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51EE3B1A" w14:textId="7578F29B" w:rsidR="0005708F" w:rsidRPr="00CC57B0" w:rsidRDefault="0005708F" w:rsidP="00D509B7">
      <w:pPr>
        <w:tabs>
          <w:tab w:val="left" w:pos="3119"/>
        </w:tabs>
        <w:spacing w:after="0" w:line="360" w:lineRule="auto"/>
        <w:jc w:val="center"/>
        <w:rPr>
          <w:rFonts w:ascii="Times New Roman" w:eastAsia="Times New Roman" w:hAnsi="Times New Roman" w:cs="Times New Roman"/>
          <w:color w:val="000000"/>
          <w:sz w:val="28"/>
          <w:szCs w:val="28"/>
        </w:rPr>
      </w:pPr>
      <w:bookmarkStart w:id="0" w:name="bookmark1"/>
      <w:r w:rsidRPr="00CC57B0">
        <w:rPr>
          <w:rFonts w:ascii="Times New Roman" w:eastAsia="Times New Roman" w:hAnsi="Times New Roman" w:cs="Times New Roman"/>
          <w:color w:val="000000"/>
          <w:sz w:val="28"/>
          <w:szCs w:val="28"/>
        </w:rPr>
        <w:t>Казахский национальный университет имени аль-Фараби</w:t>
      </w:r>
    </w:p>
    <w:p w14:paraId="3B5E2345" w14:textId="77777777" w:rsidR="0005708F" w:rsidRPr="00CC57B0" w:rsidRDefault="0005708F" w:rsidP="00D509B7">
      <w:pPr>
        <w:tabs>
          <w:tab w:val="left" w:pos="3119"/>
        </w:tabs>
        <w:spacing w:after="0" w:line="360" w:lineRule="auto"/>
        <w:jc w:val="center"/>
        <w:rPr>
          <w:rFonts w:ascii="Times New Roman" w:eastAsia="Times New Roman" w:hAnsi="Times New Roman" w:cs="Times New Roman"/>
          <w:sz w:val="28"/>
          <w:szCs w:val="28"/>
        </w:rPr>
      </w:pPr>
    </w:p>
    <w:p w14:paraId="257BEB34" w14:textId="13C565FC" w:rsidR="0005708F" w:rsidRPr="00CC57B0" w:rsidRDefault="00F91F6F" w:rsidP="00D509B7">
      <w:pPr>
        <w:tabs>
          <w:tab w:val="left" w:pos="3119"/>
        </w:tabs>
        <w:spacing w:after="0" w:line="360" w:lineRule="auto"/>
        <w:jc w:val="both"/>
        <w:rPr>
          <w:rFonts w:ascii="Times New Roman" w:eastAsia="Times New Roman" w:hAnsi="Times New Roman" w:cs="Times New Roman"/>
          <w:sz w:val="28"/>
          <w:szCs w:val="28"/>
        </w:rPr>
      </w:pPr>
      <w:r w:rsidRPr="00CC57B0">
        <w:rPr>
          <w:rFonts w:ascii="Times New Roman" w:eastAsia="Times New Roman" w:hAnsi="Times New Roman" w:cs="Times New Roman"/>
          <w:color w:val="000000"/>
          <w:sz w:val="28"/>
          <w:szCs w:val="28"/>
        </w:rPr>
        <w:t xml:space="preserve">УДК </w:t>
      </w:r>
      <w:r w:rsidRPr="00CC57B0">
        <w:rPr>
          <w:rFonts w:ascii="Times New Roman" w:eastAsia="Times New Roman" w:hAnsi="Times New Roman" w:cs="Times New Roman"/>
          <w:color w:val="000000"/>
          <w:sz w:val="28"/>
          <w:szCs w:val="28"/>
          <w:lang w:val="kk-KZ"/>
        </w:rPr>
        <w:t>524.5 (043)</w:t>
      </w:r>
      <w:r w:rsidR="0005708F" w:rsidRPr="00CC57B0">
        <w:rPr>
          <w:rFonts w:ascii="Times New Roman" w:eastAsia="Times New Roman" w:hAnsi="Times New Roman" w:cs="Times New Roman"/>
          <w:color w:val="000000"/>
          <w:sz w:val="28"/>
          <w:szCs w:val="28"/>
        </w:rPr>
        <w:t xml:space="preserve"> </w:t>
      </w:r>
      <w:r w:rsidR="00FD5631" w:rsidRPr="00CC57B0">
        <w:rPr>
          <w:rFonts w:ascii="Times New Roman" w:eastAsia="Times New Roman" w:hAnsi="Times New Roman" w:cs="Times New Roman"/>
          <w:color w:val="000000"/>
          <w:sz w:val="28"/>
          <w:szCs w:val="28"/>
          <w:lang w:val="kk-KZ"/>
        </w:rPr>
        <w:t xml:space="preserve">    </w:t>
      </w:r>
      <w:r w:rsidR="0005708F" w:rsidRPr="00CC57B0">
        <w:rPr>
          <w:rFonts w:ascii="Times New Roman" w:eastAsia="Times New Roman" w:hAnsi="Times New Roman" w:cs="Times New Roman"/>
          <w:color w:val="000000"/>
          <w:sz w:val="28"/>
          <w:szCs w:val="28"/>
        </w:rPr>
        <w:t xml:space="preserve">                                                                        На правах рукописи</w:t>
      </w:r>
    </w:p>
    <w:p w14:paraId="1DFAFB44" w14:textId="77777777" w:rsidR="0005708F" w:rsidRPr="00CC57B0" w:rsidRDefault="0005708F" w:rsidP="00D509B7">
      <w:pPr>
        <w:tabs>
          <w:tab w:val="left" w:pos="3119"/>
        </w:tabs>
        <w:spacing w:after="0" w:line="360" w:lineRule="auto"/>
        <w:jc w:val="center"/>
        <w:rPr>
          <w:rFonts w:ascii="Times New Roman" w:eastAsia="Times New Roman" w:hAnsi="Times New Roman" w:cs="Times New Roman"/>
          <w:sz w:val="28"/>
          <w:szCs w:val="28"/>
        </w:rPr>
      </w:pPr>
    </w:p>
    <w:p w14:paraId="40861D38" w14:textId="77777777" w:rsidR="0005708F" w:rsidRPr="00CC57B0" w:rsidRDefault="0005708F" w:rsidP="00D509B7">
      <w:pPr>
        <w:tabs>
          <w:tab w:val="left" w:pos="3119"/>
        </w:tabs>
        <w:spacing w:after="0" w:line="360" w:lineRule="auto"/>
        <w:jc w:val="center"/>
        <w:rPr>
          <w:rFonts w:ascii="Times New Roman" w:eastAsia="Times New Roman" w:hAnsi="Times New Roman" w:cs="Times New Roman"/>
          <w:b/>
          <w:color w:val="000000"/>
          <w:sz w:val="28"/>
          <w:szCs w:val="28"/>
          <w:lang w:val="kk-KZ"/>
        </w:rPr>
      </w:pPr>
    </w:p>
    <w:p w14:paraId="741BCC0D" w14:textId="77777777" w:rsidR="0005708F" w:rsidRPr="00CC57B0" w:rsidRDefault="0005708F" w:rsidP="00D509B7">
      <w:pPr>
        <w:tabs>
          <w:tab w:val="left" w:pos="3119"/>
        </w:tabs>
        <w:spacing w:after="0" w:line="360" w:lineRule="auto"/>
        <w:rPr>
          <w:rFonts w:ascii="Times New Roman" w:eastAsia="Times New Roman" w:hAnsi="Times New Roman" w:cs="Times New Roman"/>
          <w:sz w:val="28"/>
          <w:szCs w:val="28"/>
        </w:rPr>
      </w:pPr>
    </w:p>
    <w:p w14:paraId="696FFF56" w14:textId="77777777" w:rsidR="0005708F" w:rsidRPr="00CC57B0" w:rsidRDefault="0005708F" w:rsidP="00D509B7">
      <w:pPr>
        <w:tabs>
          <w:tab w:val="left" w:pos="3119"/>
        </w:tabs>
        <w:spacing w:after="0" w:line="360" w:lineRule="auto"/>
        <w:jc w:val="center"/>
        <w:rPr>
          <w:rFonts w:ascii="Times New Roman" w:eastAsia="Times New Roman" w:hAnsi="Times New Roman" w:cs="Times New Roman"/>
          <w:sz w:val="28"/>
          <w:szCs w:val="28"/>
        </w:rPr>
      </w:pPr>
      <w:r w:rsidRPr="00CC57B0">
        <w:rPr>
          <w:rFonts w:ascii="Times New Roman" w:eastAsia="Times New Roman" w:hAnsi="Times New Roman" w:cs="Times New Roman"/>
          <w:b/>
          <w:color w:val="000000"/>
          <w:sz w:val="28"/>
          <w:szCs w:val="28"/>
        </w:rPr>
        <w:t>ДЕМЕСИНОВА АЙЗАТ МЫРЗАТАЕВНА</w:t>
      </w:r>
    </w:p>
    <w:p w14:paraId="08A386BF" w14:textId="77777777" w:rsidR="0005708F" w:rsidRPr="00CC57B0" w:rsidRDefault="0005708F" w:rsidP="00D509B7">
      <w:pPr>
        <w:tabs>
          <w:tab w:val="left" w:pos="3119"/>
        </w:tabs>
        <w:spacing w:after="0" w:line="360" w:lineRule="auto"/>
        <w:jc w:val="center"/>
        <w:rPr>
          <w:rFonts w:ascii="Times New Roman" w:eastAsia="Times New Roman" w:hAnsi="Times New Roman" w:cs="Times New Roman"/>
          <w:sz w:val="28"/>
          <w:szCs w:val="28"/>
        </w:rPr>
      </w:pPr>
    </w:p>
    <w:p w14:paraId="04751493" w14:textId="77777777" w:rsidR="0005708F" w:rsidRPr="00CC57B0" w:rsidRDefault="0005708F" w:rsidP="00D509B7">
      <w:pPr>
        <w:tabs>
          <w:tab w:val="left" w:pos="3119"/>
        </w:tabs>
        <w:spacing w:after="0" w:line="360" w:lineRule="auto"/>
        <w:jc w:val="center"/>
        <w:rPr>
          <w:rFonts w:ascii="Times New Roman" w:eastAsia="Times New Roman" w:hAnsi="Times New Roman" w:cs="Times New Roman"/>
          <w:sz w:val="28"/>
          <w:szCs w:val="28"/>
        </w:rPr>
      </w:pPr>
    </w:p>
    <w:p w14:paraId="1AA2EDF2" w14:textId="77777777" w:rsidR="0005708F" w:rsidRPr="00CC57B0" w:rsidRDefault="0005708F" w:rsidP="00D509B7">
      <w:pPr>
        <w:tabs>
          <w:tab w:val="left" w:pos="3119"/>
        </w:tabs>
        <w:spacing w:after="0" w:line="360" w:lineRule="auto"/>
        <w:jc w:val="center"/>
        <w:rPr>
          <w:rFonts w:ascii="Times New Roman" w:eastAsia="Times New Roman" w:hAnsi="Times New Roman" w:cs="Times New Roman"/>
          <w:b/>
          <w:color w:val="000000"/>
          <w:sz w:val="28"/>
          <w:szCs w:val="28"/>
        </w:rPr>
      </w:pPr>
      <w:r w:rsidRPr="00CC57B0">
        <w:rPr>
          <w:rFonts w:ascii="Times New Roman" w:eastAsia="Times New Roman" w:hAnsi="Times New Roman" w:cs="Times New Roman"/>
          <w:b/>
          <w:bCs/>
          <w:color w:val="000000"/>
          <w:sz w:val="28"/>
          <w:szCs w:val="28"/>
        </w:rPr>
        <w:t>Физические характеристики звезд Галактики и влияние межзвездной среды на их эволюцию</w:t>
      </w:r>
    </w:p>
    <w:p w14:paraId="778F2CA2" w14:textId="77777777" w:rsidR="0005708F" w:rsidRPr="00CC57B0" w:rsidRDefault="0005708F" w:rsidP="00D509B7">
      <w:pPr>
        <w:tabs>
          <w:tab w:val="left" w:pos="3119"/>
        </w:tabs>
        <w:spacing w:after="0" w:line="360" w:lineRule="auto"/>
        <w:jc w:val="center"/>
        <w:rPr>
          <w:rFonts w:ascii="Times New Roman" w:eastAsia="Times New Roman" w:hAnsi="Times New Roman" w:cs="Times New Roman"/>
          <w:sz w:val="28"/>
          <w:szCs w:val="28"/>
        </w:rPr>
      </w:pPr>
      <w:r w:rsidRPr="00CC57B0">
        <w:rPr>
          <w:rFonts w:ascii="Times New Roman" w:eastAsia="Times New Roman" w:hAnsi="Times New Roman" w:cs="Times New Roman"/>
          <w:color w:val="000000"/>
          <w:sz w:val="28"/>
          <w:szCs w:val="28"/>
        </w:rPr>
        <w:t>6D061100 – Физика и астрономия</w:t>
      </w:r>
    </w:p>
    <w:p w14:paraId="4AB04D3E" w14:textId="77777777" w:rsidR="0005708F" w:rsidRPr="00CC57B0" w:rsidRDefault="0005708F" w:rsidP="00D509B7">
      <w:pPr>
        <w:tabs>
          <w:tab w:val="left" w:pos="3119"/>
        </w:tabs>
        <w:spacing w:after="0" w:line="360" w:lineRule="auto"/>
        <w:rPr>
          <w:rFonts w:ascii="Times New Roman" w:eastAsia="Times New Roman" w:hAnsi="Times New Roman" w:cs="Times New Roman"/>
          <w:sz w:val="28"/>
          <w:szCs w:val="28"/>
        </w:rPr>
      </w:pPr>
    </w:p>
    <w:p w14:paraId="6890303E" w14:textId="77777777" w:rsidR="0005708F" w:rsidRPr="00CC57B0" w:rsidRDefault="0005708F" w:rsidP="00D509B7">
      <w:pPr>
        <w:tabs>
          <w:tab w:val="left" w:pos="3119"/>
        </w:tabs>
        <w:spacing w:after="0" w:line="360" w:lineRule="auto"/>
        <w:jc w:val="center"/>
        <w:rPr>
          <w:rFonts w:ascii="Times New Roman" w:eastAsia="Times New Roman" w:hAnsi="Times New Roman" w:cs="Times New Roman"/>
          <w:sz w:val="28"/>
          <w:szCs w:val="28"/>
        </w:rPr>
      </w:pPr>
      <w:r w:rsidRPr="00CC57B0">
        <w:rPr>
          <w:rFonts w:ascii="Times New Roman" w:eastAsia="Times New Roman" w:hAnsi="Times New Roman" w:cs="Times New Roman"/>
          <w:color w:val="000000"/>
          <w:sz w:val="28"/>
          <w:szCs w:val="28"/>
        </w:rPr>
        <w:t>Диссертация на соискание степени</w:t>
      </w:r>
    </w:p>
    <w:p w14:paraId="7E97A9DD" w14:textId="77777777" w:rsidR="0005708F" w:rsidRPr="00CC57B0" w:rsidRDefault="0005708F" w:rsidP="00D509B7">
      <w:pPr>
        <w:tabs>
          <w:tab w:val="left" w:pos="3119"/>
        </w:tabs>
        <w:spacing w:after="0" w:line="360" w:lineRule="auto"/>
        <w:jc w:val="center"/>
        <w:rPr>
          <w:rFonts w:ascii="Times New Roman" w:eastAsia="Times New Roman" w:hAnsi="Times New Roman" w:cs="Times New Roman"/>
          <w:sz w:val="28"/>
          <w:szCs w:val="28"/>
        </w:rPr>
      </w:pPr>
      <w:r w:rsidRPr="00CC57B0">
        <w:rPr>
          <w:rFonts w:ascii="Times New Roman" w:eastAsia="Times New Roman" w:hAnsi="Times New Roman" w:cs="Times New Roman"/>
          <w:color w:val="000000"/>
          <w:sz w:val="28"/>
          <w:szCs w:val="28"/>
        </w:rPr>
        <w:t>доктора философии (PhD)</w:t>
      </w:r>
    </w:p>
    <w:p w14:paraId="1B5C8058" w14:textId="77777777" w:rsidR="0005708F" w:rsidRPr="00CC57B0" w:rsidRDefault="0005708F" w:rsidP="00D509B7">
      <w:pPr>
        <w:tabs>
          <w:tab w:val="left" w:pos="3119"/>
        </w:tabs>
        <w:spacing w:after="0" w:line="360" w:lineRule="auto"/>
        <w:jc w:val="center"/>
        <w:rPr>
          <w:rFonts w:ascii="Times New Roman" w:eastAsia="Times New Roman" w:hAnsi="Times New Roman" w:cs="Times New Roman"/>
          <w:sz w:val="28"/>
          <w:szCs w:val="28"/>
        </w:rPr>
      </w:pPr>
    </w:p>
    <w:p w14:paraId="46B46997" w14:textId="77777777" w:rsidR="0005708F" w:rsidRPr="00CC57B0" w:rsidRDefault="0005708F" w:rsidP="00D509B7">
      <w:pPr>
        <w:tabs>
          <w:tab w:val="left" w:pos="3119"/>
        </w:tabs>
        <w:spacing w:after="0" w:line="360" w:lineRule="auto"/>
        <w:rPr>
          <w:rFonts w:ascii="Times New Roman" w:eastAsia="Times New Roman" w:hAnsi="Times New Roman" w:cs="Times New Roman"/>
          <w:sz w:val="28"/>
          <w:szCs w:val="28"/>
        </w:rPr>
      </w:pPr>
    </w:p>
    <w:p w14:paraId="1243937C" w14:textId="77777777" w:rsidR="0005708F" w:rsidRPr="00CC57B0" w:rsidRDefault="0005708F" w:rsidP="00D509B7">
      <w:pPr>
        <w:tabs>
          <w:tab w:val="left" w:pos="3119"/>
        </w:tabs>
        <w:spacing w:after="0" w:line="360" w:lineRule="auto"/>
        <w:jc w:val="right"/>
        <w:rPr>
          <w:rFonts w:ascii="Times New Roman" w:eastAsia="Times New Roman" w:hAnsi="Times New Roman" w:cs="Times New Roman"/>
          <w:sz w:val="28"/>
          <w:szCs w:val="28"/>
        </w:rPr>
      </w:pPr>
    </w:p>
    <w:p w14:paraId="457DB66A" w14:textId="77777777" w:rsidR="0005708F" w:rsidRPr="00CC57B0" w:rsidRDefault="0005708F" w:rsidP="00313014">
      <w:pPr>
        <w:tabs>
          <w:tab w:val="left" w:pos="3119"/>
        </w:tabs>
        <w:spacing w:after="0" w:line="240" w:lineRule="auto"/>
        <w:ind w:right="140"/>
        <w:jc w:val="right"/>
        <w:rPr>
          <w:rFonts w:ascii="Times New Roman" w:eastAsia="Times New Roman" w:hAnsi="Times New Roman" w:cs="Times New Roman"/>
          <w:bCs/>
          <w:color w:val="000000"/>
          <w:sz w:val="28"/>
          <w:szCs w:val="28"/>
        </w:rPr>
      </w:pPr>
      <w:r w:rsidRPr="00CC57B0">
        <w:rPr>
          <w:rFonts w:ascii="Times New Roman" w:eastAsia="Times New Roman" w:hAnsi="Times New Roman" w:cs="Times New Roman"/>
          <w:bCs/>
          <w:color w:val="000000"/>
          <w:sz w:val="28"/>
          <w:szCs w:val="28"/>
        </w:rPr>
        <w:t>Научный руководитель:</w:t>
      </w:r>
    </w:p>
    <w:p w14:paraId="02CBED75" w14:textId="684992D1" w:rsidR="0005708F" w:rsidRPr="00CC57B0" w:rsidRDefault="00313014" w:rsidP="00313014">
      <w:pPr>
        <w:tabs>
          <w:tab w:val="left" w:pos="3119"/>
        </w:tabs>
        <w:spacing w:after="0" w:line="240" w:lineRule="auto"/>
        <w:ind w:right="140"/>
        <w:jc w:val="right"/>
        <w:rPr>
          <w:rFonts w:ascii="Times New Roman" w:eastAsia="Times New Roman" w:hAnsi="Times New Roman" w:cs="Times New Roman"/>
          <w:color w:val="000000"/>
          <w:sz w:val="28"/>
          <w:szCs w:val="28"/>
        </w:rPr>
      </w:pPr>
      <w:r>
        <w:rPr>
          <w:rFonts w:ascii="Times New Roman" w:eastAsia="Times New Roman" w:hAnsi="Times New Roman" w:cs="Times New Roman"/>
          <w:bCs/>
          <w:iCs/>
          <w:color w:val="000000"/>
          <w:sz w:val="28"/>
          <w:szCs w:val="28"/>
        </w:rPr>
        <w:t xml:space="preserve"> </w:t>
      </w:r>
      <w:r w:rsidR="0005708F" w:rsidRPr="00CC57B0">
        <w:rPr>
          <w:rFonts w:ascii="Times New Roman" w:eastAsia="Times New Roman" w:hAnsi="Times New Roman" w:cs="Times New Roman"/>
          <w:bCs/>
          <w:iCs/>
          <w:color w:val="000000"/>
          <w:sz w:val="28"/>
          <w:szCs w:val="28"/>
          <w:lang w:val="kk-KZ"/>
        </w:rPr>
        <w:t>к.ф.-м.н</w:t>
      </w:r>
      <w:r w:rsidR="0005708F" w:rsidRPr="00CC57B0">
        <w:rPr>
          <w:rFonts w:ascii="Times New Roman" w:eastAsia="Times New Roman" w:hAnsi="Times New Roman" w:cs="Times New Roman"/>
          <w:b/>
          <w:bCs/>
          <w:i/>
          <w:iCs/>
          <w:color w:val="000000"/>
          <w:sz w:val="28"/>
          <w:szCs w:val="28"/>
          <w:lang w:val="kk-KZ"/>
        </w:rPr>
        <w:t>.</w:t>
      </w:r>
      <w:r w:rsidR="0005708F" w:rsidRPr="00CC57B0">
        <w:rPr>
          <w:rFonts w:ascii="Times New Roman" w:eastAsia="Times New Roman" w:hAnsi="Times New Roman" w:cs="Times New Roman"/>
          <w:color w:val="000000"/>
          <w:sz w:val="28"/>
          <w:szCs w:val="28"/>
        </w:rPr>
        <w:t>, ст.</w:t>
      </w:r>
      <w:r>
        <w:rPr>
          <w:rFonts w:ascii="Times New Roman" w:eastAsia="Times New Roman" w:hAnsi="Times New Roman" w:cs="Times New Roman"/>
          <w:color w:val="000000"/>
          <w:sz w:val="28"/>
          <w:szCs w:val="28"/>
        </w:rPr>
        <w:t xml:space="preserve"> </w:t>
      </w:r>
      <w:r w:rsidR="0005708F" w:rsidRPr="00CC57B0">
        <w:rPr>
          <w:rFonts w:ascii="Times New Roman" w:eastAsia="Times New Roman" w:hAnsi="Times New Roman" w:cs="Times New Roman"/>
          <w:color w:val="000000"/>
          <w:sz w:val="28"/>
          <w:szCs w:val="28"/>
        </w:rPr>
        <w:t>преподаватель</w:t>
      </w:r>
    </w:p>
    <w:p w14:paraId="64615906" w14:textId="2B365A15" w:rsidR="0005708F" w:rsidRPr="00CC57B0" w:rsidRDefault="0005708F" w:rsidP="00313014">
      <w:pPr>
        <w:tabs>
          <w:tab w:val="left" w:pos="3119"/>
        </w:tabs>
        <w:spacing w:after="0" w:line="240" w:lineRule="auto"/>
        <w:ind w:right="140"/>
        <w:jc w:val="right"/>
        <w:rPr>
          <w:rFonts w:ascii="Times New Roman" w:eastAsia="Times New Roman" w:hAnsi="Times New Roman" w:cs="Times New Roman"/>
          <w:color w:val="000000"/>
          <w:sz w:val="28"/>
          <w:szCs w:val="28"/>
        </w:rPr>
      </w:pPr>
      <w:r w:rsidRPr="00CC57B0">
        <w:rPr>
          <w:rFonts w:ascii="Times New Roman" w:eastAsia="Times New Roman" w:hAnsi="Times New Roman" w:cs="Times New Roman"/>
          <w:color w:val="000000"/>
          <w:sz w:val="28"/>
          <w:szCs w:val="28"/>
        </w:rPr>
        <w:t>Алимгазинова Назгуль Шакаримовна</w:t>
      </w:r>
    </w:p>
    <w:p w14:paraId="05A12BE1" w14:textId="77777777" w:rsidR="0005708F" w:rsidRPr="00CC57B0" w:rsidRDefault="0005708F" w:rsidP="00D509B7">
      <w:pPr>
        <w:tabs>
          <w:tab w:val="left" w:pos="3119"/>
        </w:tabs>
        <w:spacing w:after="0" w:line="240" w:lineRule="auto"/>
        <w:jc w:val="right"/>
        <w:rPr>
          <w:rFonts w:ascii="Times New Roman" w:eastAsia="Times New Roman" w:hAnsi="Times New Roman" w:cs="Times New Roman"/>
          <w:color w:val="000000"/>
          <w:sz w:val="24"/>
          <w:szCs w:val="24"/>
        </w:rPr>
      </w:pPr>
    </w:p>
    <w:p w14:paraId="131D020D" w14:textId="77777777" w:rsidR="0005708F" w:rsidRPr="00CC57B0" w:rsidRDefault="0005708F" w:rsidP="00313014">
      <w:pPr>
        <w:tabs>
          <w:tab w:val="left" w:pos="3119"/>
        </w:tabs>
        <w:spacing w:after="0" w:line="240" w:lineRule="auto"/>
        <w:ind w:right="140"/>
        <w:jc w:val="right"/>
        <w:rPr>
          <w:rFonts w:ascii="Times New Roman" w:eastAsia="Times New Roman" w:hAnsi="Times New Roman" w:cs="Times New Roman"/>
          <w:bCs/>
          <w:color w:val="000000"/>
          <w:sz w:val="28"/>
          <w:szCs w:val="28"/>
        </w:rPr>
      </w:pPr>
      <w:r w:rsidRPr="00CC57B0">
        <w:rPr>
          <w:rFonts w:ascii="Times New Roman" w:eastAsia="Times New Roman" w:hAnsi="Times New Roman" w:cs="Times New Roman"/>
          <w:bCs/>
          <w:color w:val="000000"/>
          <w:sz w:val="28"/>
          <w:szCs w:val="28"/>
        </w:rPr>
        <w:t>Зарубежный научный руководитель:</w:t>
      </w:r>
    </w:p>
    <w:p w14:paraId="5AE45FBF" w14:textId="77777777" w:rsidR="0005708F" w:rsidRPr="00CC57B0" w:rsidRDefault="0005708F" w:rsidP="00313014">
      <w:pPr>
        <w:tabs>
          <w:tab w:val="left" w:pos="3119"/>
        </w:tabs>
        <w:spacing w:after="0" w:line="240" w:lineRule="auto"/>
        <w:ind w:right="140"/>
        <w:jc w:val="right"/>
        <w:rPr>
          <w:rFonts w:ascii="Times New Roman" w:eastAsia="Times New Roman" w:hAnsi="Times New Roman" w:cs="Times New Roman"/>
          <w:color w:val="000000"/>
          <w:sz w:val="28"/>
          <w:szCs w:val="28"/>
        </w:rPr>
      </w:pPr>
      <w:r w:rsidRPr="00CC57B0">
        <w:rPr>
          <w:rFonts w:ascii="Times New Roman" w:eastAsia="Times New Roman" w:hAnsi="Times New Roman" w:cs="Times New Roman"/>
          <w:color w:val="000000"/>
          <w:sz w:val="28"/>
          <w:szCs w:val="28"/>
        </w:rPr>
        <w:t>Ющенко Александр Владимирович</w:t>
      </w:r>
    </w:p>
    <w:p w14:paraId="063A16FB" w14:textId="1CADFE2E" w:rsidR="0005708F" w:rsidRPr="00510626" w:rsidRDefault="0005708F" w:rsidP="00313014">
      <w:pPr>
        <w:tabs>
          <w:tab w:val="left" w:pos="3119"/>
        </w:tabs>
        <w:spacing w:after="0" w:line="240" w:lineRule="auto"/>
        <w:ind w:right="140"/>
        <w:jc w:val="right"/>
        <w:rPr>
          <w:rFonts w:ascii="Times New Roman" w:eastAsia="Times New Roman" w:hAnsi="Times New Roman" w:cs="Times New Roman"/>
          <w:color w:val="000000"/>
          <w:sz w:val="28"/>
          <w:szCs w:val="28"/>
        </w:rPr>
      </w:pPr>
      <w:r w:rsidRPr="00510626">
        <w:rPr>
          <w:rFonts w:ascii="Times New Roman" w:eastAsia="Times New Roman" w:hAnsi="Times New Roman" w:cs="Times New Roman"/>
          <w:color w:val="000000"/>
          <w:sz w:val="28"/>
          <w:szCs w:val="28"/>
        </w:rPr>
        <w:t xml:space="preserve">                                </w:t>
      </w:r>
      <w:r w:rsidR="00374E55" w:rsidRPr="00CC57B0">
        <w:rPr>
          <w:rFonts w:ascii="Times New Roman" w:eastAsia="Times New Roman" w:hAnsi="Times New Roman" w:cs="Times New Roman"/>
          <w:bCs/>
          <w:iCs/>
          <w:color w:val="000000"/>
          <w:sz w:val="28"/>
          <w:szCs w:val="28"/>
          <w:lang w:val="kk-KZ"/>
        </w:rPr>
        <w:t>к.ф.-м.н</w:t>
      </w:r>
      <w:r w:rsidR="00374E55" w:rsidRPr="00CC57B0">
        <w:rPr>
          <w:rFonts w:ascii="Times New Roman" w:eastAsia="Times New Roman" w:hAnsi="Times New Roman" w:cs="Times New Roman"/>
          <w:b/>
          <w:bCs/>
          <w:i/>
          <w:iCs/>
          <w:color w:val="000000"/>
          <w:sz w:val="28"/>
          <w:szCs w:val="28"/>
          <w:lang w:val="kk-KZ"/>
        </w:rPr>
        <w:t>.</w:t>
      </w:r>
      <w:r w:rsidR="00374E55">
        <w:rPr>
          <w:rFonts w:ascii="Times New Roman" w:eastAsia="Times New Roman" w:hAnsi="Times New Roman" w:cs="Times New Roman"/>
          <w:b/>
          <w:bCs/>
          <w:i/>
          <w:iCs/>
          <w:color w:val="000000"/>
          <w:sz w:val="28"/>
          <w:szCs w:val="28"/>
          <w:lang w:val="kk-KZ"/>
        </w:rPr>
        <w:t>,</w:t>
      </w:r>
      <w:r w:rsidRPr="00510626">
        <w:rPr>
          <w:rFonts w:ascii="Times New Roman" w:eastAsia="Times New Roman" w:hAnsi="Times New Roman" w:cs="Times New Roman"/>
          <w:color w:val="000000"/>
          <w:sz w:val="28"/>
          <w:szCs w:val="28"/>
        </w:rPr>
        <w:t xml:space="preserve"> </w:t>
      </w:r>
      <w:r w:rsidRPr="00CC57B0">
        <w:rPr>
          <w:rFonts w:ascii="Times New Roman" w:eastAsia="Times New Roman" w:hAnsi="Times New Roman" w:cs="Times New Roman"/>
          <w:color w:val="000000"/>
          <w:sz w:val="28"/>
          <w:szCs w:val="28"/>
        </w:rPr>
        <w:t>профессор</w:t>
      </w:r>
    </w:p>
    <w:p w14:paraId="7D904092" w14:textId="77777777" w:rsidR="0005708F" w:rsidRPr="00374E55" w:rsidRDefault="0005708F" w:rsidP="00313014">
      <w:pPr>
        <w:tabs>
          <w:tab w:val="left" w:pos="3119"/>
        </w:tabs>
        <w:spacing w:after="0" w:line="240" w:lineRule="auto"/>
        <w:ind w:right="140"/>
        <w:jc w:val="right"/>
        <w:rPr>
          <w:rFonts w:ascii="Times New Roman" w:eastAsia="Times New Roman" w:hAnsi="Times New Roman" w:cs="Times New Roman"/>
          <w:bCs/>
          <w:iCs/>
          <w:color w:val="000000"/>
          <w:sz w:val="28"/>
          <w:szCs w:val="28"/>
          <w:lang w:val="en-US"/>
        </w:rPr>
      </w:pPr>
      <w:r w:rsidRPr="00510626">
        <w:rPr>
          <w:rFonts w:ascii="Times New Roman" w:eastAsia="Times New Roman" w:hAnsi="Times New Roman" w:cs="Times New Roman"/>
          <w:color w:val="000000"/>
          <w:sz w:val="28"/>
          <w:szCs w:val="28"/>
        </w:rPr>
        <w:t xml:space="preserve">                                                 </w:t>
      </w:r>
      <w:r w:rsidRPr="00CC57B0">
        <w:rPr>
          <w:rFonts w:ascii="Times New Roman" w:eastAsia="Times New Roman" w:hAnsi="Times New Roman" w:cs="Times New Roman"/>
          <w:bCs/>
          <w:iCs/>
          <w:color w:val="000000"/>
          <w:sz w:val="28"/>
          <w:szCs w:val="28"/>
          <w:lang w:val="en-US"/>
        </w:rPr>
        <w:t>Astrocamp</w:t>
      </w:r>
      <w:r w:rsidRPr="00374E55">
        <w:rPr>
          <w:rFonts w:ascii="Times New Roman" w:eastAsia="Times New Roman" w:hAnsi="Times New Roman" w:cs="Times New Roman"/>
          <w:bCs/>
          <w:iCs/>
          <w:color w:val="000000"/>
          <w:sz w:val="28"/>
          <w:szCs w:val="28"/>
          <w:lang w:val="en-US"/>
        </w:rPr>
        <w:t xml:space="preserve"> </w:t>
      </w:r>
      <w:r w:rsidRPr="00CC57B0">
        <w:rPr>
          <w:rFonts w:ascii="Times New Roman" w:eastAsia="Times New Roman" w:hAnsi="Times New Roman" w:cs="Times New Roman"/>
          <w:bCs/>
          <w:iCs/>
          <w:color w:val="000000"/>
          <w:sz w:val="28"/>
          <w:szCs w:val="28"/>
          <w:lang w:val="en-US"/>
        </w:rPr>
        <w:t>Contents</w:t>
      </w:r>
      <w:r w:rsidRPr="00374E55">
        <w:rPr>
          <w:rFonts w:ascii="Times New Roman" w:eastAsia="Times New Roman" w:hAnsi="Times New Roman" w:cs="Times New Roman"/>
          <w:bCs/>
          <w:iCs/>
          <w:color w:val="000000"/>
          <w:sz w:val="28"/>
          <w:szCs w:val="28"/>
          <w:lang w:val="en-US"/>
        </w:rPr>
        <w:t xml:space="preserve"> </w:t>
      </w:r>
      <w:r w:rsidRPr="00CC57B0">
        <w:rPr>
          <w:rFonts w:ascii="Times New Roman" w:eastAsia="Times New Roman" w:hAnsi="Times New Roman" w:cs="Times New Roman"/>
          <w:bCs/>
          <w:iCs/>
          <w:color w:val="000000"/>
          <w:sz w:val="28"/>
          <w:szCs w:val="28"/>
          <w:lang w:val="en-US"/>
        </w:rPr>
        <w:t>Research</w:t>
      </w:r>
      <w:r w:rsidRPr="00374E55">
        <w:rPr>
          <w:rFonts w:ascii="Times New Roman" w:eastAsia="Times New Roman" w:hAnsi="Times New Roman" w:cs="Times New Roman"/>
          <w:bCs/>
          <w:iCs/>
          <w:color w:val="000000"/>
          <w:sz w:val="28"/>
          <w:szCs w:val="28"/>
          <w:lang w:val="en-US"/>
        </w:rPr>
        <w:t xml:space="preserve"> </w:t>
      </w:r>
      <w:r w:rsidRPr="00CC57B0">
        <w:rPr>
          <w:rFonts w:ascii="Times New Roman" w:eastAsia="Times New Roman" w:hAnsi="Times New Roman" w:cs="Times New Roman"/>
          <w:bCs/>
          <w:iCs/>
          <w:color w:val="000000"/>
          <w:sz w:val="28"/>
          <w:szCs w:val="28"/>
          <w:lang w:val="en-US"/>
        </w:rPr>
        <w:t>Institute</w:t>
      </w:r>
    </w:p>
    <w:p w14:paraId="220A1362" w14:textId="77777777" w:rsidR="0005708F" w:rsidRPr="00CC57B0" w:rsidRDefault="0005708F" w:rsidP="00313014">
      <w:pPr>
        <w:tabs>
          <w:tab w:val="left" w:pos="3119"/>
        </w:tabs>
        <w:spacing w:after="0" w:line="240" w:lineRule="auto"/>
        <w:ind w:right="140"/>
        <w:jc w:val="right"/>
        <w:rPr>
          <w:rFonts w:ascii="Times New Roman" w:eastAsia="Times New Roman" w:hAnsi="Times New Roman" w:cs="Times New Roman"/>
          <w:color w:val="000000"/>
          <w:sz w:val="28"/>
          <w:szCs w:val="28"/>
          <w:lang w:val="kk-KZ"/>
        </w:rPr>
      </w:pPr>
      <w:r w:rsidRPr="00CC57B0">
        <w:rPr>
          <w:rFonts w:ascii="Times New Roman" w:eastAsia="Times New Roman" w:hAnsi="Times New Roman" w:cs="Times New Roman"/>
          <w:color w:val="000000"/>
          <w:sz w:val="28"/>
          <w:szCs w:val="28"/>
          <w:lang w:val="kk-KZ"/>
        </w:rPr>
        <w:t>Корея</w:t>
      </w:r>
      <w:r w:rsidRPr="00374E55">
        <w:rPr>
          <w:rFonts w:ascii="Times New Roman" w:eastAsia="Times New Roman" w:hAnsi="Times New Roman" w:cs="Times New Roman"/>
          <w:color w:val="000000"/>
          <w:sz w:val="28"/>
          <w:szCs w:val="28"/>
          <w:lang w:val="en-US"/>
        </w:rPr>
        <w:t xml:space="preserve"> </w:t>
      </w:r>
      <w:r w:rsidRPr="00CC57B0">
        <w:rPr>
          <w:rFonts w:ascii="Times New Roman" w:eastAsia="Times New Roman" w:hAnsi="Times New Roman" w:cs="Times New Roman"/>
          <w:color w:val="000000"/>
          <w:sz w:val="28"/>
          <w:szCs w:val="28"/>
        </w:rPr>
        <w:t>г</w:t>
      </w:r>
      <w:r w:rsidRPr="00374E55">
        <w:rPr>
          <w:rFonts w:ascii="Times New Roman" w:eastAsia="Times New Roman" w:hAnsi="Times New Roman" w:cs="Times New Roman"/>
          <w:color w:val="000000"/>
          <w:sz w:val="28"/>
          <w:szCs w:val="28"/>
          <w:lang w:val="en-US"/>
        </w:rPr>
        <w:t xml:space="preserve">. </w:t>
      </w:r>
      <w:r w:rsidRPr="00CC57B0">
        <w:rPr>
          <w:rFonts w:ascii="Times New Roman" w:eastAsia="Times New Roman" w:hAnsi="Times New Roman" w:cs="Times New Roman"/>
          <w:color w:val="000000"/>
          <w:sz w:val="28"/>
          <w:szCs w:val="28"/>
          <w:lang w:val="kk-KZ"/>
        </w:rPr>
        <w:t>Сеул</w:t>
      </w:r>
    </w:p>
    <w:p w14:paraId="08E46801" w14:textId="77777777" w:rsidR="0005708F" w:rsidRPr="00374E55" w:rsidRDefault="0005708F" w:rsidP="00D509B7">
      <w:pPr>
        <w:spacing w:after="0" w:line="360" w:lineRule="auto"/>
        <w:rPr>
          <w:rFonts w:ascii="Times New Roman" w:eastAsia="Times New Roman" w:hAnsi="Times New Roman" w:cs="Times New Roman"/>
          <w:color w:val="000000"/>
          <w:sz w:val="24"/>
          <w:szCs w:val="24"/>
          <w:lang w:val="en-US"/>
        </w:rPr>
      </w:pPr>
    </w:p>
    <w:p w14:paraId="1062E514" w14:textId="77777777" w:rsidR="00D509B7" w:rsidRPr="00374E55" w:rsidRDefault="00D509B7" w:rsidP="00D509B7">
      <w:pPr>
        <w:spacing w:after="0" w:line="360" w:lineRule="auto"/>
        <w:jc w:val="center"/>
        <w:rPr>
          <w:rFonts w:ascii="Times New Roman" w:eastAsia="Times New Roman" w:hAnsi="Times New Roman" w:cs="Times New Roman"/>
          <w:color w:val="000000"/>
          <w:sz w:val="28"/>
          <w:szCs w:val="28"/>
          <w:lang w:val="en-US"/>
        </w:rPr>
      </w:pPr>
    </w:p>
    <w:p w14:paraId="42ABEB32" w14:textId="77777777" w:rsidR="00D509B7" w:rsidRPr="00374E55" w:rsidRDefault="00D509B7" w:rsidP="00D509B7">
      <w:pPr>
        <w:spacing w:after="0" w:line="360" w:lineRule="auto"/>
        <w:jc w:val="center"/>
        <w:rPr>
          <w:rFonts w:ascii="Times New Roman" w:eastAsia="Times New Roman" w:hAnsi="Times New Roman" w:cs="Times New Roman"/>
          <w:color w:val="000000"/>
          <w:sz w:val="28"/>
          <w:szCs w:val="28"/>
          <w:lang w:val="en-US"/>
        </w:rPr>
      </w:pPr>
    </w:p>
    <w:p w14:paraId="6B18FE6E" w14:textId="77777777" w:rsidR="00D509B7" w:rsidRPr="00374E55" w:rsidRDefault="00D509B7" w:rsidP="00D509B7">
      <w:pPr>
        <w:spacing w:after="0" w:line="360" w:lineRule="auto"/>
        <w:jc w:val="center"/>
        <w:rPr>
          <w:rFonts w:ascii="Times New Roman" w:eastAsia="Times New Roman" w:hAnsi="Times New Roman" w:cs="Times New Roman"/>
          <w:color w:val="000000"/>
          <w:sz w:val="28"/>
          <w:szCs w:val="28"/>
          <w:lang w:val="en-US"/>
        </w:rPr>
      </w:pPr>
    </w:p>
    <w:p w14:paraId="3D76B519" w14:textId="4C54C511" w:rsidR="0005708F" w:rsidRPr="00CC57B0" w:rsidRDefault="0005708F" w:rsidP="00D509B7">
      <w:pPr>
        <w:spacing w:after="0" w:line="360" w:lineRule="auto"/>
        <w:jc w:val="center"/>
        <w:rPr>
          <w:rFonts w:ascii="Times New Roman" w:eastAsia="Times New Roman" w:hAnsi="Times New Roman" w:cs="Times New Roman"/>
          <w:sz w:val="28"/>
          <w:szCs w:val="28"/>
        </w:rPr>
      </w:pPr>
      <w:r w:rsidRPr="00CC57B0">
        <w:rPr>
          <w:rFonts w:ascii="Times New Roman" w:eastAsia="Times New Roman" w:hAnsi="Times New Roman" w:cs="Times New Roman"/>
          <w:color w:val="000000"/>
          <w:sz w:val="28"/>
          <w:szCs w:val="28"/>
        </w:rPr>
        <w:t>Республика Казахстан</w:t>
      </w:r>
    </w:p>
    <w:p w14:paraId="2A6A1007" w14:textId="2E4741DA" w:rsidR="003651CD" w:rsidRPr="00CC57B0" w:rsidRDefault="0005708F" w:rsidP="00DF5EC0">
      <w:pPr>
        <w:spacing w:after="0" w:line="240" w:lineRule="auto"/>
        <w:jc w:val="center"/>
        <w:rPr>
          <w:rFonts w:ascii="Times New Roman" w:eastAsia="Times New Roman" w:hAnsi="Times New Roman" w:cs="Times New Roman"/>
          <w:b/>
          <w:sz w:val="28"/>
          <w:szCs w:val="28"/>
          <w:lang w:val="kk-KZ" w:eastAsia="ru-RU"/>
        </w:rPr>
      </w:pPr>
      <w:r w:rsidRPr="00CC57B0">
        <w:rPr>
          <w:rFonts w:ascii="Times New Roman" w:eastAsia="Times New Roman" w:hAnsi="Times New Roman" w:cs="Times New Roman"/>
          <w:color w:val="000000"/>
          <w:sz w:val="28"/>
          <w:szCs w:val="28"/>
        </w:rPr>
        <w:t>Алматы, 2</w:t>
      </w:r>
      <w:r w:rsidR="00D509B7" w:rsidRPr="00CC57B0">
        <w:rPr>
          <w:rFonts w:ascii="Times New Roman" w:eastAsia="Times New Roman" w:hAnsi="Times New Roman" w:cs="Times New Roman"/>
          <w:color w:val="000000"/>
          <w:sz w:val="28"/>
          <w:szCs w:val="28"/>
          <w:lang w:val="kk-KZ"/>
        </w:rPr>
        <w:t>0</w:t>
      </w:r>
      <w:r w:rsidRPr="00CC57B0">
        <w:rPr>
          <w:rFonts w:ascii="Times New Roman" w:eastAsia="Times New Roman" w:hAnsi="Times New Roman" w:cs="Times New Roman"/>
          <w:color w:val="000000"/>
          <w:sz w:val="28"/>
          <w:szCs w:val="28"/>
        </w:rPr>
        <w:t>2</w:t>
      </w:r>
      <w:r w:rsidRPr="00CC57B0">
        <w:rPr>
          <w:rFonts w:ascii="Times New Roman" w:eastAsia="Times New Roman" w:hAnsi="Times New Roman" w:cs="Times New Roman"/>
          <w:color w:val="000000"/>
          <w:sz w:val="28"/>
          <w:szCs w:val="28"/>
          <w:lang w:val="kk-KZ"/>
        </w:rPr>
        <w:t>3</w:t>
      </w:r>
      <w:r w:rsidRPr="00CC57B0">
        <w:rPr>
          <w:rFonts w:ascii="Times New Roman" w:eastAsia="Times New Roman" w:hAnsi="Times New Roman" w:cs="Times New Roman"/>
          <w:color w:val="000000"/>
          <w:sz w:val="28"/>
          <w:szCs w:val="28"/>
        </w:rPr>
        <w:br w:type="page"/>
      </w:r>
      <w:r w:rsidR="003651CD" w:rsidRPr="00CC57B0">
        <w:rPr>
          <w:rFonts w:ascii="Times New Roman" w:eastAsia="Times New Roman" w:hAnsi="Times New Roman" w:cs="Times New Roman"/>
          <w:b/>
          <w:sz w:val="28"/>
          <w:szCs w:val="28"/>
          <w:lang w:val="kk-KZ" w:eastAsia="ru-RU"/>
        </w:rPr>
        <w:lastRenderedPageBreak/>
        <w:t>С</w:t>
      </w:r>
      <w:r w:rsidR="004266D1">
        <w:rPr>
          <w:rFonts w:ascii="Times New Roman" w:eastAsia="Times New Roman" w:hAnsi="Times New Roman" w:cs="Times New Roman"/>
          <w:b/>
          <w:sz w:val="28"/>
          <w:szCs w:val="28"/>
          <w:lang w:val="kk-KZ" w:eastAsia="ru-RU"/>
        </w:rPr>
        <w:t>ОДЕРЖАНИЕ</w:t>
      </w:r>
    </w:p>
    <w:p w14:paraId="41F5969D" w14:textId="77777777" w:rsidR="003651CD" w:rsidRPr="00B96380" w:rsidRDefault="003651CD" w:rsidP="00DF5EC0">
      <w:pPr>
        <w:spacing w:after="0" w:line="240" w:lineRule="auto"/>
        <w:jc w:val="center"/>
        <w:rPr>
          <w:rFonts w:ascii="Times New Roman" w:eastAsia="Times New Roman" w:hAnsi="Times New Roman" w:cs="Times New Roman"/>
          <w:sz w:val="28"/>
          <w:szCs w:val="28"/>
          <w:lang w:val="kk-KZ"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4266D1" w:rsidRPr="00B96380" w14:paraId="0AD7858B" w14:textId="77777777" w:rsidTr="00493170">
        <w:tc>
          <w:tcPr>
            <w:tcW w:w="8359" w:type="dxa"/>
            <w:vMerge w:val="restart"/>
          </w:tcPr>
          <w:p w14:paraId="520A4DF4" w14:textId="57BCE078" w:rsidR="004266D1" w:rsidRPr="00B96380" w:rsidRDefault="004266D1" w:rsidP="00DF5EC0">
            <w:pPr>
              <w:pStyle w:val="23"/>
              <w:keepNext/>
              <w:keepLines/>
              <w:shd w:val="clear" w:color="auto" w:fill="auto"/>
              <w:spacing w:after="0" w:line="240" w:lineRule="auto"/>
              <w:ind w:firstLine="0"/>
              <w:rPr>
                <w:b w:val="0"/>
                <w:lang w:val="kk-KZ"/>
              </w:rPr>
            </w:pPr>
            <w:r w:rsidRPr="00B96380">
              <w:rPr>
                <w:b w:val="0"/>
              </w:rPr>
              <w:t>СПИСОК ОБОЗНАЧЕНИЙ</w:t>
            </w:r>
            <w:r w:rsidRPr="00B96380">
              <w:rPr>
                <w:b w:val="0"/>
                <w:lang w:val="kk-KZ"/>
              </w:rPr>
              <w:t xml:space="preserve"> И СОКРАЩЕНИЙ</w:t>
            </w:r>
          </w:p>
          <w:p w14:paraId="37BF164B" w14:textId="77777777" w:rsidR="004266D1" w:rsidRPr="00B96380" w:rsidRDefault="004266D1" w:rsidP="00DF5EC0">
            <w:pPr>
              <w:jc w:val="both"/>
              <w:rPr>
                <w:rFonts w:ascii="Times New Roman" w:eastAsia="Times New Roman" w:hAnsi="Times New Roman" w:cs="Times New Roman"/>
                <w:sz w:val="28"/>
                <w:szCs w:val="28"/>
                <w:lang w:val="kk-KZ" w:eastAsia="ru-RU"/>
              </w:rPr>
            </w:pPr>
            <w:r w:rsidRPr="00B96380">
              <w:rPr>
                <w:rFonts w:ascii="Times New Roman" w:eastAsia="Times New Roman" w:hAnsi="Times New Roman" w:cs="Times New Roman"/>
                <w:sz w:val="28"/>
                <w:szCs w:val="28"/>
                <w:lang w:val="kk-KZ" w:eastAsia="ru-RU"/>
              </w:rPr>
              <w:t>ВВЕДЕНИЕ</w:t>
            </w:r>
          </w:p>
          <w:p w14:paraId="30BAF61F" w14:textId="77777777" w:rsidR="004266D1" w:rsidRPr="00B96380" w:rsidRDefault="004266D1" w:rsidP="00DF5EC0">
            <w:pPr>
              <w:jc w:val="both"/>
              <w:rPr>
                <w:rFonts w:ascii="Times New Roman" w:eastAsia="Times New Roman" w:hAnsi="Times New Roman" w:cs="Times New Roman"/>
                <w:sz w:val="28"/>
                <w:szCs w:val="28"/>
                <w:lang w:eastAsia="ru-RU"/>
              </w:rPr>
            </w:pPr>
            <w:r w:rsidRPr="00B96380">
              <w:rPr>
                <w:rFonts w:ascii="Times New Roman" w:eastAsia="Times New Roman" w:hAnsi="Times New Roman" w:cs="Times New Roman"/>
                <w:sz w:val="28"/>
                <w:szCs w:val="28"/>
                <w:lang w:val="kk-KZ" w:eastAsia="ru-RU"/>
              </w:rPr>
              <w:t xml:space="preserve">1 </w:t>
            </w:r>
            <w:r w:rsidRPr="00B96380">
              <w:rPr>
                <w:rFonts w:ascii="Times New Roman" w:eastAsia="Times New Roman" w:hAnsi="Times New Roman" w:cs="Times New Roman"/>
                <w:sz w:val="28"/>
                <w:szCs w:val="28"/>
                <w:lang w:eastAsia="ru-RU"/>
              </w:rPr>
              <w:t>МЕТОДЫ ИССЛЕДОВАНИЯ ЗВЕЗДНЫХ АТМОСФЕР</w:t>
            </w:r>
          </w:p>
          <w:p w14:paraId="0F80D071" w14:textId="77777777" w:rsidR="004266D1" w:rsidRPr="00B96380" w:rsidRDefault="004266D1" w:rsidP="00DF5EC0">
            <w:pPr>
              <w:tabs>
                <w:tab w:val="left" w:pos="709"/>
              </w:tabs>
              <w:jc w:val="both"/>
              <w:rPr>
                <w:rFonts w:ascii="Times New Roman" w:eastAsia="Times New Roman" w:hAnsi="Times New Roman" w:cs="Times New Roman"/>
                <w:sz w:val="28"/>
                <w:szCs w:val="28"/>
                <w:lang w:eastAsia="ru-RU"/>
              </w:rPr>
            </w:pPr>
            <w:r w:rsidRPr="00B96380">
              <w:rPr>
                <w:rFonts w:ascii="Times New Roman" w:eastAsia="Times New Roman" w:hAnsi="Times New Roman" w:cs="Times New Roman"/>
                <w:sz w:val="28"/>
                <w:szCs w:val="28"/>
                <w:lang w:eastAsia="ru-RU"/>
              </w:rPr>
              <w:t>1.1. Модели звездных атмосфер</w:t>
            </w:r>
            <w:r w:rsidRPr="00B96380">
              <w:rPr>
                <w:rFonts w:ascii="Times New Roman" w:eastAsia="Times New Roman" w:hAnsi="Times New Roman" w:cs="Times New Roman"/>
                <w:sz w:val="28"/>
                <w:szCs w:val="28"/>
                <w:lang w:eastAsia="ru-RU"/>
              </w:rPr>
              <w:tab/>
            </w:r>
          </w:p>
          <w:p w14:paraId="5BC935F9" w14:textId="77777777" w:rsidR="004266D1" w:rsidRPr="00B96380" w:rsidRDefault="004266D1" w:rsidP="00DF5EC0">
            <w:pPr>
              <w:pStyle w:val="23"/>
              <w:keepNext/>
              <w:keepLines/>
              <w:shd w:val="clear" w:color="auto" w:fill="auto"/>
              <w:tabs>
                <w:tab w:val="left" w:pos="709"/>
              </w:tabs>
              <w:spacing w:after="0" w:line="240" w:lineRule="auto"/>
              <w:ind w:firstLine="0"/>
              <w:jc w:val="both"/>
              <w:rPr>
                <w:b w:val="0"/>
              </w:rPr>
            </w:pPr>
            <w:r w:rsidRPr="00B96380">
              <w:rPr>
                <w:b w:val="0"/>
              </w:rPr>
              <w:t>1.2. Основные параметры</w:t>
            </w:r>
          </w:p>
          <w:p w14:paraId="512870C4" w14:textId="77777777" w:rsidR="004266D1" w:rsidRPr="00B96380" w:rsidRDefault="004266D1" w:rsidP="00DF5EC0">
            <w:pPr>
              <w:pStyle w:val="23"/>
              <w:keepNext/>
              <w:keepLines/>
              <w:shd w:val="clear" w:color="auto" w:fill="auto"/>
              <w:tabs>
                <w:tab w:val="left" w:pos="709"/>
              </w:tabs>
              <w:spacing w:after="0" w:line="240" w:lineRule="auto"/>
              <w:ind w:firstLine="0"/>
              <w:jc w:val="both"/>
              <w:rPr>
                <w:b w:val="0"/>
              </w:rPr>
            </w:pPr>
            <w:r w:rsidRPr="00B96380">
              <w:rPr>
                <w:b w:val="0"/>
              </w:rPr>
              <w:t xml:space="preserve">1.2.1 Эффективная температура </w:t>
            </w:r>
            <w:r w:rsidRPr="00B96380">
              <w:rPr>
                <w:rStyle w:val="27"/>
                <w:color w:val="auto"/>
              </w:rPr>
              <w:t>T</w:t>
            </w:r>
            <w:r w:rsidRPr="00B96380">
              <w:rPr>
                <w:rStyle w:val="27"/>
                <w:color w:val="auto"/>
                <w:vertAlign w:val="subscript"/>
              </w:rPr>
              <w:t>eff</w:t>
            </w:r>
          </w:p>
          <w:p w14:paraId="177AEAD8" w14:textId="77777777" w:rsidR="004266D1" w:rsidRPr="00B96380" w:rsidRDefault="004266D1" w:rsidP="00DF5EC0">
            <w:pPr>
              <w:pStyle w:val="32"/>
              <w:keepNext/>
              <w:keepLines/>
              <w:shd w:val="clear" w:color="auto" w:fill="auto"/>
              <w:tabs>
                <w:tab w:val="left" w:pos="709"/>
                <w:tab w:val="left" w:pos="1098"/>
              </w:tabs>
              <w:spacing w:after="0" w:line="240" w:lineRule="auto"/>
              <w:ind w:firstLine="0"/>
              <w:jc w:val="both"/>
              <w:rPr>
                <w:b w:val="0"/>
              </w:rPr>
            </w:pPr>
            <w:r w:rsidRPr="00B96380">
              <w:rPr>
                <w:b w:val="0"/>
                <w:w w:val="105"/>
              </w:rPr>
              <w:t>1.2.2 Ускорение силы тяжести на поверхности lоg g</w:t>
            </w:r>
            <w:r w:rsidRPr="00B96380">
              <w:rPr>
                <w:b w:val="0"/>
              </w:rPr>
              <w:t xml:space="preserve"> </w:t>
            </w:r>
          </w:p>
          <w:p w14:paraId="61901990" w14:textId="77777777" w:rsidR="004266D1" w:rsidRPr="00B96380" w:rsidRDefault="004266D1" w:rsidP="00DF5EC0">
            <w:pPr>
              <w:pStyle w:val="32"/>
              <w:keepNext/>
              <w:keepLines/>
              <w:shd w:val="clear" w:color="auto" w:fill="auto"/>
              <w:tabs>
                <w:tab w:val="left" w:pos="709"/>
                <w:tab w:val="left" w:pos="1098"/>
              </w:tabs>
              <w:spacing w:after="0" w:line="240" w:lineRule="auto"/>
              <w:ind w:firstLine="0"/>
              <w:jc w:val="both"/>
              <w:rPr>
                <w:b w:val="0"/>
                <w:w w:val="105"/>
                <w:vertAlign w:val="subscript"/>
              </w:rPr>
            </w:pPr>
            <w:r w:rsidRPr="00B96380">
              <w:rPr>
                <w:b w:val="0"/>
                <w:w w:val="105"/>
              </w:rPr>
              <w:t>1.2.3.</w:t>
            </w:r>
            <w:r w:rsidRPr="00B96380">
              <w:rPr>
                <w:b w:val="0"/>
                <w:w w:val="105"/>
              </w:rPr>
              <w:tab/>
              <w:t>Скорость микротурбулентности v</w:t>
            </w:r>
            <w:r w:rsidRPr="00B96380">
              <w:rPr>
                <w:b w:val="0"/>
                <w:w w:val="105"/>
                <w:vertAlign w:val="subscript"/>
                <w:lang w:val="en-US"/>
              </w:rPr>
              <w:t>micro</w:t>
            </w:r>
          </w:p>
          <w:p w14:paraId="703192E2" w14:textId="77777777" w:rsidR="004266D1" w:rsidRPr="00B96380" w:rsidRDefault="004266D1" w:rsidP="00DF5EC0">
            <w:pPr>
              <w:pStyle w:val="32"/>
              <w:keepNext/>
              <w:keepLines/>
              <w:shd w:val="clear" w:color="auto" w:fill="auto"/>
              <w:tabs>
                <w:tab w:val="left" w:pos="709"/>
                <w:tab w:val="left" w:pos="1098"/>
              </w:tabs>
              <w:spacing w:after="0" w:line="240" w:lineRule="auto"/>
              <w:ind w:firstLine="0"/>
              <w:jc w:val="both"/>
              <w:rPr>
                <w:b w:val="0"/>
              </w:rPr>
            </w:pPr>
            <w:r w:rsidRPr="00B96380">
              <w:rPr>
                <w:b w:val="0"/>
              </w:rPr>
              <w:t xml:space="preserve">1.3 </w:t>
            </w:r>
            <w:r w:rsidRPr="00B96380">
              <w:rPr>
                <w:b w:val="0"/>
                <w:lang w:val="en-US"/>
              </w:rPr>
              <w:t>C</w:t>
            </w:r>
            <w:r w:rsidRPr="00B96380">
              <w:rPr>
                <w:b w:val="0"/>
              </w:rPr>
              <w:t>пектр</w:t>
            </w:r>
            <w:r w:rsidRPr="00B96380">
              <w:rPr>
                <w:b w:val="0"/>
                <w:lang w:val="kk-KZ"/>
              </w:rPr>
              <w:t>ы</w:t>
            </w:r>
            <w:r w:rsidRPr="00B96380">
              <w:rPr>
                <w:b w:val="0"/>
              </w:rPr>
              <w:t xml:space="preserve"> звездных атмосфер</w:t>
            </w:r>
          </w:p>
          <w:p w14:paraId="38DCE5AF" w14:textId="77777777" w:rsidR="004266D1" w:rsidRPr="00B96380" w:rsidRDefault="004266D1" w:rsidP="00DF5EC0">
            <w:pPr>
              <w:pStyle w:val="32"/>
              <w:keepNext/>
              <w:keepLines/>
              <w:shd w:val="clear" w:color="auto" w:fill="auto"/>
              <w:tabs>
                <w:tab w:val="left" w:pos="709"/>
                <w:tab w:val="left" w:pos="1098"/>
              </w:tabs>
              <w:spacing w:after="0" w:line="240" w:lineRule="auto"/>
              <w:ind w:firstLine="0"/>
              <w:jc w:val="both"/>
              <w:rPr>
                <w:b w:val="0"/>
                <w:lang w:val="kk-KZ"/>
              </w:rPr>
            </w:pPr>
            <w:r w:rsidRPr="00B96380">
              <w:rPr>
                <w:b w:val="0"/>
              </w:rPr>
              <w:t xml:space="preserve">1.3.1 </w:t>
            </w:r>
            <w:r w:rsidRPr="00B96380">
              <w:rPr>
                <w:b w:val="0"/>
                <w:lang w:val="kk-KZ"/>
              </w:rPr>
              <w:t>Л</w:t>
            </w:r>
            <w:r w:rsidRPr="00B96380">
              <w:rPr>
                <w:b w:val="0"/>
              </w:rPr>
              <w:t>ини</w:t>
            </w:r>
            <w:r w:rsidRPr="00B96380">
              <w:rPr>
                <w:b w:val="0"/>
                <w:lang w:val="kk-KZ"/>
              </w:rPr>
              <w:t>и поглощения</w:t>
            </w:r>
          </w:p>
          <w:p w14:paraId="0D642E8A" w14:textId="77777777" w:rsidR="004266D1" w:rsidRPr="00B96380" w:rsidRDefault="004266D1" w:rsidP="00DF5EC0">
            <w:pPr>
              <w:tabs>
                <w:tab w:val="left" w:pos="709"/>
                <w:tab w:val="left" w:pos="2127"/>
              </w:tabs>
              <w:jc w:val="both"/>
              <w:rPr>
                <w:rFonts w:ascii="Times New Roman" w:hAnsi="Times New Roman" w:cs="Times New Roman"/>
                <w:sz w:val="28"/>
                <w:szCs w:val="28"/>
                <w:lang w:val="kk-KZ"/>
              </w:rPr>
            </w:pPr>
            <w:r w:rsidRPr="00B96380">
              <w:rPr>
                <w:rFonts w:ascii="Times New Roman" w:hAnsi="Times New Roman" w:cs="Times New Roman"/>
                <w:sz w:val="28"/>
                <w:szCs w:val="28"/>
              </w:rPr>
              <w:t xml:space="preserve">1.3.2 </w:t>
            </w:r>
            <w:r w:rsidRPr="00B96380">
              <w:rPr>
                <w:rFonts w:ascii="Times New Roman" w:hAnsi="Times New Roman" w:cs="Times New Roman"/>
                <w:sz w:val="28"/>
                <w:szCs w:val="28"/>
                <w:lang w:val="kk-KZ"/>
              </w:rPr>
              <w:t>Химический состав</w:t>
            </w:r>
          </w:p>
          <w:p w14:paraId="575A0DF1" w14:textId="77777777" w:rsidR="004266D1" w:rsidRPr="00B96380" w:rsidRDefault="004266D1" w:rsidP="00DF5EC0">
            <w:pPr>
              <w:tabs>
                <w:tab w:val="left" w:pos="709"/>
                <w:tab w:val="left" w:pos="2127"/>
              </w:tabs>
              <w:jc w:val="both"/>
              <w:rPr>
                <w:rFonts w:ascii="Times New Roman" w:hAnsi="Times New Roman" w:cs="Times New Roman"/>
                <w:sz w:val="28"/>
                <w:szCs w:val="28"/>
              </w:rPr>
            </w:pPr>
            <w:r w:rsidRPr="00B96380">
              <w:rPr>
                <w:rFonts w:ascii="Times New Roman" w:hAnsi="Times New Roman" w:cs="Times New Roman"/>
                <w:sz w:val="28"/>
                <w:szCs w:val="28"/>
                <w:lang w:val="kk-KZ"/>
              </w:rPr>
              <w:t xml:space="preserve">1.4 Теоретические сведения о </w:t>
            </w:r>
            <w:r w:rsidRPr="00B96380">
              <w:rPr>
                <w:rFonts w:ascii="Times New Roman" w:hAnsi="Times New Roman" w:cs="Times New Roman"/>
                <w:sz w:val="28"/>
                <w:szCs w:val="28"/>
              </w:rPr>
              <w:t>нуклеосинтез</w:t>
            </w:r>
            <w:r w:rsidRPr="00B96380">
              <w:rPr>
                <w:rFonts w:ascii="Times New Roman" w:hAnsi="Times New Roman" w:cs="Times New Roman"/>
                <w:sz w:val="28"/>
                <w:szCs w:val="28"/>
                <w:lang w:val="kk-KZ"/>
              </w:rPr>
              <w:t>е</w:t>
            </w:r>
            <w:r w:rsidRPr="00B96380">
              <w:rPr>
                <w:rFonts w:ascii="Times New Roman" w:hAnsi="Times New Roman" w:cs="Times New Roman"/>
                <w:sz w:val="28"/>
                <w:szCs w:val="28"/>
              </w:rPr>
              <w:t xml:space="preserve"> и эволюции звезд</w:t>
            </w:r>
          </w:p>
          <w:p w14:paraId="34D5BE07" w14:textId="77777777" w:rsidR="004266D1" w:rsidRPr="00B96380" w:rsidRDefault="004266D1" w:rsidP="00DF5EC0">
            <w:pPr>
              <w:tabs>
                <w:tab w:val="left" w:pos="709"/>
                <w:tab w:val="left" w:pos="2127"/>
              </w:tabs>
              <w:jc w:val="both"/>
              <w:rPr>
                <w:rFonts w:ascii="Times New Roman" w:hAnsi="Times New Roman" w:cs="Times New Roman"/>
                <w:sz w:val="28"/>
                <w:szCs w:val="28"/>
              </w:rPr>
            </w:pPr>
            <w:r w:rsidRPr="00B96380">
              <w:rPr>
                <w:rFonts w:ascii="Times New Roman" w:hAnsi="Times New Roman" w:cs="Times New Roman"/>
                <w:sz w:val="28"/>
                <w:szCs w:val="28"/>
                <w:lang w:val="kk-KZ"/>
              </w:rPr>
              <w:t>1.5 Л</w:t>
            </w:r>
            <w:r w:rsidRPr="00B96380">
              <w:rPr>
                <w:rFonts w:ascii="Times New Roman" w:hAnsi="Times New Roman" w:cs="Times New Roman"/>
                <w:sz w:val="28"/>
                <w:szCs w:val="28"/>
              </w:rPr>
              <w:t>итературный обзор по исследованиям звездных атмосфер</w:t>
            </w:r>
          </w:p>
          <w:p w14:paraId="06E7E677" w14:textId="77777777" w:rsidR="004266D1" w:rsidRPr="00B96380" w:rsidRDefault="004266D1" w:rsidP="00DF5EC0">
            <w:pPr>
              <w:tabs>
                <w:tab w:val="left" w:pos="709"/>
                <w:tab w:val="left" w:pos="2127"/>
              </w:tabs>
              <w:jc w:val="both"/>
              <w:rPr>
                <w:rFonts w:ascii="Times New Roman" w:hAnsi="Times New Roman" w:cs="Times New Roman"/>
                <w:sz w:val="28"/>
                <w:szCs w:val="28"/>
              </w:rPr>
            </w:pPr>
            <w:r w:rsidRPr="00B96380">
              <w:rPr>
                <w:rFonts w:ascii="Times New Roman" w:hAnsi="Times New Roman" w:cs="Times New Roman"/>
                <w:sz w:val="28"/>
                <w:szCs w:val="28"/>
              </w:rPr>
              <w:t>1.5.1 Бариевые звезды</w:t>
            </w:r>
          </w:p>
          <w:p w14:paraId="0981277E" w14:textId="77777777" w:rsidR="004266D1" w:rsidRPr="00B96380" w:rsidRDefault="004266D1" w:rsidP="00DF5EC0">
            <w:pPr>
              <w:tabs>
                <w:tab w:val="left" w:pos="709"/>
                <w:tab w:val="left" w:pos="1134"/>
                <w:tab w:val="left" w:pos="1418"/>
              </w:tabs>
              <w:ind w:right="57"/>
              <w:jc w:val="both"/>
              <w:rPr>
                <w:rFonts w:ascii="Times New Roman" w:eastAsia="Times New Roman" w:hAnsi="Times New Roman" w:cs="Times New Roman"/>
                <w:sz w:val="28"/>
                <w:szCs w:val="28"/>
                <w:lang w:val="kk-KZ"/>
              </w:rPr>
            </w:pPr>
            <w:r w:rsidRPr="00B96380">
              <w:rPr>
                <w:rFonts w:ascii="Times New Roman" w:hAnsi="Times New Roman" w:cs="Times New Roman"/>
                <w:sz w:val="28"/>
                <w:szCs w:val="28"/>
              </w:rPr>
              <w:t>1.5.1.</w:t>
            </w:r>
            <w:r w:rsidRPr="00B96380">
              <w:rPr>
                <w:rFonts w:ascii="Times New Roman" w:hAnsi="Times New Roman" w:cs="Times New Roman"/>
                <w:sz w:val="28"/>
                <w:szCs w:val="28"/>
                <w:lang w:val="kk-KZ"/>
              </w:rPr>
              <w:t>1</w:t>
            </w:r>
            <w:r w:rsidRPr="00B96380">
              <w:rPr>
                <w:rFonts w:ascii="Times New Roman" w:hAnsi="Times New Roman" w:cs="Times New Roman"/>
                <w:sz w:val="28"/>
                <w:szCs w:val="28"/>
              </w:rPr>
              <w:t xml:space="preserve"> </w:t>
            </w:r>
            <w:r w:rsidRPr="00B96380">
              <w:rPr>
                <w:rFonts w:ascii="Times New Roman" w:eastAsia="Times New Roman" w:hAnsi="Times New Roman" w:cs="Times New Roman"/>
                <w:sz w:val="28"/>
                <w:szCs w:val="28"/>
                <w:lang w:val="kk-KZ"/>
              </w:rPr>
              <w:t xml:space="preserve">Звезда </w:t>
            </w:r>
            <w:r w:rsidRPr="00B96380">
              <w:rPr>
                <w:rFonts w:ascii="Times New Roman" w:eastAsia="Times New Roman" w:hAnsi="Times New Roman" w:cs="Times New Roman"/>
                <w:sz w:val="28"/>
                <w:szCs w:val="28"/>
              </w:rPr>
              <w:t>HD204075</w:t>
            </w:r>
            <w:r w:rsidRPr="00B96380">
              <w:rPr>
                <w:rFonts w:ascii="Times New Roman" w:eastAsia="Times New Roman" w:hAnsi="Times New Roman" w:cs="Times New Roman"/>
                <w:sz w:val="28"/>
                <w:szCs w:val="28"/>
                <w:lang w:val="kk-KZ"/>
              </w:rPr>
              <w:t xml:space="preserve"> </w:t>
            </w:r>
          </w:p>
          <w:p w14:paraId="3AD4D275" w14:textId="77777777" w:rsidR="004266D1" w:rsidRPr="00B96380" w:rsidRDefault="004266D1" w:rsidP="00DF5EC0">
            <w:pPr>
              <w:tabs>
                <w:tab w:val="left" w:pos="709"/>
                <w:tab w:val="left" w:pos="1134"/>
                <w:tab w:val="left" w:pos="1418"/>
              </w:tabs>
              <w:ind w:right="57"/>
              <w:jc w:val="both"/>
              <w:rPr>
                <w:rFonts w:ascii="Times New Roman" w:eastAsia="Times New Roman" w:hAnsi="Times New Roman" w:cs="Times New Roman"/>
                <w:sz w:val="28"/>
                <w:szCs w:val="28"/>
                <w:lang w:val="kk-KZ"/>
              </w:rPr>
            </w:pPr>
            <w:r w:rsidRPr="00B96380">
              <w:rPr>
                <w:rFonts w:ascii="Times New Roman" w:eastAsia="Times New Roman" w:hAnsi="Times New Roman" w:cs="Times New Roman"/>
                <w:sz w:val="28"/>
                <w:szCs w:val="28"/>
                <w:lang w:val="kk-KZ"/>
              </w:rPr>
              <w:t xml:space="preserve">1.5.1.2 Анализ опубликованных данных </w:t>
            </w:r>
          </w:p>
          <w:p w14:paraId="119AA980" w14:textId="77777777" w:rsidR="004266D1" w:rsidRPr="00B96380" w:rsidRDefault="004266D1" w:rsidP="00DF5EC0">
            <w:pPr>
              <w:tabs>
                <w:tab w:val="left" w:pos="709"/>
              </w:tabs>
              <w:ind w:right="-1"/>
              <w:jc w:val="both"/>
              <w:rPr>
                <w:rFonts w:ascii="Times New Roman" w:hAnsi="Times New Roman" w:cs="Times New Roman"/>
                <w:sz w:val="28"/>
                <w:szCs w:val="28"/>
              </w:rPr>
            </w:pPr>
            <w:r w:rsidRPr="00B96380">
              <w:rPr>
                <w:rFonts w:ascii="Times New Roman" w:eastAsia="Times New Roman" w:hAnsi="Times New Roman" w:cs="Times New Roman"/>
                <w:sz w:val="28"/>
                <w:szCs w:val="28"/>
              </w:rPr>
              <w:t>1.5.2</w:t>
            </w:r>
            <w:r w:rsidRPr="00B96380">
              <w:rPr>
                <w:rFonts w:ascii="Times New Roman" w:eastAsia="Times New Roman" w:hAnsi="Times New Roman" w:cs="Times New Roman"/>
                <w:sz w:val="28"/>
                <w:szCs w:val="28"/>
                <w:lang w:val="kk-KZ"/>
              </w:rPr>
              <w:t xml:space="preserve"> </w:t>
            </w:r>
            <w:r w:rsidRPr="00B96380">
              <w:rPr>
                <w:rFonts w:ascii="Times New Roman" w:hAnsi="Times New Roman" w:cs="Times New Roman"/>
                <w:sz w:val="28"/>
                <w:szCs w:val="28"/>
                <w:lang w:val="kk-KZ"/>
              </w:rPr>
              <w:t xml:space="preserve">Звезды типа </w:t>
            </w:r>
            <w:r w:rsidRPr="00B96380">
              <w:rPr>
                <w:rFonts w:ascii="Times New Roman" w:hAnsi="Times New Roman" w:cs="Times New Roman"/>
                <w:sz w:val="28"/>
                <w:szCs w:val="28"/>
              </w:rPr>
              <w:t>δ Scuti</w:t>
            </w:r>
            <w:r w:rsidRPr="00B96380">
              <w:rPr>
                <w:rFonts w:ascii="Times New Roman" w:eastAsia="Times New Roman" w:hAnsi="Times New Roman" w:cs="Times New Roman"/>
                <w:sz w:val="28"/>
                <w:szCs w:val="28"/>
                <w:lang w:val="kk-KZ"/>
              </w:rPr>
              <w:t xml:space="preserve"> </w:t>
            </w:r>
          </w:p>
          <w:p w14:paraId="7565428D" w14:textId="77777777" w:rsidR="004266D1" w:rsidRPr="00B96380" w:rsidRDefault="004266D1" w:rsidP="00DF5EC0">
            <w:pPr>
              <w:tabs>
                <w:tab w:val="left" w:pos="709"/>
              </w:tabs>
              <w:ind w:right="-1"/>
              <w:jc w:val="both"/>
              <w:rPr>
                <w:rFonts w:ascii="Times New Roman" w:hAnsi="Times New Roman" w:cs="Times New Roman"/>
                <w:sz w:val="28"/>
                <w:szCs w:val="28"/>
              </w:rPr>
            </w:pPr>
            <w:r w:rsidRPr="00B96380">
              <w:rPr>
                <w:rFonts w:ascii="Times New Roman" w:hAnsi="Times New Roman" w:cs="Times New Roman"/>
                <w:sz w:val="28"/>
                <w:szCs w:val="28"/>
              </w:rPr>
              <w:t>1.5.2.1</w:t>
            </w:r>
            <w:r w:rsidRPr="00B96380">
              <w:rPr>
                <w:rFonts w:ascii="Times New Roman" w:hAnsi="Times New Roman" w:cs="Times New Roman"/>
                <w:sz w:val="28"/>
                <w:szCs w:val="28"/>
                <w:lang w:val="kk-KZ"/>
              </w:rPr>
              <w:t xml:space="preserve"> Переменная звезда V1719 Cyg</w:t>
            </w:r>
          </w:p>
          <w:p w14:paraId="48B71E1F" w14:textId="77777777" w:rsidR="004266D1" w:rsidRPr="00B96380" w:rsidRDefault="004266D1" w:rsidP="00DF5EC0">
            <w:pPr>
              <w:tabs>
                <w:tab w:val="left" w:pos="709"/>
              </w:tabs>
              <w:ind w:right="-1"/>
              <w:jc w:val="both"/>
              <w:rPr>
                <w:rFonts w:ascii="Times New Roman" w:hAnsi="Times New Roman" w:cs="Times New Roman"/>
                <w:sz w:val="28"/>
                <w:szCs w:val="28"/>
              </w:rPr>
            </w:pPr>
            <w:r w:rsidRPr="00B96380">
              <w:rPr>
                <w:rFonts w:ascii="Times New Roman" w:hAnsi="Times New Roman" w:cs="Times New Roman"/>
                <w:sz w:val="28"/>
                <w:szCs w:val="28"/>
                <w:lang w:val="kk-KZ"/>
              </w:rPr>
              <w:t xml:space="preserve">1.5.2.2 </w:t>
            </w:r>
            <w:r w:rsidRPr="00B96380">
              <w:rPr>
                <w:rFonts w:ascii="Times New Roman" w:eastAsia="Times New Roman" w:hAnsi="Times New Roman" w:cs="Times New Roman"/>
                <w:sz w:val="28"/>
                <w:szCs w:val="28"/>
                <w:lang w:val="kk-KZ"/>
              </w:rPr>
              <w:t>Анализ опубликованных данных</w:t>
            </w:r>
          </w:p>
          <w:p w14:paraId="340B71B1" w14:textId="77777777" w:rsidR="004266D1" w:rsidRPr="00B96380" w:rsidRDefault="004266D1" w:rsidP="00DF5EC0">
            <w:pPr>
              <w:tabs>
                <w:tab w:val="left" w:pos="709"/>
                <w:tab w:val="left" w:pos="2127"/>
              </w:tabs>
              <w:jc w:val="both"/>
              <w:rPr>
                <w:rFonts w:ascii="Times New Roman" w:hAnsi="Times New Roman" w:cs="Times New Roman"/>
                <w:sz w:val="28"/>
                <w:szCs w:val="28"/>
              </w:rPr>
            </w:pPr>
            <w:r w:rsidRPr="00B96380">
              <w:rPr>
                <w:rFonts w:ascii="Times New Roman" w:eastAsia="Times New Roman" w:hAnsi="Times New Roman" w:cs="Times New Roman"/>
                <w:sz w:val="28"/>
                <w:szCs w:val="28"/>
                <w:lang w:val="kk-KZ"/>
              </w:rPr>
              <w:t xml:space="preserve">1.5.3 </w:t>
            </w:r>
            <w:r w:rsidRPr="00B96380">
              <w:rPr>
                <w:rFonts w:ascii="Times New Roman" w:hAnsi="Times New Roman" w:cs="Times New Roman"/>
                <w:sz w:val="28"/>
                <w:szCs w:val="28"/>
                <w:lang w:val="kk-KZ"/>
              </w:rPr>
              <w:t xml:space="preserve">Звезда </w:t>
            </w:r>
            <w:r w:rsidRPr="00B96380">
              <w:rPr>
                <w:rFonts w:ascii="Times New Roman" w:hAnsi="Times New Roman" w:cs="Times New Roman"/>
                <w:sz w:val="28"/>
                <w:szCs w:val="28"/>
              </w:rPr>
              <w:t>HD47536</w:t>
            </w:r>
          </w:p>
          <w:p w14:paraId="36155264" w14:textId="77777777" w:rsidR="004266D1" w:rsidRPr="00B96380" w:rsidRDefault="004266D1" w:rsidP="00DF5EC0">
            <w:pPr>
              <w:tabs>
                <w:tab w:val="left" w:pos="709"/>
                <w:tab w:val="left" w:pos="2127"/>
              </w:tabs>
              <w:jc w:val="both"/>
              <w:rPr>
                <w:rFonts w:ascii="Times New Roman" w:eastAsia="Times New Roman" w:hAnsi="Times New Roman" w:cs="Times New Roman"/>
                <w:sz w:val="28"/>
                <w:szCs w:val="28"/>
                <w:lang w:val="kk-KZ"/>
              </w:rPr>
            </w:pPr>
            <w:r w:rsidRPr="00B96380">
              <w:rPr>
                <w:rFonts w:ascii="Times New Roman" w:eastAsia="Times New Roman" w:hAnsi="Times New Roman" w:cs="Times New Roman"/>
                <w:sz w:val="28"/>
                <w:szCs w:val="28"/>
                <w:lang w:val="kk-KZ"/>
              </w:rPr>
              <w:t xml:space="preserve">1.5.3.1 Анализ опубликованных данных </w:t>
            </w:r>
          </w:p>
          <w:p w14:paraId="6B069DEB" w14:textId="77777777" w:rsidR="004266D1" w:rsidRPr="00B96380" w:rsidRDefault="004266D1" w:rsidP="00DF5EC0">
            <w:pPr>
              <w:tabs>
                <w:tab w:val="left" w:pos="709"/>
                <w:tab w:val="left" w:pos="2127"/>
              </w:tabs>
              <w:jc w:val="both"/>
              <w:rPr>
                <w:rFonts w:ascii="Times New Roman" w:eastAsia="Times New Roman" w:hAnsi="Times New Roman" w:cs="Times New Roman"/>
                <w:sz w:val="28"/>
                <w:szCs w:val="28"/>
                <w:lang w:val="kk-KZ" w:eastAsia="ru-RU"/>
              </w:rPr>
            </w:pPr>
            <w:r w:rsidRPr="00B96380">
              <w:rPr>
                <w:rFonts w:ascii="Times New Roman" w:eastAsia="Times New Roman" w:hAnsi="Times New Roman" w:cs="Times New Roman"/>
                <w:sz w:val="28"/>
                <w:szCs w:val="28"/>
                <w:lang w:val="kk-KZ" w:eastAsia="ru-RU"/>
              </w:rPr>
              <w:t>1.5.4</w:t>
            </w:r>
            <w:r w:rsidRPr="00B96380">
              <w:t xml:space="preserve"> </w:t>
            </w:r>
            <w:r w:rsidRPr="00B96380">
              <w:rPr>
                <w:rFonts w:ascii="Times New Roman" w:hAnsi="Times New Roman" w:cs="Times New Roman"/>
                <w:sz w:val="28"/>
                <w:szCs w:val="28"/>
                <w:lang w:val="kk-KZ"/>
              </w:rPr>
              <w:t>Л</w:t>
            </w:r>
            <w:r w:rsidRPr="00B96380">
              <w:rPr>
                <w:rFonts w:ascii="Times New Roman" w:hAnsi="Times New Roman" w:cs="Times New Roman"/>
                <w:sz w:val="28"/>
                <w:szCs w:val="28"/>
              </w:rPr>
              <w:t>итературный обзор по исследованиям</w:t>
            </w:r>
            <w:r w:rsidRPr="00B96380">
              <w:rPr>
                <w:rFonts w:ascii="Times New Roman" w:eastAsia="Times New Roman" w:hAnsi="Times New Roman" w:cs="Times New Roman"/>
                <w:sz w:val="28"/>
                <w:szCs w:val="28"/>
                <w:lang w:val="kk-KZ" w:eastAsia="ru-RU"/>
              </w:rPr>
              <w:t xml:space="preserve"> аккреции межзвездного вещества</w:t>
            </w:r>
          </w:p>
          <w:p w14:paraId="6E39E553" w14:textId="05955EE0" w:rsidR="004266D1" w:rsidRPr="00B96380" w:rsidRDefault="004266D1" w:rsidP="00DF5EC0">
            <w:pPr>
              <w:tabs>
                <w:tab w:val="left" w:pos="709"/>
                <w:tab w:val="left" w:pos="2127"/>
              </w:tabs>
              <w:jc w:val="both"/>
              <w:rPr>
                <w:rFonts w:ascii="Times New Roman" w:eastAsia="Times New Roman" w:hAnsi="Times New Roman" w:cs="Times New Roman"/>
                <w:sz w:val="28"/>
                <w:szCs w:val="28"/>
              </w:rPr>
            </w:pPr>
            <w:r w:rsidRPr="00B96380">
              <w:rPr>
                <w:rFonts w:ascii="Times New Roman" w:eastAsia="Times New Roman" w:hAnsi="Times New Roman" w:cs="Times New Roman"/>
                <w:sz w:val="28"/>
                <w:szCs w:val="28"/>
                <w:lang w:val="kk-KZ" w:eastAsia="ru-RU"/>
              </w:rPr>
              <w:t xml:space="preserve"> </w:t>
            </w:r>
            <w:r w:rsidRPr="00B96380">
              <w:rPr>
                <w:rFonts w:ascii="Times New Roman" w:hAnsi="Times New Roman" w:cs="Times New Roman"/>
                <w:sz w:val="28"/>
                <w:szCs w:val="28"/>
                <w:lang w:val="kk-KZ"/>
              </w:rPr>
              <w:t>2 Р</w:t>
            </w:r>
            <w:r w:rsidRPr="00B96380">
              <w:rPr>
                <w:rFonts w:ascii="Times New Roman" w:hAnsi="Times New Roman" w:cs="Times New Roman"/>
                <w:sz w:val="28"/>
                <w:szCs w:val="28"/>
              </w:rPr>
              <w:t>ЕЗУЛЬТАТЫ ИССЛЕДОВАНИ</w:t>
            </w:r>
            <w:r w:rsidRPr="00B96380">
              <w:rPr>
                <w:rFonts w:ascii="Times New Roman" w:hAnsi="Times New Roman" w:cs="Times New Roman"/>
                <w:sz w:val="28"/>
                <w:szCs w:val="28"/>
                <w:lang w:val="kk-KZ"/>
              </w:rPr>
              <w:t>Й</w:t>
            </w:r>
            <w:r w:rsidRPr="00B96380">
              <w:rPr>
                <w:rFonts w:ascii="Times New Roman" w:hAnsi="Times New Roman" w:cs="Times New Roman"/>
                <w:sz w:val="28"/>
                <w:szCs w:val="28"/>
              </w:rPr>
              <w:t xml:space="preserve"> </w:t>
            </w:r>
            <w:r w:rsidRPr="00B96380">
              <w:rPr>
                <w:rFonts w:ascii="Times New Roman" w:eastAsia="Times New Roman" w:hAnsi="Times New Roman" w:cs="Times New Roman"/>
                <w:sz w:val="28"/>
                <w:szCs w:val="28"/>
              </w:rPr>
              <w:t>БАРИЕВ</w:t>
            </w:r>
            <w:r w:rsidRPr="00B96380">
              <w:rPr>
                <w:rFonts w:ascii="Times New Roman" w:eastAsia="Times New Roman" w:hAnsi="Times New Roman" w:cs="Times New Roman"/>
                <w:sz w:val="28"/>
                <w:szCs w:val="28"/>
                <w:lang w:val="kk-KZ"/>
              </w:rPr>
              <w:t>ОЙ</w:t>
            </w:r>
            <w:r w:rsidRPr="00B96380">
              <w:rPr>
                <w:rFonts w:ascii="Times New Roman" w:eastAsia="Times New Roman" w:hAnsi="Times New Roman" w:cs="Times New Roman"/>
                <w:sz w:val="28"/>
                <w:szCs w:val="28"/>
              </w:rPr>
              <w:t xml:space="preserve"> ЗВЕЗД</w:t>
            </w:r>
            <w:r w:rsidRPr="00B96380">
              <w:rPr>
                <w:rFonts w:ascii="Times New Roman" w:eastAsia="Times New Roman" w:hAnsi="Times New Roman" w:cs="Times New Roman"/>
                <w:sz w:val="28"/>
                <w:szCs w:val="28"/>
                <w:lang w:val="kk-KZ"/>
              </w:rPr>
              <w:t>Ы</w:t>
            </w:r>
            <w:r w:rsidRPr="00B96380">
              <w:rPr>
                <w:rFonts w:ascii="Times New Roman" w:eastAsia="Times New Roman" w:hAnsi="Times New Roman" w:cs="Times New Roman"/>
                <w:sz w:val="28"/>
                <w:szCs w:val="28"/>
              </w:rPr>
              <w:t xml:space="preserve"> HD204075</w:t>
            </w:r>
          </w:p>
          <w:p w14:paraId="3E1F8F13" w14:textId="77777777" w:rsidR="004266D1" w:rsidRPr="00B96380" w:rsidRDefault="004266D1" w:rsidP="00DF5EC0">
            <w:pPr>
              <w:pStyle w:val="a4"/>
              <w:tabs>
                <w:tab w:val="left" w:pos="709"/>
                <w:tab w:val="left" w:pos="1560"/>
                <w:tab w:val="left" w:pos="1843"/>
                <w:tab w:val="left" w:pos="8532"/>
              </w:tabs>
              <w:spacing w:after="0" w:line="240" w:lineRule="auto"/>
              <w:ind w:left="0" w:right="57"/>
              <w:jc w:val="both"/>
              <w:rPr>
                <w:rFonts w:ascii="Times New Roman" w:eastAsia="Times New Roman" w:hAnsi="Times New Roman" w:cs="Times New Roman"/>
                <w:sz w:val="28"/>
                <w:szCs w:val="28"/>
                <w:lang w:val="kk-KZ"/>
              </w:rPr>
            </w:pPr>
            <w:r w:rsidRPr="00B96380">
              <w:rPr>
                <w:rFonts w:ascii="Times New Roman" w:eastAsia="Times New Roman" w:hAnsi="Times New Roman" w:cs="Times New Roman"/>
                <w:sz w:val="28"/>
                <w:szCs w:val="28"/>
                <w:lang w:val="kk-KZ"/>
              </w:rPr>
              <w:t>2.1 С</w:t>
            </w:r>
            <w:r w:rsidRPr="00B96380">
              <w:rPr>
                <w:rFonts w:ascii="Times New Roman" w:eastAsia="Times New Roman" w:hAnsi="Times New Roman" w:cs="Times New Roman"/>
                <w:sz w:val="28"/>
                <w:szCs w:val="28"/>
              </w:rPr>
              <w:t>пектр</w:t>
            </w:r>
            <w:r w:rsidRPr="00B96380">
              <w:rPr>
                <w:rFonts w:ascii="Times New Roman" w:eastAsia="Times New Roman" w:hAnsi="Times New Roman" w:cs="Times New Roman"/>
                <w:sz w:val="28"/>
                <w:szCs w:val="28"/>
                <w:lang w:val="kk-KZ"/>
              </w:rPr>
              <w:t xml:space="preserve"> звезды</w:t>
            </w:r>
            <w:r w:rsidRPr="00B96380">
              <w:rPr>
                <w:rFonts w:ascii="Times New Roman" w:eastAsia="Times New Roman" w:hAnsi="Times New Roman" w:cs="Times New Roman"/>
                <w:sz w:val="28"/>
                <w:szCs w:val="28"/>
              </w:rPr>
              <w:t xml:space="preserve"> HD204075</w:t>
            </w:r>
            <w:r w:rsidRPr="00B96380">
              <w:rPr>
                <w:rFonts w:ascii="Times New Roman" w:eastAsia="Times New Roman" w:hAnsi="Times New Roman" w:cs="Times New Roman"/>
                <w:sz w:val="28"/>
                <w:szCs w:val="28"/>
                <w:lang w:val="kk-KZ"/>
              </w:rPr>
              <w:t xml:space="preserve"> </w:t>
            </w:r>
            <w:r w:rsidRPr="00B96380">
              <w:rPr>
                <w:rFonts w:ascii="Times New Roman" w:eastAsia="Times New Roman" w:hAnsi="Times New Roman" w:cs="Times New Roman"/>
                <w:sz w:val="28"/>
                <w:szCs w:val="28"/>
              </w:rPr>
              <w:t xml:space="preserve">и анализ </w:t>
            </w:r>
            <w:r w:rsidRPr="00B96380">
              <w:rPr>
                <w:rFonts w:ascii="Times New Roman" w:eastAsia="Times New Roman" w:hAnsi="Times New Roman" w:cs="Times New Roman"/>
                <w:sz w:val="28"/>
                <w:szCs w:val="28"/>
                <w:lang w:val="kk-KZ"/>
              </w:rPr>
              <w:t>содержания химических элементов в ее атмосфере</w:t>
            </w:r>
          </w:p>
          <w:p w14:paraId="5BC0915C" w14:textId="77777777" w:rsidR="004266D1" w:rsidRPr="00B96380" w:rsidRDefault="004266D1" w:rsidP="00DF5EC0">
            <w:pPr>
              <w:pStyle w:val="a4"/>
              <w:tabs>
                <w:tab w:val="left" w:pos="709"/>
                <w:tab w:val="left" w:pos="1560"/>
                <w:tab w:val="left" w:pos="1843"/>
                <w:tab w:val="left" w:pos="8532"/>
              </w:tabs>
              <w:spacing w:after="0" w:line="240" w:lineRule="auto"/>
              <w:ind w:left="0" w:right="57"/>
              <w:jc w:val="both"/>
              <w:rPr>
                <w:rFonts w:ascii="Times New Roman" w:eastAsia="Times New Roman" w:hAnsi="Times New Roman" w:cs="Times New Roman"/>
                <w:sz w:val="28"/>
                <w:szCs w:val="28"/>
              </w:rPr>
            </w:pPr>
            <w:r w:rsidRPr="00B96380">
              <w:rPr>
                <w:rFonts w:ascii="Times New Roman" w:eastAsia="Times New Roman" w:hAnsi="Times New Roman" w:cs="Times New Roman"/>
                <w:sz w:val="28"/>
                <w:szCs w:val="28"/>
              </w:rPr>
              <w:t>2.</w:t>
            </w:r>
            <w:r w:rsidRPr="00B96380">
              <w:rPr>
                <w:rFonts w:ascii="Times New Roman" w:eastAsia="Times New Roman" w:hAnsi="Times New Roman" w:cs="Times New Roman"/>
                <w:sz w:val="28"/>
                <w:szCs w:val="28"/>
                <w:lang w:val="kk-KZ"/>
              </w:rPr>
              <w:t>2</w:t>
            </w:r>
            <w:r w:rsidRPr="00B96380">
              <w:rPr>
                <w:rFonts w:ascii="Times New Roman" w:eastAsia="Times New Roman" w:hAnsi="Times New Roman" w:cs="Times New Roman"/>
                <w:sz w:val="28"/>
                <w:szCs w:val="28"/>
              </w:rPr>
              <w:t xml:space="preserve"> </w:t>
            </w:r>
            <w:r w:rsidRPr="00B96380">
              <w:rPr>
                <w:rFonts w:ascii="Times New Roman" w:eastAsia="Times New Roman" w:hAnsi="Times New Roman" w:cs="Times New Roman"/>
                <w:sz w:val="28"/>
                <w:szCs w:val="28"/>
                <w:lang w:val="kk-KZ"/>
              </w:rPr>
              <w:t xml:space="preserve">Анализ химического состава атмосферы </w:t>
            </w:r>
            <w:r w:rsidRPr="00B96380">
              <w:rPr>
                <w:rFonts w:ascii="Times New Roman" w:eastAsia="Times New Roman" w:hAnsi="Times New Roman" w:cs="Times New Roman"/>
                <w:sz w:val="28"/>
                <w:szCs w:val="28"/>
                <w:lang w:val="en-US"/>
              </w:rPr>
              <w:t>HD</w:t>
            </w:r>
            <w:r w:rsidRPr="00B96380">
              <w:rPr>
                <w:rFonts w:ascii="Times New Roman" w:eastAsia="Times New Roman" w:hAnsi="Times New Roman" w:cs="Times New Roman"/>
                <w:sz w:val="28"/>
                <w:szCs w:val="28"/>
              </w:rPr>
              <w:t>204075</w:t>
            </w:r>
          </w:p>
          <w:p w14:paraId="484974C8" w14:textId="77777777" w:rsidR="004266D1" w:rsidRPr="00B96380" w:rsidRDefault="004266D1" w:rsidP="00DF5EC0">
            <w:pPr>
              <w:tabs>
                <w:tab w:val="left" w:pos="426"/>
                <w:tab w:val="left" w:pos="709"/>
                <w:tab w:val="left" w:pos="993"/>
              </w:tabs>
              <w:ind w:right="-1"/>
              <w:jc w:val="both"/>
              <w:rPr>
                <w:rFonts w:ascii="Times New Roman" w:hAnsi="Times New Roman" w:cs="Times New Roman"/>
                <w:sz w:val="28"/>
                <w:szCs w:val="28"/>
              </w:rPr>
            </w:pPr>
            <w:r w:rsidRPr="00B96380">
              <w:rPr>
                <w:rFonts w:ascii="Times New Roman" w:hAnsi="Times New Roman" w:cs="Times New Roman"/>
                <w:sz w:val="28"/>
                <w:szCs w:val="28"/>
                <w:lang w:val="kk-KZ"/>
              </w:rPr>
              <w:t>3 Р</w:t>
            </w:r>
            <w:r w:rsidRPr="00B96380">
              <w:rPr>
                <w:rFonts w:ascii="Times New Roman" w:hAnsi="Times New Roman" w:cs="Times New Roman"/>
                <w:sz w:val="28"/>
                <w:szCs w:val="28"/>
              </w:rPr>
              <w:t>ЕЗУЛЬТАТЫ ИССЛЕДОВАНИ</w:t>
            </w:r>
            <w:r w:rsidRPr="00B96380">
              <w:rPr>
                <w:rFonts w:ascii="Times New Roman" w:hAnsi="Times New Roman" w:cs="Times New Roman"/>
                <w:sz w:val="28"/>
                <w:szCs w:val="28"/>
                <w:lang w:val="kk-KZ"/>
              </w:rPr>
              <w:t xml:space="preserve">Й ЗВЕЗДЫ </w:t>
            </w:r>
            <w:r w:rsidRPr="00B96380">
              <w:rPr>
                <w:rFonts w:ascii="Times New Roman" w:hAnsi="Times New Roman" w:cs="Times New Roman"/>
                <w:sz w:val="28"/>
                <w:szCs w:val="28"/>
              </w:rPr>
              <w:t>ТИПА δ SCUTI</w:t>
            </w:r>
            <w:r w:rsidRPr="00B96380">
              <w:rPr>
                <w:rFonts w:ascii="Times New Roman" w:hAnsi="Times New Roman" w:cs="Times New Roman"/>
                <w:sz w:val="28"/>
                <w:szCs w:val="28"/>
                <w:lang w:val="kk-KZ"/>
              </w:rPr>
              <w:t xml:space="preserve">: </w:t>
            </w:r>
            <w:r w:rsidRPr="00B96380">
              <w:rPr>
                <w:rFonts w:ascii="Times New Roman" w:hAnsi="Times New Roman" w:cs="Times New Roman"/>
                <w:sz w:val="28"/>
                <w:szCs w:val="28"/>
              </w:rPr>
              <w:t xml:space="preserve">V1719 CYG </w:t>
            </w:r>
          </w:p>
          <w:p w14:paraId="4511EA0F" w14:textId="77777777" w:rsidR="004266D1" w:rsidRPr="00B96380" w:rsidRDefault="004266D1" w:rsidP="00DF5EC0">
            <w:pPr>
              <w:tabs>
                <w:tab w:val="left" w:pos="709"/>
              </w:tabs>
              <w:ind w:right="-1"/>
              <w:jc w:val="both"/>
              <w:rPr>
                <w:rFonts w:ascii="Times New Roman" w:hAnsi="Times New Roman" w:cs="Times New Roman"/>
                <w:sz w:val="28"/>
                <w:szCs w:val="28"/>
                <w:lang w:val="kk-KZ"/>
              </w:rPr>
            </w:pPr>
            <w:r w:rsidRPr="00B96380">
              <w:rPr>
                <w:rFonts w:ascii="Times New Roman" w:hAnsi="Times New Roman" w:cs="Times New Roman"/>
                <w:sz w:val="28"/>
                <w:szCs w:val="28"/>
                <w:lang w:val="kk-KZ"/>
              </w:rPr>
              <w:t xml:space="preserve">3.1 </w:t>
            </w:r>
            <w:r w:rsidRPr="00B96380">
              <w:rPr>
                <w:rFonts w:ascii="Times New Roman" w:eastAsia="Times New Roman" w:hAnsi="Times New Roman" w:cs="Times New Roman"/>
                <w:sz w:val="28"/>
                <w:szCs w:val="28"/>
                <w:lang w:val="kk-KZ"/>
              </w:rPr>
              <w:t>С</w:t>
            </w:r>
            <w:r w:rsidRPr="00B96380">
              <w:rPr>
                <w:rFonts w:ascii="Times New Roman" w:eastAsia="Times New Roman" w:hAnsi="Times New Roman" w:cs="Times New Roman"/>
                <w:sz w:val="28"/>
                <w:szCs w:val="28"/>
              </w:rPr>
              <w:t>пектр</w:t>
            </w:r>
            <w:r w:rsidRPr="00B96380">
              <w:rPr>
                <w:rFonts w:ascii="Times New Roman" w:eastAsia="Times New Roman" w:hAnsi="Times New Roman" w:cs="Times New Roman"/>
                <w:sz w:val="28"/>
                <w:szCs w:val="28"/>
                <w:lang w:val="kk-KZ"/>
              </w:rPr>
              <w:t xml:space="preserve"> звезды </w:t>
            </w:r>
            <w:r w:rsidRPr="00B96380">
              <w:rPr>
                <w:rFonts w:ascii="Times New Roman" w:hAnsi="Times New Roman" w:cs="Times New Roman"/>
                <w:sz w:val="28"/>
                <w:szCs w:val="28"/>
                <w:lang w:val="kk-KZ"/>
              </w:rPr>
              <w:t>V1719 Cyg</w:t>
            </w:r>
          </w:p>
          <w:p w14:paraId="5B4D0D46" w14:textId="77777777" w:rsidR="004266D1" w:rsidRPr="00B96380" w:rsidRDefault="004266D1" w:rsidP="00DF5EC0">
            <w:pPr>
              <w:pStyle w:val="a4"/>
              <w:tabs>
                <w:tab w:val="left" w:pos="709"/>
                <w:tab w:val="left" w:pos="1560"/>
                <w:tab w:val="left" w:pos="1843"/>
                <w:tab w:val="left" w:pos="8532"/>
              </w:tabs>
              <w:spacing w:after="0" w:line="240" w:lineRule="auto"/>
              <w:ind w:left="0" w:right="-1"/>
              <w:jc w:val="both"/>
              <w:rPr>
                <w:rFonts w:ascii="Times New Roman" w:hAnsi="Times New Roman" w:cs="Times New Roman"/>
                <w:sz w:val="28"/>
                <w:szCs w:val="28"/>
                <w:lang w:val="kk-KZ"/>
              </w:rPr>
            </w:pPr>
            <w:r w:rsidRPr="00B96380">
              <w:rPr>
                <w:rFonts w:ascii="Times New Roman" w:eastAsia="Times New Roman" w:hAnsi="Times New Roman" w:cs="Times New Roman"/>
                <w:sz w:val="28"/>
                <w:szCs w:val="28"/>
                <w:lang w:val="kk-KZ"/>
              </w:rPr>
              <w:t xml:space="preserve">3.2 Анализ химического состава </w:t>
            </w:r>
            <w:r w:rsidRPr="00B96380">
              <w:rPr>
                <w:rFonts w:ascii="Times New Roman" w:hAnsi="Times New Roman" w:cs="Times New Roman"/>
                <w:sz w:val="28"/>
                <w:szCs w:val="28"/>
                <w:lang w:val="kk-KZ"/>
              </w:rPr>
              <w:t>атмосферы V1719 Cyg</w:t>
            </w:r>
          </w:p>
          <w:p w14:paraId="460888C8" w14:textId="34DD01D1" w:rsidR="004266D1" w:rsidRPr="00B96380" w:rsidRDefault="004266D1" w:rsidP="00DF5EC0">
            <w:pPr>
              <w:pStyle w:val="a4"/>
              <w:tabs>
                <w:tab w:val="left" w:pos="709"/>
                <w:tab w:val="left" w:pos="1560"/>
                <w:tab w:val="left" w:pos="1843"/>
                <w:tab w:val="left" w:pos="8532"/>
              </w:tabs>
              <w:spacing w:after="0" w:line="240" w:lineRule="auto"/>
              <w:ind w:left="0" w:right="-1"/>
              <w:jc w:val="both"/>
              <w:rPr>
                <w:rFonts w:ascii="Times New Roman" w:hAnsi="Times New Roman" w:cs="Times New Roman"/>
                <w:sz w:val="28"/>
                <w:szCs w:val="28"/>
                <w:lang w:val="kk-KZ"/>
              </w:rPr>
            </w:pPr>
            <w:r w:rsidRPr="00B96380">
              <w:rPr>
                <w:rFonts w:ascii="Times New Roman" w:hAnsi="Times New Roman" w:cs="Times New Roman"/>
                <w:sz w:val="28"/>
                <w:szCs w:val="28"/>
                <w:lang w:val="kk-KZ"/>
              </w:rPr>
              <w:t>4 Р</w:t>
            </w:r>
            <w:r w:rsidRPr="00B96380">
              <w:rPr>
                <w:rFonts w:ascii="Times New Roman" w:hAnsi="Times New Roman" w:cs="Times New Roman"/>
                <w:sz w:val="28"/>
                <w:szCs w:val="28"/>
              </w:rPr>
              <w:t>ЕЗУЛЬТАТЫ ИССЛЕДОВАНИ</w:t>
            </w:r>
            <w:r w:rsidRPr="00B96380">
              <w:rPr>
                <w:rFonts w:ascii="Times New Roman" w:hAnsi="Times New Roman" w:cs="Times New Roman"/>
                <w:sz w:val="28"/>
                <w:szCs w:val="28"/>
                <w:lang w:val="kk-KZ"/>
              </w:rPr>
              <w:t>Й ГИГАНТА</w:t>
            </w:r>
            <w:r w:rsidR="0097757E" w:rsidRPr="0097757E">
              <w:rPr>
                <w:rFonts w:ascii="Times New Roman" w:hAnsi="Times New Roman" w:cs="Times New Roman"/>
                <w:sz w:val="28"/>
                <w:szCs w:val="28"/>
              </w:rPr>
              <w:t xml:space="preserve"> </w:t>
            </w:r>
            <w:r w:rsidR="0097757E">
              <w:rPr>
                <w:rFonts w:ascii="Times New Roman" w:hAnsi="Times New Roman" w:cs="Times New Roman"/>
                <w:sz w:val="28"/>
                <w:szCs w:val="28"/>
              </w:rPr>
              <w:t>ГАЛО</w:t>
            </w:r>
            <w:r w:rsidRPr="00B96380">
              <w:rPr>
                <w:rFonts w:ascii="Times New Roman" w:hAnsi="Times New Roman" w:cs="Times New Roman"/>
                <w:sz w:val="28"/>
                <w:szCs w:val="28"/>
                <w:lang w:val="kk-KZ"/>
              </w:rPr>
              <w:t xml:space="preserve"> С ПЛАНЕТАМИ HD47536</w:t>
            </w:r>
          </w:p>
          <w:p w14:paraId="50743566" w14:textId="77777777" w:rsidR="004266D1" w:rsidRPr="00B96380" w:rsidRDefault="004266D1" w:rsidP="00DF5EC0">
            <w:pPr>
              <w:tabs>
                <w:tab w:val="left" w:pos="709"/>
              </w:tabs>
              <w:rPr>
                <w:rFonts w:ascii="Times New Roman" w:hAnsi="Times New Roman" w:cs="Times New Roman"/>
                <w:sz w:val="28"/>
                <w:szCs w:val="28"/>
                <w:lang w:val="kk-KZ"/>
              </w:rPr>
            </w:pPr>
            <w:r w:rsidRPr="00B96380">
              <w:rPr>
                <w:rFonts w:ascii="Times New Roman" w:hAnsi="Times New Roman" w:cs="Times New Roman"/>
                <w:sz w:val="28"/>
                <w:szCs w:val="28"/>
                <w:lang w:val="kk-KZ"/>
              </w:rPr>
              <w:t xml:space="preserve">4.1 </w:t>
            </w:r>
            <w:r w:rsidRPr="00B96380">
              <w:rPr>
                <w:rFonts w:ascii="Times New Roman" w:hAnsi="Times New Roman" w:cs="Times New Roman"/>
                <w:bCs/>
                <w:sz w:val="28"/>
                <w:szCs w:val="28"/>
                <w:lang w:val="kk-KZ"/>
              </w:rPr>
              <w:t xml:space="preserve">Спектры звезды </w:t>
            </w:r>
            <w:r w:rsidRPr="00B96380">
              <w:rPr>
                <w:rFonts w:ascii="Times New Roman" w:hAnsi="Times New Roman" w:cs="Times New Roman"/>
                <w:bCs/>
                <w:sz w:val="28"/>
                <w:szCs w:val="28"/>
              </w:rPr>
              <w:t>HD47536</w:t>
            </w:r>
          </w:p>
          <w:p w14:paraId="1531749B" w14:textId="77777777" w:rsidR="004266D1" w:rsidRPr="00B96380" w:rsidRDefault="004266D1" w:rsidP="00DF5EC0">
            <w:pPr>
              <w:tabs>
                <w:tab w:val="left" w:pos="709"/>
              </w:tabs>
              <w:rPr>
                <w:rFonts w:ascii="Times New Roman" w:hAnsi="Times New Roman" w:cs="Times New Roman"/>
                <w:sz w:val="28"/>
                <w:szCs w:val="28"/>
                <w:lang w:val="kk-KZ"/>
              </w:rPr>
            </w:pPr>
            <w:r w:rsidRPr="00B96380">
              <w:rPr>
                <w:rFonts w:ascii="Times New Roman" w:hAnsi="Times New Roman" w:cs="Times New Roman"/>
                <w:bCs/>
                <w:sz w:val="28"/>
                <w:szCs w:val="28"/>
              </w:rPr>
              <w:t xml:space="preserve">4.2 </w:t>
            </w:r>
            <w:r w:rsidRPr="00B96380">
              <w:rPr>
                <w:rFonts w:ascii="Times New Roman" w:hAnsi="Times New Roman" w:cs="Times New Roman"/>
                <w:bCs/>
                <w:sz w:val="28"/>
                <w:szCs w:val="28"/>
                <w:lang w:val="kk-KZ"/>
              </w:rPr>
              <w:t>П</w:t>
            </w:r>
            <w:r w:rsidRPr="00B96380">
              <w:rPr>
                <w:rFonts w:ascii="Times New Roman" w:hAnsi="Times New Roman" w:cs="Times New Roman"/>
                <w:bCs/>
                <w:sz w:val="28"/>
                <w:szCs w:val="28"/>
              </w:rPr>
              <w:t>араметры атмосферы HD47536</w:t>
            </w:r>
          </w:p>
          <w:p w14:paraId="25531D07" w14:textId="77777777" w:rsidR="004266D1" w:rsidRPr="00B96380" w:rsidRDefault="004266D1" w:rsidP="00DF5EC0">
            <w:pPr>
              <w:rPr>
                <w:rFonts w:ascii="Times New Roman" w:hAnsi="Times New Roman" w:cs="Times New Roman"/>
                <w:bCs/>
                <w:sz w:val="28"/>
                <w:szCs w:val="28"/>
              </w:rPr>
            </w:pPr>
            <w:r w:rsidRPr="00B96380">
              <w:rPr>
                <w:rFonts w:ascii="Times New Roman" w:eastAsia="Times New Roman" w:hAnsi="Times New Roman" w:cs="Times New Roman"/>
                <w:sz w:val="28"/>
                <w:szCs w:val="28"/>
              </w:rPr>
              <w:t>4</w:t>
            </w:r>
            <w:r w:rsidRPr="00B96380">
              <w:rPr>
                <w:rFonts w:ascii="Times New Roman" w:eastAsia="Times New Roman" w:hAnsi="Times New Roman" w:cs="Times New Roman"/>
                <w:sz w:val="28"/>
                <w:szCs w:val="28"/>
                <w:lang w:val="kk-KZ"/>
              </w:rPr>
              <w:t>.</w:t>
            </w:r>
            <w:r w:rsidRPr="00B96380">
              <w:rPr>
                <w:rFonts w:ascii="Times New Roman" w:eastAsia="Times New Roman" w:hAnsi="Times New Roman" w:cs="Times New Roman"/>
                <w:sz w:val="28"/>
                <w:szCs w:val="28"/>
              </w:rPr>
              <w:t>3</w:t>
            </w:r>
            <w:r w:rsidRPr="00B96380">
              <w:rPr>
                <w:rFonts w:ascii="Times New Roman" w:eastAsia="Times New Roman" w:hAnsi="Times New Roman" w:cs="Times New Roman"/>
                <w:sz w:val="28"/>
                <w:szCs w:val="28"/>
                <w:lang w:val="kk-KZ"/>
              </w:rPr>
              <w:t xml:space="preserve"> Химический состав </w:t>
            </w:r>
            <w:r w:rsidRPr="00B96380">
              <w:rPr>
                <w:rFonts w:ascii="Times New Roman" w:hAnsi="Times New Roman" w:cs="Times New Roman"/>
                <w:sz w:val="28"/>
                <w:szCs w:val="28"/>
                <w:lang w:val="kk-KZ"/>
              </w:rPr>
              <w:t xml:space="preserve">атмосферы </w:t>
            </w:r>
            <w:r w:rsidRPr="00B96380">
              <w:rPr>
                <w:rFonts w:ascii="Times New Roman" w:hAnsi="Times New Roman" w:cs="Times New Roman"/>
                <w:bCs/>
                <w:sz w:val="28"/>
                <w:szCs w:val="28"/>
              </w:rPr>
              <w:t>HD47536</w:t>
            </w:r>
          </w:p>
          <w:p w14:paraId="008D4A4C" w14:textId="77777777" w:rsidR="004266D1" w:rsidRPr="00B96380" w:rsidRDefault="004266D1" w:rsidP="00DF5EC0">
            <w:pPr>
              <w:jc w:val="both"/>
              <w:rPr>
                <w:rFonts w:ascii="Times New Roman" w:hAnsi="Times New Roman" w:cs="Times New Roman"/>
                <w:bCs/>
                <w:sz w:val="28"/>
                <w:szCs w:val="28"/>
              </w:rPr>
            </w:pPr>
            <w:r w:rsidRPr="00B96380">
              <w:rPr>
                <w:rFonts w:ascii="Times New Roman" w:eastAsia="Times New Roman" w:hAnsi="Times New Roman" w:cs="Times New Roman"/>
                <w:sz w:val="28"/>
                <w:szCs w:val="28"/>
              </w:rPr>
              <w:t>4</w:t>
            </w:r>
            <w:r w:rsidRPr="00B96380">
              <w:rPr>
                <w:rFonts w:ascii="Times New Roman" w:eastAsia="Times New Roman" w:hAnsi="Times New Roman" w:cs="Times New Roman"/>
                <w:sz w:val="28"/>
                <w:szCs w:val="28"/>
                <w:lang w:val="kk-KZ"/>
              </w:rPr>
              <w:t xml:space="preserve">.2 </w:t>
            </w:r>
            <w:r w:rsidRPr="00B96380">
              <w:rPr>
                <w:rFonts w:ascii="Times New Roman" w:hAnsi="Times New Roman" w:cs="Times New Roman"/>
                <w:sz w:val="28"/>
                <w:szCs w:val="28"/>
              </w:rPr>
              <w:t>Исследование связ</w:t>
            </w:r>
            <w:r w:rsidRPr="00B96380">
              <w:rPr>
                <w:rFonts w:ascii="Times New Roman" w:hAnsi="Times New Roman" w:cs="Times New Roman"/>
                <w:sz w:val="28"/>
                <w:szCs w:val="28"/>
                <w:lang w:val="kk-KZ"/>
              </w:rPr>
              <w:t>и</w:t>
            </w:r>
            <w:r w:rsidRPr="00B96380">
              <w:rPr>
                <w:rFonts w:ascii="Times New Roman" w:hAnsi="Times New Roman" w:cs="Times New Roman"/>
                <w:sz w:val="28"/>
                <w:szCs w:val="28"/>
              </w:rPr>
              <w:t xml:space="preserve"> между распространенностью химических элементов и их физическими свойствами</w:t>
            </w:r>
            <w:r w:rsidRPr="00B96380">
              <w:rPr>
                <w:rFonts w:ascii="Times New Roman" w:hAnsi="Times New Roman" w:cs="Times New Roman"/>
                <w:sz w:val="28"/>
                <w:szCs w:val="28"/>
                <w:lang w:val="kk-KZ"/>
              </w:rPr>
              <w:t xml:space="preserve"> в атмосфере </w:t>
            </w:r>
            <w:r w:rsidRPr="00B96380">
              <w:rPr>
                <w:rFonts w:ascii="Times New Roman" w:hAnsi="Times New Roman" w:cs="Times New Roman"/>
                <w:bCs/>
                <w:sz w:val="28"/>
                <w:szCs w:val="28"/>
              </w:rPr>
              <w:t>HD47536</w:t>
            </w:r>
          </w:p>
          <w:p w14:paraId="4767F44A" w14:textId="77777777" w:rsidR="004266D1" w:rsidRPr="00B96380" w:rsidRDefault="004266D1" w:rsidP="00DF5EC0">
            <w:pPr>
              <w:shd w:val="clear" w:color="auto" w:fill="FFFFFF"/>
              <w:jc w:val="both"/>
              <w:rPr>
                <w:rFonts w:ascii="Times New Roman" w:hAnsi="Times New Roman" w:cs="Times New Roman"/>
                <w:bCs/>
                <w:sz w:val="28"/>
                <w:szCs w:val="28"/>
              </w:rPr>
            </w:pPr>
            <w:r w:rsidRPr="00B96380">
              <w:rPr>
                <w:rFonts w:ascii="Times New Roman" w:hAnsi="Times New Roman" w:cs="Times New Roman"/>
                <w:bCs/>
                <w:sz w:val="28"/>
                <w:szCs w:val="28"/>
                <w:lang w:val="kk-KZ"/>
              </w:rPr>
              <w:t>4.2.</w:t>
            </w:r>
            <w:r w:rsidRPr="00B96380">
              <w:rPr>
                <w:rFonts w:ascii="Times New Roman" w:hAnsi="Times New Roman" w:cs="Times New Roman"/>
                <w:bCs/>
                <w:sz w:val="28"/>
                <w:szCs w:val="28"/>
              </w:rPr>
              <w:t>1 Второй потенциал ионизации (SIP)</w:t>
            </w:r>
          </w:p>
          <w:p w14:paraId="7A139AF0" w14:textId="77777777" w:rsidR="004266D1" w:rsidRPr="00B96380" w:rsidRDefault="004266D1" w:rsidP="00DF5EC0">
            <w:pPr>
              <w:shd w:val="clear" w:color="auto" w:fill="FFFFFF"/>
              <w:jc w:val="both"/>
              <w:rPr>
                <w:rFonts w:ascii="Times New Roman" w:hAnsi="Times New Roman" w:cs="Times New Roman"/>
                <w:bCs/>
                <w:sz w:val="28"/>
                <w:szCs w:val="28"/>
              </w:rPr>
            </w:pPr>
            <w:r w:rsidRPr="00B96380">
              <w:rPr>
                <w:rFonts w:ascii="Times New Roman" w:hAnsi="Times New Roman" w:cs="Times New Roman"/>
                <w:bCs/>
                <w:sz w:val="28"/>
                <w:szCs w:val="28"/>
                <w:lang w:val="kk-KZ"/>
              </w:rPr>
              <w:t>4.2.</w:t>
            </w:r>
            <w:r w:rsidRPr="00B96380">
              <w:rPr>
                <w:rFonts w:ascii="Times New Roman" w:hAnsi="Times New Roman" w:cs="Times New Roman"/>
                <w:bCs/>
                <w:sz w:val="28"/>
                <w:szCs w:val="28"/>
              </w:rPr>
              <w:t>2 Температура конденсации</w:t>
            </w:r>
          </w:p>
          <w:p w14:paraId="5D2BEF9B" w14:textId="77777777" w:rsidR="004266D1" w:rsidRPr="00B96380" w:rsidRDefault="004266D1" w:rsidP="00DF5EC0">
            <w:pPr>
              <w:shd w:val="clear" w:color="auto" w:fill="FFFFFF"/>
              <w:jc w:val="both"/>
              <w:rPr>
                <w:rFonts w:ascii="Times New Roman" w:hAnsi="Times New Roman" w:cs="Times New Roman"/>
                <w:bCs/>
                <w:sz w:val="28"/>
                <w:szCs w:val="28"/>
              </w:rPr>
            </w:pPr>
            <w:r w:rsidRPr="00B96380">
              <w:rPr>
                <w:rFonts w:ascii="Times New Roman" w:hAnsi="Times New Roman" w:cs="Times New Roman"/>
                <w:bCs/>
                <w:sz w:val="28"/>
                <w:szCs w:val="28"/>
              </w:rPr>
              <w:t>4.5 Взаимодействие нескольких механизмов образования аномалий химического состава</w:t>
            </w:r>
          </w:p>
          <w:p w14:paraId="23A41B90" w14:textId="77777777" w:rsidR="004266D1" w:rsidRPr="00B96380" w:rsidRDefault="004266D1" w:rsidP="00DF5EC0">
            <w:pPr>
              <w:pStyle w:val="a4"/>
              <w:tabs>
                <w:tab w:val="left" w:pos="709"/>
                <w:tab w:val="left" w:pos="1560"/>
                <w:tab w:val="left" w:pos="1843"/>
                <w:tab w:val="left" w:pos="8532"/>
              </w:tabs>
              <w:spacing w:after="0" w:line="240" w:lineRule="auto"/>
              <w:ind w:left="0" w:right="-1"/>
              <w:jc w:val="both"/>
              <w:rPr>
                <w:rFonts w:ascii="Times New Roman" w:hAnsi="Times New Roman" w:cs="Times New Roman"/>
                <w:sz w:val="28"/>
                <w:szCs w:val="28"/>
                <w:lang w:val="kk-KZ"/>
              </w:rPr>
            </w:pPr>
            <w:r w:rsidRPr="00B96380">
              <w:rPr>
                <w:rFonts w:ascii="Times New Roman" w:hAnsi="Times New Roman" w:cs="Times New Roman"/>
                <w:sz w:val="28"/>
                <w:szCs w:val="28"/>
                <w:lang w:val="kk-KZ"/>
              </w:rPr>
              <w:lastRenderedPageBreak/>
              <w:t>5 ПРИЗНАКИ АККРЕЦИИ ВЕЩЕСТВА ИЗ МЕЖЗВЕЗДНОЙ СРЕДЫ В АТМОСФЕРАХ F-K ЗВЕЗД</w:t>
            </w:r>
          </w:p>
          <w:p w14:paraId="69C232CF" w14:textId="77777777" w:rsidR="004266D1" w:rsidRPr="00B96380" w:rsidRDefault="004266D1" w:rsidP="00DF5EC0">
            <w:pPr>
              <w:tabs>
                <w:tab w:val="left" w:pos="426"/>
                <w:tab w:val="left" w:pos="709"/>
                <w:tab w:val="left" w:pos="993"/>
              </w:tabs>
              <w:ind w:right="-1"/>
              <w:jc w:val="both"/>
              <w:rPr>
                <w:rFonts w:ascii="Times New Roman" w:hAnsi="Times New Roman" w:cs="Times New Roman"/>
                <w:sz w:val="28"/>
                <w:szCs w:val="28"/>
                <w:lang w:val="kk-KZ"/>
              </w:rPr>
            </w:pPr>
            <w:r w:rsidRPr="00B96380">
              <w:rPr>
                <w:rFonts w:ascii="Times New Roman" w:hAnsi="Times New Roman" w:cs="Times New Roman"/>
                <w:sz w:val="28"/>
                <w:szCs w:val="28"/>
                <w:lang w:val="kk-KZ"/>
              </w:rPr>
              <w:t>ЗАКЛЮЧЕНИЕ</w:t>
            </w:r>
          </w:p>
          <w:p w14:paraId="5A2424AF" w14:textId="77777777" w:rsidR="004266D1" w:rsidRPr="00B96380" w:rsidRDefault="004266D1" w:rsidP="00DF5EC0">
            <w:pPr>
              <w:tabs>
                <w:tab w:val="left" w:pos="426"/>
                <w:tab w:val="left" w:pos="709"/>
                <w:tab w:val="left" w:pos="993"/>
              </w:tabs>
              <w:ind w:right="-1"/>
              <w:jc w:val="both"/>
              <w:rPr>
                <w:rFonts w:ascii="Times New Roman" w:hAnsi="Times New Roman" w:cs="Times New Roman"/>
                <w:sz w:val="28"/>
                <w:szCs w:val="28"/>
                <w:lang w:val="kk-KZ"/>
              </w:rPr>
            </w:pPr>
            <w:r w:rsidRPr="00B96380">
              <w:rPr>
                <w:rFonts w:ascii="Times New Roman" w:hAnsi="Times New Roman" w:cs="Times New Roman"/>
                <w:sz w:val="28"/>
                <w:szCs w:val="28"/>
                <w:lang w:val="kk-KZ"/>
              </w:rPr>
              <w:t>СПИСОК ИСПОЛЬЗОВАННЫХ ИСТОЧНИКОВ</w:t>
            </w:r>
          </w:p>
          <w:p w14:paraId="4BB29883" w14:textId="0D1C0C27" w:rsidR="00783835" w:rsidRPr="00B96380" w:rsidRDefault="004266D1" w:rsidP="00DF5EC0">
            <w:pPr>
              <w:tabs>
                <w:tab w:val="left" w:pos="426"/>
                <w:tab w:val="left" w:pos="709"/>
                <w:tab w:val="left" w:pos="993"/>
              </w:tabs>
              <w:ind w:right="-1"/>
              <w:jc w:val="both"/>
              <w:rPr>
                <w:rFonts w:ascii="Times New Roman" w:hAnsi="Times New Roman" w:cs="Times New Roman"/>
                <w:sz w:val="28"/>
                <w:szCs w:val="28"/>
              </w:rPr>
            </w:pPr>
            <w:r w:rsidRPr="00B96380">
              <w:rPr>
                <w:rFonts w:ascii="Times New Roman" w:hAnsi="Times New Roman" w:cs="Times New Roman"/>
                <w:sz w:val="28"/>
                <w:szCs w:val="28"/>
                <w:lang w:val="kk-KZ"/>
              </w:rPr>
              <w:t>ПРИЛОЖЕНИЕ</w:t>
            </w:r>
            <w:r w:rsidRPr="00B96380">
              <w:rPr>
                <w:rFonts w:ascii="Times New Roman" w:hAnsi="Times New Roman" w:cs="Times New Roman"/>
                <w:sz w:val="28"/>
                <w:szCs w:val="28"/>
              </w:rPr>
              <w:t xml:space="preserve"> </w:t>
            </w:r>
            <w:r w:rsidRPr="00B96380">
              <w:rPr>
                <w:rFonts w:ascii="Times New Roman" w:hAnsi="Times New Roman" w:cs="Times New Roman"/>
                <w:sz w:val="28"/>
                <w:szCs w:val="28"/>
                <w:lang w:val="en-US"/>
              </w:rPr>
              <w:t>A</w:t>
            </w:r>
            <w:r w:rsidRPr="00B96380">
              <w:rPr>
                <w:rFonts w:ascii="Times New Roman" w:hAnsi="Times New Roman" w:cs="Times New Roman"/>
                <w:sz w:val="28"/>
                <w:szCs w:val="28"/>
              </w:rPr>
              <w:t xml:space="preserve"> </w:t>
            </w:r>
            <w:r w:rsidR="004C3086" w:rsidRPr="00B96380">
              <w:rPr>
                <w:rFonts w:ascii="Times New Roman" w:hAnsi="Times New Roman" w:cs="Times New Roman"/>
                <w:sz w:val="28"/>
                <w:szCs w:val="28"/>
              </w:rPr>
              <w:t xml:space="preserve">– </w:t>
            </w:r>
            <w:r w:rsidR="00783835" w:rsidRPr="00B96380">
              <w:rPr>
                <w:rFonts w:ascii="Times New Roman" w:eastAsia="Times New Roman" w:hAnsi="Times New Roman" w:cs="Times New Roman"/>
                <w:sz w:val="28"/>
                <w:szCs w:val="28"/>
                <w:lang w:eastAsia="ru-RU"/>
              </w:rPr>
              <w:t xml:space="preserve">Линии поглощения химических элементов в спектрах </w:t>
            </w:r>
            <w:r w:rsidR="00783835" w:rsidRPr="00B96380">
              <w:rPr>
                <w:rFonts w:ascii="Times New Roman" w:hAnsi="Times New Roman" w:cs="Times New Roman"/>
                <w:sz w:val="28"/>
                <w:szCs w:val="28"/>
                <w:lang w:val="en-US" w:eastAsia="ko-KR"/>
              </w:rPr>
              <w:t>V</w:t>
            </w:r>
            <w:r w:rsidR="00783835" w:rsidRPr="00B96380">
              <w:rPr>
                <w:rFonts w:ascii="Times New Roman" w:hAnsi="Times New Roman" w:cs="Times New Roman"/>
                <w:sz w:val="28"/>
                <w:szCs w:val="28"/>
                <w:lang w:eastAsia="ko-KR"/>
              </w:rPr>
              <w:t xml:space="preserve">1719 </w:t>
            </w:r>
            <w:r w:rsidR="00783835" w:rsidRPr="00B96380">
              <w:rPr>
                <w:rFonts w:ascii="Times New Roman" w:hAnsi="Times New Roman" w:cs="Times New Roman"/>
                <w:sz w:val="28"/>
                <w:szCs w:val="28"/>
                <w:lang w:val="en-US" w:eastAsia="ko-KR"/>
              </w:rPr>
              <w:t>Cyg</w:t>
            </w:r>
            <w:r w:rsidR="00783835" w:rsidRPr="00B96380">
              <w:rPr>
                <w:rFonts w:ascii="Times New Roman" w:hAnsi="Times New Roman" w:cs="Times New Roman"/>
                <w:sz w:val="28"/>
                <w:szCs w:val="28"/>
                <w:lang w:eastAsia="ko-KR"/>
              </w:rPr>
              <w:t xml:space="preserve"> и </w:t>
            </w:r>
            <w:r w:rsidR="00783835" w:rsidRPr="00B96380">
              <w:rPr>
                <w:rFonts w:ascii="Times New Roman" w:hAnsi="Times New Roman" w:cs="Times New Roman"/>
                <w:sz w:val="28"/>
                <w:szCs w:val="28"/>
                <w:lang w:val="en-US" w:eastAsia="ko-KR"/>
              </w:rPr>
              <w:t>HD</w:t>
            </w:r>
            <w:r w:rsidR="00783835" w:rsidRPr="00B96380">
              <w:rPr>
                <w:rFonts w:ascii="Times New Roman" w:hAnsi="Times New Roman" w:cs="Times New Roman"/>
                <w:sz w:val="28"/>
                <w:szCs w:val="28"/>
                <w:lang w:eastAsia="ko-KR"/>
              </w:rPr>
              <w:t>47536</w:t>
            </w:r>
          </w:p>
          <w:p w14:paraId="059FD61D" w14:textId="59F5F486" w:rsidR="004266D1" w:rsidRPr="00B96380" w:rsidRDefault="004266D1" w:rsidP="00DF5EC0">
            <w:pPr>
              <w:tabs>
                <w:tab w:val="left" w:pos="426"/>
                <w:tab w:val="left" w:pos="709"/>
                <w:tab w:val="left" w:pos="993"/>
              </w:tabs>
              <w:ind w:right="-1"/>
              <w:jc w:val="both"/>
              <w:rPr>
                <w:lang w:val="kk-KZ" w:eastAsia="ru-RU"/>
              </w:rPr>
            </w:pPr>
            <w:r w:rsidRPr="00B96380">
              <w:rPr>
                <w:rFonts w:ascii="Times New Roman" w:hAnsi="Times New Roman" w:cs="Times New Roman"/>
                <w:sz w:val="28"/>
                <w:szCs w:val="28"/>
              </w:rPr>
              <w:t xml:space="preserve">                                                                                                         </w:t>
            </w:r>
          </w:p>
        </w:tc>
        <w:tc>
          <w:tcPr>
            <w:tcW w:w="986" w:type="dxa"/>
          </w:tcPr>
          <w:p w14:paraId="5FE5B82D" w14:textId="308E09DD" w:rsidR="004266D1" w:rsidRPr="00B96380" w:rsidRDefault="004266D1" w:rsidP="00DF5EC0">
            <w:pPr>
              <w:jc w:val="center"/>
              <w:rPr>
                <w:rFonts w:ascii="Times New Roman" w:eastAsia="Times New Roman" w:hAnsi="Times New Roman" w:cs="Times New Roman"/>
                <w:color w:val="000000" w:themeColor="text1"/>
                <w:sz w:val="28"/>
                <w:szCs w:val="28"/>
                <w:lang w:val="kk-KZ" w:eastAsia="ru-RU"/>
              </w:rPr>
            </w:pPr>
            <w:r w:rsidRPr="00B96380">
              <w:rPr>
                <w:rFonts w:ascii="Times New Roman" w:eastAsia="Times New Roman" w:hAnsi="Times New Roman" w:cs="Times New Roman"/>
                <w:color w:val="000000" w:themeColor="text1"/>
                <w:sz w:val="28"/>
                <w:szCs w:val="28"/>
                <w:lang w:val="kk-KZ" w:eastAsia="ru-RU"/>
              </w:rPr>
              <w:lastRenderedPageBreak/>
              <w:t>4</w:t>
            </w:r>
          </w:p>
        </w:tc>
      </w:tr>
      <w:tr w:rsidR="004266D1" w:rsidRPr="00863D49" w14:paraId="3F8D3654" w14:textId="77777777" w:rsidTr="00493170">
        <w:tc>
          <w:tcPr>
            <w:tcW w:w="8359" w:type="dxa"/>
            <w:vMerge/>
          </w:tcPr>
          <w:p w14:paraId="092AEE41" w14:textId="0F574FFB" w:rsidR="004266D1" w:rsidRPr="00CC57B0" w:rsidRDefault="004266D1" w:rsidP="00045422">
            <w:pPr>
              <w:tabs>
                <w:tab w:val="left" w:pos="426"/>
                <w:tab w:val="left" w:pos="709"/>
                <w:tab w:val="left" w:pos="993"/>
              </w:tabs>
              <w:ind w:right="-1"/>
              <w:jc w:val="both"/>
              <w:rPr>
                <w:rFonts w:ascii="Times New Roman" w:eastAsia="Times New Roman" w:hAnsi="Times New Roman" w:cs="Times New Roman"/>
                <w:b/>
                <w:sz w:val="28"/>
                <w:szCs w:val="28"/>
                <w:lang w:val="kk-KZ" w:eastAsia="ru-RU"/>
              </w:rPr>
            </w:pPr>
          </w:p>
        </w:tc>
        <w:tc>
          <w:tcPr>
            <w:tcW w:w="986" w:type="dxa"/>
          </w:tcPr>
          <w:p w14:paraId="4F02F566" w14:textId="5A5EA0DA" w:rsidR="004266D1" w:rsidRPr="006F6E3D" w:rsidRDefault="004266D1" w:rsidP="00D509B7">
            <w:pPr>
              <w:jc w:val="center"/>
              <w:rPr>
                <w:rFonts w:ascii="Times New Roman" w:eastAsia="Times New Roman" w:hAnsi="Times New Roman" w:cs="Times New Roman"/>
                <w:color w:val="000000" w:themeColor="text1"/>
                <w:sz w:val="28"/>
                <w:szCs w:val="28"/>
                <w:lang w:val="kk-KZ" w:eastAsia="ru-RU"/>
              </w:rPr>
            </w:pPr>
            <w:r w:rsidRPr="006F6E3D">
              <w:rPr>
                <w:rFonts w:ascii="Times New Roman" w:eastAsia="Times New Roman" w:hAnsi="Times New Roman" w:cs="Times New Roman"/>
                <w:color w:val="000000" w:themeColor="text1"/>
                <w:sz w:val="28"/>
                <w:szCs w:val="28"/>
                <w:lang w:val="kk-KZ" w:eastAsia="ru-RU"/>
              </w:rPr>
              <w:t>5</w:t>
            </w:r>
          </w:p>
        </w:tc>
      </w:tr>
      <w:tr w:rsidR="004266D1" w:rsidRPr="00863D49" w14:paraId="7778B291" w14:textId="77777777" w:rsidTr="00493170">
        <w:tc>
          <w:tcPr>
            <w:tcW w:w="8359" w:type="dxa"/>
            <w:vMerge/>
          </w:tcPr>
          <w:p w14:paraId="505D7E11" w14:textId="77A8DBCC" w:rsidR="004266D1" w:rsidRPr="00CC57B0" w:rsidRDefault="004266D1" w:rsidP="00045422">
            <w:pPr>
              <w:tabs>
                <w:tab w:val="left" w:pos="426"/>
                <w:tab w:val="left" w:pos="709"/>
                <w:tab w:val="left" w:pos="993"/>
              </w:tabs>
              <w:ind w:right="-1"/>
              <w:jc w:val="both"/>
              <w:rPr>
                <w:rFonts w:ascii="Times New Roman" w:eastAsia="Times New Roman" w:hAnsi="Times New Roman" w:cs="Times New Roman"/>
                <w:sz w:val="28"/>
                <w:szCs w:val="28"/>
                <w:lang w:val="kk-KZ" w:eastAsia="ru-RU"/>
              </w:rPr>
            </w:pPr>
          </w:p>
        </w:tc>
        <w:tc>
          <w:tcPr>
            <w:tcW w:w="986" w:type="dxa"/>
          </w:tcPr>
          <w:p w14:paraId="74DDABC3" w14:textId="77777777" w:rsidR="004266D1" w:rsidRPr="006F6E3D" w:rsidRDefault="004266D1" w:rsidP="00D509B7">
            <w:pPr>
              <w:jc w:val="center"/>
              <w:rPr>
                <w:rFonts w:ascii="Times New Roman" w:eastAsia="Times New Roman" w:hAnsi="Times New Roman" w:cs="Times New Roman"/>
                <w:color w:val="000000" w:themeColor="text1"/>
                <w:sz w:val="28"/>
                <w:szCs w:val="28"/>
                <w:lang w:val="kk-KZ" w:eastAsia="ru-RU"/>
              </w:rPr>
            </w:pPr>
          </w:p>
          <w:p w14:paraId="64F19624" w14:textId="4E573EA3" w:rsidR="004266D1" w:rsidRPr="006F6E3D" w:rsidRDefault="004266D1" w:rsidP="00D509B7">
            <w:pPr>
              <w:jc w:val="center"/>
              <w:rPr>
                <w:rFonts w:ascii="Times New Roman" w:eastAsia="Times New Roman" w:hAnsi="Times New Roman" w:cs="Times New Roman"/>
                <w:color w:val="000000" w:themeColor="text1"/>
                <w:sz w:val="28"/>
                <w:szCs w:val="28"/>
                <w:lang w:val="kk-KZ" w:eastAsia="ru-RU"/>
              </w:rPr>
            </w:pPr>
            <w:r w:rsidRPr="006F6E3D">
              <w:rPr>
                <w:rFonts w:ascii="Times New Roman" w:eastAsia="Times New Roman" w:hAnsi="Times New Roman" w:cs="Times New Roman"/>
                <w:color w:val="000000" w:themeColor="text1"/>
                <w:sz w:val="28"/>
                <w:szCs w:val="28"/>
                <w:lang w:val="kk-KZ" w:eastAsia="ru-RU"/>
              </w:rPr>
              <w:t>1</w:t>
            </w:r>
            <w:r w:rsidR="00266D64">
              <w:rPr>
                <w:rFonts w:ascii="Times New Roman" w:eastAsia="Times New Roman" w:hAnsi="Times New Roman" w:cs="Times New Roman"/>
                <w:color w:val="000000" w:themeColor="text1"/>
                <w:sz w:val="28"/>
                <w:szCs w:val="28"/>
                <w:lang w:val="kk-KZ" w:eastAsia="ru-RU"/>
              </w:rPr>
              <w:t>1</w:t>
            </w:r>
          </w:p>
          <w:p w14:paraId="4C2207FF" w14:textId="40AF8D9C" w:rsidR="004266D1" w:rsidRPr="00767F58" w:rsidRDefault="004266D1" w:rsidP="00D509B7">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1</w:t>
            </w:r>
            <w:r w:rsidR="00767F58">
              <w:rPr>
                <w:rFonts w:ascii="Times New Roman" w:eastAsia="Times New Roman" w:hAnsi="Times New Roman" w:cs="Times New Roman"/>
                <w:color w:val="000000" w:themeColor="text1"/>
                <w:sz w:val="28"/>
                <w:szCs w:val="28"/>
                <w:lang w:val="en-US" w:eastAsia="ru-RU"/>
              </w:rPr>
              <w:t>4</w:t>
            </w:r>
          </w:p>
          <w:p w14:paraId="6468A353" w14:textId="7E81A94E" w:rsidR="004266D1" w:rsidRPr="00767F58" w:rsidRDefault="004266D1" w:rsidP="00D509B7">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1</w:t>
            </w:r>
            <w:r w:rsidR="00767F58">
              <w:rPr>
                <w:rFonts w:ascii="Times New Roman" w:eastAsia="Times New Roman" w:hAnsi="Times New Roman" w:cs="Times New Roman"/>
                <w:color w:val="000000" w:themeColor="text1"/>
                <w:sz w:val="28"/>
                <w:szCs w:val="28"/>
                <w:lang w:val="en-US" w:eastAsia="ru-RU"/>
              </w:rPr>
              <w:t>4</w:t>
            </w:r>
          </w:p>
          <w:p w14:paraId="537F38A8" w14:textId="6DA97338" w:rsidR="004266D1" w:rsidRPr="00767F58" w:rsidRDefault="004266D1" w:rsidP="00D509B7">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1</w:t>
            </w:r>
            <w:r w:rsidR="00767F58">
              <w:rPr>
                <w:rFonts w:ascii="Times New Roman" w:eastAsia="Times New Roman" w:hAnsi="Times New Roman" w:cs="Times New Roman"/>
                <w:color w:val="000000" w:themeColor="text1"/>
                <w:sz w:val="28"/>
                <w:szCs w:val="28"/>
                <w:lang w:val="en-US" w:eastAsia="ru-RU"/>
              </w:rPr>
              <w:t>6</w:t>
            </w:r>
          </w:p>
          <w:p w14:paraId="0A1E02D5" w14:textId="59D7EDF4" w:rsidR="004266D1" w:rsidRPr="006F6E3D" w:rsidRDefault="004266D1" w:rsidP="00D509B7">
            <w:pPr>
              <w:jc w:val="center"/>
              <w:rPr>
                <w:rFonts w:ascii="Times New Roman" w:eastAsia="Times New Roman" w:hAnsi="Times New Roman" w:cs="Times New Roman"/>
                <w:color w:val="000000" w:themeColor="text1"/>
                <w:sz w:val="28"/>
                <w:szCs w:val="28"/>
                <w:lang w:val="kk-KZ" w:eastAsia="ru-RU"/>
              </w:rPr>
            </w:pPr>
            <w:r w:rsidRPr="006F6E3D">
              <w:rPr>
                <w:rFonts w:ascii="Times New Roman" w:eastAsia="Times New Roman" w:hAnsi="Times New Roman" w:cs="Times New Roman"/>
                <w:color w:val="000000" w:themeColor="text1"/>
                <w:sz w:val="28"/>
                <w:szCs w:val="28"/>
                <w:lang w:val="kk-KZ" w:eastAsia="ru-RU"/>
              </w:rPr>
              <w:t>17</w:t>
            </w:r>
          </w:p>
          <w:p w14:paraId="4BD08979" w14:textId="7E149C19" w:rsidR="004266D1" w:rsidRPr="006F6E3D" w:rsidRDefault="004266D1" w:rsidP="00D509B7">
            <w:pPr>
              <w:jc w:val="center"/>
              <w:rPr>
                <w:rFonts w:ascii="Times New Roman" w:eastAsia="Times New Roman" w:hAnsi="Times New Roman" w:cs="Times New Roman"/>
                <w:color w:val="000000" w:themeColor="text1"/>
                <w:sz w:val="28"/>
                <w:szCs w:val="28"/>
                <w:lang w:val="kk-KZ" w:eastAsia="ru-RU"/>
              </w:rPr>
            </w:pPr>
            <w:r w:rsidRPr="006F6E3D">
              <w:rPr>
                <w:rFonts w:ascii="Times New Roman" w:eastAsia="Times New Roman" w:hAnsi="Times New Roman" w:cs="Times New Roman"/>
                <w:color w:val="000000" w:themeColor="text1"/>
                <w:sz w:val="28"/>
                <w:szCs w:val="28"/>
                <w:lang w:val="kk-KZ" w:eastAsia="ru-RU"/>
              </w:rPr>
              <w:t>18</w:t>
            </w:r>
          </w:p>
          <w:p w14:paraId="77B56DE7" w14:textId="1E165E07" w:rsidR="004266D1" w:rsidRPr="00767F58" w:rsidRDefault="004266D1" w:rsidP="00D509B7">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1</w:t>
            </w:r>
            <w:r w:rsidR="00767F58">
              <w:rPr>
                <w:rFonts w:ascii="Times New Roman" w:eastAsia="Times New Roman" w:hAnsi="Times New Roman" w:cs="Times New Roman"/>
                <w:color w:val="000000" w:themeColor="text1"/>
                <w:sz w:val="28"/>
                <w:szCs w:val="28"/>
                <w:lang w:val="en-US" w:eastAsia="ru-RU"/>
              </w:rPr>
              <w:t>8</w:t>
            </w:r>
          </w:p>
          <w:p w14:paraId="70FC507B" w14:textId="112F64F9" w:rsidR="004266D1" w:rsidRPr="006F6E3D" w:rsidRDefault="004266D1" w:rsidP="00D509B7">
            <w:pPr>
              <w:jc w:val="center"/>
              <w:rPr>
                <w:rFonts w:ascii="Times New Roman" w:eastAsia="Times New Roman" w:hAnsi="Times New Roman" w:cs="Times New Roman"/>
                <w:color w:val="000000" w:themeColor="text1"/>
                <w:sz w:val="28"/>
                <w:szCs w:val="28"/>
                <w:lang w:val="kk-KZ" w:eastAsia="ru-RU"/>
              </w:rPr>
            </w:pPr>
            <w:r w:rsidRPr="006F6E3D">
              <w:rPr>
                <w:rFonts w:ascii="Times New Roman" w:eastAsia="Times New Roman" w:hAnsi="Times New Roman" w:cs="Times New Roman"/>
                <w:color w:val="000000" w:themeColor="text1"/>
                <w:sz w:val="28"/>
                <w:szCs w:val="28"/>
                <w:lang w:val="kk-KZ" w:eastAsia="ru-RU"/>
              </w:rPr>
              <w:t>19</w:t>
            </w:r>
          </w:p>
          <w:p w14:paraId="62415AB4" w14:textId="4084A857" w:rsidR="004266D1" w:rsidRPr="00767F58" w:rsidRDefault="004266D1" w:rsidP="00D509B7">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2</w:t>
            </w:r>
            <w:r w:rsidR="00767F58">
              <w:rPr>
                <w:rFonts w:ascii="Times New Roman" w:eastAsia="Times New Roman" w:hAnsi="Times New Roman" w:cs="Times New Roman"/>
                <w:color w:val="000000" w:themeColor="text1"/>
                <w:sz w:val="28"/>
                <w:szCs w:val="28"/>
                <w:lang w:val="en-US" w:eastAsia="ru-RU"/>
              </w:rPr>
              <w:t>4</w:t>
            </w:r>
          </w:p>
          <w:p w14:paraId="23F936F1" w14:textId="3A05B5FE" w:rsidR="004266D1" w:rsidRPr="00767F58" w:rsidRDefault="004266D1" w:rsidP="00D509B7">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2</w:t>
            </w:r>
            <w:r w:rsidR="00767F58">
              <w:rPr>
                <w:rFonts w:ascii="Times New Roman" w:eastAsia="Times New Roman" w:hAnsi="Times New Roman" w:cs="Times New Roman"/>
                <w:color w:val="000000" w:themeColor="text1"/>
                <w:sz w:val="28"/>
                <w:szCs w:val="28"/>
                <w:lang w:val="en-US" w:eastAsia="ru-RU"/>
              </w:rPr>
              <w:t>7</w:t>
            </w:r>
          </w:p>
          <w:p w14:paraId="43D70638" w14:textId="5C905BE3" w:rsidR="004266D1" w:rsidRPr="00767F58" w:rsidRDefault="004266D1" w:rsidP="00D509B7">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2</w:t>
            </w:r>
            <w:r w:rsidR="00767F58">
              <w:rPr>
                <w:rFonts w:ascii="Times New Roman" w:eastAsia="Times New Roman" w:hAnsi="Times New Roman" w:cs="Times New Roman"/>
                <w:color w:val="000000" w:themeColor="text1"/>
                <w:sz w:val="28"/>
                <w:szCs w:val="28"/>
                <w:lang w:val="en-US" w:eastAsia="ru-RU"/>
              </w:rPr>
              <w:t>7</w:t>
            </w:r>
          </w:p>
          <w:p w14:paraId="351136C2" w14:textId="637A42C3" w:rsidR="004266D1" w:rsidRPr="00767F58" w:rsidRDefault="004266D1" w:rsidP="00D509B7">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2</w:t>
            </w:r>
            <w:r w:rsidR="00374551">
              <w:rPr>
                <w:rFonts w:ascii="Times New Roman" w:eastAsia="Times New Roman" w:hAnsi="Times New Roman" w:cs="Times New Roman"/>
                <w:color w:val="000000" w:themeColor="text1"/>
                <w:sz w:val="28"/>
                <w:szCs w:val="28"/>
                <w:lang w:val="en-US" w:eastAsia="ru-RU"/>
              </w:rPr>
              <w:t>9</w:t>
            </w:r>
          </w:p>
          <w:p w14:paraId="325895B2" w14:textId="63E59637" w:rsidR="004266D1" w:rsidRPr="00767F58" w:rsidRDefault="00767F58" w:rsidP="00D509B7">
            <w:pPr>
              <w:jc w:val="center"/>
              <w:rPr>
                <w:rFonts w:ascii="Times New Roman" w:eastAsia="Times New Roman" w:hAnsi="Times New Roman" w:cs="Times New Roman"/>
                <w:color w:val="000000" w:themeColor="text1"/>
                <w:sz w:val="28"/>
                <w:szCs w:val="28"/>
                <w:lang w:val="en-US" w:eastAsia="ru-RU"/>
              </w:rPr>
            </w:pPr>
            <w:r>
              <w:rPr>
                <w:rFonts w:ascii="Times New Roman" w:eastAsia="Times New Roman" w:hAnsi="Times New Roman" w:cs="Times New Roman"/>
                <w:color w:val="000000" w:themeColor="text1"/>
                <w:sz w:val="28"/>
                <w:szCs w:val="28"/>
                <w:lang w:val="en-US" w:eastAsia="ru-RU"/>
              </w:rPr>
              <w:t>29</w:t>
            </w:r>
          </w:p>
          <w:p w14:paraId="7B8DED1E" w14:textId="058C566D" w:rsidR="004266D1" w:rsidRPr="00767F58" w:rsidRDefault="00374551" w:rsidP="00D509B7">
            <w:pPr>
              <w:jc w:val="center"/>
              <w:rPr>
                <w:rFonts w:ascii="Times New Roman" w:eastAsia="Times New Roman" w:hAnsi="Times New Roman" w:cs="Times New Roman"/>
                <w:color w:val="000000" w:themeColor="text1"/>
                <w:sz w:val="28"/>
                <w:szCs w:val="28"/>
                <w:lang w:val="en-US" w:eastAsia="ru-RU"/>
              </w:rPr>
            </w:pPr>
            <w:r>
              <w:rPr>
                <w:rFonts w:ascii="Times New Roman" w:eastAsia="Times New Roman" w:hAnsi="Times New Roman" w:cs="Times New Roman"/>
                <w:color w:val="000000" w:themeColor="text1"/>
                <w:sz w:val="28"/>
                <w:szCs w:val="28"/>
                <w:lang w:val="en-US" w:eastAsia="ru-RU"/>
              </w:rPr>
              <w:t>31</w:t>
            </w:r>
          </w:p>
          <w:p w14:paraId="642D0EF4" w14:textId="547F9CA6" w:rsidR="004266D1" w:rsidRPr="00A36E3A" w:rsidRDefault="004266D1" w:rsidP="00D509B7">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3</w:t>
            </w:r>
            <w:r w:rsidR="00374551">
              <w:rPr>
                <w:rFonts w:ascii="Times New Roman" w:eastAsia="Times New Roman" w:hAnsi="Times New Roman" w:cs="Times New Roman"/>
                <w:color w:val="000000" w:themeColor="text1"/>
                <w:sz w:val="28"/>
                <w:szCs w:val="28"/>
                <w:lang w:val="en-US" w:eastAsia="ru-RU"/>
              </w:rPr>
              <w:t>2</w:t>
            </w:r>
          </w:p>
          <w:p w14:paraId="29792ACE" w14:textId="18000D13" w:rsidR="004266D1" w:rsidRPr="00A36E3A" w:rsidRDefault="004266D1" w:rsidP="00D509B7">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3</w:t>
            </w:r>
            <w:r w:rsidR="00374551">
              <w:rPr>
                <w:rFonts w:ascii="Times New Roman" w:eastAsia="Times New Roman" w:hAnsi="Times New Roman" w:cs="Times New Roman"/>
                <w:color w:val="000000" w:themeColor="text1"/>
                <w:sz w:val="28"/>
                <w:szCs w:val="28"/>
                <w:lang w:val="en-US" w:eastAsia="ru-RU"/>
              </w:rPr>
              <w:t>3</w:t>
            </w:r>
          </w:p>
          <w:p w14:paraId="2A6CFA5D" w14:textId="252DE7B7" w:rsidR="004266D1" w:rsidRPr="00A36E3A" w:rsidRDefault="004266D1" w:rsidP="00D509B7">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3</w:t>
            </w:r>
            <w:r w:rsidR="00767F58">
              <w:rPr>
                <w:rFonts w:ascii="Times New Roman" w:eastAsia="Times New Roman" w:hAnsi="Times New Roman" w:cs="Times New Roman"/>
                <w:color w:val="000000" w:themeColor="text1"/>
                <w:sz w:val="28"/>
                <w:szCs w:val="28"/>
                <w:lang w:val="en-US" w:eastAsia="ru-RU"/>
              </w:rPr>
              <w:t>4</w:t>
            </w:r>
          </w:p>
          <w:p w14:paraId="085A98BD" w14:textId="27D0C7DC" w:rsidR="004266D1" w:rsidRPr="00A36E3A" w:rsidRDefault="004266D1" w:rsidP="00D509B7">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3</w:t>
            </w:r>
            <w:r w:rsidR="00767F58">
              <w:rPr>
                <w:rFonts w:ascii="Times New Roman" w:eastAsia="Times New Roman" w:hAnsi="Times New Roman" w:cs="Times New Roman"/>
                <w:color w:val="000000" w:themeColor="text1"/>
                <w:sz w:val="28"/>
                <w:szCs w:val="28"/>
                <w:lang w:val="en-US" w:eastAsia="ru-RU"/>
              </w:rPr>
              <w:t>5</w:t>
            </w:r>
          </w:p>
          <w:p w14:paraId="64678351" w14:textId="77777777" w:rsidR="00A36E3A" w:rsidRDefault="00A36E3A" w:rsidP="00D509B7">
            <w:pPr>
              <w:jc w:val="center"/>
              <w:rPr>
                <w:rFonts w:ascii="Times New Roman" w:eastAsia="Times New Roman" w:hAnsi="Times New Roman" w:cs="Times New Roman"/>
                <w:color w:val="000000" w:themeColor="text1"/>
                <w:sz w:val="28"/>
                <w:szCs w:val="28"/>
                <w:lang w:val="kk-KZ" w:eastAsia="ru-RU"/>
              </w:rPr>
            </w:pPr>
          </w:p>
          <w:p w14:paraId="6658392C" w14:textId="45FB8AB8" w:rsidR="004266D1" w:rsidRPr="00A36E3A" w:rsidRDefault="004266D1" w:rsidP="00D509B7">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3</w:t>
            </w:r>
            <w:r w:rsidR="00374551">
              <w:rPr>
                <w:rFonts w:ascii="Times New Roman" w:eastAsia="Times New Roman" w:hAnsi="Times New Roman" w:cs="Times New Roman"/>
                <w:color w:val="000000" w:themeColor="text1"/>
                <w:sz w:val="28"/>
                <w:szCs w:val="28"/>
                <w:lang w:val="en-US" w:eastAsia="ru-RU"/>
              </w:rPr>
              <w:t>7</w:t>
            </w:r>
          </w:p>
          <w:p w14:paraId="3E8E62FF" w14:textId="5663C24E" w:rsidR="004266D1" w:rsidRPr="006F6E3D" w:rsidRDefault="004266D1" w:rsidP="00D509B7">
            <w:pPr>
              <w:jc w:val="center"/>
              <w:rPr>
                <w:rFonts w:ascii="Times New Roman" w:eastAsia="Times New Roman" w:hAnsi="Times New Roman" w:cs="Times New Roman"/>
                <w:color w:val="000000" w:themeColor="text1"/>
                <w:sz w:val="28"/>
                <w:szCs w:val="28"/>
                <w:lang w:val="kk-KZ" w:eastAsia="ru-RU"/>
              </w:rPr>
            </w:pPr>
          </w:p>
        </w:tc>
      </w:tr>
      <w:tr w:rsidR="004266D1" w:rsidRPr="00863D49" w14:paraId="6E1F6A4D" w14:textId="77777777" w:rsidTr="00493170">
        <w:tc>
          <w:tcPr>
            <w:tcW w:w="8359" w:type="dxa"/>
            <w:vMerge/>
          </w:tcPr>
          <w:p w14:paraId="5ADBC9DF" w14:textId="200AF8F9" w:rsidR="004266D1" w:rsidRPr="00CC57B0" w:rsidRDefault="004266D1" w:rsidP="00045422">
            <w:pPr>
              <w:tabs>
                <w:tab w:val="left" w:pos="426"/>
                <w:tab w:val="left" w:pos="709"/>
                <w:tab w:val="left" w:pos="993"/>
              </w:tabs>
              <w:ind w:right="-1"/>
              <w:jc w:val="both"/>
              <w:rPr>
                <w:rFonts w:ascii="Times New Roman" w:eastAsia="Times New Roman" w:hAnsi="Times New Roman" w:cs="Times New Roman"/>
                <w:b/>
                <w:sz w:val="28"/>
                <w:szCs w:val="28"/>
                <w:lang w:val="kk-KZ" w:eastAsia="ru-RU"/>
              </w:rPr>
            </w:pPr>
          </w:p>
        </w:tc>
        <w:tc>
          <w:tcPr>
            <w:tcW w:w="986" w:type="dxa"/>
          </w:tcPr>
          <w:p w14:paraId="77AA33EA" w14:textId="5B5A08F3" w:rsidR="004266D1" w:rsidRPr="00A36E3A" w:rsidRDefault="004266D1" w:rsidP="00D509B7">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4</w:t>
            </w:r>
            <w:r w:rsidR="00097402">
              <w:rPr>
                <w:rFonts w:ascii="Times New Roman" w:eastAsia="Times New Roman" w:hAnsi="Times New Roman" w:cs="Times New Roman"/>
                <w:color w:val="000000" w:themeColor="text1"/>
                <w:sz w:val="28"/>
                <w:szCs w:val="28"/>
                <w:lang w:val="en-US" w:eastAsia="ru-RU"/>
              </w:rPr>
              <w:t>0</w:t>
            </w:r>
          </w:p>
          <w:p w14:paraId="3D2D9E8D" w14:textId="77777777" w:rsidR="002C157E" w:rsidRDefault="002C157E" w:rsidP="00D509B7">
            <w:pPr>
              <w:jc w:val="center"/>
              <w:rPr>
                <w:rFonts w:ascii="Times New Roman" w:eastAsia="Times New Roman" w:hAnsi="Times New Roman" w:cs="Times New Roman"/>
                <w:color w:val="000000" w:themeColor="text1"/>
                <w:sz w:val="28"/>
                <w:szCs w:val="28"/>
                <w:lang w:val="kk-KZ" w:eastAsia="ru-RU"/>
              </w:rPr>
            </w:pPr>
          </w:p>
          <w:p w14:paraId="656812D4" w14:textId="7628A6BF" w:rsidR="004266D1" w:rsidRPr="00A36E3A" w:rsidRDefault="004266D1" w:rsidP="00D509B7">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4</w:t>
            </w:r>
            <w:r w:rsidR="00097402">
              <w:rPr>
                <w:rFonts w:ascii="Times New Roman" w:eastAsia="Times New Roman" w:hAnsi="Times New Roman" w:cs="Times New Roman"/>
                <w:color w:val="000000" w:themeColor="text1"/>
                <w:sz w:val="28"/>
                <w:szCs w:val="28"/>
                <w:lang w:val="en-US" w:eastAsia="ru-RU"/>
              </w:rPr>
              <w:t>0</w:t>
            </w:r>
          </w:p>
          <w:p w14:paraId="455878CF" w14:textId="4A37A176" w:rsidR="004266D1" w:rsidRPr="00A36E3A" w:rsidRDefault="004266D1" w:rsidP="00097402">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4</w:t>
            </w:r>
            <w:r w:rsidR="00097402">
              <w:rPr>
                <w:rFonts w:ascii="Times New Roman" w:eastAsia="Times New Roman" w:hAnsi="Times New Roman" w:cs="Times New Roman"/>
                <w:color w:val="000000" w:themeColor="text1"/>
                <w:sz w:val="28"/>
                <w:szCs w:val="28"/>
                <w:lang w:val="en-US" w:eastAsia="ru-RU"/>
              </w:rPr>
              <w:t>6</w:t>
            </w:r>
          </w:p>
        </w:tc>
      </w:tr>
      <w:tr w:rsidR="004266D1" w:rsidRPr="00863D49" w14:paraId="52D4E698" w14:textId="77777777" w:rsidTr="00493170">
        <w:tc>
          <w:tcPr>
            <w:tcW w:w="8359" w:type="dxa"/>
            <w:vMerge/>
          </w:tcPr>
          <w:p w14:paraId="36A54CD6" w14:textId="724EC349" w:rsidR="004266D1" w:rsidRPr="00CC57B0" w:rsidRDefault="004266D1" w:rsidP="00045422">
            <w:pPr>
              <w:tabs>
                <w:tab w:val="left" w:pos="426"/>
                <w:tab w:val="left" w:pos="709"/>
                <w:tab w:val="left" w:pos="993"/>
              </w:tabs>
              <w:ind w:right="-1"/>
              <w:jc w:val="both"/>
              <w:rPr>
                <w:rFonts w:ascii="Times New Roman" w:hAnsi="Times New Roman" w:cs="Times New Roman"/>
                <w:b/>
                <w:sz w:val="28"/>
                <w:szCs w:val="28"/>
                <w:lang w:val="kk-KZ"/>
              </w:rPr>
            </w:pPr>
          </w:p>
        </w:tc>
        <w:tc>
          <w:tcPr>
            <w:tcW w:w="986" w:type="dxa"/>
          </w:tcPr>
          <w:p w14:paraId="3567F167" w14:textId="77777777" w:rsidR="004266D1" w:rsidRPr="006F6E3D" w:rsidRDefault="004266D1" w:rsidP="00D509B7">
            <w:pPr>
              <w:jc w:val="center"/>
              <w:rPr>
                <w:rFonts w:ascii="Times New Roman" w:eastAsia="Times New Roman" w:hAnsi="Times New Roman" w:cs="Times New Roman"/>
                <w:color w:val="000000" w:themeColor="text1"/>
                <w:sz w:val="28"/>
                <w:szCs w:val="28"/>
                <w:lang w:val="kk-KZ" w:eastAsia="ru-RU"/>
              </w:rPr>
            </w:pPr>
          </w:p>
          <w:p w14:paraId="09D9320D" w14:textId="73336B59" w:rsidR="004266D1" w:rsidRPr="00A36E3A" w:rsidRDefault="00097402" w:rsidP="00D509B7">
            <w:pPr>
              <w:jc w:val="center"/>
              <w:rPr>
                <w:rFonts w:ascii="Times New Roman" w:eastAsia="Times New Roman" w:hAnsi="Times New Roman" w:cs="Times New Roman"/>
                <w:color w:val="000000" w:themeColor="text1"/>
                <w:sz w:val="28"/>
                <w:szCs w:val="28"/>
                <w:lang w:val="en-US" w:eastAsia="ru-RU"/>
              </w:rPr>
            </w:pPr>
            <w:r>
              <w:rPr>
                <w:rFonts w:ascii="Times New Roman" w:eastAsia="Times New Roman" w:hAnsi="Times New Roman" w:cs="Times New Roman"/>
                <w:color w:val="000000" w:themeColor="text1"/>
                <w:sz w:val="28"/>
                <w:szCs w:val="28"/>
                <w:lang w:val="en-US" w:eastAsia="ru-RU"/>
              </w:rPr>
              <w:t>49</w:t>
            </w:r>
          </w:p>
          <w:p w14:paraId="1C50850C" w14:textId="17622226" w:rsidR="004266D1" w:rsidRPr="00A36E3A" w:rsidRDefault="00097402" w:rsidP="00D509B7">
            <w:pPr>
              <w:jc w:val="center"/>
              <w:rPr>
                <w:rFonts w:ascii="Times New Roman" w:eastAsia="Times New Roman" w:hAnsi="Times New Roman" w:cs="Times New Roman"/>
                <w:color w:val="000000" w:themeColor="text1"/>
                <w:sz w:val="28"/>
                <w:szCs w:val="28"/>
                <w:lang w:val="en-US" w:eastAsia="ru-RU"/>
              </w:rPr>
            </w:pPr>
            <w:r>
              <w:rPr>
                <w:rFonts w:ascii="Times New Roman" w:eastAsia="Times New Roman" w:hAnsi="Times New Roman" w:cs="Times New Roman"/>
                <w:color w:val="000000" w:themeColor="text1"/>
                <w:sz w:val="28"/>
                <w:szCs w:val="28"/>
                <w:lang w:val="en-US" w:eastAsia="ru-RU"/>
              </w:rPr>
              <w:t>49</w:t>
            </w:r>
          </w:p>
          <w:p w14:paraId="02856734" w14:textId="58BA2107" w:rsidR="004266D1" w:rsidRPr="00A36E3A" w:rsidRDefault="004266D1" w:rsidP="00097402">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5</w:t>
            </w:r>
            <w:r w:rsidR="00097402">
              <w:rPr>
                <w:rFonts w:ascii="Times New Roman" w:eastAsia="Times New Roman" w:hAnsi="Times New Roman" w:cs="Times New Roman"/>
                <w:color w:val="000000" w:themeColor="text1"/>
                <w:sz w:val="28"/>
                <w:szCs w:val="28"/>
                <w:lang w:val="en-US" w:eastAsia="ru-RU"/>
              </w:rPr>
              <w:t>2</w:t>
            </w:r>
          </w:p>
        </w:tc>
      </w:tr>
      <w:tr w:rsidR="004266D1" w:rsidRPr="00863D49" w14:paraId="23EB7846" w14:textId="77777777" w:rsidTr="00493170">
        <w:tc>
          <w:tcPr>
            <w:tcW w:w="8359" w:type="dxa"/>
            <w:vMerge/>
          </w:tcPr>
          <w:p w14:paraId="3E46F319" w14:textId="4EC7B3E6" w:rsidR="004266D1" w:rsidRPr="00CC57B0" w:rsidRDefault="004266D1" w:rsidP="00045422">
            <w:pPr>
              <w:tabs>
                <w:tab w:val="left" w:pos="426"/>
                <w:tab w:val="left" w:pos="709"/>
                <w:tab w:val="left" w:pos="993"/>
              </w:tabs>
              <w:ind w:right="-1"/>
              <w:jc w:val="both"/>
              <w:rPr>
                <w:rFonts w:ascii="Times New Roman" w:hAnsi="Times New Roman" w:cs="Times New Roman"/>
                <w:bCs/>
                <w:sz w:val="28"/>
                <w:szCs w:val="28"/>
              </w:rPr>
            </w:pPr>
          </w:p>
        </w:tc>
        <w:tc>
          <w:tcPr>
            <w:tcW w:w="986" w:type="dxa"/>
          </w:tcPr>
          <w:p w14:paraId="49F663E2" w14:textId="77777777" w:rsidR="004266D1" w:rsidRPr="006F6E3D" w:rsidRDefault="004266D1" w:rsidP="00673086">
            <w:pPr>
              <w:jc w:val="center"/>
              <w:rPr>
                <w:rFonts w:ascii="Times New Roman" w:eastAsia="Times New Roman" w:hAnsi="Times New Roman" w:cs="Times New Roman"/>
                <w:color w:val="000000" w:themeColor="text1"/>
                <w:sz w:val="28"/>
                <w:szCs w:val="28"/>
                <w:lang w:val="kk-KZ" w:eastAsia="ru-RU"/>
              </w:rPr>
            </w:pPr>
          </w:p>
          <w:p w14:paraId="1BCE6977" w14:textId="5DC764F9" w:rsidR="004266D1" w:rsidRPr="00732B5C" w:rsidRDefault="00732B5C" w:rsidP="00673086">
            <w:pPr>
              <w:jc w:val="center"/>
              <w:rPr>
                <w:rFonts w:ascii="Times New Roman" w:eastAsia="Times New Roman" w:hAnsi="Times New Roman" w:cs="Times New Roman"/>
                <w:color w:val="000000" w:themeColor="text1"/>
                <w:sz w:val="28"/>
                <w:szCs w:val="28"/>
                <w:lang w:val="en-US" w:eastAsia="ru-RU"/>
              </w:rPr>
            </w:pPr>
            <w:r>
              <w:rPr>
                <w:rFonts w:ascii="Times New Roman" w:eastAsia="Times New Roman" w:hAnsi="Times New Roman" w:cs="Times New Roman"/>
                <w:color w:val="000000" w:themeColor="text1"/>
                <w:sz w:val="28"/>
                <w:szCs w:val="28"/>
                <w:lang w:val="en-US" w:eastAsia="ru-RU"/>
              </w:rPr>
              <w:t>59</w:t>
            </w:r>
          </w:p>
          <w:p w14:paraId="307AD571" w14:textId="653909E0" w:rsidR="004266D1" w:rsidRPr="00732B5C" w:rsidRDefault="00732B5C" w:rsidP="00673086">
            <w:pPr>
              <w:jc w:val="center"/>
              <w:rPr>
                <w:rFonts w:ascii="Times New Roman" w:eastAsia="Times New Roman" w:hAnsi="Times New Roman" w:cs="Times New Roman"/>
                <w:color w:val="000000" w:themeColor="text1"/>
                <w:sz w:val="28"/>
                <w:szCs w:val="28"/>
                <w:lang w:val="en-US" w:eastAsia="ru-RU"/>
              </w:rPr>
            </w:pPr>
            <w:r>
              <w:rPr>
                <w:rFonts w:ascii="Times New Roman" w:eastAsia="Times New Roman" w:hAnsi="Times New Roman" w:cs="Times New Roman"/>
                <w:color w:val="000000" w:themeColor="text1"/>
                <w:sz w:val="28"/>
                <w:szCs w:val="28"/>
                <w:lang w:val="en-US" w:eastAsia="ru-RU"/>
              </w:rPr>
              <w:t>59</w:t>
            </w:r>
          </w:p>
          <w:p w14:paraId="5B95FBA4" w14:textId="30BBC08B" w:rsidR="004266D1" w:rsidRPr="00732B5C" w:rsidRDefault="004266D1" w:rsidP="00673086">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6</w:t>
            </w:r>
            <w:r w:rsidR="00732B5C">
              <w:rPr>
                <w:rFonts w:ascii="Times New Roman" w:eastAsia="Times New Roman" w:hAnsi="Times New Roman" w:cs="Times New Roman"/>
                <w:color w:val="000000" w:themeColor="text1"/>
                <w:sz w:val="28"/>
                <w:szCs w:val="28"/>
                <w:lang w:val="en-US" w:eastAsia="ru-RU"/>
              </w:rPr>
              <w:t>0</w:t>
            </w:r>
          </w:p>
          <w:p w14:paraId="797A5FDD" w14:textId="13D587A1" w:rsidR="004266D1" w:rsidRPr="00732B5C" w:rsidRDefault="004266D1" w:rsidP="00673086">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6</w:t>
            </w:r>
            <w:r w:rsidR="00732B5C">
              <w:rPr>
                <w:rFonts w:ascii="Times New Roman" w:eastAsia="Times New Roman" w:hAnsi="Times New Roman" w:cs="Times New Roman"/>
                <w:color w:val="000000" w:themeColor="text1"/>
                <w:sz w:val="28"/>
                <w:szCs w:val="28"/>
                <w:lang w:val="en-US" w:eastAsia="ru-RU"/>
              </w:rPr>
              <w:t>3</w:t>
            </w:r>
          </w:p>
          <w:p w14:paraId="42A34E3D" w14:textId="77777777" w:rsidR="004266D1" w:rsidRPr="006F6E3D" w:rsidRDefault="004266D1" w:rsidP="00673086">
            <w:pPr>
              <w:jc w:val="center"/>
              <w:rPr>
                <w:rFonts w:ascii="Times New Roman" w:eastAsia="Times New Roman" w:hAnsi="Times New Roman" w:cs="Times New Roman"/>
                <w:color w:val="000000" w:themeColor="text1"/>
                <w:sz w:val="28"/>
                <w:szCs w:val="28"/>
                <w:lang w:val="kk-KZ" w:eastAsia="ru-RU"/>
              </w:rPr>
            </w:pPr>
          </w:p>
          <w:p w14:paraId="4A0021DE" w14:textId="5E450644" w:rsidR="004266D1" w:rsidRPr="00732B5C" w:rsidRDefault="004266D1" w:rsidP="00673086">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6</w:t>
            </w:r>
            <w:r w:rsidR="00732B5C">
              <w:rPr>
                <w:rFonts w:ascii="Times New Roman" w:eastAsia="Times New Roman" w:hAnsi="Times New Roman" w:cs="Times New Roman"/>
                <w:color w:val="000000" w:themeColor="text1"/>
                <w:sz w:val="28"/>
                <w:szCs w:val="28"/>
                <w:lang w:val="en-US" w:eastAsia="ru-RU"/>
              </w:rPr>
              <w:t>6</w:t>
            </w:r>
          </w:p>
          <w:p w14:paraId="42CBB498" w14:textId="51AD5465" w:rsidR="004266D1" w:rsidRPr="00732B5C" w:rsidRDefault="004266D1" w:rsidP="00673086">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6</w:t>
            </w:r>
            <w:r w:rsidR="00732B5C">
              <w:rPr>
                <w:rFonts w:ascii="Times New Roman" w:eastAsia="Times New Roman" w:hAnsi="Times New Roman" w:cs="Times New Roman"/>
                <w:color w:val="000000" w:themeColor="text1"/>
                <w:sz w:val="28"/>
                <w:szCs w:val="28"/>
                <w:lang w:val="en-US" w:eastAsia="ru-RU"/>
              </w:rPr>
              <w:t>6</w:t>
            </w:r>
          </w:p>
          <w:p w14:paraId="3B8AB0C0" w14:textId="606CCBF7" w:rsidR="004266D1" w:rsidRPr="00732B5C" w:rsidRDefault="004266D1" w:rsidP="00673086">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6</w:t>
            </w:r>
            <w:r w:rsidR="00732B5C">
              <w:rPr>
                <w:rFonts w:ascii="Times New Roman" w:eastAsia="Times New Roman" w:hAnsi="Times New Roman" w:cs="Times New Roman"/>
                <w:color w:val="000000" w:themeColor="text1"/>
                <w:sz w:val="28"/>
                <w:szCs w:val="28"/>
                <w:lang w:val="en-US" w:eastAsia="ru-RU"/>
              </w:rPr>
              <w:t>7</w:t>
            </w:r>
          </w:p>
          <w:p w14:paraId="4605AC77" w14:textId="77777777" w:rsidR="00C7193C" w:rsidRDefault="00C7193C" w:rsidP="005C0A4D">
            <w:pPr>
              <w:jc w:val="center"/>
              <w:rPr>
                <w:rFonts w:ascii="Times New Roman" w:eastAsia="Times New Roman" w:hAnsi="Times New Roman" w:cs="Times New Roman"/>
                <w:color w:val="000000" w:themeColor="text1"/>
                <w:sz w:val="28"/>
                <w:szCs w:val="28"/>
                <w:lang w:val="kk-KZ" w:eastAsia="ru-RU"/>
              </w:rPr>
            </w:pPr>
          </w:p>
          <w:p w14:paraId="32F60A07" w14:textId="5FCE44DF" w:rsidR="004266D1" w:rsidRPr="005C0A4D" w:rsidRDefault="004266D1" w:rsidP="00732B5C">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7</w:t>
            </w:r>
            <w:r w:rsidR="00732B5C">
              <w:rPr>
                <w:rFonts w:ascii="Times New Roman" w:eastAsia="Times New Roman" w:hAnsi="Times New Roman" w:cs="Times New Roman"/>
                <w:color w:val="000000" w:themeColor="text1"/>
                <w:sz w:val="28"/>
                <w:szCs w:val="28"/>
                <w:lang w:val="en-US" w:eastAsia="ru-RU"/>
              </w:rPr>
              <w:t>0</w:t>
            </w:r>
          </w:p>
        </w:tc>
      </w:tr>
      <w:tr w:rsidR="004266D1" w:rsidRPr="00CC57B0" w14:paraId="0870AAC1" w14:textId="77777777" w:rsidTr="00493170">
        <w:tc>
          <w:tcPr>
            <w:tcW w:w="8359" w:type="dxa"/>
            <w:vMerge/>
          </w:tcPr>
          <w:p w14:paraId="6277DA37" w14:textId="1F56FCCB" w:rsidR="004266D1" w:rsidRPr="00CC57B0" w:rsidRDefault="004266D1" w:rsidP="00045422">
            <w:pPr>
              <w:tabs>
                <w:tab w:val="left" w:pos="426"/>
                <w:tab w:val="left" w:pos="709"/>
                <w:tab w:val="left" w:pos="993"/>
              </w:tabs>
              <w:ind w:right="-1"/>
              <w:jc w:val="both"/>
              <w:rPr>
                <w:rFonts w:ascii="Times New Roman" w:hAnsi="Times New Roman" w:cs="Times New Roman"/>
                <w:sz w:val="28"/>
                <w:szCs w:val="28"/>
                <w:lang w:val="kk-KZ"/>
              </w:rPr>
            </w:pPr>
          </w:p>
        </w:tc>
        <w:tc>
          <w:tcPr>
            <w:tcW w:w="986" w:type="dxa"/>
          </w:tcPr>
          <w:p w14:paraId="7725474B" w14:textId="77777777" w:rsidR="004266D1" w:rsidRPr="006F6E3D" w:rsidRDefault="004266D1" w:rsidP="00D509B7">
            <w:pPr>
              <w:jc w:val="center"/>
              <w:rPr>
                <w:rFonts w:ascii="Times New Roman" w:eastAsia="Times New Roman" w:hAnsi="Times New Roman" w:cs="Times New Roman"/>
                <w:color w:val="000000" w:themeColor="text1"/>
                <w:sz w:val="28"/>
                <w:szCs w:val="28"/>
                <w:lang w:val="kk-KZ" w:eastAsia="ru-RU"/>
              </w:rPr>
            </w:pPr>
          </w:p>
          <w:p w14:paraId="2AFB5ECD" w14:textId="18637C0A" w:rsidR="004266D1" w:rsidRPr="005C0A4D" w:rsidRDefault="004266D1" w:rsidP="00732B5C">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7</w:t>
            </w:r>
            <w:r w:rsidR="00732B5C">
              <w:rPr>
                <w:rFonts w:ascii="Times New Roman" w:eastAsia="Times New Roman" w:hAnsi="Times New Roman" w:cs="Times New Roman"/>
                <w:color w:val="000000" w:themeColor="text1"/>
                <w:sz w:val="28"/>
                <w:szCs w:val="28"/>
                <w:lang w:val="en-US" w:eastAsia="ru-RU"/>
              </w:rPr>
              <w:t>4</w:t>
            </w:r>
          </w:p>
        </w:tc>
      </w:tr>
      <w:tr w:rsidR="004266D1" w:rsidRPr="00CC57B0" w14:paraId="480219EB" w14:textId="77777777" w:rsidTr="00493170">
        <w:tc>
          <w:tcPr>
            <w:tcW w:w="8359" w:type="dxa"/>
            <w:vMerge/>
          </w:tcPr>
          <w:p w14:paraId="1B71E515" w14:textId="2A23997A" w:rsidR="004266D1" w:rsidRPr="00CC57B0" w:rsidRDefault="004266D1" w:rsidP="00045422">
            <w:pPr>
              <w:tabs>
                <w:tab w:val="left" w:pos="426"/>
                <w:tab w:val="left" w:pos="709"/>
                <w:tab w:val="left" w:pos="993"/>
              </w:tabs>
              <w:ind w:right="-1"/>
              <w:jc w:val="both"/>
              <w:rPr>
                <w:rFonts w:ascii="Times New Roman" w:hAnsi="Times New Roman" w:cs="Times New Roman"/>
                <w:b/>
                <w:sz w:val="28"/>
                <w:szCs w:val="28"/>
                <w:lang w:val="kk-KZ"/>
              </w:rPr>
            </w:pPr>
          </w:p>
        </w:tc>
        <w:tc>
          <w:tcPr>
            <w:tcW w:w="986" w:type="dxa"/>
          </w:tcPr>
          <w:p w14:paraId="7B6E0D53" w14:textId="298A8ECA" w:rsidR="004266D1" w:rsidRPr="008335EE" w:rsidRDefault="004266D1" w:rsidP="00732B5C">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8</w:t>
            </w:r>
            <w:r w:rsidR="00732B5C">
              <w:rPr>
                <w:rFonts w:ascii="Times New Roman" w:eastAsia="Times New Roman" w:hAnsi="Times New Roman" w:cs="Times New Roman"/>
                <w:color w:val="000000" w:themeColor="text1"/>
                <w:sz w:val="28"/>
                <w:szCs w:val="28"/>
                <w:lang w:val="en-US" w:eastAsia="ru-RU"/>
              </w:rPr>
              <w:t>4</w:t>
            </w:r>
          </w:p>
        </w:tc>
      </w:tr>
      <w:tr w:rsidR="004266D1" w:rsidRPr="00CC57B0" w14:paraId="0F660280" w14:textId="77777777" w:rsidTr="00493170">
        <w:tc>
          <w:tcPr>
            <w:tcW w:w="8359" w:type="dxa"/>
            <w:vMerge/>
          </w:tcPr>
          <w:p w14:paraId="13A93473" w14:textId="66FBED99" w:rsidR="004266D1" w:rsidRPr="00CC57B0" w:rsidRDefault="004266D1" w:rsidP="00045422">
            <w:pPr>
              <w:tabs>
                <w:tab w:val="left" w:pos="426"/>
                <w:tab w:val="left" w:pos="709"/>
                <w:tab w:val="left" w:pos="993"/>
              </w:tabs>
              <w:ind w:right="-1"/>
              <w:jc w:val="both"/>
              <w:rPr>
                <w:rFonts w:ascii="Times New Roman" w:hAnsi="Times New Roman" w:cs="Times New Roman"/>
                <w:b/>
                <w:sz w:val="28"/>
                <w:szCs w:val="28"/>
              </w:rPr>
            </w:pPr>
          </w:p>
        </w:tc>
        <w:tc>
          <w:tcPr>
            <w:tcW w:w="986" w:type="dxa"/>
          </w:tcPr>
          <w:p w14:paraId="1D9B431D" w14:textId="3B049CDD" w:rsidR="004266D1" w:rsidRPr="008335EE" w:rsidRDefault="004266D1" w:rsidP="00D509B7">
            <w:pPr>
              <w:jc w:val="center"/>
              <w:rPr>
                <w:rFonts w:ascii="Times New Roman" w:eastAsia="Times New Roman" w:hAnsi="Times New Roman" w:cs="Times New Roman"/>
                <w:color w:val="000000" w:themeColor="text1"/>
                <w:sz w:val="28"/>
                <w:szCs w:val="28"/>
                <w:lang w:val="en-US" w:eastAsia="ru-RU"/>
              </w:rPr>
            </w:pPr>
            <w:r w:rsidRPr="006F6E3D">
              <w:rPr>
                <w:rFonts w:ascii="Times New Roman" w:eastAsia="Times New Roman" w:hAnsi="Times New Roman" w:cs="Times New Roman"/>
                <w:color w:val="000000" w:themeColor="text1"/>
                <w:sz w:val="28"/>
                <w:szCs w:val="28"/>
                <w:lang w:val="kk-KZ" w:eastAsia="ru-RU"/>
              </w:rPr>
              <w:t>8</w:t>
            </w:r>
            <w:r w:rsidR="00732B5C">
              <w:rPr>
                <w:rFonts w:ascii="Times New Roman" w:eastAsia="Times New Roman" w:hAnsi="Times New Roman" w:cs="Times New Roman"/>
                <w:color w:val="000000" w:themeColor="text1"/>
                <w:sz w:val="28"/>
                <w:szCs w:val="28"/>
                <w:lang w:val="en-US" w:eastAsia="ru-RU"/>
              </w:rPr>
              <w:t>6</w:t>
            </w:r>
          </w:p>
          <w:p w14:paraId="630E127C" w14:textId="77777777" w:rsidR="004266D1" w:rsidRPr="006F6E3D" w:rsidRDefault="004266D1" w:rsidP="00D509B7">
            <w:pPr>
              <w:jc w:val="center"/>
              <w:rPr>
                <w:rFonts w:ascii="Times New Roman" w:eastAsia="Times New Roman" w:hAnsi="Times New Roman" w:cs="Times New Roman"/>
                <w:color w:val="000000" w:themeColor="text1"/>
                <w:sz w:val="28"/>
                <w:szCs w:val="28"/>
                <w:lang w:val="en-US" w:eastAsia="ru-RU"/>
              </w:rPr>
            </w:pPr>
          </w:p>
          <w:p w14:paraId="2DE8198E" w14:textId="44577764" w:rsidR="004266D1" w:rsidRPr="00641A06" w:rsidRDefault="004266D1" w:rsidP="00D509B7">
            <w:pPr>
              <w:jc w:val="center"/>
              <w:rPr>
                <w:rFonts w:ascii="Times New Roman" w:eastAsia="Times New Roman" w:hAnsi="Times New Roman" w:cs="Times New Roman"/>
                <w:color w:val="000000" w:themeColor="text1"/>
                <w:sz w:val="28"/>
                <w:szCs w:val="28"/>
                <w:lang w:val="kk-KZ" w:eastAsia="ru-RU"/>
              </w:rPr>
            </w:pPr>
            <w:r w:rsidRPr="006F6E3D">
              <w:rPr>
                <w:rFonts w:ascii="Times New Roman" w:eastAsia="Times New Roman" w:hAnsi="Times New Roman" w:cs="Times New Roman"/>
                <w:color w:val="000000" w:themeColor="text1"/>
                <w:sz w:val="28"/>
                <w:szCs w:val="28"/>
                <w:lang w:val="en-US" w:eastAsia="ru-RU"/>
              </w:rPr>
              <w:t>9</w:t>
            </w:r>
            <w:r w:rsidR="00641A06">
              <w:rPr>
                <w:rFonts w:ascii="Times New Roman" w:eastAsia="Times New Roman" w:hAnsi="Times New Roman" w:cs="Times New Roman"/>
                <w:color w:val="000000" w:themeColor="text1"/>
                <w:sz w:val="28"/>
                <w:szCs w:val="28"/>
                <w:lang w:val="kk-KZ" w:eastAsia="ru-RU"/>
              </w:rPr>
              <w:t>6</w:t>
            </w:r>
          </w:p>
          <w:p w14:paraId="5D4DDEB7" w14:textId="327521F2" w:rsidR="004266D1" w:rsidRPr="006F6E3D" w:rsidRDefault="004266D1" w:rsidP="00D509B7">
            <w:pPr>
              <w:jc w:val="center"/>
              <w:rPr>
                <w:rFonts w:ascii="Times New Roman" w:eastAsia="Times New Roman" w:hAnsi="Times New Roman" w:cs="Times New Roman"/>
                <w:color w:val="000000" w:themeColor="text1"/>
                <w:sz w:val="28"/>
                <w:szCs w:val="28"/>
                <w:lang w:val="en-US" w:eastAsia="ru-RU"/>
              </w:rPr>
            </w:pPr>
          </w:p>
        </w:tc>
      </w:tr>
      <w:tr w:rsidR="00A26AA1" w:rsidRPr="00CC57B0" w14:paraId="339DA539" w14:textId="77777777" w:rsidTr="00493170">
        <w:tc>
          <w:tcPr>
            <w:tcW w:w="8359" w:type="dxa"/>
          </w:tcPr>
          <w:p w14:paraId="577AB12E" w14:textId="31C6DE91" w:rsidR="00332F9A" w:rsidRPr="00CC57B0" w:rsidRDefault="00332F9A" w:rsidP="00D509B7">
            <w:pPr>
              <w:tabs>
                <w:tab w:val="left" w:pos="426"/>
                <w:tab w:val="left" w:pos="709"/>
                <w:tab w:val="left" w:pos="993"/>
              </w:tabs>
              <w:ind w:right="-1"/>
              <w:jc w:val="both"/>
              <w:rPr>
                <w:rFonts w:ascii="Times New Roman" w:hAnsi="Times New Roman" w:cs="Times New Roman"/>
                <w:b/>
                <w:sz w:val="28"/>
                <w:szCs w:val="28"/>
                <w:lang w:val="kk-KZ"/>
              </w:rPr>
            </w:pPr>
          </w:p>
        </w:tc>
        <w:tc>
          <w:tcPr>
            <w:tcW w:w="986" w:type="dxa"/>
          </w:tcPr>
          <w:p w14:paraId="18EC12E5" w14:textId="71B7C736" w:rsidR="003651CD" w:rsidRPr="000A2168" w:rsidRDefault="003651CD" w:rsidP="00D509B7">
            <w:pPr>
              <w:jc w:val="center"/>
              <w:rPr>
                <w:rFonts w:ascii="Times New Roman" w:eastAsia="Times New Roman" w:hAnsi="Times New Roman" w:cs="Times New Roman"/>
                <w:b/>
                <w:color w:val="000000" w:themeColor="text1"/>
                <w:sz w:val="28"/>
                <w:szCs w:val="28"/>
                <w:lang w:val="en-US" w:eastAsia="ru-RU"/>
              </w:rPr>
            </w:pPr>
          </w:p>
        </w:tc>
      </w:tr>
      <w:tr w:rsidR="00A26AA1" w:rsidRPr="00CC57B0" w14:paraId="6B61E9F8" w14:textId="77777777" w:rsidTr="00493170">
        <w:tc>
          <w:tcPr>
            <w:tcW w:w="8359" w:type="dxa"/>
          </w:tcPr>
          <w:p w14:paraId="41D840DE" w14:textId="72547C6B" w:rsidR="003651CD" w:rsidRPr="00CC57B0" w:rsidRDefault="003651CD" w:rsidP="00C81070">
            <w:pPr>
              <w:tabs>
                <w:tab w:val="left" w:pos="426"/>
                <w:tab w:val="left" w:pos="709"/>
                <w:tab w:val="left" w:pos="993"/>
              </w:tabs>
              <w:ind w:right="-1"/>
              <w:jc w:val="both"/>
              <w:rPr>
                <w:rFonts w:ascii="Times New Roman" w:hAnsi="Times New Roman" w:cs="Times New Roman"/>
                <w:b/>
                <w:sz w:val="28"/>
                <w:szCs w:val="28"/>
                <w:lang w:val="en-US"/>
              </w:rPr>
            </w:pPr>
          </w:p>
        </w:tc>
        <w:tc>
          <w:tcPr>
            <w:tcW w:w="986" w:type="dxa"/>
          </w:tcPr>
          <w:p w14:paraId="203D513A" w14:textId="77777777" w:rsidR="003651CD" w:rsidRPr="000A2168" w:rsidRDefault="003651CD" w:rsidP="00D509B7">
            <w:pPr>
              <w:jc w:val="center"/>
              <w:rPr>
                <w:rFonts w:ascii="Times New Roman" w:eastAsia="Times New Roman" w:hAnsi="Times New Roman" w:cs="Times New Roman"/>
                <w:b/>
                <w:color w:val="000000" w:themeColor="text1"/>
                <w:sz w:val="28"/>
                <w:szCs w:val="28"/>
                <w:lang w:val="kk-KZ" w:eastAsia="ru-RU"/>
              </w:rPr>
            </w:pPr>
          </w:p>
        </w:tc>
      </w:tr>
    </w:tbl>
    <w:p w14:paraId="2659CF5F" w14:textId="77777777" w:rsidR="003651CD" w:rsidRPr="00CC57B0" w:rsidRDefault="003651CD" w:rsidP="00D509B7">
      <w:pPr>
        <w:spacing w:after="0" w:line="240" w:lineRule="auto"/>
        <w:jc w:val="center"/>
        <w:rPr>
          <w:rFonts w:ascii="Times New Roman" w:eastAsia="Times New Roman" w:hAnsi="Times New Roman" w:cs="Times New Roman"/>
          <w:b/>
          <w:sz w:val="28"/>
          <w:szCs w:val="28"/>
          <w:lang w:val="kk-KZ" w:eastAsia="ru-RU"/>
        </w:rPr>
      </w:pPr>
    </w:p>
    <w:p w14:paraId="5E754826" w14:textId="77777777" w:rsidR="003651CD" w:rsidRPr="00CC57B0" w:rsidRDefault="003651CD" w:rsidP="00D509B7">
      <w:pPr>
        <w:spacing w:after="0" w:line="240" w:lineRule="auto"/>
        <w:jc w:val="center"/>
        <w:rPr>
          <w:rFonts w:ascii="Times New Roman" w:eastAsia="Times New Roman" w:hAnsi="Times New Roman" w:cs="Times New Roman"/>
          <w:b/>
          <w:sz w:val="28"/>
          <w:szCs w:val="28"/>
          <w:lang w:val="kk-KZ" w:eastAsia="ru-RU"/>
        </w:rPr>
      </w:pPr>
    </w:p>
    <w:p w14:paraId="545DD56F" w14:textId="77777777" w:rsidR="003651CD" w:rsidRPr="00CC57B0" w:rsidRDefault="003651CD" w:rsidP="00D509B7">
      <w:pPr>
        <w:tabs>
          <w:tab w:val="left" w:pos="709"/>
        </w:tabs>
        <w:spacing w:after="0" w:line="240" w:lineRule="auto"/>
        <w:ind w:firstLine="567"/>
        <w:jc w:val="both"/>
        <w:rPr>
          <w:rFonts w:ascii="Times New Roman" w:hAnsi="Times New Roman" w:cs="Times New Roman"/>
          <w:sz w:val="28"/>
          <w:szCs w:val="28"/>
        </w:rPr>
      </w:pPr>
    </w:p>
    <w:p w14:paraId="2ED1F84A" w14:textId="77777777" w:rsidR="003651CD" w:rsidRPr="00CC57B0" w:rsidRDefault="003651CD" w:rsidP="00D509B7">
      <w:pPr>
        <w:pStyle w:val="23"/>
        <w:keepNext/>
        <w:keepLines/>
        <w:shd w:val="clear" w:color="auto" w:fill="auto"/>
        <w:spacing w:after="0" w:line="240" w:lineRule="auto"/>
        <w:ind w:firstLine="0"/>
        <w:jc w:val="center"/>
      </w:pPr>
    </w:p>
    <w:p w14:paraId="482EF71D" w14:textId="77777777" w:rsidR="003651CD" w:rsidRPr="00CC57B0" w:rsidRDefault="003651CD" w:rsidP="00D509B7">
      <w:pPr>
        <w:spacing w:after="0" w:line="240" w:lineRule="auto"/>
        <w:rPr>
          <w:rFonts w:ascii="Times New Roman" w:eastAsia="Times New Roman" w:hAnsi="Times New Roman" w:cs="Times New Roman"/>
          <w:b/>
          <w:bCs/>
          <w:sz w:val="28"/>
          <w:szCs w:val="28"/>
        </w:rPr>
      </w:pPr>
      <w:r w:rsidRPr="00CC57B0">
        <w:br w:type="page"/>
      </w:r>
    </w:p>
    <w:p w14:paraId="4CCAF145" w14:textId="77777777" w:rsidR="009A4412" w:rsidRPr="00CC57B0" w:rsidRDefault="00F452B3" w:rsidP="00D509B7">
      <w:pPr>
        <w:pStyle w:val="23"/>
        <w:keepNext/>
        <w:keepLines/>
        <w:shd w:val="clear" w:color="auto" w:fill="auto"/>
        <w:spacing w:after="0" w:line="240" w:lineRule="auto"/>
        <w:ind w:firstLine="0"/>
        <w:jc w:val="center"/>
        <w:rPr>
          <w:lang w:val="kk-KZ"/>
        </w:rPr>
      </w:pPr>
      <w:r w:rsidRPr="00CC57B0">
        <w:lastRenderedPageBreak/>
        <w:t>СПИСОК ОБОЗНАЧЕНИЙ</w:t>
      </w:r>
      <w:bookmarkEnd w:id="0"/>
      <w:r w:rsidRPr="00CC57B0">
        <w:rPr>
          <w:lang w:val="kk-KZ"/>
        </w:rPr>
        <w:t xml:space="preserve"> И СОКРАЩЕНИЙ</w:t>
      </w:r>
    </w:p>
    <w:p w14:paraId="2096C6D3" w14:textId="77777777" w:rsidR="00F452B3" w:rsidRPr="00CC57B0" w:rsidRDefault="00F452B3" w:rsidP="00D509B7">
      <w:pPr>
        <w:pStyle w:val="23"/>
        <w:keepNext/>
        <w:keepLines/>
        <w:shd w:val="clear" w:color="auto" w:fill="auto"/>
        <w:spacing w:after="0" w:line="240" w:lineRule="auto"/>
        <w:ind w:firstLine="0"/>
        <w:jc w:val="both"/>
        <w:rPr>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6"/>
        <w:gridCol w:w="644"/>
        <w:gridCol w:w="7365"/>
      </w:tblGrid>
      <w:tr w:rsidR="00080CF7" w:rsidRPr="00CC57B0" w14:paraId="6791CE03" w14:textId="77777777" w:rsidTr="000227CA">
        <w:tc>
          <w:tcPr>
            <w:tcW w:w="1336" w:type="dxa"/>
          </w:tcPr>
          <w:p w14:paraId="53564F90" w14:textId="77777777" w:rsidR="00080CF7" w:rsidRPr="00CC57B0" w:rsidRDefault="00080CF7" w:rsidP="00D509B7">
            <w:pPr>
              <w:pStyle w:val="23"/>
              <w:keepNext/>
              <w:keepLines/>
              <w:shd w:val="clear" w:color="auto" w:fill="auto"/>
              <w:tabs>
                <w:tab w:val="left" w:pos="284"/>
              </w:tabs>
              <w:spacing w:after="0" w:line="240" w:lineRule="auto"/>
              <w:ind w:firstLine="0"/>
              <w:jc w:val="both"/>
              <w:rPr>
                <w:b w:val="0"/>
                <w:lang w:val="kk-KZ"/>
              </w:rPr>
            </w:pPr>
            <w:r w:rsidRPr="00CC57B0">
              <w:rPr>
                <w:rStyle w:val="a8"/>
                <w:b w:val="0"/>
                <w:color w:val="auto"/>
              </w:rPr>
              <w:t>L</w:t>
            </w:r>
            <w:r w:rsidRPr="00CC57B0">
              <w:rPr>
                <w:rFonts w:ascii="Cambria Math" w:hAnsi="Cambria Math" w:cs="Cambria Math"/>
                <w:b w:val="0"/>
                <w:vertAlign w:val="subscript"/>
              </w:rPr>
              <w:t>⊙</w:t>
            </w:r>
          </w:p>
        </w:tc>
        <w:tc>
          <w:tcPr>
            <w:tcW w:w="644" w:type="dxa"/>
          </w:tcPr>
          <w:p w14:paraId="31372905" w14:textId="77777777" w:rsidR="00080CF7" w:rsidRPr="00CC57B0" w:rsidRDefault="00080CF7" w:rsidP="00D509B7">
            <w:pPr>
              <w:rPr>
                <w:rFonts w:ascii="Times New Roman" w:hAnsi="Times New Roman" w:cs="Times New Roman"/>
                <w:sz w:val="28"/>
                <w:szCs w:val="28"/>
              </w:rPr>
            </w:pPr>
            <w:r w:rsidRPr="00CC57B0">
              <w:rPr>
                <w:rFonts w:ascii="Times New Roman" w:hAnsi="Times New Roman" w:cs="Times New Roman"/>
                <w:sz w:val="28"/>
                <w:szCs w:val="28"/>
              </w:rPr>
              <w:t xml:space="preserve">— </w:t>
            </w:r>
          </w:p>
        </w:tc>
        <w:tc>
          <w:tcPr>
            <w:tcW w:w="7365" w:type="dxa"/>
          </w:tcPr>
          <w:p w14:paraId="2C2D7943" w14:textId="77777777" w:rsidR="00080CF7" w:rsidRPr="00CC57B0" w:rsidRDefault="00080CF7" w:rsidP="00D509B7">
            <w:pPr>
              <w:pStyle w:val="5"/>
              <w:shd w:val="clear" w:color="auto" w:fill="auto"/>
              <w:tabs>
                <w:tab w:val="left" w:pos="284"/>
                <w:tab w:val="left" w:pos="360"/>
              </w:tabs>
              <w:spacing w:before="0" w:line="240" w:lineRule="auto"/>
              <w:ind w:firstLine="0"/>
              <w:jc w:val="both"/>
              <w:rPr>
                <w:lang w:val="kk-KZ"/>
              </w:rPr>
            </w:pPr>
            <w:r w:rsidRPr="00CC57B0">
              <w:t>светимость Солнца</w:t>
            </w:r>
            <w:r w:rsidRPr="00CC57B0">
              <w:rPr>
                <w:lang w:val="kk-KZ"/>
              </w:rPr>
              <w:t xml:space="preserve">, равная </w:t>
            </w:r>
            <w:r w:rsidRPr="00CC57B0">
              <w:t>3</w:t>
            </w:r>
            <w:r w:rsidR="00A30A41" w:rsidRPr="00CC57B0">
              <w:rPr>
                <w:lang w:val="en-US"/>
              </w:rPr>
              <w:t>.</w:t>
            </w:r>
            <w:r w:rsidRPr="00CC57B0">
              <w:t>827</w:t>
            </w:r>
            <w:r w:rsidRPr="00CC57B0">
              <w:rPr>
                <w:rFonts w:ascii="Cambria Math" w:hAnsi="Cambria Math" w:cs="Cambria Math"/>
              </w:rPr>
              <w:t>⋅</w:t>
            </w:r>
            <w:r w:rsidRPr="00CC57B0">
              <w:t>10</w:t>
            </w:r>
            <w:r w:rsidRPr="00CC57B0">
              <w:rPr>
                <w:vertAlign w:val="superscript"/>
              </w:rPr>
              <w:t>26</w:t>
            </w:r>
            <w:r w:rsidRPr="00CC57B0">
              <w:t> Вт</w:t>
            </w:r>
          </w:p>
        </w:tc>
      </w:tr>
      <w:tr w:rsidR="00080CF7" w:rsidRPr="00CC57B0" w14:paraId="0DEAC547" w14:textId="77777777" w:rsidTr="000227CA">
        <w:trPr>
          <w:trHeight w:val="144"/>
        </w:trPr>
        <w:tc>
          <w:tcPr>
            <w:tcW w:w="1336" w:type="dxa"/>
          </w:tcPr>
          <w:p w14:paraId="5F993EA7" w14:textId="7BF72B29" w:rsidR="00080CF7" w:rsidRPr="00531A0E" w:rsidRDefault="00080CF7" w:rsidP="00531A0E">
            <w:pPr>
              <w:pStyle w:val="5"/>
              <w:shd w:val="clear" w:color="auto" w:fill="auto"/>
              <w:tabs>
                <w:tab w:val="left" w:pos="284"/>
              </w:tabs>
              <w:spacing w:before="0" w:line="240" w:lineRule="auto"/>
              <w:ind w:firstLine="0"/>
              <w:jc w:val="both"/>
              <w:rPr>
                <w:rStyle w:val="a8"/>
                <w:color w:val="auto"/>
              </w:rPr>
            </w:pPr>
            <w:r w:rsidRPr="00CC57B0">
              <w:t>М</w:t>
            </w:r>
            <w:r w:rsidRPr="00CC57B0">
              <w:rPr>
                <w:rFonts w:ascii="Cambria Math" w:hAnsi="Cambria Math" w:cs="Cambria Math"/>
                <w:vertAlign w:val="subscript"/>
              </w:rPr>
              <w:t>⊙</w:t>
            </w:r>
            <w:r w:rsidR="00531A0E">
              <w:rPr>
                <w:rFonts w:ascii="Cambria Math" w:hAnsi="Cambria Math" w:cs="Cambria Math"/>
                <w:vertAlign w:val="subscript"/>
              </w:rPr>
              <w:t xml:space="preserve"> </w:t>
            </w:r>
            <w:r w:rsidR="00531A0E">
              <w:rPr>
                <w:rFonts w:ascii="Cambria Math" w:hAnsi="Cambria Math" w:cs="Cambria Math"/>
                <w:vertAlign w:val="subscript"/>
                <w:lang w:val="en-US"/>
              </w:rPr>
              <w:t xml:space="preserve"> </w:t>
            </w:r>
            <w:r w:rsidR="00531A0E" w:rsidRPr="00531A0E">
              <w:rPr>
                <w:rFonts w:ascii="Cambria Math" w:hAnsi="Cambria Math" w:cs="Cambria Math"/>
                <w:lang w:val="en-US"/>
              </w:rPr>
              <w:t>(</w:t>
            </w:r>
            <w:r w:rsidR="00531A0E">
              <w:rPr>
                <w:rFonts w:eastAsiaTheme="minorEastAsia"/>
                <w:lang w:val="en-US" w:eastAsia="ko-KR"/>
              </w:rPr>
              <w:t>m</w:t>
            </w:r>
            <w:r w:rsidR="00531A0E" w:rsidRPr="00CC57B0">
              <w:rPr>
                <w:rFonts w:ascii="Cambria Math" w:hAnsi="Cambria Math" w:cs="Cambria Math"/>
                <w:vertAlign w:val="subscript"/>
              </w:rPr>
              <w:t>⊙</w:t>
            </w:r>
            <w:r w:rsidR="00531A0E" w:rsidRPr="00531A0E">
              <w:rPr>
                <w:rFonts w:ascii="Cambria Math" w:hAnsi="Cambria Math" w:cs="Cambria Math"/>
                <w:lang w:val="en-US"/>
              </w:rPr>
              <w:t>)</w:t>
            </w:r>
          </w:p>
        </w:tc>
        <w:tc>
          <w:tcPr>
            <w:tcW w:w="644" w:type="dxa"/>
          </w:tcPr>
          <w:p w14:paraId="15056649" w14:textId="77777777" w:rsidR="00080CF7" w:rsidRPr="00CC57B0" w:rsidRDefault="00080CF7" w:rsidP="00D509B7">
            <w:pPr>
              <w:rPr>
                <w:rFonts w:ascii="Times New Roman" w:hAnsi="Times New Roman" w:cs="Times New Roman"/>
                <w:sz w:val="28"/>
                <w:szCs w:val="28"/>
              </w:rPr>
            </w:pPr>
            <w:r w:rsidRPr="00CC57B0">
              <w:rPr>
                <w:rFonts w:ascii="Times New Roman" w:hAnsi="Times New Roman" w:cs="Times New Roman"/>
                <w:sz w:val="28"/>
                <w:szCs w:val="28"/>
              </w:rPr>
              <w:t xml:space="preserve">— </w:t>
            </w:r>
          </w:p>
        </w:tc>
        <w:tc>
          <w:tcPr>
            <w:tcW w:w="7365" w:type="dxa"/>
          </w:tcPr>
          <w:p w14:paraId="0B31BB4A" w14:textId="77777777" w:rsidR="00080CF7" w:rsidRPr="00CC57B0" w:rsidRDefault="00080CF7" w:rsidP="00D509B7">
            <w:pPr>
              <w:pStyle w:val="23"/>
              <w:keepNext/>
              <w:keepLines/>
              <w:shd w:val="clear" w:color="auto" w:fill="auto"/>
              <w:tabs>
                <w:tab w:val="left" w:pos="284"/>
              </w:tabs>
              <w:spacing w:after="0" w:line="240" w:lineRule="auto"/>
              <w:ind w:firstLine="0"/>
              <w:jc w:val="both"/>
              <w:rPr>
                <w:b w:val="0"/>
                <w:lang w:val="kk-KZ"/>
              </w:rPr>
            </w:pPr>
            <w:r w:rsidRPr="00CC57B0">
              <w:rPr>
                <w:b w:val="0"/>
              </w:rPr>
              <w:t>масса Солнца, равная 1</w:t>
            </w:r>
            <w:r w:rsidR="00A30A41" w:rsidRPr="00CC57B0">
              <w:rPr>
                <w:b w:val="0"/>
                <w:lang w:val="en-US"/>
              </w:rPr>
              <w:t>.</w:t>
            </w:r>
            <w:r w:rsidRPr="00CC57B0">
              <w:rPr>
                <w:b w:val="0"/>
              </w:rPr>
              <w:t>99·10</w:t>
            </w:r>
            <w:r w:rsidRPr="00CC57B0">
              <w:rPr>
                <w:b w:val="0"/>
                <w:vertAlign w:val="superscript"/>
              </w:rPr>
              <w:t>30</w:t>
            </w:r>
            <w:r w:rsidRPr="00CC57B0">
              <w:rPr>
                <w:b w:val="0"/>
              </w:rPr>
              <w:t> кг</w:t>
            </w:r>
          </w:p>
        </w:tc>
      </w:tr>
      <w:tr w:rsidR="00080CF7" w:rsidRPr="00CC57B0" w14:paraId="04EF817C" w14:textId="77777777" w:rsidTr="000227CA">
        <w:tc>
          <w:tcPr>
            <w:tcW w:w="1336" w:type="dxa"/>
          </w:tcPr>
          <w:p w14:paraId="029EDB89" w14:textId="1D9B6F4B" w:rsidR="00080CF7" w:rsidRPr="00CC57B0" w:rsidRDefault="00080CF7" w:rsidP="0097757E">
            <w:pPr>
              <w:pStyle w:val="23"/>
              <w:keepNext/>
              <w:keepLines/>
              <w:shd w:val="clear" w:color="auto" w:fill="auto"/>
              <w:tabs>
                <w:tab w:val="left" w:pos="284"/>
              </w:tabs>
              <w:spacing w:after="0" w:line="240" w:lineRule="auto"/>
              <w:ind w:firstLine="0"/>
              <w:jc w:val="both"/>
              <w:rPr>
                <w:rStyle w:val="a8"/>
                <w:b w:val="0"/>
                <w:color w:val="auto"/>
              </w:rPr>
            </w:pPr>
            <w:r w:rsidRPr="00CC57B0">
              <w:rPr>
                <w:b w:val="0"/>
                <w:lang w:val="en-US"/>
              </w:rPr>
              <w:t>R</w:t>
            </w:r>
            <w:r w:rsidRPr="00CC57B0">
              <w:rPr>
                <w:rFonts w:ascii="Cambria Math" w:hAnsi="Cambria Math" w:cs="Cambria Math"/>
                <w:b w:val="0"/>
                <w:vertAlign w:val="subscript"/>
              </w:rPr>
              <w:t>⊙</w:t>
            </w:r>
          </w:p>
        </w:tc>
        <w:tc>
          <w:tcPr>
            <w:tcW w:w="644" w:type="dxa"/>
          </w:tcPr>
          <w:p w14:paraId="2358C6BA" w14:textId="77777777" w:rsidR="00080CF7" w:rsidRPr="00CC57B0" w:rsidRDefault="00080CF7" w:rsidP="00D509B7">
            <w:pPr>
              <w:rPr>
                <w:rFonts w:ascii="Times New Roman" w:hAnsi="Times New Roman" w:cs="Times New Roman"/>
                <w:sz w:val="28"/>
                <w:szCs w:val="28"/>
              </w:rPr>
            </w:pPr>
            <w:r w:rsidRPr="00CC57B0">
              <w:rPr>
                <w:rFonts w:ascii="Times New Roman" w:hAnsi="Times New Roman" w:cs="Times New Roman"/>
                <w:sz w:val="28"/>
                <w:szCs w:val="28"/>
              </w:rPr>
              <w:t xml:space="preserve">— </w:t>
            </w:r>
          </w:p>
        </w:tc>
        <w:tc>
          <w:tcPr>
            <w:tcW w:w="7365" w:type="dxa"/>
          </w:tcPr>
          <w:p w14:paraId="1FCC8AA4" w14:textId="77777777" w:rsidR="00080CF7" w:rsidRPr="00CC57B0" w:rsidRDefault="00080CF7" w:rsidP="00D509B7">
            <w:pPr>
              <w:pStyle w:val="5"/>
              <w:shd w:val="clear" w:color="auto" w:fill="auto"/>
              <w:tabs>
                <w:tab w:val="left" w:pos="284"/>
              </w:tabs>
              <w:spacing w:before="0" w:line="240" w:lineRule="auto"/>
              <w:ind w:firstLine="0"/>
              <w:jc w:val="both"/>
            </w:pPr>
            <w:r w:rsidRPr="00CC57B0">
              <w:t>радиус Солнца, равн</w:t>
            </w:r>
            <w:r w:rsidR="006C034D" w:rsidRPr="00CC57B0">
              <w:t>ый</w:t>
            </w:r>
            <w:r w:rsidRPr="00CC57B0">
              <w:t xml:space="preserve"> </w:t>
            </w:r>
            <w:r w:rsidRPr="00CC57B0">
              <w:rPr>
                <w:shd w:val="clear" w:color="auto" w:fill="FFFFFF"/>
              </w:rPr>
              <w:t>696 340 км</w:t>
            </w:r>
          </w:p>
        </w:tc>
      </w:tr>
      <w:tr w:rsidR="00080CF7" w:rsidRPr="00CC57B0" w14:paraId="64A2D74A" w14:textId="77777777" w:rsidTr="000227CA">
        <w:tc>
          <w:tcPr>
            <w:tcW w:w="1336" w:type="dxa"/>
          </w:tcPr>
          <w:p w14:paraId="73472598" w14:textId="77777777" w:rsidR="00080CF7" w:rsidRPr="00CC57B0" w:rsidRDefault="00080CF7" w:rsidP="00D509B7">
            <w:pPr>
              <w:pStyle w:val="5"/>
              <w:shd w:val="clear" w:color="auto" w:fill="auto"/>
              <w:tabs>
                <w:tab w:val="left" w:pos="284"/>
              </w:tabs>
              <w:spacing w:before="0" w:line="240" w:lineRule="auto"/>
              <w:ind w:firstLine="0"/>
              <w:jc w:val="both"/>
            </w:pPr>
            <w:r w:rsidRPr="00CC57B0">
              <w:t>М</w:t>
            </w:r>
            <w:r w:rsidRPr="00CC57B0">
              <w:rPr>
                <w:vertAlign w:val="subscript"/>
                <w:lang w:val="en-US"/>
              </w:rPr>
              <w:t>v</w:t>
            </w:r>
          </w:p>
        </w:tc>
        <w:tc>
          <w:tcPr>
            <w:tcW w:w="644" w:type="dxa"/>
          </w:tcPr>
          <w:p w14:paraId="0B7A373A" w14:textId="77777777" w:rsidR="00080CF7" w:rsidRPr="00CC57B0" w:rsidRDefault="00080CF7" w:rsidP="00D509B7">
            <w:pPr>
              <w:rPr>
                <w:rFonts w:ascii="Times New Roman" w:hAnsi="Times New Roman" w:cs="Times New Roman"/>
                <w:sz w:val="28"/>
                <w:szCs w:val="28"/>
              </w:rPr>
            </w:pPr>
            <w:r w:rsidRPr="00CC57B0">
              <w:rPr>
                <w:rFonts w:ascii="Times New Roman" w:hAnsi="Times New Roman" w:cs="Times New Roman"/>
                <w:sz w:val="28"/>
                <w:szCs w:val="28"/>
              </w:rPr>
              <w:t xml:space="preserve">— </w:t>
            </w:r>
          </w:p>
        </w:tc>
        <w:tc>
          <w:tcPr>
            <w:tcW w:w="7365" w:type="dxa"/>
          </w:tcPr>
          <w:p w14:paraId="6AA55B0C" w14:textId="77777777" w:rsidR="00080CF7" w:rsidRPr="00CC57B0" w:rsidRDefault="00080CF7" w:rsidP="00D509B7">
            <w:pPr>
              <w:pStyle w:val="5"/>
              <w:shd w:val="clear" w:color="auto" w:fill="auto"/>
              <w:tabs>
                <w:tab w:val="left" w:pos="284"/>
              </w:tabs>
              <w:spacing w:before="0" w:line="240" w:lineRule="auto"/>
              <w:ind w:firstLine="0"/>
              <w:jc w:val="both"/>
            </w:pPr>
            <w:r w:rsidRPr="00CC57B0">
              <w:t>абсолютная звездная величина (</w:t>
            </w:r>
            <w:r w:rsidRPr="00CC57B0">
              <w:rPr>
                <w:vertAlign w:val="superscript"/>
                <w:lang w:val="en-US"/>
              </w:rPr>
              <w:t>m</w:t>
            </w:r>
            <w:r w:rsidRPr="00CC57B0">
              <w:t xml:space="preserve">) </w:t>
            </w:r>
          </w:p>
        </w:tc>
      </w:tr>
      <w:tr w:rsidR="00080CF7" w:rsidRPr="00CC57B0" w14:paraId="0FD08B3B" w14:textId="77777777" w:rsidTr="000227CA">
        <w:tc>
          <w:tcPr>
            <w:tcW w:w="1336" w:type="dxa"/>
          </w:tcPr>
          <w:p w14:paraId="562A1C5B" w14:textId="77777777" w:rsidR="00080CF7" w:rsidRPr="00CC57B0" w:rsidRDefault="00080CF7" w:rsidP="00D509B7">
            <w:pPr>
              <w:pStyle w:val="5"/>
              <w:shd w:val="clear" w:color="auto" w:fill="auto"/>
              <w:tabs>
                <w:tab w:val="left" w:pos="284"/>
              </w:tabs>
              <w:spacing w:before="0" w:line="240" w:lineRule="auto"/>
              <w:ind w:firstLine="0"/>
              <w:jc w:val="both"/>
            </w:pPr>
            <w:r w:rsidRPr="00CC57B0">
              <w:rPr>
                <w:lang w:val="en-US"/>
              </w:rPr>
              <w:t>T</w:t>
            </w:r>
            <w:r w:rsidRPr="00CC57B0">
              <w:rPr>
                <w:vertAlign w:val="subscript"/>
                <w:lang w:val="en-US"/>
              </w:rPr>
              <w:t>eff</w:t>
            </w:r>
          </w:p>
        </w:tc>
        <w:tc>
          <w:tcPr>
            <w:tcW w:w="644" w:type="dxa"/>
          </w:tcPr>
          <w:p w14:paraId="288EAD2C" w14:textId="77777777" w:rsidR="00080CF7" w:rsidRPr="00CC57B0" w:rsidRDefault="00080CF7" w:rsidP="00D509B7">
            <w:pPr>
              <w:rPr>
                <w:rFonts w:ascii="Times New Roman" w:hAnsi="Times New Roman" w:cs="Times New Roman"/>
                <w:sz w:val="28"/>
                <w:szCs w:val="28"/>
              </w:rPr>
            </w:pPr>
            <w:r w:rsidRPr="00CC57B0">
              <w:rPr>
                <w:rFonts w:ascii="Times New Roman" w:hAnsi="Times New Roman" w:cs="Times New Roman"/>
                <w:sz w:val="28"/>
                <w:szCs w:val="28"/>
              </w:rPr>
              <w:t xml:space="preserve">— </w:t>
            </w:r>
          </w:p>
        </w:tc>
        <w:tc>
          <w:tcPr>
            <w:tcW w:w="7365" w:type="dxa"/>
          </w:tcPr>
          <w:p w14:paraId="049629DC" w14:textId="77777777" w:rsidR="00080CF7" w:rsidRPr="00CC57B0" w:rsidRDefault="00080CF7" w:rsidP="00D509B7">
            <w:pPr>
              <w:pStyle w:val="5"/>
              <w:shd w:val="clear" w:color="auto" w:fill="auto"/>
              <w:tabs>
                <w:tab w:val="left" w:pos="284"/>
              </w:tabs>
              <w:spacing w:before="0" w:line="240" w:lineRule="auto"/>
              <w:ind w:firstLine="0"/>
              <w:jc w:val="both"/>
            </w:pPr>
            <w:r w:rsidRPr="00CC57B0">
              <w:t>эффективная температура (К)</w:t>
            </w:r>
          </w:p>
        </w:tc>
      </w:tr>
      <w:tr w:rsidR="00080CF7" w:rsidRPr="00CC57B0" w14:paraId="7A192F82" w14:textId="77777777" w:rsidTr="000227CA">
        <w:tc>
          <w:tcPr>
            <w:tcW w:w="1336" w:type="dxa"/>
          </w:tcPr>
          <w:p w14:paraId="4E7A13A6" w14:textId="77777777" w:rsidR="00080CF7" w:rsidRPr="00CC57B0" w:rsidRDefault="00080CF7" w:rsidP="00D509B7">
            <w:pPr>
              <w:pStyle w:val="5"/>
              <w:shd w:val="clear" w:color="auto" w:fill="auto"/>
              <w:tabs>
                <w:tab w:val="left" w:pos="284"/>
              </w:tabs>
              <w:spacing w:before="0" w:line="240" w:lineRule="auto"/>
              <w:ind w:firstLine="0"/>
              <w:jc w:val="both"/>
            </w:pPr>
            <w:r w:rsidRPr="00CC57B0">
              <w:rPr>
                <w:lang w:val="en-US"/>
              </w:rPr>
              <w:t>v</w:t>
            </w:r>
            <w:r w:rsidRPr="00CC57B0">
              <w:rPr>
                <w:vertAlign w:val="subscript"/>
                <w:lang w:val="en-US"/>
              </w:rPr>
              <w:t>micro</w:t>
            </w:r>
          </w:p>
        </w:tc>
        <w:tc>
          <w:tcPr>
            <w:tcW w:w="644" w:type="dxa"/>
          </w:tcPr>
          <w:p w14:paraId="3C50B081" w14:textId="77777777" w:rsidR="00080CF7" w:rsidRPr="00CC57B0" w:rsidRDefault="00080CF7" w:rsidP="00D509B7">
            <w:pPr>
              <w:rPr>
                <w:rFonts w:ascii="Times New Roman" w:hAnsi="Times New Roman" w:cs="Times New Roman"/>
                <w:sz w:val="28"/>
                <w:szCs w:val="28"/>
              </w:rPr>
            </w:pPr>
            <w:r w:rsidRPr="00CC57B0">
              <w:rPr>
                <w:rFonts w:ascii="Times New Roman" w:hAnsi="Times New Roman" w:cs="Times New Roman"/>
                <w:sz w:val="28"/>
                <w:szCs w:val="28"/>
              </w:rPr>
              <w:t xml:space="preserve">— </w:t>
            </w:r>
          </w:p>
        </w:tc>
        <w:tc>
          <w:tcPr>
            <w:tcW w:w="7365" w:type="dxa"/>
          </w:tcPr>
          <w:p w14:paraId="7E901F99" w14:textId="77777777" w:rsidR="00080CF7" w:rsidRPr="00CC57B0" w:rsidRDefault="00080CF7" w:rsidP="00D509B7">
            <w:pPr>
              <w:pStyle w:val="5"/>
              <w:shd w:val="clear" w:color="auto" w:fill="auto"/>
              <w:tabs>
                <w:tab w:val="left" w:pos="284"/>
              </w:tabs>
              <w:spacing w:before="0" w:line="240" w:lineRule="auto"/>
              <w:ind w:firstLine="0"/>
              <w:jc w:val="both"/>
            </w:pPr>
            <w:r w:rsidRPr="00CC57B0">
              <w:t>микротурбулентная скорость (км /с)</w:t>
            </w:r>
          </w:p>
        </w:tc>
      </w:tr>
      <w:tr w:rsidR="00080CF7" w:rsidRPr="00CC57B0" w14:paraId="4B56BED2" w14:textId="77777777" w:rsidTr="000227CA">
        <w:tc>
          <w:tcPr>
            <w:tcW w:w="1336" w:type="dxa"/>
          </w:tcPr>
          <w:p w14:paraId="3340830A" w14:textId="77777777" w:rsidR="00080CF7" w:rsidRPr="00CC57B0" w:rsidRDefault="00080CF7" w:rsidP="00D509B7">
            <w:pPr>
              <w:pStyle w:val="5"/>
              <w:shd w:val="clear" w:color="auto" w:fill="auto"/>
              <w:tabs>
                <w:tab w:val="left" w:pos="284"/>
              </w:tabs>
              <w:spacing w:before="0" w:line="240" w:lineRule="auto"/>
              <w:ind w:firstLine="0"/>
              <w:jc w:val="both"/>
            </w:pPr>
            <w:r w:rsidRPr="00CC57B0">
              <w:rPr>
                <w:rFonts w:eastAsiaTheme="minorEastAsia"/>
                <w:lang w:val="en-US" w:eastAsia="ko-KR"/>
              </w:rPr>
              <w:t>l</w:t>
            </w:r>
            <w:r w:rsidRPr="00CC57B0">
              <w:rPr>
                <w:lang w:val="en-US"/>
              </w:rPr>
              <w:t>og g</w:t>
            </w:r>
          </w:p>
        </w:tc>
        <w:tc>
          <w:tcPr>
            <w:tcW w:w="644" w:type="dxa"/>
          </w:tcPr>
          <w:p w14:paraId="4CEFF75D" w14:textId="77777777" w:rsidR="00080CF7" w:rsidRPr="00CC57B0" w:rsidRDefault="00080CF7" w:rsidP="00D509B7">
            <w:pPr>
              <w:rPr>
                <w:rFonts w:ascii="Times New Roman" w:hAnsi="Times New Roman" w:cs="Times New Roman"/>
                <w:sz w:val="28"/>
                <w:szCs w:val="28"/>
              </w:rPr>
            </w:pPr>
            <w:r w:rsidRPr="00CC57B0">
              <w:rPr>
                <w:rFonts w:ascii="Times New Roman" w:hAnsi="Times New Roman" w:cs="Times New Roman"/>
                <w:sz w:val="28"/>
                <w:szCs w:val="28"/>
              </w:rPr>
              <w:t xml:space="preserve">— </w:t>
            </w:r>
          </w:p>
        </w:tc>
        <w:tc>
          <w:tcPr>
            <w:tcW w:w="7365" w:type="dxa"/>
          </w:tcPr>
          <w:p w14:paraId="2CF197BB" w14:textId="77777777" w:rsidR="00080CF7" w:rsidRPr="00CC57B0" w:rsidRDefault="00080CF7" w:rsidP="00D509B7">
            <w:pPr>
              <w:pStyle w:val="5"/>
              <w:shd w:val="clear" w:color="auto" w:fill="auto"/>
              <w:tabs>
                <w:tab w:val="left" w:pos="284"/>
              </w:tabs>
              <w:spacing w:before="0" w:line="240" w:lineRule="auto"/>
              <w:ind w:firstLine="0"/>
              <w:jc w:val="both"/>
            </w:pPr>
            <w:r w:rsidRPr="00CC57B0">
              <w:t>логарифм ускорения силы тяжести (</w:t>
            </w:r>
            <w:r w:rsidRPr="00CC57B0">
              <w:rPr>
                <w:lang w:val="en-US"/>
              </w:rPr>
              <w:t>g</w:t>
            </w:r>
            <w:r w:rsidRPr="00CC57B0">
              <w:t xml:space="preserve"> в см /с</w:t>
            </w:r>
            <w:r w:rsidRPr="00CC57B0">
              <w:rPr>
                <w:vertAlign w:val="superscript"/>
              </w:rPr>
              <w:t>2</w:t>
            </w:r>
            <w:r w:rsidRPr="00CC57B0">
              <w:t>)</w:t>
            </w:r>
          </w:p>
        </w:tc>
      </w:tr>
      <w:tr w:rsidR="00080CF7" w:rsidRPr="00CC57B0" w14:paraId="38F5E26C" w14:textId="77777777" w:rsidTr="000227CA">
        <w:tc>
          <w:tcPr>
            <w:tcW w:w="1336" w:type="dxa"/>
          </w:tcPr>
          <w:p w14:paraId="59E3489E" w14:textId="77777777" w:rsidR="00080CF7" w:rsidRPr="00CC57B0" w:rsidRDefault="00080CF7" w:rsidP="00D509B7">
            <w:pPr>
              <w:pStyle w:val="5"/>
              <w:shd w:val="clear" w:color="auto" w:fill="auto"/>
              <w:tabs>
                <w:tab w:val="left" w:pos="284"/>
              </w:tabs>
              <w:spacing w:before="0" w:line="240" w:lineRule="auto"/>
              <w:ind w:firstLine="0"/>
              <w:jc w:val="both"/>
            </w:pPr>
            <w:r w:rsidRPr="00CC57B0">
              <w:t>[</w:t>
            </w:r>
            <w:r w:rsidR="009736FA" w:rsidRPr="00CC57B0">
              <w:rPr>
                <w:lang w:val="en-US"/>
              </w:rPr>
              <w:t>X</w:t>
            </w:r>
            <w:r w:rsidRPr="00CC57B0">
              <w:t>/</w:t>
            </w:r>
            <w:r w:rsidRPr="00CC57B0">
              <w:rPr>
                <w:lang w:val="en-US"/>
              </w:rPr>
              <w:t>H</w:t>
            </w:r>
            <w:r w:rsidRPr="00CC57B0">
              <w:t xml:space="preserve">] </w:t>
            </w:r>
          </w:p>
        </w:tc>
        <w:tc>
          <w:tcPr>
            <w:tcW w:w="644" w:type="dxa"/>
          </w:tcPr>
          <w:p w14:paraId="7F65B66D" w14:textId="77777777" w:rsidR="00080CF7" w:rsidRPr="00CC57B0" w:rsidRDefault="00080CF7" w:rsidP="00D509B7">
            <w:pPr>
              <w:rPr>
                <w:rFonts w:ascii="Times New Roman" w:hAnsi="Times New Roman" w:cs="Times New Roman"/>
                <w:sz w:val="28"/>
                <w:szCs w:val="28"/>
              </w:rPr>
            </w:pPr>
            <w:r w:rsidRPr="00CC57B0">
              <w:rPr>
                <w:rFonts w:ascii="Times New Roman" w:hAnsi="Times New Roman" w:cs="Times New Roman"/>
                <w:sz w:val="28"/>
                <w:szCs w:val="28"/>
              </w:rPr>
              <w:t xml:space="preserve">— </w:t>
            </w:r>
          </w:p>
        </w:tc>
        <w:tc>
          <w:tcPr>
            <w:tcW w:w="7365" w:type="dxa"/>
          </w:tcPr>
          <w:p w14:paraId="7C147C6A" w14:textId="77777777" w:rsidR="00080CF7" w:rsidRPr="00CC57B0" w:rsidRDefault="00080CF7" w:rsidP="00D509B7">
            <w:pPr>
              <w:pStyle w:val="5"/>
              <w:shd w:val="clear" w:color="auto" w:fill="auto"/>
              <w:tabs>
                <w:tab w:val="left" w:pos="284"/>
              </w:tabs>
              <w:spacing w:before="0" w:line="240" w:lineRule="auto"/>
              <w:ind w:firstLine="0"/>
              <w:jc w:val="both"/>
            </w:pPr>
            <w:r w:rsidRPr="00CC57B0">
              <w:t>относительное (относительно Солнца) содержание химичес</w:t>
            </w:r>
            <w:r w:rsidRPr="00CC57B0">
              <w:softHyphen/>
              <w:t xml:space="preserve">кого элемента X </w:t>
            </w:r>
          </w:p>
        </w:tc>
      </w:tr>
      <w:tr w:rsidR="00080CF7" w:rsidRPr="00CC57B0" w14:paraId="1A29C2F9" w14:textId="77777777" w:rsidTr="000227CA">
        <w:tc>
          <w:tcPr>
            <w:tcW w:w="1336" w:type="dxa"/>
          </w:tcPr>
          <w:p w14:paraId="4BFC2313" w14:textId="77777777" w:rsidR="00080CF7" w:rsidRPr="00CC57B0" w:rsidRDefault="00080CF7" w:rsidP="00D509B7">
            <w:pPr>
              <w:pStyle w:val="5"/>
              <w:shd w:val="clear" w:color="auto" w:fill="auto"/>
              <w:tabs>
                <w:tab w:val="left" w:pos="284"/>
              </w:tabs>
              <w:spacing w:before="0" w:line="240" w:lineRule="auto"/>
              <w:ind w:firstLine="0"/>
              <w:jc w:val="both"/>
            </w:pPr>
            <w:r w:rsidRPr="00CC57B0">
              <w:t>[</w:t>
            </w:r>
            <w:r w:rsidRPr="00CC57B0">
              <w:rPr>
                <w:lang w:val="en-US"/>
              </w:rPr>
              <w:t>Fe</w:t>
            </w:r>
            <w:r w:rsidRPr="00CC57B0">
              <w:t>/</w:t>
            </w:r>
            <w:r w:rsidRPr="00CC57B0">
              <w:rPr>
                <w:lang w:val="en-US"/>
              </w:rPr>
              <w:t>H</w:t>
            </w:r>
            <w:r w:rsidRPr="00CC57B0">
              <w:t>]</w:t>
            </w:r>
          </w:p>
        </w:tc>
        <w:tc>
          <w:tcPr>
            <w:tcW w:w="644" w:type="dxa"/>
          </w:tcPr>
          <w:p w14:paraId="22DA6194" w14:textId="77777777" w:rsidR="00080CF7" w:rsidRPr="00CC57B0" w:rsidRDefault="00080CF7" w:rsidP="00D509B7">
            <w:pPr>
              <w:rPr>
                <w:rFonts w:ascii="Times New Roman" w:hAnsi="Times New Roman" w:cs="Times New Roman"/>
                <w:sz w:val="28"/>
                <w:szCs w:val="28"/>
              </w:rPr>
            </w:pPr>
            <w:r w:rsidRPr="00CC57B0">
              <w:rPr>
                <w:rFonts w:ascii="Times New Roman" w:hAnsi="Times New Roman" w:cs="Times New Roman"/>
                <w:sz w:val="28"/>
                <w:szCs w:val="28"/>
              </w:rPr>
              <w:t xml:space="preserve">— </w:t>
            </w:r>
          </w:p>
        </w:tc>
        <w:tc>
          <w:tcPr>
            <w:tcW w:w="7365" w:type="dxa"/>
          </w:tcPr>
          <w:p w14:paraId="2EDE1DCB" w14:textId="77777777" w:rsidR="00080CF7" w:rsidRPr="00CC57B0" w:rsidRDefault="00080CF7" w:rsidP="00D509B7">
            <w:pPr>
              <w:pStyle w:val="5"/>
              <w:shd w:val="clear" w:color="auto" w:fill="auto"/>
              <w:tabs>
                <w:tab w:val="left" w:pos="284"/>
              </w:tabs>
              <w:spacing w:before="0" w:line="240" w:lineRule="auto"/>
              <w:ind w:firstLine="0"/>
              <w:jc w:val="both"/>
            </w:pPr>
            <w:r w:rsidRPr="00CC57B0">
              <w:t>показатель металличности (</w:t>
            </w:r>
            <w:r w:rsidRPr="00CC57B0">
              <w:rPr>
                <w:lang w:val="en-US"/>
              </w:rPr>
              <w:t>dex</w:t>
            </w:r>
            <w:r w:rsidRPr="00CC57B0">
              <w:t>)</w:t>
            </w:r>
          </w:p>
        </w:tc>
      </w:tr>
      <w:tr w:rsidR="00080CF7" w:rsidRPr="00CC57B0" w14:paraId="78F1EAF6" w14:textId="77777777" w:rsidTr="000227CA">
        <w:tc>
          <w:tcPr>
            <w:tcW w:w="1336" w:type="dxa"/>
          </w:tcPr>
          <w:p w14:paraId="4F299635" w14:textId="77777777" w:rsidR="00080CF7" w:rsidRPr="00CC57B0" w:rsidRDefault="00080CF7" w:rsidP="00D509B7">
            <w:pPr>
              <w:pStyle w:val="5"/>
              <w:shd w:val="clear" w:color="auto" w:fill="auto"/>
              <w:tabs>
                <w:tab w:val="left" w:pos="284"/>
              </w:tabs>
              <w:spacing w:before="0" w:line="240" w:lineRule="auto"/>
              <w:ind w:firstLine="0"/>
              <w:jc w:val="both"/>
            </w:pPr>
            <w:r w:rsidRPr="00CC57B0">
              <w:rPr>
                <w:lang w:val="en-US"/>
              </w:rPr>
              <w:t>dex</w:t>
            </w:r>
          </w:p>
        </w:tc>
        <w:tc>
          <w:tcPr>
            <w:tcW w:w="644" w:type="dxa"/>
          </w:tcPr>
          <w:p w14:paraId="09746199" w14:textId="77777777" w:rsidR="00080CF7" w:rsidRPr="00CC57B0" w:rsidRDefault="00080CF7" w:rsidP="00D509B7">
            <w:pPr>
              <w:rPr>
                <w:rFonts w:ascii="Times New Roman" w:hAnsi="Times New Roman" w:cs="Times New Roman"/>
                <w:sz w:val="28"/>
                <w:szCs w:val="28"/>
              </w:rPr>
            </w:pPr>
            <w:r w:rsidRPr="00CC57B0">
              <w:rPr>
                <w:rFonts w:ascii="Times New Roman" w:hAnsi="Times New Roman" w:cs="Times New Roman"/>
                <w:sz w:val="28"/>
                <w:szCs w:val="28"/>
              </w:rPr>
              <w:t xml:space="preserve">— </w:t>
            </w:r>
          </w:p>
        </w:tc>
        <w:tc>
          <w:tcPr>
            <w:tcW w:w="7365" w:type="dxa"/>
          </w:tcPr>
          <w:p w14:paraId="50D0E51A" w14:textId="77777777" w:rsidR="00080CF7" w:rsidRPr="00CC57B0" w:rsidRDefault="00080CF7" w:rsidP="00D509B7">
            <w:pPr>
              <w:pStyle w:val="5"/>
              <w:shd w:val="clear" w:color="auto" w:fill="auto"/>
              <w:tabs>
                <w:tab w:val="left" w:pos="284"/>
              </w:tabs>
              <w:spacing w:before="0" w:line="240" w:lineRule="auto"/>
              <w:ind w:firstLine="0"/>
              <w:jc w:val="both"/>
            </w:pPr>
            <w:r w:rsidRPr="00CC57B0">
              <w:rPr>
                <w:shd w:val="clear" w:color="auto" w:fill="FFFFFF"/>
              </w:rPr>
              <w:t>единица измерения металличности, сокращение от «десятичной экспоненты»</w:t>
            </w:r>
          </w:p>
        </w:tc>
      </w:tr>
      <w:tr w:rsidR="00080CF7" w:rsidRPr="00CC57B0" w14:paraId="52D467DB" w14:textId="77777777" w:rsidTr="000227CA">
        <w:tc>
          <w:tcPr>
            <w:tcW w:w="1336" w:type="dxa"/>
          </w:tcPr>
          <w:p w14:paraId="73CFDB5F" w14:textId="77777777" w:rsidR="00080CF7" w:rsidRPr="00CC57B0" w:rsidRDefault="00080CF7" w:rsidP="00D509B7">
            <w:pPr>
              <w:pStyle w:val="5"/>
              <w:shd w:val="clear" w:color="auto" w:fill="auto"/>
              <w:tabs>
                <w:tab w:val="left" w:pos="284"/>
              </w:tabs>
              <w:spacing w:before="0" w:line="240" w:lineRule="auto"/>
              <w:ind w:firstLine="0"/>
              <w:jc w:val="both"/>
            </w:pPr>
            <w:r w:rsidRPr="00CC57B0">
              <w:rPr>
                <w:rStyle w:val="a8"/>
                <w:color w:val="auto"/>
              </w:rPr>
              <w:t>W</w:t>
            </w:r>
            <w:r w:rsidRPr="00CC57B0">
              <w:rPr>
                <w:vertAlign w:val="subscript"/>
              </w:rPr>
              <w:t>λ</w:t>
            </w:r>
          </w:p>
        </w:tc>
        <w:tc>
          <w:tcPr>
            <w:tcW w:w="644" w:type="dxa"/>
          </w:tcPr>
          <w:p w14:paraId="081FBD08" w14:textId="77777777" w:rsidR="00080CF7" w:rsidRPr="00CC57B0" w:rsidRDefault="00080CF7" w:rsidP="00D509B7">
            <w:pPr>
              <w:rPr>
                <w:rFonts w:ascii="Times New Roman" w:hAnsi="Times New Roman" w:cs="Times New Roman"/>
                <w:sz w:val="28"/>
                <w:szCs w:val="28"/>
              </w:rPr>
            </w:pPr>
            <w:r w:rsidRPr="00CC57B0">
              <w:rPr>
                <w:rFonts w:ascii="Times New Roman" w:hAnsi="Times New Roman" w:cs="Times New Roman"/>
                <w:sz w:val="28"/>
                <w:szCs w:val="28"/>
              </w:rPr>
              <w:t xml:space="preserve">— </w:t>
            </w:r>
          </w:p>
        </w:tc>
        <w:tc>
          <w:tcPr>
            <w:tcW w:w="7365" w:type="dxa"/>
          </w:tcPr>
          <w:p w14:paraId="44A39693" w14:textId="77777777" w:rsidR="00080CF7" w:rsidRPr="00CC57B0" w:rsidRDefault="00080CF7" w:rsidP="00D509B7">
            <w:pPr>
              <w:pStyle w:val="5"/>
              <w:shd w:val="clear" w:color="auto" w:fill="auto"/>
              <w:tabs>
                <w:tab w:val="left" w:pos="284"/>
              </w:tabs>
              <w:spacing w:before="0" w:line="240" w:lineRule="auto"/>
              <w:ind w:firstLine="0"/>
              <w:jc w:val="both"/>
            </w:pPr>
            <w:r w:rsidRPr="00CC57B0">
              <w:t>эквивалентная ширина спектральной линии (</w:t>
            </w:r>
            <w:r w:rsidRPr="00CC57B0">
              <w:rPr>
                <w:lang w:val="en-US"/>
              </w:rPr>
              <w:t>m</w:t>
            </w:r>
            <w:r w:rsidRPr="00CC57B0">
              <w:t>Å)</w:t>
            </w:r>
          </w:p>
        </w:tc>
      </w:tr>
      <w:tr w:rsidR="00080CF7" w:rsidRPr="00CC57B0" w14:paraId="0308C1D4" w14:textId="77777777" w:rsidTr="000227CA">
        <w:tc>
          <w:tcPr>
            <w:tcW w:w="1336" w:type="dxa"/>
          </w:tcPr>
          <w:p w14:paraId="39A13053" w14:textId="77777777" w:rsidR="00080CF7" w:rsidRPr="00CC57B0" w:rsidRDefault="00080CF7" w:rsidP="00D509B7">
            <w:pPr>
              <w:pStyle w:val="5"/>
              <w:shd w:val="clear" w:color="auto" w:fill="auto"/>
              <w:tabs>
                <w:tab w:val="left" w:pos="284"/>
              </w:tabs>
              <w:spacing w:before="0" w:line="240" w:lineRule="auto"/>
              <w:ind w:firstLine="0"/>
              <w:jc w:val="both"/>
            </w:pPr>
            <w:r w:rsidRPr="00CC57B0">
              <w:t>λ</w:t>
            </w:r>
          </w:p>
        </w:tc>
        <w:tc>
          <w:tcPr>
            <w:tcW w:w="644" w:type="dxa"/>
          </w:tcPr>
          <w:p w14:paraId="77C7ABFA" w14:textId="77777777" w:rsidR="00080CF7" w:rsidRPr="00CC57B0" w:rsidRDefault="00080CF7" w:rsidP="00D509B7">
            <w:pPr>
              <w:rPr>
                <w:rFonts w:ascii="Times New Roman" w:hAnsi="Times New Roman" w:cs="Times New Roman"/>
                <w:sz w:val="28"/>
                <w:szCs w:val="28"/>
              </w:rPr>
            </w:pPr>
            <w:r w:rsidRPr="00CC57B0">
              <w:rPr>
                <w:rFonts w:ascii="Times New Roman" w:hAnsi="Times New Roman" w:cs="Times New Roman"/>
                <w:sz w:val="28"/>
                <w:szCs w:val="28"/>
              </w:rPr>
              <w:t xml:space="preserve">— </w:t>
            </w:r>
          </w:p>
        </w:tc>
        <w:tc>
          <w:tcPr>
            <w:tcW w:w="7365" w:type="dxa"/>
          </w:tcPr>
          <w:p w14:paraId="421D8F21" w14:textId="77777777" w:rsidR="00080CF7" w:rsidRPr="00CC57B0" w:rsidRDefault="00080CF7" w:rsidP="00D509B7">
            <w:pPr>
              <w:pStyle w:val="5"/>
              <w:shd w:val="clear" w:color="auto" w:fill="auto"/>
              <w:tabs>
                <w:tab w:val="left" w:pos="284"/>
              </w:tabs>
              <w:spacing w:before="0" w:line="240" w:lineRule="auto"/>
              <w:ind w:firstLine="0"/>
              <w:jc w:val="both"/>
            </w:pPr>
            <w:r w:rsidRPr="00CC57B0">
              <w:t>длина волны спектральной линии (Å)</w:t>
            </w:r>
          </w:p>
        </w:tc>
      </w:tr>
      <w:tr w:rsidR="00080CF7" w:rsidRPr="00CC57B0" w14:paraId="505356E7" w14:textId="77777777" w:rsidTr="000227CA">
        <w:tc>
          <w:tcPr>
            <w:tcW w:w="1336" w:type="dxa"/>
          </w:tcPr>
          <w:p w14:paraId="02009785" w14:textId="77777777" w:rsidR="00080CF7" w:rsidRPr="00CC57B0" w:rsidRDefault="00080CF7" w:rsidP="00D509B7">
            <w:pPr>
              <w:pStyle w:val="5"/>
              <w:shd w:val="clear" w:color="auto" w:fill="auto"/>
              <w:tabs>
                <w:tab w:val="left" w:pos="284"/>
              </w:tabs>
              <w:spacing w:before="0" w:line="240" w:lineRule="auto"/>
              <w:ind w:firstLine="0"/>
              <w:jc w:val="both"/>
            </w:pPr>
            <w:r w:rsidRPr="00CC57B0">
              <w:rPr>
                <w:lang w:val="en-US"/>
              </w:rPr>
              <w:t>DCEP</w:t>
            </w:r>
          </w:p>
        </w:tc>
        <w:tc>
          <w:tcPr>
            <w:tcW w:w="644" w:type="dxa"/>
          </w:tcPr>
          <w:p w14:paraId="6BC170F4" w14:textId="77777777" w:rsidR="00080CF7" w:rsidRPr="00CC57B0" w:rsidRDefault="00080CF7" w:rsidP="00D509B7">
            <w:pPr>
              <w:rPr>
                <w:rFonts w:ascii="Times New Roman" w:hAnsi="Times New Roman" w:cs="Times New Roman"/>
                <w:sz w:val="28"/>
                <w:szCs w:val="28"/>
              </w:rPr>
            </w:pPr>
            <w:r w:rsidRPr="00CC57B0">
              <w:rPr>
                <w:rFonts w:ascii="Times New Roman" w:hAnsi="Times New Roman" w:cs="Times New Roman"/>
                <w:sz w:val="28"/>
                <w:szCs w:val="28"/>
              </w:rPr>
              <w:t xml:space="preserve">— </w:t>
            </w:r>
          </w:p>
        </w:tc>
        <w:tc>
          <w:tcPr>
            <w:tcW w:w="7365" w:type="dxa"/>
          </w:tcPr>
          <w:p w14:paraId="771734D9" w14:textId="77777777" w:rsidR="00080CF7" w:rsidRPr="00CC57B0" w:rsidRDefault="00080CF7" w:rsidP="00D509B7">
            <w:pPr>
              <w:pStyle w:val="5"/>
              <w:shd w:val="clear" w:color="auto" w:fill="auto"/>
              <w:tabs>
                <w:tab w:val="left" w:pos="284"/>
              </w:tabs>
              <w:spacing w:before="0" w:line="240" w:lineRule="auto"/>
              <w:ind w:firstLine="0"/>
              <w:jc w:val="both"/>
            </w:pPr>
            <w:r w:rsidRPr="00CC57B0">
              <w:t>классические цефеиды, фундаментальные пульсаторы</w:t>
            </w:r>
          </w:p>
        </w:tc>
      </w:tr>
      <w:tr w:rsidR="00080CF7" w:rsidRPr="00CC57B0" w14:paraId="009066F5" w14:textId="77777777" w:rsidTr="000227CA">
        <w:tc>
          <w:tcPr>
            <w:tcW w:w="1336" w:type="dxa"/>
          </w:tcPr>
          <w:p w14:paraId="2839AF51" w14:textId="77777777" w:rsidR="00080CF7" w:rsidRPr="00CC57B0" w:rsidRDefault="00080CF7" w:rsidP="00D509B7">
            <w:pPr>
              <w:pStyle w:val="5"/>
              <w:shd w:val="clear" w:color="auto" w:fill="auto"/>
              <w:tabs>
                <w:tab w:val="left" w:pos="284"/>
              </w:tabs>
              <w:spacing w:before="0" w:line="240" w:lineRule="auto"/>
              <w:ind w:firstLine="0"/>
              <w:jc w:val="both"/>
            </w:pPr>
            <w:r w:rsidRPr="00CC57B0">
              <w:rPr>
                <w:lang w:val="en-US"/>
              </w:rPr>
              <w:t>DCEPS</w:t>
            </w:r>
          </w:p>
        </w:tc>
        <w:tc>
          <w:tcPr>
            <w:tcW w:w="644" w:type="dxa"/>
          </w:tcPr>
          <w:p w14:paraId="48077045" w14:textId="77777777" w:rsidR="00080CF7" w:rsidRPr="00CC57B0" w:rsidRDefault="00080CF7" w:rsidP="00D509B7">
            <w:pPr>
              <w:rPr>
                <w:rFonts w:ascii="Times New Roman" w:hAnsi="Times New Roman" w:cs="Times New Roman"/>
                <w:sz w:val="28"/>
                <w:szCs w:val="28"/>
              </w:rPr>
            </w:pPr>
            <w:r w:rsidRPr="00CC57B0">
              <w:rPr>
                <w:rFonts w:ascii="Times New Roman" w:hAnsi="Times New Roman" w:cs="Times New Roman"/>
                <w:sz w:val="28"/>
                <w:szCs w:val="28"/>
              </w:rPr>
              <w:t xml:space="preserve">— </w:t>
            </w:r>
          </w:p>
        </w:tc>
        <w:tc>
          <w:tcPr>
            <w:tcW w:w="7365" w:type="dxa"/>
          </w:tcPr>
          <w:p w14:paraId="606AE998" w14:textId="51A2FFF0" w:rsidR="00080CF7" w:rsidRPr="00CC57B0" w:rsidRDefault="00080CF7" w:rsidP="0097757E">
            <w:pPr>
              <w:pStyle w:val="5"/>
              <w:shd w:val="clear" w:color="auto" w:fill="auto"/>
              <w:tabs>
                <w:tab w:val="left" w:pos="284"/>
              </w:tabs>
              <w:spacing w:before="0" w:line="240" w:lineRule="auto"/>
              <w:ind w:firstLine="0"/>
              <w:jc w:val="both"/>
            </w:pPr>
            <w:r w:rsidRPr="00CC57B0">
              <w:t>короткопериодические цефеиды, пульсирующие в первом или втором обертоне (</w:t>
            </w:r>
            <w:r w:rsidRPr="00CC57B0">
              <w:rPr>
                <w:lang w:val="en-US"/>
              </w:rPr>
              <w:t>s</w:t>
            </w:r>
            <w:r w:rsidRPr="00CC57B0">
              <w:t>-цефеиды)</w:t>
            </w:r>
          </w:p>
        </w:tc>
      </w:tr>
      <w:tr w:rsidR="00080CF7" w:rsidRPr="00CC57B0" w14:paraId="3336A926" w14:textId="77777777" w:rsidTr="000227CA">
        <w:tc>
          <w:tcPr>
            <w:tcW w:w="1336" w:type="dxa"/>
          </w:tcPr>
          <w:p w14:paraId="3ECA6659" w14:textId="77777777" w:rsidR="00080CF7" w:rsidRPr="00CC57B0" w:rsidRDefault="00080CF7" w:rsidP="00D509B7">
            <w:pPr>
              <w:pStyle w:val="5"/>
              <w:shd w:val="clear" w:color="auto" w:fill="auto"/>
              <w:tabs>
                <w:tab w:val="left" w:pos="284"/>
              </w:tabs>
              <w:spacing w:before="0" w:line="240" w:lineRule="auto"/>
              <w:ind w:firstLine="0"/>
              <w:jc w:val="both"/>
            </w:pPr>
            <w:r w:rsidRPr="00CC57B0">
              <w:rPr>
                <w:lang w:val="en-US"/>
              </w:rPr>
              <w:t>JD</w:t>
            </w:r>
          </w:p>
        </w:tc>
        <w:tc>
          <w:tcPr>
            <w:tcW w:w="644" w:type="dxa"/>
          </w:tcPr>
          <w:p w14:paraId="75C537A7" w14:textId="77777777" w:rsidR="00080CF7" w:rsidRPr="00CC57B0" w:rsidRDefault="00080CF7" w:rsidP="00D509B7">
            <w:pPr>
              <w:rPr>
                <w:rFonts w:ascii="Times New Roman" w:hAnsi="Times New Roman" w:cs="Times New Roman"/>
                <w:sz w:val="28"/>
                <w:szCs w:val="28"/>
              </w:rPr>
            </w:pPr>
            <w:r w:rsidRPr="00CC57B0">
              <w:rPr>
                <w:rFonts w:ascii="Times New Roman" w:hAnsi="Times New Roman" w:cs="Times New Roman"/>
                <w:sz w:val="28"/>
                <w:szCs w:val="28"/>
              </w:rPr>
              <w:t xml:space="preserve">— </w:t>
            </w:r>
          </w:p>
        </w:tc>
        <w:tc>
          <w:tcPr>
            <w:tcW w:w="7365" w:type="dxa"/>
          </w:tcPr>
          <w:p w14:paraId="29F4E660" w14:textId="77777777" w:rsidR="00080CF7" w:rsidRPr="00CC57B0" w:rsidRDefault="00080CF7" w:rsidP="00D509B7">
            <w:pPr>
              <w:pStyle w:val="5"/>
              <w:shd w:val="clear" w:color="auto" w:fill="auto"/>
              <w:tabs>
                <w:tab w:val="left" w:pos="284"/>
              </w:tabs>
              <w:spacing w:before="0" w:line="240" w:lineRule="auto"/>
              <w:ind w:firstLine="0"/>
              <w:jc w:val="both"/>
            </w:pPr>
            <w:r w:rsidRPr="00CC57B0">
              <w:t>юлианская дата</w:t>
            </w:r>
          </w:p>
        </w:tc>
      </w:tr>
      <w:tr w:rsidR="00080CF7" w:rsidRPr="00CC57B0" w14:paraId="3C8689CA" w14:textId="77777777" w:rsidTr="000227CA">
        <w:tc>
          <w:tcPr>
            <w:tcW w:w="1336" w:type="dxa"/>
          </w:tcPr>
          <w:p w14:paraId="5303DA17" w14:textId="77777777" w:rsidR="00080CF7" w:rsidRPr="00CC57B0" w:rsidRDefault="00080CF7" w:rsidP="00D509B7">
            <w:pPr>
              <w:pStyle w:val="5"/>
              <w:shd w:val="clear" w:color="auto" w:fill="auto"/>
              <w:tabs>
                <w:tab w:val="left" w:pos="284"/>
              </w:tabs>
              <w:spacing w:before="0" w:line="240" w:lineRule="auto"/>
              <w:ind w:firstLine="0"/>
              <w:jc w:val="both"/>
            </w:pPr>
            <w:r w:rsidRPr="00CC57B0">
              <w:rPr>
                <w:lang w:val="en-US"/>
              </w:rPr>
              <w:t>MJD</w:t>
            </w:r>
          </w:p>
        </w:tc>
        <w:tc>
          <w:tcPr>
            <w:tcW w:w="644" w:type="dxa"/>
          </w:tcPr>
          <w:p w14:paraId="55D2828A" w14:textId="77777777" w:rsidR="00080CF7" w:rsidRPr="00CC57B0" w:rsidRDefault="00080CF7" w:rsidP="00D509B7">
            <w:pPr>
              <w:rPr>
                <w:rFonts w:ascii="Times New Roman" w:hAnsi="Times New Roman" w:cs="Times New Roman"/>
                <w:sz w:val="28"/>
                <w:szCs w:val="28"/>
              </w:rPr>
            </w:pPr>
            <w:r w:rsidRPr="00CC57B0">
              <w:rPr>
                <w:rFonts w:ascii="Times New Roman" w:hAnsi="Times New Roman" w:cs="Times New Roman"/>
                <w:sz w:val="28"/>
                <w:szCs w:val="28"/>
              </w:rPr>
              <w:t xml:space="preserve">— </w:t>
            </w:r>
          </w:p>
        </w:tc>
        <w:tc>
          <w:tcPr>
            <w:tcW w:w="7365" w:type="dxa"/>
          </w:tcPr>
          <w:p w14:paraId="07E6CE57" w14:textId="77777777" w:rsidR="00080CF7" w:rsidRPr="00CC57B0" w:rsidRDefault="00080CF7" w:rsidP="00D509B7">
            <w:pPr>
              <w:pStyle w:val="5"/>
              <w:shd w:val="clear" w:color="auto" w:fill="auto"/>
              <w:tabs>
                <w:tab w:val="left" w:pos="284"/>
              </w:tabs>
              <w:spacing w:before="0" w:line="240" w:lineRule="auto"/>
              <w:ind w:firstLine="0"/>
              <w:jc w:val="both"/>
            </w:pPr>
            <w:r w:rsidRPr="00CC57B0">
              <w:t>модифицированная юлианская дата</w:t>
            </w:r>
          </w:p>
        </w:tc>
      </w:tr>
      <w:tr w:rsidR="00080CF7" w:rsidRPr="00CC57B0" w14:paraId="5E978416" w14:textId="77777777" w:rsidTr="000227CA">
        <w:tc>
          <w:tcPr>
            <w:tcW w:w="1336" w:type="dxa"/>
          </w:tcPr>
          <w:p w14:paraId="1060EE57" w14:textId="77777777" w:rsidR="00080CF7" w:rsidRPr="00CC57B0" w:rsidRDefault="00080CF7" w:rsidP="00D509B7">
            <w:pPr>
              <w:pStyle w:val="5"/>
              <w:shd w:val="clear" w:color="auto" w:fill="auto"/>
              <w:tabs>
                <w:tab w:val="left" w:pos="284"/>
              </w:tabs>
              <w:spacing w:before="0" w:line="240" w:lineRule="auto"/>
              <w:ind w:firstLine="0"/>
              <w:jc w:val="both"/>
            </w:pPr>
            <w:r w:rsidRPr="00CC57B0">
              <w:rPr>
                <w:lang w:val="kk-KZ"/>
              </w:rPr>
              <w:t>Г</w:t>
            </w:r>
            <w:r w:rsidRPr="00CC57B0">
              <w:t>П</w:t>
            </w:r>
          </w:p>
        </w:tc>
        <w:tc>
          <w:tcPr>
            <w:tcW w:w="644" w:type="dxa"/>
          </w:tcPr>
          <w:p w14:paraId="71A43EEB" w14:textId="77777777" w:rsidR="00080CF7" w:rsidRPr="00CC57B0" w:rsidRDefault="00080CF7" w:rsidP="00D509B7">
            <w:pPr>
              <w:rPr>
                <w:rFonts w:ascii="Times New Roman" w:hAnsi="Times New Roman" w:cs="Times New Roman"/>
                <w:sz w:val="28"/>
                <w:szCs w:val="28"/>
              </w:rPr>
            </w:pPr>
            <w:r w:rsidRPr="00CC57B0">
              <w:rPr>
                <w:rFonts w:ascii="Times New Roman" w:hAnsi="Times New Roman" w:cs="Times New Roman"/>
                <w:sz w:val="28"/>
                <w:szCs w:val="28"/>
              </w:rPr>
              <w:t xml:space="preserve">— </w:t>
            </w:r>
          </w:p>
        </w:tc>
        <w:tc>
          <w:tcPr>
            <w:tcW w:w="7365" w:type="dxa"/>
          </w:tcPr>
          <w:p w14:paraId="450EA9DE" w14:textId="77777777" w:rsidR="00080CF7" w:rsidRPr="00CC57B0" w:rsidRDefault="00080CF7" w:rsidP="00D509B7">
            <w:pPr>
              <w:pStyle w:val="5"/>
              <w:shd w:val="clear" w:color="auto" w:fill="auto"/>
              <w:tabs>
                <w:tab w:val="left" w:pos="284"/>
              </w:tabs>
              <w:spacing w:before="0" w:line="240" w:lineRule="auto"/>
              <w:ind w:firstLine="0"/>
              <w:jc w:val="both"/>
            </w:pPr>
            <w:r w:rsidRPr="00CC57B0">
              <w:t>главная последовательность</w:t>
            </w:r>
          </w:p>
        </w:tc>
      </w:tr>
      <w:tr w:rsidR="00080CF7" w:rsidRPr="00CC57B0" w14:paraId="6B178DA5" w14:textId="77777777" w:rsidTr="000227CA">
        <w:tc>
          <w:tcPr>
            <w:tcW w:w="1336" w:type="dxa"/>
          </w:tcPr>
          <w:p w14:paraId="75B3230B" w14:textId="77777777" w:rsidR="00080CF7" w:rsidRPr="00CC57B0" w:rsidRDefault="00080CF7" w:rsidP="00D509B7">
            <w:pPr>
              <w:pStyle w:val="5"/>
              <w:shd w:val="clear" w:color="auto" w:fill="auto"/>
              <w:tabs>
                <w:tab w:val="left" w:pos="284"/>
              </w:tabs>
              <w:spacing w:before="0" w:line="240" w:lineRule="auto"/>
              <w:ind w:firstLine="0"/>
              <w:jc w:val="both"/>
            </w:pPr>
            <w:r w:rsidRPr="00CC57B0">
              <w:t>ЛТР</w:t>
            </w:r>
          </w:p>
        </w:tc>
        <w:tc>
          <w:tcPr>
            <w:tcW w:w="644" w:type="dxa"/>
          </w:tcPr>
          <w:p w14:paraId="74546224" w14:textId="77777777" w:rsidR="00080CF7" w:rsidRPr="00CC57B0" w:rsidRDefault="00080CF7" w:rsidP="00D509B7">
            <w:pPr>
              <w:rPr>
                <w:rFonts w:ascii="Times New Roman" w:hAnsi="Times New Roman" w:cs="Times New Roman"/>
                <w:sz w:val="28"/>
                <w:szCs w:val="28"/>
              </w:rPr>
            </w:pPr>
            <w:r w:rsidRPr="00CC57B0">
              <w:rPr>
                <w:rFonts w:ascii="Times New Roman" w:hAnsi="Times New Roman" w:cs="Times New Roman"/>
                <w:sz w:val="28"/>
                <w:szCs w:val="28"/>
              </w:rPr>
              <w:t xml:space="preserve">— </w:t>
            </w:r>
          </w:p>
        </w:tc>
        <w:tc>
          <w:tcPr>
            <w:tcW w:w="7365" w:type="dxa"/>
          </w:tcPr>
          <w:p w14:paraId="6445F6BD" w14:textId="77777777" w:rsidR="00080CF7" w:rsidRPr="00CC57B0" w:rsidRDefault="00080CF7" w:rsidP="00D509B7">
            <w:pPr>
              <w:pStyle w:val="5"/>
              <w:shd w:val="clear" w:color="auto" w:fill="auto"/>
              <w:tabs>
                <w:tab w:val="left" w:pos="284"/>
              </w:tabs>
              <w:spacing w:before="0" w:line="240" w:lineRule="auto"/>
              <w:ind w:firstLine="0"/>
              <w:jc w:val="both"/>
            </w:pPr>
            <w:r w:rsidRPr="00CC57B0">
              <w:t>локальное термодинамическое равновесие</w:t>
            </w:r>
          </w:p>
        </w:tc>
      </w:tr>
      <w:tr w:rsidR="00080CF7" w:rsidRPr="00CC57B0" w14:paraId="2DA94229" w14:textId="77777777" w:rsidTr="000227CA">
        <w:tc>
          <w:tcPr>
            <w:tcW w:w="1336" w:type="dxa"/>
          </w:tcPr>
          <w:p w14:paraId="01A1DCBF" w14:textId="77777777" w:rsidR="00080CF7" w:rsidRPr="00CC57B0" w:rsidRDefault="00080CF7" w:rsidP="00D509B7">
            <w:pPr>
              <w:pStyle w:val="5"/>
              <w:shd w:val="clear" w:color="auto" w:fill="auto"/>
              <w:tabs>
                <w:tab w:val="left" w:pos="284"/>
              </w:tabs>
              <w:spacing w:before="0" w:line="240" w:lineRule="auto"/>
              <w:ind w:firstLine="0"/>
              <w:jc w:val="both"/>
              <w:rPr>
                <w:lang w:val="en-US"/>
              </w:rPr>
            </w:pPr>
            <w:r w:rsidRPr="00CC57B0">
              <w:rPr>
                <w:lang w:val="en-US"/>
              </w:rPr>
              <w:t>χ</w:t>
            </w:r>
          </w:p>
        </w:tc>
        <w:tc>
          <w:tcPr>
            <w:tcW w:w="644" w:type="dxa"/>
          </w:tcPr>
          <w:p w14:paraId="399E2AC8" w14:textId="77777777" w:rsidR="00080CF7" w:rsidRPr="00CC57B0" w:rsidRDefault="00080CF7" w:rsidP="00D509B7">
            <w:pPr>
              <w:rPr>
                <w:rFonts w:ascii="Times New Roman" w:hAnsi="Times New Roman" w:cs="Times New Roman"/>
                <w:sz w:val="28"/>
                <w:szCs w:val="28"/>
              </w:rPr>
            </w:pPr>
            <w:r w:rsidRPr="00CC57B0">
              <w:rPr>
                <w:rFonts w:ascii="Times New Roman" w:hAnsi="Times New Roman" w:cs="Times New Roman"/>
                <w:sz w:val="28"/>
                <w:szCs w:val="28"/>
              </w:rPr>
              <w:t xml:space="preserve">— </w:t>
            </w:r>
          </w:p>
        </w:tc>
        <w:tc>
          <w:tcPr>
            <w:tcW w:w="7365" w:type="dxa"/>
          </w:tcPr>
          <w:p w14:paraId="03DC189F" w14:textId="77777777" w:rsidR="00080CF7" w:rsidRPr="00CC57B0" w:rsidRDefault="00080CF7" w:rsidP="00D509B7">
            <w:pPr>
              <w:pStyle w:val="5"/>
              <w:shd w:val="clear" w:color="auto" w:fill="auto"/>
              <w:tabs>
                <w:tab w:val="left" w:pos="284"/>
              </w:tabs>
              <w:spacing w:before="0" w:line="240" w:lineRule="auto"/>
              <w:ind w:firstLine="0"/>
              <w:jc w:val="both"/>
            </w:pPr>
            <w:r w:rsidRPr="00CC57B0">
              <w:rPr>
                <w:bCs/>
                <w:shd w:val="clear" w:color="auto" w:fill="FFFFFF"/>
              </w:rPr>
              <w:t>потенциал ионизации</w:t>
            </w:r>
          </w:p>
        </w:tc>
      </w:tr>
      <w:tr w:rsidR="00080CF7" w:rsidRPr="00CC57B0" w14:paraId="409349E4" w14:textId="77777777" w:rsidTr="000227CA">
        <w:tc>
          <w:tcPr>
            <w:tcW w:w="1336" w:type="dxa"/>
          </w:tcPr>
          <w:p w14:paraId="515BF3CA" w14:textId="77777777" w:rsidR="00080CF7" w:rsidRPr="00CC57B0" w:rsidRDefault="00080CF7" w:rsidP="00D509B7">
            <w:pPr>
              <w:pStyle w:val="5"/>
              <w:shd w:val="clear" w:color="auto" w:fill="auto"/>
              <w:tabs>
                <w:tab w:val="left" w:pos="284"/>
              </w:tabs>
              <w:spacing w:before="0" w:line="240" w:lineRule="auto"/>
              <w:ind w:firstLine="0"/>
              <w:jc w:val="both"/>
            </w:pPr>
            <w:r w:rsidRPr="00CC57B0">
              <w:rPr>
                <w:lang w:val="en-US"/>
              </w:rPr>
              <w:t>SIP</w:t>
            </w:r>
          </w:p>
        </w:tc>
        <w:tc>
          <w:tcPr>
            <w:tcW w:w="644" w:type="dxa"/>
          </w:tcPr>
          <w:p w14:paraId="4FA45E81" w14:textId="77777777" w:rsidR="00080CF7" w:rsidRPr="00CC57B0" w:rsidRDefault="00080CF7" w:rsidP="00D509B7">
            <w:pPr>
              <w:rPr>
                <w:rFonts w:ascii="Times New Roman" w:hAnsi="Times New Roman" w:cs="Times New Roman"/>
                <w:sz w:val="28"/>
                <w:szCs w:val="28"/>
              </w:rPr>
            </w:pPr>
            <w:r w:rsidRPr="00CC57B0">
              <w:rPr>
                <w:rFonts w:ascii="Times New Roman" w:hAnsi="Times New Roman" w:cs="Times New Roman"/>
                <w:sz w:val="28"/>
                <w:szCs w:val="28"/>
              </w:rPr>
              <w:t xml:space="preserve">— </w:t>
            </w:r>
          </w:p>
        </w:tc>
        <w:tc>
          <w:tcPr>
            <w:tcW w:w="7365" w:type="dxa"/>
          </w:tcPr>
          <w:p w14:paraId="6FCA57B2" w14:textId="3753480F" w:rsidR="00080CF7" w:rsidRPr="00CC57B0" w:rsidRDefault="00080CF7" w:rsidP="00371390">
            <w:pPr>
              <w:pStyle w:val="5"/>
              <w:shd w:val="clear" w:color="auto" w:fill="auto"/>
              <w:tabs>
                <w:tab w:val="left" w:pos="284"/>
              </w:tabs>
              <w:spacing w:before="0" w:line="240" w:lineRule="auto"/>
              <w:ind w:firstLine="0"/>
              <w:jc w:val="both"/>
              <w:rPr>
                <w:lang w:val="en-US"/>
              </w:rPr>
            </w:pPr>
            <w:r w:rsidRPr="00CC57B0">
              <w:t xml:space="preserve">второй </w:t>
            </w:r>
            <w:r w:rsidRPr="00CC57B0">
              <w:rPr>
                <w:bCs/>
                <w:shd w:val="clear" w:color="auto" w:fill="FFFFFF"/>
              </w:rPr>
              <w:t>потенциал ионизации</w:t>
            </w:r>
            <w:r w:rsidRPr="00CC57B0">
              <w:rPr>
                <w:bCs/>
                <w:shd w:val="clear" w:color="auto" w:fill="FFFFFF"/>
                <w:lang w:val="en-US"/>
              </w:rPr>
              <w:t xml:space="preserve"> (</w:t>
            </w:r>
            <w:r w:rsidR="00371390">
              <w:rPr>
                <w:rFonts w:eastAsiaTheme="minorEastAsia"/>
                <w:bCs/>
                <w:shd w:val="clear" w:color="auto" w:fill="FFFFFF"/>
                <w:lang w:val="en-US" w:eastAsia="ko-KR"/>
              </w:rPr>
              <w:t>s</w:t>
            </w:r>
            <w:r w:rsidRPr="00CC57B0">
              <w:rPr>
                <w:bCs/>
                <w:shd w:val="clear" w:color="auto" w:fill="FFFFFF"/>
                <w:lang w:val="en-US"/>
              </w:rPr>
              <w:t xml:space="preserve">econd </w:t>
            </w:r>
            <w:r w:rsidR="00371390">
              <w:rPr>
                <w:bCs/>
                <w:shd w:val="clear" w:color="auto" w:fill="FFFFFF"/>
                <w:lang w:val="en-US"/>
              </w:rPr>
              <w:t>i</w:t>
            </w:r>
            <w:r w:rsidRPr="00CC57B0">
              <w:rPr>
                <w:bCs/>
                <w:shd w:val="clear" w:color="auto" w:fill="FFFFFF"/>
                <w:lang w:val="en-US"/>
              </w:rPr>
              <w:t xml:space="preserve">onization </w:t>
            </w:r>
            <w:r w:rsidR="00371390">
              <w:rPr>
                <w:bCs/>
                <w:shd w:val="clear" w:color="auto" w:fill="FFFFFF"/>
                <w:lang w:val="en-US"/>
              </w:rPr>
              <w:t>p</w:t>
            </w:r>
            <w:r w:rsidRPr="00CC57B0">
              <w:rPr>
                <w:bCs/>
                <w:shd w:val="clear" w:color="auto" w:fill="FFFFFF"/>
                <w:lang w:val="en-US"/>
              </w:rPr>
              <w:t>otential)</w:t>
            </w:r>
          </w:p>
        </w:tc>
      </w:tr>
      <w:tr w:rsidR="00080CF7" w:rsidRPr="00CC57B0" w14:paraId="0ED1640E" w14:textId="77777777" w:rsidTr="000227CA">
        <w:tc>
          <w:tcPr>
            <w:tcW w:w="1336" w:type="dxa"/>
          </w:tcPr>
          <w:p w14:paraId="6D867DFA" w14:textId="5AE713CC" w:rsidR="00080CF7" w:rsidRPr="00F47DA0" w:rsidRDefault="00080CF7" w:rsidP="00F47DA0">
            <w:pPr>
              <w:pStyle w:val="5"/>
              <w:shd w:val="clear" w:color="auto" w:fill="auto"/>
              <w:tabs>
                <w:tab w:val="left" w:pos="284"/>
              </w:tabs>
              <w:spacing w:before="0" w:line="240" w:lineRule="auto"/>
              <w:ind w:firstLine="0"/>
              <w:jc w:val="both"/>
              <w:rPr>
                <w:rFonts w:eastAsiaTheme="minorEastAsia"/>
                <w:lang w:eastAsia="ko-KR"/>
              </w:rPr>
            </w:pPr>
            <w:r w:rsidRPr="00CC57B0">
              <w:rPr>
                <w:lang w:val="kk-KZ"/>
              </w:rPr>
              <w:t>АВГ</w:t>
            </w:r>
            <w:r w:rsidR="006C034D" w:rsidRPr="00CC57B0">
              <w:rPr>
                <w:lang w:val="kk-KZ"/>
              </w:rPr>
              <w:t xml:space="preserve"> </w:t>
            </w:r>
          </w:p>
        </w:tc>
        <w:tc>
          <w:tcPr>
            <w:tcW w:w="644" w:type="dxa"/>
          </w:tcPr>
          <w:p w14:paraId="5B9BCAF7" w14:textId="77777777" w:rsidR="00080CF7" w:rsidRPr="00CC57B0" w:rsidRDefault="00080CF7" w:rsidP="00D509B7">
            <w:pPr>
              <w:rPr>
                <w:rFonts w:ascii="Times New Roman" w:hAnsi="Times New Roman" w:cs="Times New Roman"/>
                <w:sz w:val="28"/>
                <w:szCs w:val="28"/>
              </w:rPr>
            </w:pPr>
            <w:r w:rsidRPr="00CC57B0">
              <w:rPr>
                <w:rFonts w:ascii="Times New Roman" w:hAnsi="Times New Roman" w:cs="Times New Roman"/>
                <w:sz w:val="28"/>
                <w:szCs w:val="28"/>
              </w:rPr>
              <w:t xml:space="preserve">— </w:t>
            </w:r>
          </w:p>
        </w:tc>
        <w:tc>
          <w:tcPr>
            <w:tcW w:w="7365" w:type="dxa"/>
          </w:tcPr>
          <w:p w14:paraId="02C65C59" w14:textId="77777777" w:rsidR="00080CF7" w:rsidRPr="00CC57B0" w:rsidRDefault="00080CF7" w:rsidP="00D509B7">
            <w:pPr>
              <w:pStyle w:val="5"/>
              <w:shd w:val="clear" w:color="auto" w:fill="auto"/>
              <w:tabs>
                <w:tab w:val="left" w:pos="284"/>
              </w:tabs>
              <w:spacing w:before="0" w:line="240" w:lineRule="auto"/>
              <w:ind w:firstLine="0"/>
              <w:jc w:val="both"/>
            </w:pPr>
            <w:r w:rsidRPr="00CC57B0">
              <w:rPr>
                <w:lang w:val="kk-KZ"/>
              </w:rPr>
              <w:t>асимптотическая ветвь гигантов</w:t>
            </w:r>
            <w:r w:rsidR="006C034D" w:rsidRPr="00CC57B0">
              <w:t xml:space="preserve"> (</w:t>
            </w:r>
            <w:r w:rsidR="006C034D" w:rsidRPr="00CC57B0">
              <w:rPr>
                <w:lang w:val="en-US"/>
              </w:rPr>
              <w:t>asymptotic</w:t>
            </w:r>
            <w:r w:rsidR="006C034D" w:rsidRPr="00CC57B0">
              <w:t xml:space="preserve"> </w:t>
            </w:r>
            <w:r w:rsidR="006C034D" w:rsidRPr="00CC57B0">
              <w:rPr>
                <w:lang w:val="en-US"/>
              </w:rPr>
              <w:t>giant</w:t>
            </w:r>
            <w:r w:rsidR="006C034D" w:rsidRPr="00CC57B0">
              <w:t xml:space="preserve"> </w:t>
            </w:r>
            <w:r w:rsidR="006C034D" w:rsidRPr="00CC57B0">
              <w:rPr>
                <w:lang w:val="en-US"/>
              </w:rPr>
              <w:t>branch</w:t>
            </w:r>
            <w:r w:rsidR="006C034D" w:rsidRPr="00CC57B0">
              <w:t>)</w:t>
            </w:r>
          </w:p>
        </w:tc>
      </w:tr>
      <w:tr w:rsidR="00080CF7" w:rsidRPr="00CC57B0" w14:paraId="24A55FD4" w14:textId="77777777" w:rsidTr="000227CA">
        <w:tc>
          <w:tcPr>
            <w:tcW w:w="1336" w:type="dxa"/>
          </w:tcPr>
          <w:p w14:paraId="11F81687" w14:textId="77777777" w:rsidR="00080CF7" w:rsidRPr="00CC57B0" w:rsidRDefault="00080CF7" w:rsidP="00D509B7">
            <w:pPr>
              <w:pStyle w:val="5"/>
              <w:shd w:val="clear" w:color="auto" w:fill="auto"/>
              <w:tabs>
                <w:tab w:val="left" w:pos="284"/>
              </w:tabs>
              <w:spacing w:before="0" w:line="240" w:lineRule="auto"/>
              <w:ind w:firstLine="0"/>
              <w:jc w:val="both"/>
            </w:pPr>
          </w:p>
        </w:tc>
        <w:tc>
          <w:tcPr>
            <w:tcW w:w="644" w:type="dxa"/>
          </w:tcPr>
          <w:p w14:paraId="7584EE50" w14:textId="77777777" w:rsidR="00080CF7" w:rsidRPr="00CC57B0" w:rsidRDefault="00080CF7" w:rsidP="00D509B7">
            <w:pPr>
              <w:pStyle w:val="5"/>
              <w:shd w:val="clear" w:color="auto" w:fill="auto"/>
              <w:tabs>
                <w:tab w:val="left" w:pos="284"/>
              </w:tabs>
              <w:spacing w:before="0" w:line="240" w:lineRule="auto"/>
              <w:ind w:firstLine="0"/>
              <w:jc w:val="both"/>
            </w:pPr>
          </w:p>
        </w:tc>
        <w:tc>
          <w:tcPr>
            <w:tcW w:w="7365" w:type="dxa"/>
          </w:tcPr>
          <w:p w14:paraId="07B778E3" w14:textId="77777777" w:rsidR="00080CF7" w:rsidRPr="00CC57B0" w:rsidRDefault="00080CF7" w:rsidP="00D509B7">
            <w:pPr>
              <w:pStyle w:val="5"/>
              <w:shd w:val="clear" w:color="auto" w:fill="auto"/>
              <w:tabs>
                <w:tab w:val="left" w:pos="284"/>
              </w:tabs>
              <w:spacing w:before="0" w:line="240" w:lineRule="auto"/>
              <w:ind w:firstLine="0"/>
              <w:jc w:val="both"/>
            </w:pPr>
          </w:p>
        </w:tc>
      </w:tr>
      <w:tr w:rsidR="00080CF7" w:rsidRPr="00CC57B0" w14:paraId="1A49C38D" w14:textId="77777777" w:rsidTr="000227CA">
        <w:tc>
          <w:tcPr>
            <w:tcW w:w="1336" w:type="dxa"/>
          </w:tcPr>
          <w:p w14:paraId="775A06CD" w14:textId="77777777" w:rsidR="00080CF7" w:rsidRPr="00CC57B0" w:rsidRDefault="00080CF7" w:rsidP="00D509B7">
            <w:pPr>
              <w:pStyle w:val="5"/>
              <w:shd w:val="clear" w:color="auto" w:fill="auto"/>
              <w:tabs>
                <w:tab w:val="left" w:pos="284"/>
              </w:tabs>
              <w:spacing w:before="0" w:line="240" w:lineRule="auto"/>
              <w:ind w:firstLine="0"/>
              <w:jc w:val="both"/>
              <w:rPr>
                <w:lang w:val="kk-KZ"/>
              </w:rPr>
            </w:pPr>
          </w:p>
        </w:tc>
        <w:tc>
          <w:tcPr>
            <w:tcW w:w="644" w:type="dxa"/>
          </w:tcPr>
          <w:p w14:paraId="53C3EEEB" w14:textId="77777777" w:rsidR="00080CF7" w:rsidRPr="00CC57B0" w:rsidRDefault="00080CF7" w:rsidP="00D509B7">
            <w:pPr>
              <w:pStyle w:val="5"/>
              <w:shd w:val="clear" w:color="auto" w:fill="auto"/>
              <w:tabs>
                <w:tab w:val="left" w:pos="284"/>
              </w:tabs>
              <w:spacing w:before="0" w:line="240" w:lineRule="auto"/>
              <w:ind w:firstLine="0"/>
              <w:jc w:val="both"/>
            </w:pPr>
          </w:p>
        </w:tc>
        <w:tc>
          <w:tcPr>
            <w:tcW w:w="7365" w:type="dxa"/>
          </w:tcPr>
          <w:p w14:paraId="1EB17E5F" w14:textId="77777777" w:rsidR="00080CF7" w:rsidRPr="00CC57B0" w:rsidRDefault="00080CF7" w:rsidP="00D509B7">
            <w:pPr>
              <w:pStyle w:val="5"/>
              <w:shd w:val="clear" w:color="auto" w:fill="auto"/>
              <w:tabs>
                <w:tab w:val="left" w:pos="284"/>
              </w:tabs>
              <w:spacing w:before="0" w:line="240" w:lineRule="auto"/>
              <w:ind w:firstLine="0"/>
              <w:jc w:val="both"/>
            </w:pPr>
          </w:p>
        </w:tc>
      </w:tr>
      <w:tr w:rsidR="00080CF7" w:rsidRPr="00CC57B0" w14:paraId="6492F309" w14:textId="77777777" w:rsidTr="000227CA">
        <w:tc>
          <w:tcPr>
            <w:tcW w:w="1336" w:type="dxa"/>
          </w:tcPr>
          <w:p w14:paraId="1ADFC52D" w14:textId="77777777" w:rsidR="00080CF7" w:rsidRPr="00CC57B0" w:rsidRDefault="00080CF7" w:rsidP="00D509B7">
            <w:pPr>
              <w:pStyle w:val="5"/>
              <w:shd w:val="clear" w:color="auto" w:fill="auto"/>
              <w:tabs>
                <w:tab w:val="left" w:pos="284"/>
              </w:tabs>
              <w:spacing w:before="0" w:line="240" w:lineRule="auto"/>
              <w:ind w:firstLine="0"/>
              <w:jc w:val="both"/>
              <w:rPr>
                <w:lang w:val="kk-KZ"/>
              </w:rPr>
            </w:pPr>
          </w:p>
        </w:tc>
        <w:tc>
          <w:tcPr>
            <w:tcW w:w="644" w:type="dxa"/>
          </w:tcPr>
          <w:p w14:paraId="159C17BB" w14:textId="77777777" w:rsidR="00080CF7" w:rsidRPr="00CC57B0" w:rsidRDefault="00080CF7" w:rsidP="00D509B7">
            <w:pPr>
              <w:pStyle w:val="5"/>
              <w:shd w:val="clear" w:color="auto" w:fill="auto"/>
              <w:tabs>
                <w:tab w:val="left" w:pos="284"/>
              </w:tabs>
              <w:spacing w:before="0" w:line="240" w:lineRule="auto"/>
              <w:ind w:firstLine="0"/>
              <w:jc w:val="both"/>
            </w:pPr>
          </w:p>
        </w:tc>
        <w:tc>
          <w:tcPr>
            <w:tcW w:w="7365" w:type="dxa"/>
          </w:tcPr>
          <w:p w14:paraId="2047263F" w14:textId="77777777" w:rsidR="00080CF7" w:rsidRPr="00CC57B0" w:rsidRDefault="00080CF7" w:rsidP="00D509B7">
            <w:pPr>
              <w:pStyle w:val="5"/>
              <w:shd w:val="clear" w:color="auto" w:fill="auto"/>
              <w:tabs>
                <w:tab w:val="left" w:pos="284"/>
              </w:tabs>
              <w:spacing w:before="0" w:line="240" w:lineRule="auto"/>
              <w:ind w:firstLine="0"/>
              <w:jc w:val="both"/>
            </w:pPr>
          </w:p>
        </w:tc>
      </w:tr>
      <w:tr w:rsidR="00080CF7" w:rsidRPr="00CC57B0" w14:paraId="499CE9B0" w14:textId="77777777" w:rsidTr="000227CA">
        <w:tc>
          <w:tcPr>
            <w:tcW w:w="1336" w:type="dxa"/>
          </w:tcPr>
          <w:p w14:paraId="74828A4A" w14:textId="77777777" w:rsidR="00080CF7" w:rsidRPr="00CC57B0" w:rsidRDefault="00080CF7" w:rsidP="00D509B7">
            <w:pPr>
              <w:pStyle w:val="5"/>
              <w:shd w:val="clear" w:color="auto" w:fill="auto"/>
              <w:tabs>
                <w:tab w:val="left" w:pos="284"/>
              </w:tabs>
              <w:spacing w:before="0" w:line="240" w:lineRule="auto"/>
              <w:ind w:firstLine="0"/>
              <w:jc w:val="both"/>
              <w:rPr>
                <w:lang w:val="kk-KZ"/>
              </w:rPr>
            </w:pPr>
          </w:p>
        </w:tc>
        <w:tc>
          <w:tcPr>
            <w:tcW w:w="644" w:type="dxa"/>
          </w:tcPr>
          <w:p w14:paraId="4F0039E9" w14:textId="77777777" w:rsidR="00080CF7" w:rsidRPr="00CC57B0" w:rsidRDefault="00080CF7" w:rsidP="00D509B7">
            <w:pPr>
              <w:pStyle w:val="5"/>
              <w:shd w:val="clear" w:color="auto" w:fill="auto"/>
              <w:tabs>
                <w:tab w:val="left" w:pos="284"/>
              </w:tabs>
              <w:spacing w:before="0" w:line="240" w:lineRule="auto"/>
              <w:ind w:firstLine="0"/>
              <w:jc w:val="both"/>
            </w:pPr>
          </w:p>
        </w:tc>
        <w:tc>
          <w:tcPr>
            <w:tcW w:w="7365" w:type="dxa"/>
          </w:tcPr>
          <w:p w14:paraId="56BA7164" w14:textId="77777777" w:rsidR="00080CF7" w:rsidRPr="00CC57B0" w:rsidRDefault="00080CF7" w:rsidP="00D509B7">
            <w:pPr>
              <w:pStyle w:val="5"/>
              <w:shd w:val="clear" w:color="auto" w:fill="auto"/>
              <w:tabs>
                <w:tab w:val="left" w:pos="284"/>
              </w:tabs>
              <w:spacing w:before="0" w:line="240" w:lineRule="auto"/>
              <w:ind w:firstLine="0"/>
              <w:jc w:val="both"/>
            </w:pPr>
          </w:p>
        </w:tc>
      </w:tr>
    </w:tbl>
    <w:p w14:paraId="23BDCF0B" w14:textId="77777777" w:rsidR="00F452B3" w:rsidRPr="00CC57B0" w:rsidRDefault="00F452B3" w:rsidP="00D509B7">
      <w:pPr>
        <w:pStyle w:val="23"/>
        <w:keepNext/>
        <w:keepLines/>
        <w:shd w:val="clear" w:color="auto" w:fill="auto"/>
        <w:tabs>
          <w:tab w:val="left" w:pos="284"/>
        </w:tabs>
        <w:spacing w:after="0" w:line="240" w:lineRule="auto"/>
        <w:ind w:firstLine="0"/>
        <w:jc w:val="both"/>
        <w:rPr>
          <w:lang w:val="kk-KZ"/>
        </w:rPr>
      </w:pPr>
    </w:p>
    <w:p w14:paraId="43BCA520" w14:textId="77777777" w:rsidR="009A4412" w:rsidRPr="00CC57B0" w:rsidRDefault="009A4412" w:rsidP="00D509B7">
      <w:pPr>
        <w:spacing w:after="0" w:line="240" w:lineRule="auto"/>
        <w:ind w:left="709"/>
        <w:jc w:val="both"/>
        <w:rPr>
          <w:rFonts w:ascii="Times New Roman" w:hAnsi="Times New Roman" w:cs="Times New Roman"/>
          <w:sz w:val="28"/>
          <w:szCs w:val="28"/>
        </w:rPr>
      </w:pPr>
    </w:p>
    <w:p w14:paraId="37178515" w14:textId="77777777" w:rsidR="009A4412" w:rsidRPr="00CC57B0" w:rsidRDefault="009A4412" w:rsidP="00D509B7">
      <w:pPr>
        <w:tabs>
          <w:tab w:val="left" w:pos="3336"/>
        </w:tabs>
        <w:spacing w:after="0" w:line="240" w:lineRule="auto"/>
        <w:ind w:left="709"/>
        <w:jc w:val="both"/>
        <w:rPr>
          <w:rFonts w:ascii="Times New Roman" w:hAnsi="Times New Roman" w:cs="Times New Roman"/>
          <w:sz w:val="28"/>
          <w:szCs w:val="28"/>
        </w:rPr>
      </w:pPr>
    </w:p>
    <w:p w14:paraId="1C5942E9" w14:textId="77777777" w:rsidR="009A4412" w:rsidRPr="00CC57B0" w:rsidRDefault="009A4412" w:rsidP="00D509B7">
      <w:pPr>
        <w:spacing w:after="0" w:line="240" w:lineRule="auto"/>
        <w:ind w:firstLine="709"/>
        <w:jc w:val="both"/>
        <w:rPr>
          <w:rFonts w:ascii="Times New Roman" w:eastAsia="Times New Roman" w:hAnsi="Times New Roman" w:cs="Times New Roman"/>
          <w:sz w:val="28"/>
          <w:szCs w:val="28"/>
          <w:lang w:eastAsia="ru-RU"/>
        </w:rPr>
      </w:pPr>
    </w:p>
    <w:p w14:paraId="276894AD" w14:textId="77777777" w:rsidR="00E62780" w:rsidRPr="00CC57B0" w:rsidRDefault="00E62780" w:rsidP="00D509B7">
      <w:pPr>
        <w:spacing w:after="0" w:line="240" w:lineRule="auto"/>
        <w:ind w:firstLine="709"/>
        <w:jc w:val="both"/>
        <w:rPr>
          <w:rFonts w:ascii="Times New Roman" w:eastAsia="Times New Roman" w:hAnsi="Times New Roman" w:cs="Times New Roman"/>
          <w:sz w:val="28"/>
          <w:szCs w:val="28"/>
          <w:lang w:eastAsia="ru-RU"/>
        </w:rPr>
      </w:pPr>
    </w:p>
    <w:p w14:paraId="721C74E1" w14:textId="77777777" w:rsidR="00E62780" w:rsidRPr="00CC57B0" w:rsidRDefault="00E62780" w:rsidP="00D509B7">
      <w:pPr>
        <w:spacing w:after="0" w:line="240" w:lineRule="auto"/>
        <w:ind w:firstLine="709"/>
        <w:jc w:val="both"/>
        <w:rPr>
          <w:rFonts w:ascii="Times New Roman" w:eastAsia="Times New Roman" w:hAnsi="Times New Roman" w:cs="Times New Roman"/>
          <w:sz w:val="28"/>
          <w:szCs w:val="28"/>
          <w:lang w:eastAsia="ru-RU"/>
        </w:rPr>
      </w:pPr>
    </w:p>
    <w:p w14:paraId="48BCD93E" w14:textId="77777777" w:rsidR="00E62780" w:rsidRPr="00CC57B0" w:rsidRDefault="00E62780" w:rsidP="00D509B7">
      <w:pPr>
        <w:spacing w:after="0" w:line="240" w:lineRule="auto"/>
        <w:ind w:firstLine="709"/>
        <w:jc w:val="both"/>
        <w:rPr>
          <w:rFonts w:ascii="Times New Roman" w:eastAsia="Times New Roman" w:hAnsi="Times New Roman" w:cs="Times New Roman"/>
          <w:sz w:val="28"/>
          <w:szCs w:val="28"/>
          <w:lang w:eastAsia="ru-RU"/>
        </w:rPr>
      </w:pPr>
    </w:p>
    <w:p w14:paraId="0FE702F5" w14:textId="77777777" w:rsidR="00E62780" w:rsidRPr="00CC57B0" w:rsidRDefault="00E62780" w:rsidP="00D509B7">
      <w:pPr>
        <w:spacing w:after="0" w:line="240" w:lineRule="auto"/>
        <w:ind w:firstLine="709"/>
        <w:jc w:val="both"/>
        <w:rPr>
          <w:rFonts w:ascii="Times New Roman" w:eastAsia="Times New Roman" w:hAnsi="Times New Roman" w:cs="Times New Roman"/>
          <w:sz w:val="28"/>
          <w:szCs w:val="28"/>
          <w:lang w:eastAsia="ru-RU"/>
        </w:rPr>
      </w:pPr>
    </w:p>
    <w:p w14:paraId="2C6925E8" w14:textId="77777777" w:rsidR="00E62780" w:rsidRPr="00CC57B0" w:rsidRDefault="00E62780" w:rsidP="00D509B7">
      <w:pPr>
        <w:spacing w:after="0" w:line="240" w:lineRule="auto"/>
        <w:ind w:firstLine="709"/>
        <w:jc w:val="both"/>
        <w:rPr>
          <w:rFonts w:ascii="Times New Roman" w:eastAsia="Times New Roman" w:hAnsi="Times New Roman" w:cs="Times New Roman"/>
          <w:sz w:val="28"/>
          <w:szCs w:val="28"/>
          <w:lang w:eastAsia="ru-RU"/>
        </w:rPr>
      </w:pPr>
    </w:p>
    <w:p w14:paraId="58DFF1E6" w14:textId="77777777" w:rsidR="00E62780" w:rsidRPr="00CC57B0" w:rsidRDefault="00E62780" w:rsidP="00D509B7">
      <w:pPr>
        <w:spacing w:after="0" w:line="240" w:lineRule="auto"/>
        <w:ind w:firstLine="709"/>
        <w:jc w:val="both"/>
        <w:rPr>
          <w:rFonts w:ascii="Times New Roman" w:eastAsia="Times New Roman" w:hAnsi="Times New Roman" w:cs="Times New Roman"/>
          <w:sz w:val="28"/>
          <w:szCs w:val="28"/>
          <w:lang w:eastAsia="ru-RU"/>
        </w:rPr>
      </w:pPr>
    </w:p>
    <w:p w14:paraId="224FDC5F" w14:textId="77777777" w:rsidR="00E97487" w:rsidRPr="00CC57B0" w:rsidRDefault="00E97487" w:rsidP="00D509B7">
      <w:pPr>
        <w:spacing w:after="0" w:line="240" w:lineRule="auto"/>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br w:type="page"/>
      </w:r>
    </w:p>
    <w:p w14:paraId="6CC5FDDA" w14:textId="77777777" w:rsidR="009A4412" w:rsidRPr="00CC57B0" w:rsidRDefault="009A4412" w:rsidP="00C36453">
      <w:pPr>
        <w:tabs>
          <w:tab w:val="left" w:pos="993"/>
        </w:tabs>
        <w:spacing w:after="0" w:line="240" w:lineRule="auto"/>
        <w:ind w:firstLine="567"/>
        <w:jc w:val="center"/>
        <w:rPr>
          <w:rFonts w:ascii="Times New Roman" w:hAnsi="Times New Roman" w:cs="Times New Roman"/>
          <w:b/>
          <w:sz w:val="28"/>
          <w:szCs w:val="28"/>
          <w:lang w:val="kk-KZ"/>
        </w:rPr>
      </w:pPr>
      <w:r w:rsidRPr="00CC57B0">
        <w:rPr>
          <w:rFonts w:ascii="Times New Roman" w:hAnsi="Times New Roman" w:cs="Times New Roman"/>
          <w:b/>
          <w:sz w:val="28"/>
          <w:szCs w:val="28"/>
          <w:lang w:val="kk-KZ"/>
        </w:rPr>
        <w:lastRenderedPageBreak/>
        <w:t>ВВЕДЕНИЕ</w:t>
      </w:r>
    </w:p>
    <w:p w14:paraId="02A89021" w14:textId="77777777" w:rsidR="005A77F2" w:rsidRPr="00CC57B0" w:rsidRDefault="005A77F2" w:rsidP="00C36453">
      <w:pPr>
        <w:tabs>
          <w:tab w:val="left" w:pos="993"/>
        </w:tabs>
        <w:spacing w:after="0" w:line="240" w:lineRule="auto"/>
        <w:ind w:firstLine="567"/>
        <w:jc w:val="center"/>
        <w:rPr>
          <w:rFonts w:ascii="Times New Roman" w:hAnsi="Times New Roman" w:cs="Times New Roman"/>
          <w:b/>
          <w:sz w:val="28"/>
          <w:szCs w:val="28"/>
          <w:lang w:val="kk-KZ"/>
        </w:rPr>
      </w:pPr>
    </w:p>
    <w:p w14:paraId="6F2B1F69" w14:textId="570CC3F9" w:rsidR="00EA1BE2" w:rsidRPr="001B0751" w:rsidRDefault="003B55B6" w:rsidP="003B55B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lang w:val="kk-KZ"/>
        </w:rPr>
        <w:t xml:space="preserve">        </w:t>
      </w:r>
      <w:r w:rsidR="002501E6">
        <w:rPr>
          <w:rFonts w:ascii="Times New Roman" w:eastAsia="Times New Roman" w:hAnsi="Times New Roman" w:cs="Times New Roman"/>
          <w:b/>
          <w:color w:val="000000"/>
          <w:sz w:val="28"/>
          <w:szCs w:val="28"/>
          <w:lang w:val="kk-KZ"/>
        </w:rPr>
        <w:t xml:space="preserve"> </w:t>
      </w:r>
      <w:r w:rsidR="00EA1BE2" w:rsidRPr="001B0751">
        <w:rPr>
          <w:rFonts w:ascii="Times New Roman" w:eastAsia="Times New Roman" w:hAnsi="Times New Roman" w:cs="Times New Roman"/>
          <w:b/>
          <w:color w:val="000000"/>
          <w:sz w:val="28"/>
          <w:szCs w:val="28"/>
        </w:rPr>
        <w:t>Общая характеристика работы</w:t>
      </w:r>
    </w:p>
    <w:p w14:paraId="17AE0640" w14:textId="606C64FC" w:rsidR="008D0BEF" w:rsidRPr="00CC57B0" w:rsidRDefault="003B55B6" w:rsidP="00D509B7">
      <w:pPr>
        <w:pStyle w:val="5"/>
        <w:tabs>
          <w:tab w:val="left" w:pos="993"/>
        </w:tabs>
        <w:spacing w:before="0" w:line="240" w:lineRule="auto"/>
        <w:ind w:firstLine="0"/>
        <w:jc w:val="both"/>
        <w:rPr>
          <w:lang w:eastAsia="ru-RU"/>
        </w:rPr>
      </w:pPr>
      <w:r>
        <w:rPr>
          <w:lang w:val="kk-KZ" w:eastAsia="ru-RU"/>
        </w:rPr>
        <w:t xml:space="preserve">        </w:t>
      </w:r>
      <w:r w:rsidR="002501E6">
        <w:rPr>
          <w:lang w:val="kk-KZ" w:eastAsia="ru-RU"/>
        </w:rPr>
        <w:t xml:space="preserve"> </w:t>
      </w:r>
      <w:r w:rsidR="008D0BEF" w:rsidRPr="00CC57B0">
        <w:rPr>
          <w:lang w:val="kk-KZ" w:eastAsia="ru-RU"/>
        </w:rPr>
        <w:t>Исследования</w:t>
      </w:r>
      <w:r w:rsidR="008D0BEF" w:rsidRPr="00CC57B0">
        <w:rPr>
          <w:lang w:eastAsia="ru-RU"/>
        </w:rPr>
        <w:t xml:space="preserve"> звездных атмосфер являются на сегодняшний день одним из основных методов и</w:t>
      </w:r>
      <w:r w:rsidR="008D0BEF" w:rsidRPr="00CC57B0">
        <w:rPr>
          <w:lang w:val="kk-KZ" w:eastAsia="ru-RU"/>
        </w:rPr>
        <w:t xml:space="preserve">зучения </w:t>
      </w:r>
      <w:r w:rsidR="008D0BEF" w:rsidRPr="00CC57B0">
        <w:rPr>
          <w:lang w:eastAsia="ru-RU"/>
        </w:rPr>
        <w:t xml:space="preserve">строения и эволюции звезд, определения их фундаментальных параметров. В то же время, решение глобальных космологических проблем практически невозможно без ясного понимания физических механизмов и законов, приводящих к столь широкому разнообразию условий в атмосферах звезд. </w:t>
      </w:r>
      <w:r w:rsidR="008D0BEF" w:rsidRPr="00CC57B0">
        <w:rPr>
          <w:rStyle w:val="a9"/>
          <w:b w:val="0"/>
          <w:color w:val="auto"/>
        </w:rPr>
        <w:t>Последние десятилетия стали временем быстрого прогресса как наблюдательных возможностей астрофи</w:t>
      </w:r>
      <w:r w:rsidR="008D0BEF" w:rsidRPr="00CC57B0">
        <w:rPr>
          <w:rStyle w:val="a9"/>
          <w:b w:val="0"/>
          <w:color w:val="auto"/>
          <w:lang w:val="kk-KZ"/>
        </w:rPr>
        <w:t>з</w:t>
      </w:r>
      <w:r w:rsidR="008D0BEF" w:rsidRPr="00CC57B0">
        <w:rPr>
          <w:rStyle w:val="a9"/>
          <w:b w:val="0"/>
          <w:color w:val="auto"/>
        </w:rPr>
        <w:t xml:space="preserve">ики, так и вычислительных мощностей. Это позволило перевести на новую ступень понимание </w:t>
      </w:r>
      <w:r w:rsidR="0097757E">
        <w:rPr>
          <w:rStyle w:val="a9"/>
          <w:b w:val="0"/>
          <w:color w:val="auto"/>
        </w:rPr>
        <w:t xml:space="preserve">как </w:t>
      </w:r>
      <w:r w:rsidR="008D0BEF" w:rsidRPr="00CC57B0">
        <w:rPr>
          <w:rStyle w:val="a9"/>
          <w:b w:val="0"/>
          <w:color w:val="auto"/>
        </w:rPr>
        <w:t>строения</w:t>
      </w:r>
      <w:r w:rsidR="0097757E">
        <w:rPr>
          <w:rStyle w:val="a9"/>
          <w:b w:val="0"/>
          <w:color w:val="auto"/>
        </w:rPr>
        <w:t xml:space="preserve"> и</w:t>
      </w:r>
      <w:r w:rsidR="008D0BEF" w:rsidRPr="00CC57B0">
        <w:rPr>
          <w:rStyle w:val="a9"/>
          <w:b w:val="0"/>
          <w:color w:val="auto"/>
        </w:rPr>
        <w:t xml:space="preserve"> эволюции звезд</w:t>
      </w:r>
      <w:r w:rsidR="0097757E">
        <w:rPr>
          <w:rStyle w:val="a9"/>
          <w:b w:val="0"/>
          <w:color w:val="auto"/>
        </w:rPr>
        <w:t>, так и</w:t>
      </w:r>
      <w:r w:rsidR="008D0BEF" w:rsidRPr="00CC57B0">
        <w:rPr>
          <w:rStyle w:val="a9"/>
          <w:b w:val="0"/>
          <w:color w:val="auto"/>
        </w:rPr>
        <w:t xml:space="preserve"> Вселенной в целом. В частности, стали доступны спектральные наблюдения с высоким разрешением для звезд не только нашей Галактики, но и ее ближайших соседей.</w:t>
      </w:r>
    </w:p>
    <w:p w14:paraId="0A328AF0" w14:textId="77777777" w:rsidR="009A4412" w:rsidRPr="00CC57B0" w:rsidRDefault="00FD43E4" w:rsidP="00D509B7">
      <w:pPr>
        <w:tabs>
          <w:tab w:val="left" w:pos="993"/>
        </w:tabs>
        <w:spacing w:after="0" w:line="240" w:lineRule="auto"/>
        <w:ind w:firstLine="567"/>
        <w:jc w:val="both"/>
        <w:rPr>
          <w:rFonts w:ascii="Times New Roman" w:hAnsi="Times New Roman" w:cs="Times New Roman"/>
          <w:sz w:val="28"/>
          <w:szCs w:val="28"/>
          <w:lang w:val="kk-KZ"/>
        </w:rPr>
      </w:pPr>
      <w:r w:rsidRPr="00CC57B0">
        <w:rPr>
          <w:rFonts w:ascii="Times New Roman" w:hAnsi="Times New Roman" w:cs="Times New Roman"/>
          <w:sz w:val="28"/>
          <w:szCs w:val="28"/>
        </w:rPr>
        <w:t>И</w:t>
      </w:r>
      <w:r w:rsidR="0021150A" w:rsidRPr="00CC57B0">
        <w:rPr>
          <w:rFonts w:ascii="Times New Roman" w:hAnsi="Times New Roman" w:cs="Times New Roman"/>
          <w:sz w:val="28"/>
          <w:szCs w:val="28"/>
        </w:rPr>
        <w:t xml:space="preserve">сследования химического состава небесных </w:t>
      </w:r>
      <w:r w:rsidR="007C166F" w:rsidRPr="00CC57B0">
        <w:rPr>
          <w:rFonts w:ascii="Times New Roman" w:hAnsi="Times New Roman" w:cs="Times New Roman"/>
          <w:sz w:val="28"/>
          <w:szCs w:val="28"/>
        </w:rPr>
        <w:t>объектов</w:t>
      </w:r>
      <w:r w:rsidR="0021150A" w:rsidRPr="00CC57B0">
        <w:rPr>
          <w:rFonts w:ascii="Times New Roman" w:hAnsi="Times New Roman" w:cs="Times New Roman"/>
          <w:sz w:val="28"/>
          <w:szCs w:val="28"/>
        </w:rPr>
        <w:t xml:space="preserve"> были </w:t>
      </w:r>
      <w:r w:rsidRPr="00CC57B0">
        <w:rPr>
          <w:rFonts w:ascii="Times New Roman" w:hAnsi="Times New Roman" w:cs="Times New Roman"/>
          <w:sz w:val="28"/>
          <w:szCs w:val="28"/>
        </w:rPr>
        <w:t>начаты</w:t>
      </w:r>
      <w:r w:rsidR="0021150A" w:rsidRPr="00CC57B0">
        <w:rPr>
          <w:rFonts w:ascii="Times New Roman" w:hAnsi="Times New Roman" w:cs="Times New Roman"/>
          <w:sz w:val="28"/>
          <w:szCs w:val="28"/>
        </w:rPr>
        <w:t xml:space="preserve"> в конце девятнадцатого века. </w:t>
      </w:r>
      <w:r w:rsidR="009A4412" w:rsidRPr="00CC57B0">
        <w:rPr>
          <w:rFonts w:ascii="Times New Roman" w:hAnsi="Times New Roman" w:cs="Times New Roman"/>
          <w:sz w:val="28"/>
          <w:szCs w:val="28"/>
        </w:rPr>
        <w:t xml:space="preserve">Изучение </w:t>
      </w:r>
      <w:r w:rsidR="0021150A" w:rsidRPr="00CC57B0">
        <w:rPr>
          <w:rFonts w:ascii="Times New Roman" w:hAnsi="Times New Roman" w:cs="Times New Roman"/>
          <w:sz w:val="28"/>
          <w:szCs w:val="28"/>
        </w:rPr>
        <w:t xml:space="preserve">звездных атмосфер привело к возможности </w:t>
      </w:r>
      <w:r w:rsidR="009A4412" w:rsidRPr="00CC57B0">
        <w:rPr>
          <w:rFonts w:ascii="Times New Roman" w:hAnsi="Times New Roman" w:cs="Times New Roman"/>
          <w:sz w:val="28"/>
          <w:szCs w:val="28"/>
        </w:rPr>
        <w:t>количественного анализа спектр</w:t>
      </w:r>
      <w:r w:rsidRPr="00CC57B0">
        <w:rPr>
          <w:rFonts w:ascii="Times New Roman" w:hAnsi="Times New Roman" w:cs="Times New Roman"/>
          <w:sz w:val="28"/>
          <w:szCs w:val="28"/>
        </w:rPr>
        <w:t>альных наблюдений</w:t>
      </w:r>
      <w:r w:rsidR="007C166F" w:rsidRPr="00CC57B0">
        <w:rPr>
          <w:rFonts w:ascii="Times New Roman" w:hAnsi="Times New Roman" w:cs="Times New Roman"/>
          <w:sz w:val="28"/>
          <w:szCs w:val="28"/>
        </w:rPr>
        <w:t xml:space="preserve">. В </w:t>
      </w:r>
      <w:r w:rsidR="00942338" w:rsidRPr="00CC57B0">
        <w:rPr>
          <w:rFonts w:ascii="Times New Roman" w:hAnsi="Times New Roman" w:cs="Times New Roman"/>
          <w:sz w:val="28"/>
          <w:szCs w:val="28"/>
          <w:lang w:eastAsia="ko-KR"/>
        </w:rPr>
        <w:t>середине</w:t>
      </w:r>
      <w:r w:rsidR="007C166F" w:rsidRPr="00CC57B0">
        <w:rPr>
          <w:rFonts w:ascii="Times New Roman" w:hAnsi="Times New Roman" w:cs="Times New Roman"/>
          <w:sz w:val="28"/>
          <w:szCs w:val="28"/>
        </w:rPr>
        <w:t xml:space="preserve"> ХХ века было подтверждено, что</w:t>
      </w:r>
      <w:r w:rsidR="009A4412" w:rsidRPr="00CC57B0">
        <w:rPr>
          <w:rFonts w:ascii="Times New Roman" w:hAnsi="Times New Roman" w:cs="Times New Roman"/>
          <w:sz w:val="28"/>
          <w:szCs w:val="28"/>
          <w:lang w:val="kk-KZ"/>
        </w:rPr>
        <w:t xml:space="preserve"> </w:t>
      </w:r>
      <w:r w:rsidRPr="00CC57B0">
        <w:rPr>
          <w:rFonts w:ascii="Times New Roman" w:hAnsi="Times New Roman" w:cs="Times New Roman"/>
          <w:sz w:val="28"/>
          <w:szCs w:val="28"/>
          <w:lang w:val="kk-KZ"/>
        </w:rPr>
        <w:t xml:space="preserve">для </w:t>
      </w:r>
      <w:r w:rsidR="009A4412" w:rsidRPr="00CC57B0">
        <w:rPr>
          <w:rFonts w:ascii="Times New Roman" w:hAnsi="Times New Roman" w:cs="Times New Roman"/>
          <w:sz w:val="28"/>
          <w:szCs w:val="28"/>
          <w:lang w:val="kk-KZ"/>
        </w:rPr>
        <w:t>больш</w:t>
      </w:r>
      <w:r w:rsidRPr="00CC57B0">
        <w:rPr>
          <w:rFonts w:ascii="Times New Roman" w:hAnsi="Times New Roman" w:cs="Times New Roman"/>
          <w:sz w:val="28"/>
          <w:szCs w:val="28"/>
          <w:lang w:val="kk-KZ"/>
        </w:rPr>
        <w:t>инства</w:t>
      </w:r>
      <w:r w:rsidR="009A4412" w:rsidRPr="00CC57B0">
        <w:rPr>
          <w:rFonts w:ascii="Times New Roman" w:hAnsi="Times New Roman" w:cs="Times New Roman"/>
          <w:sz w:val="28"/>
          <w:szCs w:val="28"/>
          <w:lang w:val="kk-KZ"/>
        </w:rPr>
        <w:t xml:space="preserve"> звезд Галактики </w:t>
      </w:r>
      <w:r w:rsidRPr="00CC57B0">
        <w:rPr>
          <w:rFonts w:ascii="Times New Roman" w:hAnsi="Times New Roman" w:cs="Times New Roman"/>
          <w:sz w:val="28"/>
          <w:szCs w:val="28"/>
          <w:lang w:val="kk-KZ"/>
        </w:rPr>
        <w:t xml:space="preserve">характерен </w:t>
      </w:r>
      <w:r w:rsidR="009A4412" w:rsidRPr="00CC57B0">
        <w:rPr>
          <w:rFonts w:ascii="Times New Roman" w:hAnsi="Times New Roman" w:cs="Times New Roman"/>
          <w:sz w:val="28"/>
          <w:szCs w:val="28"/>
          <w:lang w:val="kk-KZ"/>
        </w:rPr>
        <w:t xml:space="preserve">химический состав </w:t>
      </w:r>
      <w:r w:rsidRPr="00CC57B0">
        <w:rPr>
          <w:rFonts w:ascii="Times New Roman" w:hAnsi="Times New Roman" w:cs="Times New Roman"/>
          <w:sz w:val="28"/>
          <w:szCs w:val="28"/>
          <w:lang w:val="kk-KZ"/>
        </w:rPr>
        <w:t xml:space="preserve">их поверхностных слоев – атмосфер, </w:t>
      </w:r>
      <w:r w:rsidR="009A4412" w:rsidRPr="00CC57B0">
        <w:rPr>
          <w:rFonts w:ascii="Times New Roman" w:hAnsi="Times New Roman" w:cs="Times New Roman"/>
          <w:sz w:val="28"/>
          <w:szCs w:val="28"/>
          <w:lang w:val="kk-KZ"/>
        </w:rPr>
        <w:t xml:space="preserve">близкий к </w:t>
      </w:r>
      <w:r w:rsidRPr="00CC57B0">
        <w:rPr>
          <w:rFonts w:ascii="Times New Roman" w:hAnsi="Times New Roman" w:cs="Times New Roman"/>
          <w:sz w:val="28"/>
          <w:szCs w:val="28"/>
          <w:lang w:val="kk-KZ"/>
        </w:rPr>
        <w:t>химическому составу Солнца,</w:t>
      </w:r>
      <w:r w:rsidR="009A4412" w:rsidRPr="00CC57B0">
        <w:rPr>
          <w:rFonts w:ascii="Times New Roman" w:hAnsi="Times New Roman" w:cs="Times New Roman"/>
          <w:sz w:val="28"/>
          <w:szCs w:val="28"/>
          <w:lang w:val="kk-KZ"/>
        </w:rPr>
        <w:t xml:space="preserve"> который </w:t>
      </w:r>
      <w:r w:rsidRPr="00CC57B0">
        <w:rPr>
          <w:rFonts w:ascii="Times New Roman" w:hAnsi="Times New Roman" w:cs="Times New Roman"/>
          <w:sz w:val="28"/>
          <w:szCs w:val="28"/>
          <w:lang w:val="kk-KZ"/>
        </w:rPr>
        <w:t xml:space="preserve">в настоящее время считается </w:t>
      </w:r>
      <w:r w:rsidR="009A4412" w:rsidRPr="00CC57B0">
        <w:rPr>
          <w:rFonts w:ascii="Times New Roman" w:hAnsi="Times New Roman" w:cs="Times New Roman"/>
          <w:sz w:val="28"/>
          <w:szCs w:val="28"/>
          <w:lang w:val="kk-KZ"/>
        </w:rPr>
        <w:t>стандартны</w:t>
      </w:r>
      <w:r w:rsidRPr="00CC57B0">
        <w:rPr>
          <w:rFonts w:ascii="Times New Roman" w:hAnsi="Times New Roman" w:cs="Times New Roman"/>
          <w:sz w:val="28"/>
          <w:szCs w:val="28"/>
          <w:lang w:val="kk-KZ"/>
        </w:rPr>
        <w:t>м</w:t>
      </w:r>
      <w:r w:rsidR="009A4412" w:rsidRPr="00CC57B0">
        <w:rPr>
          <w:rFonts w:ascii="Times New Roman" w:hAnsi="Times New Roman" w:cs="Times New Roman"/>
          <w:sz w:val="28"/>
          <w:szCs w:val="28"/>
          <w:lang w:val="kk-KZ"/>
        </w:rPr>
        <w:t>.</w:t>
      </w:r>
      <w:r w:rsidR="007C166F" w:rsidRPr="00CC57B0">
        <w:rPr>
          <w:rStyle w:val="a9"/>
          <w:rFonts w:eastAsiaTheme="minorEastAsia"/>
          <w:b w:val="0"/>
          <w:color w:val="auto"/>
        </w:rPr>
        <w:t xml:space="preserve"> Также было обнаружено существование аномалий </w:t>
      </w:r>
      <w:r w:rsidR="00942338" w:rsidRPr="00CC57B0">
        <w:rPr>
          <w:rStyle w:val="a9"/>
          <w:rFonts w:eastAsiaTheme="minorEastAsia"/>
          <w:b w:val="0"/>
          <w:color w:val="auto"/>
        </w:rPr>
        <w:t xml:space="preserve">химического состава </w:t>
      </w:r>
      <w:r w:rsidR="007C166F" w:rsidRPr="00CC57B0">
        <w:rPr>
          <w:rStyle w:val="a9"/>
          <w:rFonts w:eastAsiaTheme="minorEastAsia"/>
          <w:b w:val="0"/>
          <w:color w:val="auto"/>
        </w:rPr>
        <w:t xml:space="preserve">в некоторых группах звезд, природа </w:t>
      </w:r>
      <w:r w:rsidR="008370CF" w:rsidRPr="00CC57B0">
        <w:rPr>
          <w:rStyle w:val="a9"/>
          <w:rFonts w:eastAsiaTheme="minorEastAsia"/>
          <w:b w:val="0"/>
          <w:color w:val="auto"/>
        </w:rPr>
        <w:t xml:space="preserve">части из них </w:t>
      </w:r>
      <w:r w:rsidR="007C166F" w:rsidRPr="00CC57B0">
        <w:rPr>
          <w:rStyle w:val="a9"/>
          <w:rFonts w:eastAsiaTheme="minorEastAsia"/>
          <w:b w:val="0"/>
          <w:color w:val="auto"/>
        </w:rPr>
        <w:t>все еще остается неизвестной.</w:t>
      </w:r>
    </w:p>
    <w:p w14:paraId="5008E0D1" w14:textId="5AF9C3C0" w:rsidR="00931C3B" w:rsidRPr="00CC57B0" w:rsidRDefault="00FD43E4" w:rsidP="00D509B7">
      <w:pPr>
        <w:tabs>
          <w:tab w:val="left" w:pos="993"/>
        </w:tabs>
        <w:spacing w:after="0" w:line="240" w:lineRule="auto"/>
        <w:ind w:firstLine="567"/>
        <w:jc w:val="both"/>
        <w:rPr>
          <w:rFonts w:ascii="Times New Roman" w:hAnsi="Times New Roman" w:cs="Times New Roman"/>
          <w:sz w:val="28"/>
          <w:szCs w:val="28"/>
        </w:rPr>
      </w:pPr>
      <w:r w:rsidRPr="00CC57B0">
        <w:rPr>
          <w:rFonts w:ascii="Times New Roman" w:hAnsi="Times New Roman" w:cs="Times New Roman"/>
          <w:sz w:val="28"/>
          <w:szCs w:val="28"/>
          <w:lang w:val="kk-KZ"/>
        </w:rPr>
        <w:t xml:space="preserve">На кривой распространенности химических элементов </w:t>
      </w:r>
      <w:r w:rsidR="00534281" w:rsidRPr="00CC57B0">
        <w:rPr>
          <w:rFonts w:ascii="Times New Roman" w:hAnsi="Times New Roman" w:cs="Times New Roman"/>
          <w:sz w:val="28"/>
          <w:szCs w:val="28"/>
          <w:lang w:val="kk-KZ"/>
        </w:rPr>
        <w:t>в</w:t>
      </w:r>
      <w:r w:rsidR="009A4412" w:rsidRPr="00CC57B0">
        <w:rPr>
          <w:rFonts w:ascii="Times New Roman" w:hAnsi="Times New Roman" w:cs="Times New Roman"/>
          <w:sz w:val="28"/>
          <w:szCs w:val="28"/>
          <w:lang w:val="kk-KZ"/>
        </w:rPr>
        <w:t xml:space="preserve">ыделяются </w:t>
      </w:r>
      <w:r w:rsidR="00534281" w:rsidRPr="00CC57B0">
        <w:rPr>
          <w:rFonts w:ascii="Times New Roman" w:hAnsi="Times New Roman" w:cs="Times New Roman"/>
          <w:sz w:val="28"/>
          <w:szCs w:val="28"/>
          <w:lang w:val="kk-KZ"/>
        </w:rPr>
        <w:t>два наиболее легких элемента:</w:t>
      </w:r>
      <w:r w:rsidR="009A4412" w:rsidRPr="00CC57B0">
        <w:rPr>
          <w:rFonts w:ascii="Times New Roman" w:hAnsi="Times New Roman" w:cs="Times New Roman"/>
          <w:sz w:val="28"/>
          <w:szCs w:val="28"/>
          <w:lang w:val="kk-KZ"/>
        </w:rPr>
        <w:t xml:space="preserve"> водород и гелий</w:t>
      </w:r>
      <w:r w:rsidR="00534281" w:rsidRPr="00CC57B0">
        <w:rPr>
          <w:rFonts w:ascii="Times New Roman" w:hAnsi="Times New Roman" w:cs="Times New Roman"/>
          <w:sz w:val="28"/>
          <w:szCs w:val="28"/>
          <w:lang w:val="kk-KZ"/>
        </w:rPr>
        <w:t xml:space="preserve">, которые было принято считать </w:t>
      </w:r>
      <w:r w:rsidR="009A4412" w:rsidRPr="00CC57B0">
        <w:rPr>
          <w:rFonts w:ascii="Times New Roman" w:hAnsi="Times New Roman" w:cs="Times New Roman"/>
          <w:sz w:val="28"/>
          <w:szCs w:val="28"/>
          <w:lang w:val="kk-KZ"/>
        </w:rPr>
        <w:t xml:space="preserve">  </w:t>
      </w:r>
      <w:r w:rsidR="002661A2" w:rsidRPr="00CC57B0">
        <w:rPr>
          <w:rFonts w:ascii="Times New Roman" w:hAnsi="Times New Roman" w:cs="Times New Roman"/>
          <w:sz w:val="28"/>
          <w:szCs w:val="28"/>
          <w:lang w:val="uk-UA"/>
        </w:rPr>
        <w:t>возможн</w:t>
      </w:r>
      <w:r w:rsidR="002661A2" w:rsidRPr="00CC57B0">
        <w:rPr>
          <w:rFonts w:ascii="Times New Roman" w:hAnsi="Times New Roman" w:cs="Times New Roman"/>
          <w:sz w:val="28"/>
          <w:szCs w:val="28"/>
          <w:lang w:eastAsia="ko-KR"/>
        </w:rPr>
        <w:t>ы</w:t>
      </w:r>
      <w:r w:rsidR="00534281" w:rsidRPr="00CC57B0">
        <w:rPr>
          <w:rFonts w:ascii="Times New Roman" w:hAnsi="Times New Roman" w:cs="Times New Roman"/>
          <w:sz w:val="28"/>
          <w:szCs w:val="28"/>
          <w:lang w:eastAsia="ko-KR"/>
        </w:rPr>
        <w:t xml:space="preserve">м результатом </w:t>
      </w:r>
      <w:r w:rsidR="009A4412" w:rsidRPr="00CC57B0">
        <w:rPr>
          <w:rFonts w:ascii="Times New Roman" w:hAnsi="Times New Roman" w:cs="Times New Roman"/>
          <w:sz w:val="28"/>
          <w:szCs w:val="28"/>
          <w:lang w:val="kk-KZ"/>
        </w:rPr>
        <w:t>процесс</w:t>
      </w:r>
      <w:r w:rsidR="00534281" w:rsidRPr="00CC57B0">
        <w:rPr>
          <w:rFonts w:ascii="Times New Roman" w:hAnsi="Times New Roman" w:cs="Times New Roman"/>
          <w:sz w:val="28"/>
          <w:szCs w:val="28"/>
          <w:lang w:val="kk-KZ"/>
        </w:rPr>
        <w:t>ов на первых этапах эволюции горячей Вселенной</w:t>
      </w:r>
      <w:r w:rsidR="009A4412" w:rsidRPr="00CC57B0">
        <w:rPr>
          <w:rFonts w:ascii="Times New Roman" w:hAnsi="Times New Roman" w:cs="Times New Roman"/>
          <w:sz w:val="28"/>
          <w:szCs w:val="28"/>
          <w:lang w:val="kk-KZ"/>
        </w:rPr>
        <w:t xml:space="preserve">. </w:t>
      </w:r>
      <w:r w:rsidR="00534281" w:rsidRPr="00CC57B0">
        <w:rPr>
          <w:rFonts w:ascii="Times New Roman" w:hAnsi="Times New Roman" w:cs="Times New Roman"/>
          <w:sz w:val="28"/>
          <w:szCs w:val="28"/>
          <w:lang w:val="kk-KZ"/>
        </w:rPr>
        <w:t xml:space="preserve">Эти два элемента составляют около </w:t>
      </w:r>
      <w:r w:rsidR="009A4412" w:rsidRPr="00CC57B0">
        <w:rPr>
          <w:rFonts w:ascii="Times New Roman" w:hAnsi="Times New Roman" w:cs="Times New Roman"/>
          <w:sz w:val="28"/>
          <w:szCs w:val="28"/>
          <w:lang w:val="kk-KZ"/>
        </w:rPr>
        <w:t xml:space="preserve">98% всего вещества. </w:t>
      </w:r>
      <w:r w:rsidR="00534281" w:rsidRPr="00CC57B0">
        <w:rPr>
          <w:rFonts w:ascii="Times New Roman" w:hAnsi="Times New Roman" w:cs="Times New Roman"/>
          <w:sz w:val="28"/>
          <w:szCs w:val="28"/>
          <w:lang w:val="kk-KZ"/>
        </w:rPr>
        <w:t>Доля всех более т</w:t>
      </w:r>
      <w:r w:rsidR="009A4412" w:rsidRPr="00CC57B0">
        <w:rPr>
          <w:rFonts w:ascii="Times New Roman" w:hAnsi="Times New Roman" w:cs="Times New Roman"/>
          <w:sz w:val="28"/>
          <w:szCs w:val="28"/>
          <w:lang w:val="kk-KZ"/>
        </w:rPr>
        <w:t>яжелы</w:t>
      </w:r>
      <w:r w:rsidR="00534281" w:rsidRPr="00CC57B0">
        <w:rPr>
          <w:rFonts w:ascii="Times New Roman" w:hAnsi="Times New Roman" w:cs="Times New Roman"/>
          <w:sz w:val="28"/>
          <w:szCs w:val="28"/>
          <w:lang w:val="kk-KZ"/>
        </w:rPr>
        <w:t>х</w:t>
      </w:r>
      <w:r w:rsidR="009A4412" w:rsidRPr="00CC57B0">
        <w:rPr>
          <w:rFonts w:ascii="Times New Roman" w:hAnsi="Times New Roman" w:cs="Times New Roman"/>
          <w:sz w:val="28"/>
          <w:szCs w:val="28"/>
          <w:lang w:val="kk-KZ"/>
        </w:rPr>
        <w:t xml:space="preserve"> элемент</w:t>
      </w:r>
      <w:r w:rsidR="00534281" w:rsidRPr="00CC57B0">
        <w:rPr>
          <w:rFonts w:ascii="Times New Roman" w:hAnsi="Times New Roman" w:cs="Times New Roman"/>
          <w:sz w:val="28"/>
          <w:szCs w:val="28"/>
          <w:lang w:val="kk-KZ"/>
        </w:rPr>
        <w:t xml:space="preserve">ов, которые а астрофизике принято </w:t>
      </w:r>
      <w:r w:rsidR="009A4412" w:rsidRPr="00CC57B0">
        <w:rPr>
          <w:rFonts w:ascii="Times New Roman" w:hAnsi="Times New Roman" w:cs="Times New Roman"/>
          <w:sz w:val="28"/>
          <w:szCs w:val="28"/>
          <w:lang w:val="kk-KZ"/>
        </w:rPr>
        <w:t xml:space="preserve"> </w:t>
      </w:r>
      <w:r w:rsidR="00534281" w:rsidRPr="00CC57B0">
        <w:rPr>
          <w:rFonts w:ascii="Times New Roman" w:hAnsi="Times New Roman" w:cs="Times New Roman"/>
          <w:sz w:val="28"/>
          <w:szCs w:val="28"/>
          <w:lang w:val="kk-KZ"/>
        </w:rPr>
        <w:t xml:space="preserve">называть металлами, не превышает </w:t>
      </w:r>
      <w:r w:rsidR="009A4412" w:rsidRPr="00CC57B0">
        <w:rPr>
          <w:rFonts w:ascii="Times New Roman" w:hAnsi="Times New Roman" w:cs="Times New Roman"/>
          <w:sz w:val="28"/>
          <w:szCs w:val="28"/>
        </w:rPr>
        <w:t xml:space="preserve">2% массы. </w:t>
      </w:r>
      <w:r w:rsidR="00534281" w:rsidRPr="00CC57B0">
        <w:rPr>
          <w:rFonts w:ascii="Times New Roman" w:hAnsi="Times New Roman" w:cs="Times New Roman"/>
          <w:sz w:val="28"/>
          <w:szCs w:val="28"/>
        </w:rPr>
        <w:t>Элементы</w:t>
      </w:r>
      <w:r w:rsidR="009A4412" w:rsidRPr="00CC57B0">
        <w:rPr>
          <w:rFonts w:ascii="Times New Roman" w:hAnsi="Times New Roman" w:cs="Times New Roman"/>
          <w:sz w:val="28"/>
          <w:szCs w:val="28"/>
        </w:rPr>
        <w:t xml:space="preserve"> </w:t>
      </w:r>
      <w:r w:rsidR="00534281" w:rsidRPr="00CC57B0">
        <w:rPr>
          <w:rFonts w:ascii="Times New Roman" w:hAnsi="Times New Roman" w:cs="Times New Roman"/>
          <w:sz w:val="28"/>
          <w:szCs w:val="28"/>
        </w:rPr>
        <w:t xml:space="preserve">с атомными номерами до </w:t>
      </w:r>
      <w:r w:rsidR="00534281" w:rsidRPr="00CC57B0">
        <w:rPr>
          <w:rFonts w:ascii="Times New Roman" w:hAnsi="Times New Roman" w:cs="Times New Roman"/>
          <w:sz w:val="28"/>
          <w:szCs w:val="28"/>
          <w:lang w:val="en-US" w:eastAsia="ko-KR"/>
        </w:rPr>
        <w:t>Z</w:t>
      </w:r>
      <w:r w:rsidR="00534281" w:rsidRPr="00CC57B0">
        <w:rPr>
          <w:rFonts w:ascii="Times New Roman" w:hAnsi="Times New Roman" w:cs="Times New Roman"/>
          <w:sz w:val="28"/>
          <w:szCs w:val="28"/>
          <w:lang w:eastAsia="ko-KR"/>
        </w:rPr>
        <w:t xml:space="preserve">=26 </w:t>
      </w:r>
      <w:r w:rsidR="009A4412" w:rsidRPr="00CC57B0">
        <w:rPr>
          <w:rFonts w:ascii="Times New Roman" w:hAnsi="Times New Roman" w:cs="Times New Roman"/>
          <w:sz w:val="28"/>
          <w:szCs w:val="28"/>
        </w:rPr>
        <w:t xml:space="preserve">были </w:t>
      </w:r>
      <w:r w:rsidR="00534281" w:rsidRPr="00CC57B0">
        <w:rPr>
          <w:rFonts w:ascii="Times New Roman" w:hAnsi="Times New Roman" w:cs="Times New Roman"/>
          <w:sz w:val="28"/>
          <w:szCs w:val="28"/>
        </w:rPr>
        <w:t>созданы</w:t>
      </w:r>
      <w:r w:rsidR="009A4412" w:rsidRPr="00CC57B0">
        <w:rPr>
          <w:rFonts w:ascii="Times New Roman" w:hAnsi="Times New Roman" w:cs="Times New Roman"/>
          <w:sz w:val="28"/>
          <w:szCs w:val="28"/>
        </w:rPr>
        <w:t xml:space="preserve"> в недрах звезд различных масс в процессе реакций термоядерного синтеза.</w:t>
      </w:r>
      <w:r w:rsidR="001575F4" w:rsidRPr="00CC57B0">
        <w:rPr>
          <w:rFonts w:ascii="Times New Roman" w:hAnsi="Times New Roman" w:cs="Times New Roman"/>
          <w:sz w:val="28"/>
          <w:szCs w:val="28"/>
          <w:lang w:val="kk-KZ"/>
        </w:rPr>
        <w:t xml:space="preserve"> </w:t>
      </w:r>
      <w:r w:rsidR="009A4412" w:rsidRPr="00CC57B0">
        <w:rPr>
          <w:rFonts w:ascii="Times New Roman" w:hAnsi="Times New Roman" w:cs="Times New Roman"/>
          <w:sz w:val="28"/>
          <w:szCs w:val="28"/>
        </w:rPr>
        <w:t xml:space="preserve">Из </w:t>
      </w:r>
      <w:r w:rsidR="00534281" w:rsidRPr="00CC57B0">
        <w:rPr>
          <w:rFonts w:ascii="Times New Roman" w:hAnsi="Times New Roman" w:cs="Times New Roman"/>
          <w:sz w:val="28"/>
          <w:szCs w:val="28"/>
        </w:rPr>
        <w:t xml:space="preserve">этих </w:t>
      </w:r>
      <w:r w:rsidR="009A4412" w:rsidRPr="00CC57B0">
        <w:rPr>
          <w:rFonts w:ascii="Times New Roman" w:hAnsi="Times New Roman" w:cs="Times New Roman"/>
          <w:sz w:val="28"/>
          <w:szCs w:val="28"/>
        </w:rPr>
        <w:t xml:space="preserve">элементов, образованных </w:t>
      </w:r>
      <w:r w:rsidR="00534281" w:rsidRPr="00CC57B0">
        <w:rPr>
          <w:rFonts w:ascii="Times New Roman" w:hAnsi="Times New Roman" w:cs="Times New Roman"/>
          <w:sz w:val="28"/>
          <w:szCs w:val="28"/>
        </w:rPr>
        <w:t>з</w:t>
      </w:r>
      <w:r w:rsidR="009A4412" w:rsidRPr="00CC57B0">
        <w:rPr>
          <w:rFonts w:ascii="Times New Roman" w:hAnsi="Times New Roman" w:cs="Times New Roman"/>
          <w:sz w:val="28"/>
          <w:szCs w:val="28"/>
        </w:rPr>
        <w:t>везд</w:t>
      </w:r>
      <w:r w:rsidR="00534281" w:rsidRPr="00CC57B0">
        <w:rPr>
          <w:rFonts w:ascii="Times New Roman" w:hAnsi="Times New Roman" w:cs="Times New Roman"/>
          <w:sz w:val="28"/>
          <w:szCs w:val="28"/>
        </w:rPr>
        <w:t>ных недрах</w:t>
      </w:r>
      <w:r w:rsidR="009A4412" w:rsidRPr="00CC57B0">
        <w:rPr>
          <w:rFonts w:ascii="Times New Roman" w:hAnsi="Times New Roman" w:cs="Times New Roman"/>
          <w:sz w:val="28"/>
          <w:szCs w:val="28"/>
        </w:rPr>
        <w:t xml:space="preserve">, </w:t>
      </w:r>
      <w:r w:rsidR="00534281" w:rsidRPr="00CC57B0">
        <w:rPr>
          <w:rFonts w:ascii="Times New Roman" w:hAnsi="Times New Roman" w:cs="Times New Roman"/>
          <w:sz w:val="28"/>
          <w:szCs w:val="28"/>
        </w:rPr>
        <w:t>можно выделить</w:t>
      </w:r>
      <w:r w:rsidR="009A4412" w:rsidRPr="00CC57B0">
        <w:rPr>
          <w:rFonts w:ascii="Times New Roman" w:hAnsi="Times New Roman" w:cs="Times New Roman"/>
          <w:sz w:val="28"/>
          <w:szCs w:val="28"/>
        </w:rPr>
        <w:t xml:space="preserve"> кислород и углерод, </w:t>
      </w:r>
      <w:r w:rsidR="00534281" w:rsidRPr="00CC57B0">
        <w:rPr>
          <w:rFonts w:ascii="Times New Roman" w:hAnsi="Times New Roman" w:cs="Times New Roman"/>
          <w:sz w:val="28"/>
          <w:szCs w:val="28"/>
        </w:rPr>
        <w:t xml:space="preserve">которые </w:t>
      </w:r>
      <w:r w:rsidR="009A4412" w:rsidRPr="00CC57B0">
        <w:rPr>
          <w:rFonts w:ascii="Times New Roman" w:hAnsi="Times New Roman" w:cs="Times New Roman"/>
          <w:sz w:val="28"/>
          <w:szCs w:val="28"/>
        </w:rPr>
        <w:t>составляю</w:t>
      </w:r>
      <w:r w:rsidR="00534281" w:rsidRPr="00CC57B0">
        <w:rPr>
          <w:rFonts w:ascii="Times New Roman" w:hAnsi="Times New Roman" w:cs="Times New Roman"/>
          <w:sz w:val="28"/>
          <w:szCs w:val="28"/>
        </w:rPr>
        <w:t>т</w:t>
      </w:r>
      <w:r w:rsidR="009A4412" w:rsidRPr="00CC57B0">
        <w:rPr>
          <w:rFonts w:ascii="Times New Roman" w:hAnsi="Times New Roman" w:cs="Times New Roman"/>
          <w:sz w:val="28"/>
          <w:szCs w:val="28"/>
        </w:rPr>
        <w:t xml:space="preserve"> около половины массы всех </w:t>
      </w:r>
      <w:r w:rsidR="0076616C" w:rsidRPr="00CC57B0">
        <w:rPr>
          <w:rFonts w:ascii="Times New Roman" w:hAnsi="Times New Roman" w:cs="Times New Roman"/>
          <w:sz w:val="28"/>
          <w:szCs w:val="28"/>
        </w:rPr>
        <w:t>металлов</w:t>
      </w:r>
      <w:r w:rsidR="009A4412" w:rsidRPr="00CC57B0">
        <w:rPr>
          <w:rFonts w:ascii="Times New Roman" w:hAnsi="Times New Roman" w:cs="Times New Roman"/>
          <w:sz w:val="28"/>
          <w:szCs w:val="28"/>
        </w:rPr>
        <w:t>.</w:t>
      </w:r>
      <w:r w:rsidR="00931C3B" w:rsidRPr="00CC57B0">
        <w:rPr>
          <w:rFonts w:ascii="Times New Roman" w:hAnsi="Times New Roman" w:cs="Times New Roman"/>
          <w:sz w:val="28"/>
          <w:szCs w:val="28"/>
        </w:rPr>
        <w:t xml:space="preserve"> Особое место в эволюции звезд занимает железо, элемент с наибольшей энергией связи на нуклон, </w:t>
      </w:r>
      <w:r w:rsidR="0097757E">
        <w:rPr>
          <w:rFonts w:ascii="Times New Roman" w:hAnsi="Times New Roman" w:cs="Times New Roman"/>
          <w:sz w:val="28"/>
          <w:szCs w:val="28"/>
        </w:rPr>
        <w:t>и</w:t>
      </w:r>
      <w:r w:rsidR="00931C3B" w:rsidRPr="00CC57B0">
        <w:rPr>
          <w:rFonts w:ascii="Times New Roman" w:hAnsi="Times New Roman" w:cs="Times New Roman"/>
          <w:sz w:val="28"/>
          <w:szCs w:val="28"/>
        </w:rPr>
        <w:t xml:space="preserve"> поэтому наиболее устойчивый. Все остальные элементы первой по содержанию десятки образуются в основном в ходе эволюции звезд умеренных и больших масс.</w:t>
      </w:r>
    </w:p>
    <w:p w14:paraId="7FA5A4A3" w14:textId="3AD78547" w:rsidR="00BF3064" w:rsidRPr="00CC57B0" w:rsidRDefault="008370CF" w:rsidP="00D509B7">
      <w:pPr>
        <w:tabs>
          <w:tab w:val="left" w:pos="993"/>
        </w:tabs>
        <w:spacing w:after="0" w:line="240" w:lineRule="auto"/>
        <w:ind w:firstLine="567"/>
        <w:jc w:val="both"/>
        <w:rPr>
          <w:rFonts w:ascii="Times New Roman" w:hAnsi="Times New Roman" w:cs="Times New Roman"/>
          <w:sz w:val="28"/>
          <w:szCs w:val="28"/>
          <w:lang w:val="uk-UA"/>
        </w:rPr>
      </w:pPr>
      <w:r w:rsidRPr="00CC57B0">
        <w:rPr>
          <w:rFonts w:ascii="Times New Roman" w:hAnsi="Times New Roman" w:cs="Times New Roman"/>
          <w:sz w:val="28"/>
          <w:szCs w:val="28"/>
        </w:rPr>
        <w:t>Следует отметить о</w:t>
      </w:r>
      <w:r w:rsidR="00BF3064" w:rsidRPr="00CC57B0">
        <w:rPr>
          <w:rFonts w:ascii="Times New Roman" w:hAnsi="Times New Roman" w:cs="Times New Roman"/>
          <w:sz w:val="28"/>
          <w:szCs w:val="28"/>
        </w:rPr>
        <w:t>собую</w:t>
      </w:r>
      <w:r w:rsidR="00931C3B" w:rsidRPr="00CC57B0">
        <w:rPr>
          <w:rFonts w:ascii="Times New Roman" w:hAnsi="Times New Roman" w:cs="Times New Roman"/>
          <w:sz w:val="28"/>
          <w:szCs w:val="28"/>
        </w:rPr>
        <w:t xml:space="preserve"> </w:t>
      </w:r>
      <w:r w:rsidR="00BF3064" w:rsidRPr="00CC57B0">
        <w:rPr>
          <w:rFonts w:ascii="Times New Roman" w:hAnsi="Times New Roman" w:cs="Times New Roman"/>
          <w:sz w:val="28"/>
          <w:szCs w:val="28"/>
        </w:rPr>
        <w:t xml:space="preserve">роль гелия в понимании эволюции Вселенной. Еще в </w:t>
      </w:r>
      <w:r w:rsidR="00931C3B" w:rsidRPr="00CC57B0">
        <w:rPr>
          <w:rFonts w:ascii="Times New Roman" w:hAnsi="Times New Roman" w:cs="Times New Roman"/>
          <w:sz w:val="28"/>
          <w:szCs w:val="28"/>
        </w:rPr>
        <w:t>середине ХХ века</w:t>
      </w:r>
      <w:r w:rsidR="00BF3064" w:rsidRPr="00CC57B0">
        <w:rPr>
          <w:rFonts w:ascii="Times New Roman" w:hAnsi="Times New Roman" w:cs="Times New Roman"/>
          <w:sz w:val="28"/>
          <w:szCs w:val="28"/>
        </w:rPr>
        <w:t>, когда было осознано, что основным источником энергии звезд может быть превращени</w:t>
      </w:r>
      <w:r w:rsidR="00C330F5" w:rsidRPr="00CC57B0">
        <w:rPr>
          <w:rFonts w:ascii="Times New Roman" w:hAnsi="Times New Roman" w:cs="Times New Roman"/>
          <w:sz w:val="28"/>
          <w:szCs w:val="28"/>
        </w:rPr>
        <w:t>е</w:t>
      </w:r>
      <w:r w:rsidR="00BF3064" w:rsidRPr="00CC57B0">
        <w:rPr>
          <w:rFonts w:ascii="Times New Roman" w:hAnsi="Times New Roman" w:cs="Times New Roman"/>
          <w:sz w:val="28"/>
          <w:szCs w:val="28"/>
        </w:rPr>
        <w:t xml:space="preserve"> водорода в гелий, были предприняты попытки поиска энергии, высвобождающейся в это</w:t>
      </w:r>
      <w:r w:rsidR="00C330F5" w:rsidRPr="00CC57B0">
        <w:rPr>
          <w:rFonts w:ascii="Times New Roman" w:hAnsi="Times New Roman" w:cs="Times New Roman"/>
          <w:sz w:val="28"/>
          <w:szCs w:val="28"/>
        </w:rPr>
        <w:t>м</w:t>
      </w:r>
      <w:r w:rsidR="00BF3064" w:rsidRPr="00CC57B0">
        <w:rPr>
          <w:rFonts w:ascii="Times New Roman" w:hAnsi="Times New Roman" w:cs="Times New Roman"/>
          <w:sz w:val="28"/>
          <w:szCs w:val="28"/>
        </w:rPr>
        <w:t xml:space="preserve"> </w:t>
      </w:r>
      <w:r w:rsidR="00C330F5" w:rsidRPr="00CC57B0">
        <w:rPr>
          <w:rFonts w:ascii="Times New Roman" w:hAnsi="Times New Roman" w:cs="Times New Roman"/>
          <w:sz w:val="28"/>
          <w:szCs w:val="28"/>
        </w:rPr>
        <w:t>процессе</w:t>
      </w:r>
      <w:r w:rsidR="00BF3064" w:rsidRPr="00CC57B0">
        <w:rPr>
          <w:rFonts w:ascii="Times New Roman" w:hAnsi="Times New Roman" w:cs="Times New Roman"/>
          <w:sz w:val="28"/>
          <w:szCs w:val="28"/>
        </w:rPr>
        <w:t xml:space="preserve"> в виде коротковолнового излучения. Соответствующего фонового излучения найдено не было, что послужило основой для возникновения теории горячей </w:t>
      </w:r>
      <w:r w:rsidR="003C1134" w:rsidRPr="00CC57B0">
        <w:rPr>
          <w:rFonts w:ascii="Times New Roman" w:hAnsi="Times New Roman" w:cs="Times New Roman"/>
          <w:sz w:val="28"/>
          <w:szCs w:val="28"/>
        </w:rPr>
        <w:t>Вселенной, в которой большая часть гелия должна бы</w:t>
      </w:r>
      <w:r w:rsidR="00C330F5" w:rsidRPr="00CC57B0">
        <w:rPr>
          <w:rFonts w:ascii="Times New Roman" w:hAnsi="Times New Roman" w:cs="Times New Roman"/>
          <w:sz w:val="28"/>
          <w:szCs w:val="28"/>
        </w:rPr>
        <w:t>ть</w:t>
      </w:r>
      <w:r w:rsidR="003C1134" w:rsidRPr="00CC57B0">
        <w:rPr>
          <w:rFonts w:ascii="Times New Roman" w:hAnsi="Times New Roman" w:cs="Times New Roman"/>
          <w:sz w:val="28"/>
          <w:szCs w:val="28"/>
        </w:rPr>
        <w:t xml:space="preserve"> образована </w:t>
      </w:r>
      <w:r w:rsidR="00BF2388" w:rsidRPr="00CC57B0">
        <w:rPr>
          <w:rFonts w:ascii="Times New Roman" w:hAnsi="Times New Roman" w:cs="Times New Roman"/>
          <w:sz w:val="28"/>
          <w:szCs w:val="28"/>
        </w:rPr>
        <w:t>не в звездах</w:t>
      </w:r>
      <w:r w:rsidR="00C330F5" w:rsidRPr="00CC57B0">
        <w:rPr>
          <w:rFonts w:ascii="Times New Roman" w:hAnsi="Times New Roman" w:cs="Times New Roman"/>
          <w:sz w:val="28"/>
          <w:szCs w:val="28"/>
        </w:rPr>
        <w:t>,</w:t>
      </w:r>
      <w:r w:rsidR="00BF2388" w:rsidRPr="00CC57B0">
        <w:rPr>
          <w:rFonts w:ascii="Times New Roman" w:hAnsi="Times New Roman" w:cs="Times New Roman"/>
          <w:sz w:val="28"/>
          <w:szCs w:val="28"/>
        </w:rPr>
        <w:t xml:space="preserve"> а </w:t>
      </w:r>
      <w:r w:rsidR="00C330F5" w:rsidRPr="00CC57B0">
        <w:rPr>
          <w:rFonts w:ascii="Times New Roman" w:hAnsi="Times New Roman" w:cs="Times New Roman"/>
          <w:sz w:val="28"/>
          <w:szCs w:val="28"/>
        </w:rPr>
        <w:t>на</w:t>
      </w:r>
      <w:r w:rsidR="003C1134" w:rsidRPr="00CC57B0">
        <w:rPr>
          <w:rFonts w:ascii="Times New Roman" w:hAnsi="Times New Roman" w:cs="Times New Roman"/>
          <w:sz w:val="28"/>
          <w:szCs w:val="28"/>
        </w:rPr>
        <w:t xml:space="preserve"> горячей фазе эволюции Вселенной, и лишь малая часть гелия – во время последующей эволюции звезд.</w:t>
      </w:r>
      <w:r w:rsidR="00A54CF6" w:rsidRPr="00CC57B0">
        <w:rPr>
          <w:rFonts w:ascii="Times New Roman" w:hAnsi="Times New Roman" w:cs="Times New Roman"/>
          <w:sz w:val="28"/>
          <w:szCs w:val="28"/>
        </w:rPr>
        <w:t xml:space="preserve"> </w:t>
      </w:r>
      <w:r w:rsidR="003C1134" w:rsidRPr="00CC57B0">
        <w:rPr>
          <w:rFonts w:ascii="Times New Roman" w:hAnsi="Times New Roman" w:cs="Times New Roman"/>
          <w:sz w:val="28"/>
          <w:szCs w:val="28"/>
        </w:rPr>
        <w:t>Открытие фонового микроволнового излучения</w:t>
      </w:r>
      <w:r w:rsidR="00C330F5" w:rsidRPr="00CC57B0">
        <w:rPr>
          <w:rFonts w:ascii="Times New Roman" w:hAnsi="Times New Roman" w:cs="Times New Roman"/>
          <w:sz w:val="28"/>
          <w:szCs w:val="28"/>
        </w:rPr>
        <w:t>,</w:t>
      </w:r>
      <w:r w:rsidR="003C1134" w:rsidRPr="00CC57B0">
        <w:rPr>
          <w:rFonts w:ascii="Times New Roman" w:hAnsi="Times New Roman" w:cs="Times New Roman"/>
          <w:sz w:val="28"/>
          <w:szCs w:val="28"/>
        </w:rPr>
        <w:t xml:space="preserve"> первоначально сделанное </w:t>
      </w:r>
      <w:r w:rsidR="00931C3B" w:rsidRPr="00CC57B0">
        <w:rPr>
          <w:rFonts w:ascii="Times New Roman" w:hAnsi="Times New Roman" w:cs="Times New Roman"/>
          <w:sz w:val="28"/>
          <w:szCs w:val="28"/>
        </w:rPr>
        <w:t xml:space="preserve">в 1955 году </w:t>
      </w:r>
      <w:r w:rsidR="003C1134" w:rsidRPr="00CC57B0">
        <w:rPr>
          <w:rFonts w:ascii="Times New Roman" w:hAnsi="Times New Roman" w:cs="Times New Roman"/>
          <w:sz w:val="28"/>
          <w:szCs w:val="28"/>
        </w:rPr>
        <w:t xml:space="preserve">Шмаоновым </w:t>
      </w:r>
      <w:r w:rsidR="009740D6" w:rsidRPr="00CC57B0">
        <w:rPr>
          <w:rFonts w:ascii="Times New Roman" w:hAnsi="Times New Roman" w:cs="Times New Roman"/>
          <w:sz w:val="28"/>
          <w:szCs w:val="28"/>
        </w:rPr>
        <w:t>[</w:t>
      </w:r>
      <w:r w:rsidR="009740D6" w:rsidRPr="00CC57B0">
        <w:rPr>
          <w:rFonts w:ascii="Times New Roman" w:hAnsi="Times New Roman" w:cs="Times New Roman"/>
          <w:sz w:val="28"/>
          <w:szCs w:val="28"/>
          <w:lang w:val="kk-KZ"/>
        </w:rPr>
        <w:t>1</w:t>
      </w:r>
      <w:r w:rsidR="009740D6" w:rsidRPr="00CC57B0">
        <w:rPr>
          <w:rFonts w:ascii="Times New Roman" w:hAnsi="Times New Roman" w:cs="Times New Roman"/>
          <w:sz w:val="28"/>
          <w:szCs w:val="28"/>
        </w:rPr>
        <w:t>]</w:t>
      </w:r>
      <w:r w:rsidR="003C1134" w:rsidRPr="00CC57B0">
        <w:rPr>
          <w:rFonts w:ascii="Times New Roman" w:hAnsi="Times New Roman" w:cs="Times New Roman"/>
          <w:sz w:val="28"/>
          <w:szCs w:val="28"/>
        </w:rPr>
        <w:t xml:space="preserve"> и позднее переоткрытое</w:t>
      </w:r>
      <w:r w:rsidR="00931C3B" w:rsidRPr="00CC57B0">
        <w:rPr>
          <w:rFonts w:ascii="Times New Roman" w:hAnsi="Times New Roman" w:cs="Times New Roman"/>
          <w:sz w:val="28"/>
          <w:szCs w:val="28"/>
        </w:rPr>
        <w:t xml:space="preserve"> в 1965 году</w:t>
      </w:r>
      <w:r w:rsidR="003C1134" w:rsidRPr="00CC57B0">
        <w:rPr>
          <w:rFonts w:ascii="Times New Roman" w:hAnsi="Times New Roman" w:cs="Times New Roman"/>
          <w:sz w:val="28"/>
          <w:szCs w:val="28"/>
        </w:rPr>
        <w:t xml:space="preserve"> </w:t>
      </w:r>
      <w:r w:rsidR="003C1134" w:rsidRPr="00CC57B0">
        <w:rPr>
          <w:rFonts w:ascii="Times New Roman" w:hAnsi="Times New Roman" w:cs="Times New Roman"/>
          <w:sz w:val="28"/>
          <w:szCs w:val="28"/>
        </w:rPr>
        <w:lastRenderedPageBreak/>
        <w:t xml:space="preserve">Пензиасом и Уилсоном </w:t>
      </w:r>
      <w:r w:rsidR="009740D6" w:rsidRPr="00CC57B0">
        <w:rPr>
          <w:rFonts w:ascii="Times New Roman" w:hAnsi="Times New Roman" w:cs="Times New Roman"/>
          <w:sz w:val="28"/>
          <w:szCs w:val="28"/>
        </w:rPr>
        <w:t>[2]</w:t>
      </w:r>
      <w:r w:rsidR="00C330F5" w:rsidRPr="00CC57B0">
        <w:rPr>
          <w:rFonts w:ascii="Times New Roman" w:hAnsi="Times New Roman" w:cs="Times New Roman"/>
          <w:sz w:val="28"/>
          <w:szCs w:val="28"/>
        </w:rPr>
        <w:t>,</w:t>
      </w:r>
      <w:r w:rsidR="00A54CF6" w:rsidRPr="00CC57B0">
        <w:rPr>
          <w:rFonts w:ascii="Times New Roman" w:hAnsi="Times New Roman" w:cs="Times New Roman"/>
          <w:sz w:val="28"/>
          <w:szCs w:val="28"/>
        </w:rPr>
        <w:t xml:space="preserve"> </w:t>
      </w:r>
      <w:r w:rsidR="00480FD1" w:rsidRPr="00CC57B0">
        <w:rPr>
          <w:rFonts w:ascii="Times New Roman" w:hAnsi="Times New Roman" w:cs="Times New Roman"/>
          <w:sz w:val="28"/>
          <w:szCs w:val="28"/>
        </w:rPr>
        <w:t xml:space="preserve">было проинтерпретировано как фоновое излучение от горячей Вселенной, ранее предсказанное </w:t>
      </w:r>
      <w:r w:rsidR="00931C3B" w:rsidRPr="00CC57B0">
        <w:rPr>
          <w:rFonts w:ascii="Times New Roman" w:hAnsi="Times New Roman" w:cs="Times New Roman"/>
          <w:sz w:val="28"/>
          <w:szCs w:val="28"/>
        </w:rPr>
        <w:t xml:space="preserve">в 1946 году </w:t>
      </w:r>
      <w:r w:rsidR="00480FD1" w:rsidRPr="00CC57B0">
        <w:rPr>
          <w:rFonts w:ascii="Times New Roman" w:hAnsi="Times New Roman" w:cs="Times New Roman"/>
          <w:sz w:val="28"/>
          <w:szCs w:val="28"/>
        </w:rPr>
        <w:t xml:space="preserve">Гамовым </w:t>
      </w:r>
      <w:r w:rsidR="009740D6" w:rsidRPr="00CC57B0">
        <w:rPr>
          <w:rFonts w:ascii="Times New Roman" w:hAnsi="Times New Roman" w:cs="Times New Roman"/>
          <w:sz w:val="28"/>
          <w:szCs w:val="28"/>
        </w:rPr>
        <w:t>[3]</w:t>
      </w:r>
      <w:r w:rsidR="00B31E8C" w:rsidRPr="00CC57B0">
        <w:rPr>
          <w:rFonts w:ascii="Times New Roman" w:hAnsi="Times New Roman" w:cs="Times New Roman"/>
          <w:sz w:val="28"/>
          <w:szCs w:val="28"/>
        </w:rPr>
        <w:t xml:space="preserve"> и </w:t>
      </w:r>
      <w:r w:rsidR="00931C3B" w:rsidRPr="00CC57B0">
        <w:rPr>
          <w:rFonts w:ascii="Times New Roman" w:hAnsi="Times New Roman" w:cs="Times New Roman"/>
          <w:sz w:val="28"/>
          <w:szCs w:val="28"/>
        </w:rPr>
        <w:t xml:space="preserve">в 1948 году </w:t>
      </w:r>
      <w:r w:rsidR="00B31E8C" w:rsidRPr="00CC57B0">
        <w:rPr>
          <w:rFonts w:ascii="Times New Roman" w:hAnsi="Times New Roman" w:cs="Times New Roman"/>
          <w:sz w:val="28"/>
          <w:szCs w:val="28"/>
        </w:rPr>
        <w:t xml:space="preserve">Альфером и др. </w:t>
      </w:r>
      <w:r w:rsidR="009740D6" w:rsidRPr="00CC57B0">
        <w:rPr>
          <w:rFonts w:ascii="Times New Roman" w:hAnsi="Times New Roman" w:cs="Times New Roman"/>
          <w:sz w:val="28"/>
          <w:szCs w:val="28"/>
        </w:rPr>
        <w:t>[4]</w:t>
      </w:r>
      <w:r w:rsidR="00B31E8C" w:rsidRPr="00CC57B0">
        <w:rPr>
          <w:rFonts w:ascii="Times New Roman" w:hAnsi="Times New Roman" w:cs="Times New Roman"/>
          <w:sz w:val="28"/>
          <w:szCs w:val="28"/>
        </w:rPr>
        <w:t xml:space="preserve">. Наряду с интерпретацией красного смещения в спектрах внегалактических объектов, открытого </w:t>
      </w:r>
      <w:r w:rsidR="00931C3B" w:rsidRPr="00CC57B0">
        <w:rPr>
          <w:rFonts w:ascii="Times New Roman" w:hAnsi="Times New Roman" w:cs="Times New Roman"/>
          <w:sz w:val="28"/>
          <w:szCs w:val="28"/>
        </w:rPr>
        <w:t xml:space="preserve">в 1917 году </w:t>
      </w:r>
      <w:r w:rsidR="00B31E8C" w:rsidRPr="00CC57B0">
        <w:rPr>
          <w:rFonts w:ascii="Times New Roman" w:hAnsi="Times New Roman" w:cs="Times New Roman"/>
          <w:sz w:val="28"/>
          <w:szCs w:val="28"/>
          <w:lang w:val="uk-UA"/>
        </w:rPr>
        <w:t xml:space="preserve">Слайфером </w:t>
      </w:r>
      <w:r w:rsidR="009740D6" w:rsidRPr="00CC57B0">
        <w:rPr>
          <w:rFonts w:ascii="Times New Roman" w:hAnsi="Times New Roman" w:cs="Times New Roman"/>
          <w:sz w:val="28"/>
          <w:szCs w:val="28"/>
        </w:rPr>
        <w:t>[5]</w:t>
      </w:r>
      <w:r w:rsidR="00931C3B" w:rsidRPr="00CC57B0">
        <w:rPr>
          <w:rFonts w:ascii="Times New Roman" w:hAnsi="Times New Roman" w:cs="Times New Roman"/>
          <w:sz w:val="28"/>
          <w:szCs w:val="28"/>
        </w:rPr>
        <w:t xml:space="preserve"> </w:t>
      </w:r>
      <w:r w:rsidR="00B31E8C" w:rsidRPr="00CC57B0">
        <w:rPr>
          <w:rFonts w:ascii="Times New Roman" w:hAnsi="Times New Roman" w:cs="Times New Roman"/>
          <w:sz w:val="28"/>
          <w:szCs w:val="28"/>
          <w:lang w:val="uk-UA"/>
        </w:rPr>
        <w:t>и</w:t>
      </w:r>
      <w:r w:rsidR="00931C3B" w:rsidRPr="00CC57B0">
        <w:rPr>
          <w:rFonts w:ascii="Times New Roman" w:hAnsi="Times New Roman" w:cs="Times New Roman"/>
          <w:sz w:val="28"/>
          <w:szCs w:val="28"/>
          <w:lang w:val="uk-UA"/>
        </w:rPr>
        <w:t xml:space="preserve"> описанного в 1929 году </w:t>
      </w:r>
      <w:r w:rsidR="00B31E8C" w:rsidRPr="00CC57B0">
        <w:rPr>
          <w:rFonts w:ascii="Times New Roman" w:hAnsi="Times New Roman" w:cs="Times New Roman"/>
          <w:sz w:val="28"/>
          <w:szCs w:val="28"/>
          <w:lang w:val="uk-UA"/>
        </w:rPr>
        <w:t xml:space="preserve">Хабблом </w:t>
      </w:r>
      <w:r w:rsidR="009740D6" w:rsidRPr="00CC57B0">
        <w:rPr>
          <w:rFonts w:ascii="Times New Roman" w:hAnsi="Times New Roman" w:cs="Times New Roman"/>
          <w:sz w:val="28"/>
          <w:szCs w:val="28"/>
        </w:rPr>
        <w:t>[6]</w:t>
      </w:r>
      <w:r w:rsidR="00B31E8C" w:rsidRPr="00CC57B0">
        <w:rPr>
          <w:rFonts w:ascii="Times New Roman" w:hAnsi="Times New Roman" w:cs="Times New Roman"/>
          <w:sz w:val="28"/>
          <w:szCs w:val="28"/>
          <w:lang w:val="uk-UA"/>
        </w:rPr>
        <w:t xml:space="preserve">, как следствия </w:t>
      </w:r>
      <w:r w:rsidR="00FB2932" w:rsidRPr="00CC57B0">
        <w:rPr>
          <w:rFonts w:ascii="Times New Roman" w:hAnsi="Times New Roman" w:cs="Times New Roman"/>
          <w:sz w:val="28"/>
          <w:szCs w:val="28"/>
          <w:lang w:val="uk-UA"/>
        </w:rPr>
        <w:t>э</w:t>
      </w:r>
      <w:r w:rsidR="00B31E8C" w:rsidRPr="00CC57B0">
        <w:rPr>
          <w:rFonts w:ascii="Times New Roman" w:hAnsi="Times New Roman" w:cs="Times New Roman"/>
          <w:sz w:val="28"/>
          <w:szCs w:val="28"/>
          <w:lang w:val="uk-UA"/>
        </w:rPr>
        <w:t>ффек</w:t>
      </w:r>
      <w:r w:rsidR="00A8179C" w:rsidRPr="00CC57B0">
        <w:rPr>
          <w:rFonts w:ascii="Times New Roman" w:hAnsi="Times New Roman" w:cs="Times New Roman"/>
          <w:sz w:val="28"/>
          <w:szCs w:val="28"/>
          <w:lang w:val="uk-UA"/>
        </w:rPr>
        <w:t>т</w:t>
      </w:r>
      <w:r w:rsidR="00B31E8C" w:rsidRPr="00CC57B0">
        <w:rPr>
          <w:rFonts w:ascii="Times New Roman" w:hAnsi="Times New Roman" w:cs="Times New Roman"/>
          <w:sz w:val="28"/>
          <w:szCs w:val="28"/>
          <w:lang w:val="uk-UA"/>
        </w:rPr>
        <w:t>а Доплера</w:t>
      </w:r>
      <w:r w:rsidR="0097757E">
        <w:rPr>
          <w:rFonts w:ascii="Times New Roman" w:hAnsi="Times New Roman" w:cs="Times New Roman"/>
          <w:sz w:val="28"/>
          <w:szCs w:val="28"/>
          <w:lang w:val="uk-UA"/>
        </w:rPr>
        <w:t>,</w:t>
      </w:r>
      <w:r w:rsidR="00B31E8C" w:rsidRPr="00CC57B0">
        <w:rPr>
          <w:rFonts w:ascii="Times New Roman" w:hAnsi="Times New Roman" w:cs="Times New Roman"/>
          <w:sz w:val="28"/>
          <w:szCs w:val="28"/>
          <w:lang w:val="uk-UA"/>
        </w:rPr>
        <w:t xml:space="preserve"> </w:t>
      </w:r>
      <w:r w:rsidR="00A8179C" w:rsidRPr="00CC57B0">
        <w:rPr>
          <w:rFonts w:ascii="Times New Roman" w:hAnsi="Times New Roman" w:cs="Times New Roman"/>
          <w:sz w:val="28"/>
          <w:szCs w:val="28"/>
          <w:lang w:val="uk-UA"/>
        </w:rPr>
        <w:t>это послужило основой для развития тео</w:t>
      </w:r>
      <w:r w:rsidR="00C330F5" w:rsidRPr="00CC57B0">
        <w:rPr>
          <w:rFonts w:ascii="Times New Roman" w:hAnsi="Times New Roman" w:cs="Times New Roman"/>
          <w:sz w:val="28"/>
          <w:szCs w:val="28"/>
          <w:lang w:val="uk-UA"/>
        </w:rPr>
        <w:t>р</w:t>
      </w:r>
      <w:r w:rsidR="00A8179C" w:rsidRPr="00CC57B0">
        <w:rPr>
          <w:rFonts w:ascii="Times New Roman" w:hAnsi="Times New Roman" w:cs="Times New Roman"/>
          <w:sz w:val="28"/>
          <w:szCs w:val="28"/>
          <w:lang w:val="uk-UA"/>
        </w:rPr>
        <w:t>ии ра</w:t>
      </w:r>
      <w:r w:rsidR="00FB2932" w:rsidRPr="00CC57B0">
        <w:rPr>
          <w:rFonts w:ascii="Times New Roman" w:hAnsi="Times New Roman" w:cs="Times New Roman"/>
          <w:sz w:val="28"/>
          <w:szCs w:val="28"/>
          <w:lang w:val="uk-UA"/>
        </w:rPr>
        <w:t>с</w:t>
      </w:r>
      <w:r w:rsidR="00A8179C" w:rsidRPr="00CC57B0">
        <w:rPr>
          <w:rFonts w:ascii="Times New Roman" w:hAnsi="Times New Roman" w:cs="Times New Roman"/>
          <w:sz w:val="28"/>
          <w:szCs w:val="28"/>
          <w:lang w:val="uk-UA"/>
        </w:rPr>
        <w:t xml:space="preserve">ширяющейся Вселенной. </w:t>
      </w:r>
    </w:p>
    <w:p w14:paraId="10AA04F1" w14:textId="350A9506" w:rsidR="00A8179C" w:rsidRPr="00CC57B0" w:rsidRDefault="009A4412" w:rsidP="00D509B7">
      <w:pPr>
        <w:tabs>
          <w:tab w:val="left" w:pos="993"/>
        </w:tabs>
        <w:spacing w:after="0" w:line="240" w:lineRule="auto"/>
        <w:ind w:firstLine="567"/>
        <w:jc w:val="both"/>
        <w:rPr>
          <w:rFonts w:ascii="Times New Roman" w:hAnsi="Times New Roman" w:cs="Times New Roman"/>
          <w:sz w:val="28"/>
          <w:szCs w:val="28"/>
        </w:rPr>
      </w:pPr>
      <w:r w:rsidRPr="00CC57B0">
        <w:rPr>
          <w:rFonts w:ascii="Times New Roman" w:hAnsi="Times New Roman" w:cs="Times New Roman"/>
          <w:sz w:val="28"/>
          <w:szCs w:val="28"/>
        </w:rPr>
        <w:t xml:space="preserve">Основополагающее значение для современной теории химической эволюции вещества во Вселенной имеют работы Хаяши </w:t>
      </w:r>
      <w:r w:rsidR="009740D6" w:rsidRPr="00CC57B0">
        <w:rPr>
          <w:rFonts w:ascii="Times New Roman" w:hAnsi="Times New Roman" w:cs="Times New Roman"/>
          <w:sz w:val="28"/>
          <w:szCs w:val="28"/>
        </w:rPr>
        <w:t>[7</w:t>
      </w:r>
      <w:r w:rsidR="001575F4" w:rsidRPr="00CC57B0">
        <w:rPr>
          <w:rFonts w:ascii="Times New Roman" w:hAnsi="Times New Roman" w:cs="Times New Roman"/>
          <w:sz w:val="28"/>
          <w:szCs w:val="28"/>
        </w:rPr>
        <w:t>]</w:t>
      </w:r>
      <w:r w:rsidRPr="00CC57B0">
        <w:rPr>
          <w:rFonts w:ascii="Times New Roman" w:hAnsi="Times New Roman" w:cs="Times New Roman"/>
          <w:sz w:val="28"/>
          <w:szCs w:val="28"/>
        </w:rPr>
        <w:t>, Бербидж</w:t>
      </w:r>
      <w:r w:rsidR="00BB1C5E" w:rsidRPr="00CC57B0">
        <w:rPr>
          <w:rFonts w:ascii="Times New Roman" w:hAnsi="Times New Roman" w:cs="Times New Roman"/>
          <w:sz w:val="28"/>
          <w:szCs w:val="28"/>
        </w:rPr>
        <w:t xml:space="preserve"> и др. </w:t>
      </w:r>
      <w:r w:rsidR="00931C3B" w:rsidRPr="00CC57B0">
        <w:rPr>
          <w:rFonts w:ascii="Times New Roman" w:hAnsi="Times New Roman" w:cs="Times New Roman"/>
          <w:sz w:val="28"/>
          <w:szCs w:val="28"/>
        </w:rPr>
        <w:t xml:space="preserve"> </w:t>
      </w:r>
      <w:r w:rsidR="000461F0" w:rsidRPr="00CC57B0">
        <w:rPr>
          <w:rFonts w:ascii="Times New Roman" w:hAnsi="Times New Roman" w:cs="Times New Roman"/>
          <w:sz w:val="28"/>
          <w:szCs w:val="28"/>
        </w:rPr>
        <w:t>[</w:t>
      </w:r>
      <w:r w:rsidR="008D7C9C" w:rsidRPr="00CC57B0">
        <w:rPr>
          <w:rFonts w:ascii="Times New Roman" w:hAnsi="Times New Roman" w:cs="Times New Roman"/>
          <w:sz w:val="28"/>
          <w:szCs w:val="28"/>
        </w:rPr>
        <w:t>8</w:t>
      </w:r>
      <w:r w:rsidR="000461F0" w:rsidRPr="00CC57B0">
        <w:rPr>
          <w:rFonts w:ascii="Times New Roman" w:hAnsi="Times New Roman" w:cs="Times New Roman"/>
          <w:sz w:val="28"/>
          <w:szCs w:val="28"/>
        </w:rPr>
        <w:t>]</w:t>
      </w:r>
      <w:r w:rsidR="00931C3B" w:rsidRPr="00CC57B0">
        <w:rPr>
          <w:rFonts w:ascii="Times New Roman" w:hAnsi="Times New Roman" w:cs="Times New Roman"/>
          <w:sz w:val="28"/>
          <w:szCs w:val="28"/>
        </w:rPr>
        <w:t>,</w:t>
      </w:r>
      <w:r w:rsidR="00BF2388" w:rsidRPr="00CC57B0">
        <w:rPr>
          <w:rFonts w:ascii="Times New Roman" w:hAnsi="Times New Roman" w:cs="Times New Roman"/>
          <w:sz w:val="28"/>
          <w:szCs w:val="28"/>
        </w:rPr>
        <w:t xml:space="preserve"> Фаулера </w:t>
      </w:r>
      <w:r w:rsidR="000461F0" w:rsidRPr="00CC57B0">
        <w:rPr>
          <w:rFonts w:ascii="Times New Roman" w:hAnsi="Times New Roman" w:cs="Times New Roman"/>
          <w:sz w:val="28"/>
          <w:szCs w:val="28"/>
          <w:lang w:eastAsia="ko-KR"/>
        </w:rPr>
        <w:t>[</w:t>
      </w:r>
      <w:r w:rsidR="008D7C9C" w:rsidRPr="00CC57B0">
        <w:rPr>
          <w:rFonts w:ascii="Times New Roman" w:hAnsi="Times New Roman" w:cs="Times New Roman"/>
          <w:sz w:val="28"/>
          <w:szCs w:val="28"/>
          <w:lang w:eastAsia="ko-KR"/>
        </w:rPr>
        <w:t>9</w:t>
      </w:r>
      <w:r w:rsidR="000461F0" w:rsidRPr="00CC57B0">
        <w:rPr>
          <w:rFonts w:ascii="Times New Roman" w:hAnsi="Times New Roman" w:cs="Times New Roman"/>
          <w:sz w:val="28"/>
          <w:szCs w:val="28"/>
        </w:rPr>
        <w:t xml:space="preserve">] </w:t>
      </w:r>
      <w:r w:rsidR="00BF2388" w:rsidRPr="00CC57B0">
        <w:rPr>
          <w:rFonts w:ascii="Times New Roman" w:hAnsi="Times New Roman" w:cs="Times New Roman"/>
          <w:sz w:val="28"/>
          <w:szCs w:val="28"/>
        </w:rPr>
        <w:t xml:space="preserve">и Хойла </w:t>
      </w:r>
      <w:r w:rsidR="001575F4" w:rsidRPr="00CC57B0">
        <w:rPr>
          <w:rFonts w:ascii="Times New Roman" w:hAnsi="Times New Roman" w:cs="Times New Roman"/>
          <w:sz w:val="28"/>
          <w:szCs w:val="28"/>
        </w:rPr>
        <w:t>[</w:t>
      </w:r>
      <w:r w:rsidR="008D7C9C" w:rsidRPr="00CC57B0">
        <w:rPr>
          <w:rFonts w:ascii="Times New Roman" w:hAnsi="Times New Roman" w:cs="Times New Roman"/>
          <w:sz w:val="28"/>
          <w:szCs w:val="28"/>
        </w:rPr>
        <w:t>10</w:t>
      </w:r>
      <w:r w:rsidR="001575F4" w:rsidRPr="00CC57B0">
        <w:rPr>
          <w:rFonts w:ascii="Times New Roman" w:hAnsi="Times New Roman" w:cs="Times New Roman"/>
          <w:sz w:val="28"/>
          <w:szCs w:val="28"/>
        </w:rPr>
        <w:t>]</w:t>
      </w:r>
      <w:r w:rsidR="00931C3B" w:rsidRPr="00CC57B0">
        <w:rPr>
          <w:rFonts w:ascii="Times New Roman" w:hAnsi="Times New Roman" w:cs="Times New Roman"/>
          <w:sz w:val="28"/>
          <w:szCs w:val="28"/>
        </w:rPr>
        <w:t>, опубликованные во второй трети ХХ века</w:t>
      </w:r>
      <w:r w:rsidRPr="00CC57B0">
        <w:rPr>
          <w:rFonts w:ascii="Times New Roman" w:hAnsi="Times New Roman" w:cs="Times New Roman"/>
          <w:sz w:val="28"/>
          <w:szCs w:val="28"/>
        </w:rPr>
        <w:t xml:space="preserve">. </w:t>
      </w:r>
      <w:r w:rsidR="00931C3B" w:rsidRPr="00CC57B0">
        <w:rPr>
          <w:rFonts w:ascii="Times New Roman" w:hAnsi="Times New Roman" w:cs="Times New Roman"/>
          <w:sz w:val="28"/>
          <w:szCs w:val="28"/>
        </w:rPr>
        <w:t xml:space="preserve">Еще в 1950 году </w:t>
      </w:r>
      <w:r w:rsidRPr="00CC57B0">
        <w:rPr>
          <w:rFonts w:ascii="Times New Roman" w:hAnsi="Times New Roman" w:cs="Times New Roman"/>
          <w:sz w:val="28"/>
          <w:szCs w:val="28"/>
        </w:rPr>
        <w:t xml:space="preserve">Хаяши </w:t>
      </w:r>
      <w:r w:rsidR="0076616C" w:rsidRPr="00CC57B0">
        <w:rPr>
          <w:rFonts w:ascii="Times New Roman" w:hAnsi="Times New Roman" w:cs="Times New Roman"/>
          <w:sz w:val="28"/>
          <w:szCs w:val="28"/>
        </w:rPr>
        <w:t xml:space="preserve">показал возможность того, что </w:t>
      </w:r>
      <w:r w:rsidRPr="00CC57B0">
        <w:rPr>
          <w:rFonts w:ascii="Times New Roman" w:hAnsi="Times New Roman" w:cs="Times New Roman"/>
          <w:sz w:val="28"/>
          <w:szCs w:val="28"/>
        </w:rPr>
        <w:t xml:space="preserve">в ходе </w:t>
      </w:r>
      <w:r w:rsidR="0076616C" w:rsidRPr="00CC57B0">
        <w:rPr>
          <w:rFonts w:ascii="Times New Roman" w:hAnsi="Times New Roman" w:cs="Times New Roman"/>
          <w:sz w:val="28"/>
          <w:szCs w:val="28"/>
        </w:rPr>
        <w:t>первых, дозвездных</w:t>
      </w:r>
      <w:r w:rsidRPr="00CC57B0">
        <w:rPr>
          <w:rFonts w:ascii="Times New Roman" w:hAnsi="Times New Roman" w:cs="Times New Roman"/>
          <w:sz w:val="28"/>
          <w:szCs w:val="28"/>
        </w:rPr>
        <w:t xml:space="preserve"> стадий </w:t>
      </w:r>
      <w:r w:rsidR="0076616C" w:rsidRPr="00CC57B0">
        <w:rPr>
          <w:rFonts w:ascii="Times New Roman" w:hAnsi="Times New Roman" w:cs="Times New Roman"/>
          <w:sz w:val="28"/>
          <w:szCs w:val="28"/>
        </w:rPr>
        <w:t xml:space="preserve">эволюции </w:t>
      </w:r>
      <w:r w:rsidRPr="00CC57B0">
        <w:rPr>
          <w:rFonts w:ascii="Times New Roman" w:hAnsi="Times New Roman" w:cs="Times New Roman"/>
          <w:sz w:val="28"/>
          <w:szCs w:val="28"/>
        </w:rPr>
        <w:t xml:space="preserve">в рамках </w:t>
      </w:r>
      <w:r w:rsidR="009235D0" w:rsidRPr="00CC57B0">
        <w:rPr>
          <w:rFonts w:ascii="Times New Roman" w:hAnsi="Times New Roman" w:cs="Times New Roman"/>
          <w:sz w:val="28"/>
          <w:szCs w:val="28"/>
        </w:rPr>
        <w:t xml:space="preserve">модели </w:t>
      </w:r>
      <w:r w:rsidRPr="00CC57B0">
        <w:rPr>
          <w:rFonts w:ascii="Times New Roman" w:hAnsi="Times New Roman" w:cs="Times New Roman"/>
          <w:sz w:val="28"/>
          <w:szCs w:val="28"/>
        </w:rPr>
        <w:t xml:space="preserve">горячей Вселенной около </w:t>
      </w:r>
      <w:r w:rsidR="009235D0" w:rsidRPr="00CC57B0">
        <w:rPr>
          <w:rFonts w:ascii="Times New Roman" w:hAnsi="Times New Roman" w:cs="Times New Roman"/>
          <w:sz w:val="28"/>
          <w:szCs w:val="28"/>
        </w:rPr>
        <w:t>70</w:t>
      </w:r>
      <w:r w:rsidRPr="00CC57B0">
        <w:rPr>
          <w:rFonts w:ascii="Times New Roman" w:hAnsi="Times New Roman" w:cs="Times New Roman"/>
          <w:sz w:val="28"/>
          <w:szCs w:val="28"/>
        </w:rPr>
        <w:t xml:space="preserve">% всего вещества превращается в </w:t>
      </w:r>
      <w:r w:rsidR="009235D0" w:rsidRPr="00CC57B0">
        <w:rPr>
          <w:rFonts w:ascii="Times New Roman" w:hAnsi="Times New Roman" w:cs="Times New Roman"/>
          <w:sz w:val="28"/>
          <w:szCs w:val="28"/>
        </w:rPr>
        <w:t>водород</w:t>
      </w:r>
      <w:r w:rsidRPr="00CC57B0">
        <w:rPr>
          <w:rFonts w:ascii="Times New Roman" w:hAnsi="Times New Roman" w:cs="Times New Roman"/>
          <w:sz w:val="28"/>
          <w:szCs w:val="28"/>
        </w:rPr>
        <w:t xml:space="preserve">, а около </w:t>
      </w:r>
      <w:r w:rsidR="009235D0" w:rsidRPr="00CC57B0">
        <w:rPr>
          <w:rFonts w:ascii="Times New Roman" w:hAnsi="Times New Roman" w:cs="Times New Roman"/>
          <w:sz w:val="28"/>
          <w:szCs w:val="28"/>
        </w:rPr>
        <w:t>3</w:t>
      </w:r>
      <w:r w:rsidRPr="00CC57B0">
        <w:rPr>
          <w:rFonts w:ascii="Times New Roman" w:hAnsi="Times New Roman" w:cs="Times New Roman"/>
          <w:sz w:val="28"/>
          <w:szCs w:val="28"/>
        </w:rPr>
        <w:t xml:space="preserve">0% - в </w:t>
      </w:r>
      <w:r w:rsidR="009235D0" w:rsidRPr="00CC57B0">
        <w:rPr>
          <w:rFonts w:ascii="Times New Roman" w:hAnsi="Times New Roman" w:cs="Times New Roman"/>
          <w:sz w:val="28"/>
          <w:szCs w:val="28"/>
        </w:rPr>
        <w:t>гелий</w:t>
      </w:r>
      <w:r w:rsidRPr="00CC57B0">
        <w:rPr>
          <w:rFonts w:ascii="Times New Roman" w:hAnsi="Times New Roman" w:cs="Times New Roman"/>
          <w:sz w:val="28"/>
          <w:szCs w:val="28"/>
        </w:rPr>
        <w:t xml:space="preserve">. </w:t>
      </w:r>
      <w:r w:rsidR="009235D0" w:rsidRPr="00CC57B0">
        <w:rPr>
          <w:rFonts w:ascii="Times New Roman" w:hAnsi="Times New Roman" w:cs="Times New Roman"/>
          <w:sz w:val="28"/>
          <w:szCs w:val="28"/>
        </w:rPr>
        <w:t>Доля б</w:t>
      </w:r>
      <w:r w:rsidRPr="00CC57B0">
        <w:rPr>
          <w:rFonts w:ascii="Times New Roman" w:hAnsi="Times New Roman" w:cs="Times New Roman"/>
          <w:sz w:val="28"/>
          <w:szCs w:val="28"/>
        </w:rPr>
        <w:t>олее тяжелы</w:t>
      </w:r>
      <w:r w:rsidR="009235D0" w:rsidRPr="00CC57B0">
        <w:rPr>
          <w:rFonts w:ascii="Times New Roman" w:hAnsi="Times New Roman" w:cs="Times New Roman"/>
          <w:sz w:val="28"/>
          <w:szCs w:val="28"/>
        </w:rPr>
        <w:t>х</w:t>
      </w:r>
      <w:r w:rsidRPr="00CC57B0">
        <w:rPr>
          <w:rFonts w:ascii="Times New Roman" w:hAnsi="Times New Roman" w:cs="Times New Roman"/>
          <w:sz w:val="28"/>
          <w:szCs w:val="28"/>
        </w:rPr>
        <w:t xml:space="preserve"> элемент</w:t>
      </w:r>
      <w:r w:rsidR="009235D0" w:rsidRPr="00CC57B0">
        <w:rPr>
          <w:rFonts w:ascii="Times New Roman" w:hAnsi="Times New Roman" w:cs="Times New Roman"/>
          <w:sz w:val="28"/>
          <w:szCs w:val="28"/>
        </w:rPr>
        <w:t>ов, созданных на этом этапе эволюции, исчезающе мала</w:t>
      </w:r>
      <w:r w:rsidRPr="00CC57B0">
        <w:rPr>
          <w:rFonts w:ascii="Times New Roman" w:hAnsi="Times New Roman" w:cs="Times New Roman"/>
          <w:sz w:val="28"/>
          <w:szCs w:val="28"/>
        </w:rPr>
        <w:t>.</w:t>
      </w:r>
      <w:r w:rsidR="009E139B" w:rsidRPr="00CC57B0">
        <w:rPr>
          <w:rFonts w:ascii="Times New Roman" w:hAnsi="Times New Roman" w:cs="Times New Roman"/>
          <w:sz w:val="28"/>
          <w:szCs w:val="28"/>
        </w:rPr>
        <w:t xml:space="preserve"> </w:t>
      </w:r>
      <w:r w:rsidR="00C330F5" w:rsidRPr="00CC57B0">
        <w:rPr>
          <w:rFonts w:ascii="Times New Roman" w:hAnsi="Times New Roman" w:cs="Times New Roman"/>
          <w:sz w:val="28"/>
          <w:szCs w:val="28"/>
        </w:rPr>
        <w:t>В</w:t>
      </w:r>
      <w:r w:rsidR="00A8179C" w:rsidRPr="00CC57B0">
        <w:rPr>
          <w:rFonts w:ascii="Times New Roman" w:hAnsi="Times New Roman" w:cs="Times New Roman"/>
          <w:sz w:val="28"/>
          <w:szCs w:val="28"/>
        </w:rPr>
        <w:t xml:space="preserve"> 19</w:t>
      </w:r>
      <w:r w:rsidR="00220F2A" w:rsidRPr="00CC57B0">
        <w:rPr>
          <w:rFonts w:ascii="Times New Roman" w:hAnsi="Times New Roman" w:cs="Times New Roman"/>
          <w:sz w:val="28"/>
          <w:szCs w:val="28"/>
        </w:rPr>
        <w:t>70</w:t>
      </w:r>
      <w:r w:rsidR="00A8179C" w:rsidRPr="00CC57B0">
        <w:rPr>
          <w:rFonts w:ascii="Times New Roman" w:hAnsi="Times New Roman" w:cs="Times New Roman"/>
          <w:sz w:val="28"/>
          <w:szCs w:val="28"/>
        </w:rPr>
        <w:t xml:space="preserve"> году </w:t>
      </w:r>
      <w:r w:rsidR="00220F2A" w:rsidRPr="00CC57B0">
        <w:rPr>
          <w:rFonts w:ascii="Times New Roman" w:hAnsi="Times New Roman" w:cs="Times New Roman"/>
          <w:sz w:val="28"/>
          <w:szCs w:val="28"/>
        </w:rPr>
        <w:t>Фаулер</w:t>
      </w:r>
      <w:r w:rsidR="00EE6601" w:rsidRPr="00CC57B0">
        <w:rPr>
          <w:rFonts w:ascii="Times New Roman" w:hAnsi="Times New Roman" w:cs="Times New Roman"/>
          <w:sz w:val="28"/>
          <w:szCs w:val="28"/>
        </w:rPr>
        <w:t xml:space="preserve"> </w:t>
      </w:r>
      <w:r w:rsidR="00220F2A" w:rsidRPr="00CC57B0">
        <w:rPr>
          <w:rFonts w:ascii="Times New Roman" w:hAnsi="Times New Roman" w:cs="Times New Roman"/>
          <w:sz w:val="28"/>
          <w:szCs w:val="28"/>
          <w:lang w:val="uk-UA" w:eastAsia="ko-KR"/>
        </w:rPr>
        <w:t>и в 1975 году Хойл</w:t>
      </w:r>
      <w:r w:rsidR="00EE6601" w:rsidRPr="00CC57B0">
        <w:rPr>
          <w:rFonts w:ascii="Times New Roman" w:hAnsi="Times New Roman" w:cs="Times New Roman"/>
          <w:sz w:val="28"/>
          <w:szCs w:val="28"/>
          <w:lang w:eastAsia="ko-KR"/>
        </w:rPr>
        <w:t xml:space="preserve"> </w:t>
      </w:r>
      <w:r w:rsidR="00220F2A" w:rsidRPr="00CC57B0">
        <w:rPr>
          <w:rFonts w:ascii="Times New Roman" w:hAnsi="Times New Roman" w:cs="Times New Roman"/>
          <w:sz w:val="28"/>
          <w:szCs w:val="28"/>
          <w:lang w:eastAsia="ko-KR"/>
        </w:rPr>
        <w:t xml:space="preserve">отметили, что плотность энергии </w:t>
      </w:r>
      <w:r w:rsidR="00220F2A" w:rsidRPr="00CC57B0">
        <w:rPr>
          <w:rFonts w:ascii="Times New Roman" w:hAnsi="Times New Roman" w:cs="Times New Roman"/>
          <w:sz w:val="28"/>
          <w:szCs w:val="28"/>
        </w:rPr>
        <w:t xml:space="preserve">фонового микроволнового излучения </w:t>
      </w:r>
      <w:r w:rsidR="00D238FA" w:rsidRPr="00CC57B0">
        <w:rPr>
          <w:rFonts w:ascii="Times New Roman" w:hAnsi="Times New Roman" w:cs="Times New Roman"/>
          <w:sz w:val="28"/>
          <w:szCs w:val="28"/>
        </w:rPr>
        <w:t>совпадает с</w:t>
      </w:r>
      <w:r w:rsidR="00220F2A" w:rsidRPr="00CC57B0">
        <w:rPr>
          <w:rFonts w:ascii="Times New Roman" w:hAnsi="Times New Roman" w:cs="Times New Roman"/>
          <w:sz w:val="28"/>
          <w:szCs w:val="28"/>
        </w:rPr>
        <w:t xml:space="preserve"> плотност</w:t>
      </w:r>
      <w:r w:rsidR="00D238FA" w:rsidRPr="00CC57B0">
        <w:rPr>
          <w:rFonts w:ascii="Times New Roman" w:hAnsi="Times New Roman" w:cs="Times New Roman"/>
          <w:sz w:val="28"/>
          <w:szCs w:val="28"/>
        </w:rPr>
        <w:t>ью</w:t>
      </w:r>
      <w:r w:rsidR="00220F2A" w:rsidRPr="00CC57B0">
        <w:rPr>
          <w:rFonts w:ascii="Times New Roman" w:hAnsi="Times New Roman" w:cs="Times New Roman"/>
          <w:sz w:val="28"/>
          <w:szCs w:val="28"/>
        </w:rPr>
        <w:t xml:space="preserve"> энергии, которая мог</w:t>
      </w:r>
      <w:r w:rsidR="00D238FA" w:rsidRPr="00CC57B0">
        <w:rPr>
          <w:rFonts w:ascii="Times New Roman" w:hAnsi="Times New Roman" w:cs="Times New Roman"/>
          <w:sz w:val="28"/>
          <w:szCs w:val="28"/>
        </w:rPr>
        <w:t>л</w:t>
      </w:r>
      <w:r w:rsidR="00220F2A" w:rsidRPr="00CC57B0">
        <w:rPr>
          <w:rFonts w:ascii="Times New Roman" w:hAnsi="Times New Roman" w:cs="Times New Roman"/>
          <w:sz w:val="28"/>
          <w:szCs w:val="28"/>
        </w:rPr>
        <w:t xml:space="preserve">а быть произведена в звездах в результате генерации всего гелия из водорода и не была обнаружена в 1950-х годах. Но к семидесятым годам </w:t>
      </w:r>
      <w:r w:rsidR="00931C3B" w:rsidRPr="00CC57B0">
        <w:rPr>
          <w:rFonts w:ascii="Times New Roman" w:hAnsi="Times New Roman" w:cs="Times New Roman"/>
          <w:sz w:val="28"/>
          <w:szCs w:val="28"/>
        </w:rPr>
        <w:t>двадцатого</w:t>
      </w:r>
      <w:r w:rsidR="00220F2A" w:rsidRPr="00CC57B0">
        <w:rPr>
          <w:rFonts w:ascii="Times New Roman" w:hAnsi="Times New Roman" w:cs="Times New Roman"/>
          <w:sz w:val="28"/>
          <w:szCs w:val="28"/>
        </w:rPr>
        <w:t xml:space="preserve"> столетия теория горячей Вселенной уже была достаточно развита</w:t>
      </w:r>
      <w:r w:rsidR="00D238FA" w:rsidRPr="00CC57B0">
        <w:rPr>
          <w:rFonts w:ascii="Times New Roman" w:hAnsi="Times New Roman" w:cs="Times New Roman"/>
          <w:sz w:val="28"/>
          <w:szCs w:val="28"/>
        </w:rPr>
        <w:t xml:space="preserve"> и</w:t>
      </w:r>
      <w:r w:rsidR="00220F2A" w:rsidRPr="00CC57B0">
        <w:rPr>
          <w:rFonts w:ascii="Times New Roman" w:hAnsi="Times New Roman" w:cs="Times New Roman"/>
          <w:sz w:val="28"/>
          <w:szCs w:val="28"/>
        </w:rPr>
        <w:t>,</w:t>
      </w:r>
      <w:r w:rsidR="00D238FA" w:rsidRPr="00CC57B0">
        <w:rPr>
          <w:rFonts w:ascii="Times New Roman" w:hAnsi="Times New Roman" w:cs="Times New Roman"/>
          <w:sz w:val="28"/>
          <w:szCs w:val="28"/>
        </w:rPr>
        <w:t xml:space="preserve"> поскольку</w:t>
      </w:r>
      <w:r w:rsidR="00220F2A" w:rsidRPr="00CC57B0">
        <w:rPr>
          <w:rFonts w:ascii="Times New Roman" w:hAnsi="Times New Roman" w:cs="Times New Roman"/>
          <w:sz w:val="28"/>
          <w:szCs w:val="28"/>
        </w:rPr>
        <w:t xml:space="preserve"> </w:t>
      </w:r>
      <w:r w:rsidR="00D238FA" w:rsidRPr="00CC57B0">
        <w:rPr>
          <w:rFonts w:ascii="Times New Roman" w:hAnsi="Times New Roman" w:cs="Times New Roman"/>
          <w:sz w:val="28"/>
          <w:szCs w:val="28"/>
        </w:rPr>
        <w:t>Фаулер</w:t>
      </w:r>
      <w:r w:rsidR="002362DC" w:rsidRPr="00CC57B0">
        <w:rPr>
          <w:rFonts w:ascii="Times New Roman" w:hAnsi="Times New Roman" w:cs="Times New Roman"/>
          <w:sz w:val="28"/>
          <w:szCs w:val="28"/>
        </w:rPr>
        <w:t xml:space="preserve"> </w:t>
      </w:r>
      <w:r w:rsidR="00D238FA" w:rsidRPr="00CC57B0">
        <w:rPr>
          <w:rFonts w:ascii="Times New Roman" w:hAnsi="Times New Roman" w:cs="Times New Roman"/>
          <w:sz w:val="28"/>
          <w:szCs w:val="28"/>
        </w:rPr>
        <w:t>и Хойл</w:t>
      </w:r>
      <w:r w:rsidR="00931C3B" w:rsidRPr="00CC57B0">
        <w:rPr>
          <w:rFonts w:ascii="Times New Roman" w:hAnsi="Times New Roman" w:cs="Times New Roman"/>
          <w:sz w:val="28"/>
          <w:szCs w:val="28"/>
        </w:rPr>
        <w:t xml:space="preserve"> </w:t>
      </w:r>
      <w:r w:rsidR="00D238FA" w:rsidRPr="00CC57B0">
        <w:rPr>
          <w:rFonts w:ascii="Times New Roman" w:hAnsi="Times New Roman" w:cs="Times New Roman"/>
          <w:sz w:val="28"/>
          <w:szCs w:val="28"/>
        </w:rPr>
        <w:t>не смогли предложить физического механизма, который мог бы преобразовать эту энергию из коротковолновых квантов в кванты микроволнового излучения за время, сравнимое с десятью миллиардами лет – возрастом горячей Вселенной, это совпадение было признано случайным.</w:t>
      </w:r>
    </w:p>
    <w:p w14:paraId="658C519D" w14:textId="114541A5" w:rsidR="00FB2932" w:rsidRPr="00CC57B0" w:rsidRDefault="00D238FA" w:rsidP="00D509B7">
      <w:pPr>
        <w:tabs>
          <w:tab w:val="left" w:pos="993"/>
        </w:tabs>
        <w:spacing w:after="0" w:line="240" w:lineRule="auto"/>
        <w:ind w:firstLine="567"/>
        <w:jc w:val="both"/>
        <w:rPr>
          <w:rFonts w:ascii="Times New Roman" w:hAnsi="Times New Roman" w:cs="Times New Roman"/>
          <w:sz w:val="28"/>
          <w:szCs w:val="28"/>
          <w:lang w:eastAsia="ko-KR"/>
        </w:rPr>
      </w:pPr>
      <w:r w:rsidRPr="00CC57B0">
        <w:rPr>
          <w:rFonts w:ascii="Times New Roman" w:hAnsi="Times New Roman" w:cs="Times New Roman"/>
          <w:sz w:val="28"/>
          <w:szCs w:val="28"/>
        </w:rPr>
        <w:t>Поэтому теория синтеза элементов в звездах, предложенная Бербидж</w:t>
      </w:r>
      <w:r w:rsidR="00EE6601" w:rsidRPr="00CC57B0">
        <w:rPr>
          <w:rFonts w:ascii="Times New Roman" w:hAnsi="Times New Roman" w:cs="Times New Roman"/>
          <w:sz w:val="28"/>
          <w:szCs w:val="28"/>
        </w:rPr>
        <w:t xml:space="preserve"> и др.</w:t>
      </w:r>
      <w:r w:rsidR="00931C3B" w:rsidRPr="00CC57B0">
        <w:rPr>
          <w:rFonts w:ascii="Times New Roman" w:hAnsi="Times New Roman" w:cs="Times New Roman"/>
          <w:sz w:val="28"/>
          <w:szCs w:val="28"/>
        </w:rPr>
        <w:t xml:space="preserve"> </w:t>
      </w:r>
      <w:r w:rsidR="005637F8" w:rsidRPr="005637F8">
        <w:rPr>
          <w:rFonts w:ascii="Times New Roman" w:hAnsi="Times New Roman" w:cs="Times New Roman"/>
          <w:sz w:val="28"/>
          <w:szCs w:val="28"/>
        </w:rPr>
        <w:t>,</w:t>
      </w:r>
      <w:r w:rsidRPr="00CC57B0">
        <w:rPr>
          <w:rFonts w:ascii="Times New Roman" w:hAnsi="Times New Roman" w:cs="Times New Roman"/>
          <w:sz w:val="28"/>
          <w:szCs w:val="28"/>
        </w:rPr>
        <w:t xml:space="preserve"> Фаулером</w:t>
      </w:r>
      <w:r w:rsidR="008D7C9C" w:rsidRPr="00CC57B0">
        <w:rPr>
          <w:rFonts w:ascii="Times New Roman" w:hAnsi="Times New Roman" w:cs="Times New Roman"/>
          <w:sz w:val="28"/>
          <w:szCs w:val="28"/>
        </w:rPr>
        <w:t xml:space="preserve"> </w:t>
      </w:r>
      <w:r w:rsidR="00143570" w:rsidRPr="00CC57B0">
        <w:rPr>
          <w:rFonts w:ascii="Times New Roman" w:hAnsi="Times New Roman" w:cs="Times New Roman"/>
          <w:sz w:val="28"/>
          <w:szCs w:val="28"/>
        </w:rPr>
        <w:t>и</w:t>
      </w:r>
      <w:r w:rsidR="005637F8">
        <w:rPr>
          <w:rFonts w:ascii="Times New Roman" w:hAnsi="Times New Roman" w:cs="Times New Roman"/>
          <w:sz w:val="28"/>
          <w:szCs w:val="28"/>
        </w:rPr>
        <w:t xml:space="preserve"> Хойлом </w:t>
      </w:r>
      <w:r w:rsidRPr="00CC57B0">
        <w:rPr>
          <w:rFonts w:ascii="Times New Roman" w:hAnsi="Times New Roman" w:cs="Times New Roman"/>
          <w:sz w:val="28"/>
          <w:szCs w:val="28"/>
          <w:lang w:eastAsia="ko-KR"/>
        </w:rPr>
        <w:t xml:space="preserve">продолжала развиваться в рамках </w:t>
      </w:r>
      <w:r w:rsidR="00BF2388" w:rsidRPr="00CC57B0">
        <w:rPr>
          <w:rFonts w:ascii="Times New Roman" w:hAnsi="Times New Roman" w:cs="Times New Roman"/>
          <w:sz w:val="28"/>
          <w:szCs w:val="28"/>
          <w:lang w:eastAsia="ko-KR"/>
        </w:rPr>
        <w:t>теории горячей Вселенной и стала основой современной теории звездной эволюции</w:t>
      </w:r>
      <w:r w:rsidR="00426C52" w:rsidRPr="00CC57B0">
        <w:rPr>
          <w:rFonts w:ascii="Times New Roman" w:hAnsi="Times New Roman" w:cs="Times New Roman"/>
          <w:sz w:val="28"/>
          <w:szCs w:val="28"/>
          <w:lang w:eastAsia="ko-KR"/>
        </w:rPr>
        <w:t>.</w:t>
      </w:r>
      <w:r w:rsidR="009E139B" w:rsidRPr="00CC57B0">
        <w:rPr>
          <w:rFonts w:ascii="Times New Roman" w:hAnsi="Times New Roman" w:cs="Times New Roman"/>
          <w:sz w:val="28"/>
          <w:szCs w:val="28"/>
          <w:lang w:eastAsia="ko-KR"/>
        </w:rPr>
        <w:t xml:space="preserve"> В 1998 году Бербидж и Хойл [11] начали разрабатывать новый вариант теории синтеза химических элементов, </w:t>
      </w:r>
      <w:r w:rsidR="0097757E">
        <w:rPr>
          <w:rFonts w:ascii="Times New Roman" w:hAnsi="Times New Roman" w:cs="Times New Roman"/>
          <w:sz w:val="28"/>
          <w:szCs w:val="28"/>
          <w:lang w:eastAsia="ko-KR"/>
        </w:rPr>
        <w:t>в</w:t>
      </w:r>
      <w:r w:rsidR="009E139B" w:rsidRPr="00CC57B0">
        <w:rPr>
          <w:rFonts w:ascii="Times New Roman" w:hAnsi="Times New Roman" w:cs="Times New Roman"/>
          <w:sz w:val="28"/>
          <w:szCs w:val="28"/>
          <w:lang w:eastAsia="ko-KR"/>
        </w:rPr>
        <w:t xml:space="preserve"> которой характерные времена эволюции звезд намного превышают сто миллиардов лет. </w:t>
      </w:r>
      <w:r w:rsidR="006C0612" w:rsidRPr="00CC57B0">
        <w:rPr>
          <w:rFonts w:ascii="Times New Roman" w:hAnsi="Times New Roman" w:cs="Times New Roman"/>
          <w:sz w:val="28"/>
          <w:szCs w:val="28"/>
          <w:lang w:eastAsia="ko-KR"/>
        </w:rPr>
        <w:t xml:space="preserve"> </w:t>
      </w:r>
    </w:p>
    <w:p w14:paraId="513FD256" w14:textId="77777777" w:rsidR="002F2B61" w:rsidRDefault="00D238FA" w:rsidP="002F2B61">
      <w:pPr>
        <w:spacing w:after="0" w:line="240" w:lineRule="auto"/>
        <w:jc w:val="both"/>
        <w:rPr>
          <w:rFonts w:ascii="Times New Roman" w:hAnsi="Times New Roman" w:cs="Times New Roman"/>
          <w:sz w:val="28"/>
          <w:szCs w:val="28"/>
          <w:lang w:eastAsia="ko-KR"/>
        </w:rPr>
      </w:pPr>
      <w:r w:rsidRPr="00CC57B0">
        <w:rPr>
          <w:rFonts w:ascii="Times New Roman" w:hAnsi="Times New Roman" w:cs="Times New Roman"/>
          <w:sz w:val="28"/>
          <w:szCs w:val="28"/>
          <w:lang w:eastAsia="ko-KR"/>
        </w:rPr>
        <w:t xml:space="preserve">Согласно </w:t>
      </w:r>
      <w:r w:rsidR="009235D0" w:rsidRPr="00CC57B0">
        <w:rPr>
          <w:rFonts w:ascii="Times New Roman" w:hAnsi="Times New Roman" w:cs="Times New Roman"/>
          <w:sz w:val="28"/>
          <w:szCs w:val="28"/>
          <w:lang w:eastAsia="ko-KR"/>
        </w:rPr>
        <w:t xml:space="preserve">принятой сейчас </w:t>
      </w:r>
      <w:r w:rsidR="00C330F5" w:rsidRPr="00CC57B0">
        <w:rPr>
          <w:rFonts w:ascii="Times New Roman" w:hAnsi="Times New Roman" w:cs="Times New Roman"/>
          <w:sz w:val="28"/>
          <w:szCs w:val="28"/>
          <w:lang w:eastAsia="ko-KR"/>
        </w:rPr>
        <w:t>стандар</w:t>
      </w:r>
      <w:r w:rsidR="00ED3963" w:rsidRPr="00CC57B0">
        <w:rPr>
          <w:rFonts w:ascii="Times New Roman" w:hAnsi="Times New Roman" w:cs="Times New Roman"/>
          <w:sz w:val="28"/>
          <w:szCs w:val="28"/>
          <w:lang w:eastAsia="ko-KR"/>
        </w:rPr>
        <w:t>т</w:t>
      </w:r>
      <w:r w:rsidR="00C330F5" w:rsidRPr="00CC57B0">
        <w:rPr>
          <w:rFonts w:ascii="Times New Roman" w:hAnsi="Times New Roman" w:cs="Times New Roman"/>
          <w:sz w:val="28"/>
          <w:szCs w:val="28"/>
          <w:lang w:eastAsia="ko-KR"/>
        </w:rPr>
        <w:t xml:space="preserve">ной теории нуклеосинтеза </w:t>
      </w:r>
      <w:r w:rsidRPr="00CC57B0">
        <w:rPr>
          <w:rFonts w:ascii="Times New Roman" w:hAnsi="Times New Roman" w:cs="Times New Roman"/>
          <w:sz w:val="28"/>
          <w:szCs w:val="28"/>
        </w:rPr>
        <w:t xml:space="preserve">все элементы тяжелее гелия </w:t>
      </w:r>
      <w:r w:rsidR="009235D0" w:rsidRPr="00CC57B0">
        <w:rPr>
          <w:rFonts w:ascii="Times New Roman" w:hAnsi="Times New Roman" w:cs="Times New Roman"/>
          <w:sz w:val="28"/>
          <w:szCs w:val="28"/>
        </w:rPr>
        <w:t>были</w:t>
      </w:r>
      <w:r w:rsidRPr="00CC57B0">
        <w:rPr>
          <w:rFonts w:ascii="Times New Roman" w:hAnsi="Times New Roman" w:cs="Times New Roman"/>
          <w:sz w:val="28"/>
          <w:szCs w:val="28"/>
        </w:rPr>
        <w:t xml:space="preserve"> образов</w:t>
      </w:r>
      <w:r w:rsidR="009235D0" w:rsidRPr="00CC57B0">
        <w:rPr>
          <w:rFonts w:ascii="Times New Roman" w:hAnsi="Times New Roman" w:cs="Times New Roman"/>
          <w:sz w:val="28"/>
          <w:szCs w:val="28"/>
        </w:rPr>
        <w:t>аны</w:t>
      </w:r>
      <w:r w:rsidRPr="00CC57B0">
        <w:rPr>
          <w:rFonts w:ascii="Times New Roman" w:hAnsi="Times New Roman" w:cs="Times New Roman"/>
          <w:sz w:val="28"/>
          <w:szCs w:val="28"/>
        </w:rPr>
        <w:t xml:space="preserve"> в ходе эволюции массивных звезд с короткими временами жизни и выбрасыва</w:t>
      </w:r>
      <w:r w:rsidR="009235D0" w:rsidRPr="00CC57B0">
        <w:rPr>
          <w:rFonts w:ascii="Times New Roman" w:hAnsi="Times New Roman" w:cs="Times New Roman"/>
          <w:sz w:val="28"/>
          <w:szCs w:val="28"/>
        </w:rPr>
        <w:t>лись</w:t>
      </w:r>
      <w:r w:rsidRPr="00CC57B0">
        <w:rPr>
          <w:rFonts w:ascii="Times New Roman" w:hAnsi="Times New Roman" w:cs="Times New Roman"/>
          <w:sz w:val="28"/>
          <w:szCs w:val="28"/>
        </w:rPr>
        <w:t xml:space="preserve"> в межзвездную среду </w:t>
      </w:r>
      <w:r w:rsidR="009235D0" w:rsidRPr="00CC57B0">
        <w:rPr>
          <w:rFonts w:ascii="Times New Roman" w:hAnsi="Times New Roman" w:cs="Times New Roman"/>
          <w:sz w:val="28"/>
          <w:szCs w:val="28"/>
        </w:rPr>
        <w:t>в результате</w:t>
      </w:r>
      <w:r w:rsidRPr="00CC57B0">
        <w:rPr>
          <w:rFonts w:ascii="Times New Roman" w:hAnsi="Times New Roman" w:cs="Times New Roman"/>
          <w:sz w:val="28"/>
          <w:szCs w:val="28"/>
        </w:rPr>
        <w:t xml:space="preserve"> взрывов сверхновых звезд. </w:t>
      </w:r>
      <w:r w:rsidR="002F2B61">
        <w:rPr>
          <w:rFonts w:ascii="Times New Roman" w:hAnsi="Times New Roman" w:cs="Times New Roman"/>
          <w:sz w:val="28"/>
          <w:szCs w:val="28"/>
        </w:rPr>
        <w:t xml:space="preserve">Химические элементы с атомными номерами </w:t>
      </w:r>
      <w:r w:rsidR="002F2B61">
        <w:rPr>
          <w:rFonts w:ascii="Times New Roman" w:hAnsi="Times New Roman" w:cs="Times New Roman"/>
          <w:sz w:val="28"/>
          <w:szCs w:val="28"/>
          <w:lang w:val="en-US" w:eastAsia="ko-KR"/>
        </w:rPr>
        <w:t>Z</w:t>
      </w:r>
      <w:r w:rsidR="002F2B61" w:rsidRPr="003B7F88">
        <w:rPr>
          <w:rFonts w:ascii="Times New Roman" w:hAnsi="Times New Roman" w:cs="Times New Roman"/>
          <w:sz w:val="28"/>
          <w:szCs w:val="28"/>
          <w:lang w:eastAsia="ko-KR"/>
        </w:rPr>
        <w:t>=29</w:t>
      </w:r>
      <w:r w:rsidR="002F2B61">
        <w:rPr>
          <w:rFonts w:ascii="Times New Roman" w:hAnsi="Times New Roman" w:cs="Times New Roman"/>
          <w:sz w:val="28"/>
          <w:szCs w:val="28"/>
          <w:lang w:eastAsia="ko-KR"/>
        </w:rPr>
        <w:t xml:space="preserve"> и более образуются в основном в результате двух ядерных процессов: </w:t>
      </w:r>
      <w:r w:rsidR="002F2B61" w:rsidRPr="00A85990">
        <w:rPr>
          <w:rFonts w:ascii="Times New Roman" w:hAnsi="Times New Roman" w:cs="Times New Roman"/>
          <w:sz w:val="28"/>
          <w:szCs w:val="28"/>
        </w:rPr>
        <w:t>r-процесс</w:t>
      </w:r>
      <w:r w:rsidR="002F2B61" w:rsidRPr="003B7F88">
        <w:rPr>
          <w:rFonts w:ascii="Times New Roman" w:hAnsi="Times New Roman" w:cs="Times New Roman"/>
          <w:sz w:val="28"/>
          <w:szCs w:val="28"/>
        </w:rPr>
        <w:t xml:space="preserve"> (</w:t>
      </w:r>
      <w:r w:rsidR="002F2B61">
        <w:rPr>
          <w:rFonts w:ascii="Times New Roman" w:hAnsi="Times New Roman" w:cs="Times New Roman"/>
          <w:sz w:val="28"/>
          <w:szCs w:val="28"/>
        </w:rPr>
        <w:t xml:space="preserve">сокращение от английского </w:t>
      </w:r>
      <w:r w:rsidR="002F2B61" w:rsidRPr="003B7F88">
        <w:rPr>
          <w:rFonts w:ascii="Times New Roman" w:hAnsi="Times New Roman" w:cs="Times New Roman"/>
          <w:sz w:val="28"/>
          <w:szCs w:val="28"/>
          <w:lang w:eastAsia="ko-KR"/>
        </w:rPr>
        <w:t xml:space="preserve"> </w:t>
      </w:r>
      <w:r w:rsidR="002F2B61">
        <w:rPr>
          <w:rFonts w:ascii="Times New Roman" w:hAnsi="Times New Roman" w:cs="Times New Roman"/>
          <w:sz w:val="28"/>
          <w:szCs w:val="28"/>
          <w:lang w:val="en-US" w:eastAsia="ko-KR"/>
        </w:rPr>
        <w:t>rapid</w:t>
      </w:r>
      <w:r w:rsidR="002F2B61">
        <w:rPr>
          <w:rFonts w:ascii="Times New Roman" w:hAnsi="Times New Roman" w:cs="Times New Roman"/>
          <w:sz w:val="28"/>
          <w:szCs w:val="28"/>
          <w:lang w:eastAsia="ko-KR"/>
        </w:rPr>
        <w:t xml:space="preserve"> - быстрый</w:t>
      </w:r>
      <w:r w:rsidR="002F2B61" w:rsidRPr="003B7F88">
        <w:rPr>
          <w:rFonts w:ascii="Times New Roman" w:hAnsi="Times New Roman" w:cs="Times New Roman"/>
          <w:sz w:val="28"/>
          <w:szCs w:val="28"/>
          <w:lang w:eastAsia="ko-KR"/>
        </w:rPr>
        <w:t xml:space="preserve">) </w:t>
      </w:r>
      <w:r w:rsidR="002F2B61" w:rsidRPr="00A85990">
        <w:rPr>
          <w:rFonts w:ascii="Times New Roman" w:hAnsi="Times New Roman" w:cs="Times New Roman"/>
          <w:sz w:val="28"/>
          <w:szCs w:val="28"/>
        </w:rPr>
        <w:t>, s-процесс</w:t>
      </w:r>
      <w:r w:rsidR="002F2B61" w:rsidRPr="003B7F88">
        <w:rPr>
          <w:rFonts w:ascii="Times New Roman" w:hAnsi="Times New Roman" w:cs="Times New Roman"/>
          <w:sz w:val="28"/>
          <w:szCs w:val="28"/>
        </w:rPr>
        <w:t xml:space="preserve"> (</w:t>
      </w:r>
      <w:r w:rsidR="002F2B61">
        <w:rPr>
          <w:rFonts w:ascii="Times New Roman" w:hAnsi="Times New Roman" w:cs="Times New Roman"/>
          <w:sz w:val="28"/>
          <w:szCs w:val="28"/>
        </w:rPr>
        <w:t xml:space="preserve">сокращение от английского </w:t>
      </w:r>
      <w:r w:rsidR="002F2B61" w:rsidRPr="003B7F88">
        <w:rPr>
          <w:rFonts w:ascii="Times New Roman" w:hAnsi="Times New Roman" w:cs="Times New Roman"/>
          <w:sz w:val="28"/>
          <w:szCs w:val="28"/>
          <w:lang w:eastAsia="ko-KR"/>
        </w:rPr>
        <w:t xml:space="preserve"> </w:t>
      </w:r>
      <w:r w:rsidR="002F2B61">
        <w:rPr>
          <w:rFonts w:ascii="Times New Roman" w:hAnsi="Times New Roman" w:cs="Times New Roman"/>
          <w:sz w:val="28"/>
          <w:szCs w:val="28"/>
          <w:lang w:val="en-US" w:eastAsia="ko-KR"/>
        </w:rPr>
        <w:t>slow</w:t>
      </w:r>
      <w:r w:rsidR="002F2B61">
        <w:rPr>
          <w:rFonts w:ascii="Times New Roman" w:hAnsi="Times New Roman" w:cs="Times New Roman"/>
          <w:sz w:val="28"/>
          <w:szCs w:val="28"/>
          <w:lang w:eastAsia="ko-KR"/>
        </w:rPr>
        <w:t xml:space="preserve"> – медленный). Сутью обоих процессов является захват нейтронов ядрами, которые называют зародышевыми. При каждом захвате атомный номер зародышевого ядра увеличивается на единицу. Если поток нейтронов слаб, как это происходит в </w:t>
      </w:r>
      <w:r w:rsidR="002F2B61">
        <w:rPr>
          <w:rFonts w:ascii="Times New Roman" w:hAnsi="Times New Roman" w:cs="Times New Roman"/>
          <w:sz w:val="28"/>
          <w:szCs w:val="28"/>
          <w:lang w:val="en-US" w:eastAsia="ko-KR"/>
        </w:rPr>
        <w:t>s</w:t>
      </w:r>
      <w:r w:rsidR="002F2B61" w:rsidRPr="00AC4FB2">
        <w:rPr>
          <w:rFonts w:ascii="Times New Roman" w:hAnsi="Times New Roman" w:cs="Times New Roman"/>
          <w:sz w:val="28"/>
          <w:szCs w:val="28"/>
          <w:lang w:eastAsia="ko-KR"/>
        </w:rPr>
        <w:t>-</w:t>
      </w:r>
      <w:r w:rsidR="002F2B61">
        <w:rPr>
          <w:rFonts w:ascii="Times New Roman" w:hAnsi="Times New Roman" w:cs="Times New Roman"/>
          <w:sz w:val="28"/>
          <w:szCs w:val="28"/>
          <w:lang w:eastAsia="ko-KR"/>
        </w:rPr>
        <w:t xml:space="preserve">процессе, то вновь образованные ядра нестабильных изотопов успевают распасться до присоединения следующего нейтрона. В случае сильного потока нейтронов, то есть </w:t>
      </w:r>
      <w:r w:rsidR="002F2B61">
        <w:rPr>
          <w:rFonts w:ascii="Times New Roman" w:hAnsi="Times New Roman" w:cs="Times New Roman"/>
          <w:sz w:val="28"/>
          <w:szCs w:val="28"/>
          <w:lang w:val="en-US" w:eastAsia="ko-KR"/>
        </w:rPr>
        <w:t>r</w:t>
      </w:r>
      <w:r w:rsidR="002F2B61" w:rsidRPr="007733D0">
        <w:rPr>
          <w:rFonts w:ascii="Times New Roman" w:hAnsi="Times New Roman" w:cs="Times New Roman"/>
          <w:sz w:val="28"/>
          <w:szCs w:val="28"/>
          <w:lang w:eastAsia="ko-KR"/>
        </w:rPr>
        <w:t>-</w:t>
      </w:r>
      <w:r w:rsidR="002F2B61">
        <w:rPr>
          <w:rFonts w:ascii="Times New Roman" w:hAnsi="Times New Roman" w:cs="Times New Roman"/>
          <w:sz w:val="28"/>
          <w:szCs w:val="28"/>
          <w:lang w:eastAsia="ko-KR"/>
        </w:rPr>
        <w:t xml:space="preserve">процесса, нестабильные изотопы успевают поглотить следующий нейтрон и образовать изотоп следующего более тяжелого элемента. </w:t>
      </w:r>
    </w:p>
    <w:p w14:paraId="187513BF" w14:textId="77777777" w:rsidR="002F2B61" w:rsidRPr="00290597" w:rsidRDefault="002F2B61" w:rsidP="002F2B61">
      <w:pPr>
        <w:spacing w:after="0" w:line="240" w:lineRule="auto"/>
        <w:jc w:val="both"/>
        <w:rPr>
          <w:rFonts w:ascii="Times New Roman" w:hAnsi="Times New Roman" w:cs="Times New Roman"/>
          <w:sz w:val="28"/>
          <w:szCs w:val="28"/>
          <w:lang w:eastAsia="ko-KR"/>
        </w:rPr>
      </w:pPr>
      <w:r>
        <w:rPr>
          <w:rFonts w:ascii="Times New Roman" w:hAnsi="Times New Roman" w:cs="Times New Roman"/>
          <w:sz w:val="28"/>
          <w:szCs w:val="28"/>
          <w:lang w:eastAsia="ko-KR"/>
        </w:rPr>
        <w:t xml:space="preserve">   Характерное время протекания </w:t>
      </w:r>
      <w:r>
        <w:rPr>
          <w:rFonts w:ascii="Times New Roman" w:hAnsi="Times New Roman" w:cs="Times New Roman"/>
          <w:sz w:val="28"/>
          <w:szCs w:val="28"/>
          <w:lang w:val="en-US" w:eastAsia="ko-KR"/>
        </w:rPr>
        <w:t>r</w:t>
      </w:r>
      <w:r w:rsidRPr="007733D0">
        <w:rPr>
          <w:rFonts w:ascii="Times New Roman" w:hAnsi="Times New Roman" w:cs="Times New Roman"/>
          <w:sz w:val="28"/>
          <w:szCs w:val="28"/>
          <w:lang w:eastAsia="ko-KR"/>
        </w:rPr>
        <w:t>-</w:t>
      </w:r>
      <w:r>
        <w:rPr>
          <w:rFonts w:ascii="Times New Roman" w:hAnsi="Times New Roman" w:cs="Times New Roman"/>
          <w:sz w:val="28"/>
          <w:szCs w:val="28"/>
          <w:lang w:eastAsia="ko-KR"/>
        </w:rPr>
        <w:t xml:space="preserve">процесса – от десятков секунд до нескольких минут, наиболее вероятное место протекания – взрывы сверхновых звезд.  </w:t>
      </w:r>
      <w:r>
        <w:rPr>
          <w:rFonts w:ascii="Times New Roman" w:hAnsi="Times New Roman" w:cs="Times New Roman"/>
          <w:sz w:val="28"/>
          <w:szCs w:val="28"/>
          <w:lang w:eastAsia="ko-KR"/>
        </w:rPr>
        <w:lastRenderedPageBreak/>
        <w:t xml:space="preserve">Временная шкала </w:t>
      </w:r>
      <w:r>
        <w:rPr>
          <w:rFonts w:ascii="Times New Roman" w:hAnsi="Times New Roman" w:cs="Times New Roman"/>
          <w:sz w:val="28"/>
          <w:szCs w:val="28"/>
        </w:rPr>
        <w:t xml:space="preserve">протекания </w:t>
      </w:r>
      <w:r>
        <w:rPr>
          <w:rFonts w:ascii="Times New Roman" w:hAnsi="Times New Roman" w:cs="Times New Roman"/>
          <w:sz w:val="28"/>
          <w:szCs w:val="28"/>
          <w:lang w:val="en-US" w:eastAsia="ko-KR"/>
        </w:rPr>
        <w:t>s</w:t>
      </w:r>
      <w:r w:rsidRPr="00290597">
        <w:rPr>
          <w:rFonts w:ascii="Times New Roman" w:hAnsi="Times New Roman" w:cs="Times New Roman"/>
          <w:sz w:val="28"/>
          <w:szCs w:val="28"/>
          <w:lang w:eastAsia="ko-KR"/>
        </w:rPr>
        <w:t>-</w:t>
      </w:r>
      <w:r>
        <w:rPr>
          <w:rFonts w:ascii="Times New Roman" w:hAnsi="Times New Roman" w:cs="Times New Roman"/>
          <w:sz w:val="28"/>
          <w:szCs w:val="28"/>
          <w:lang w:eastAsia="ko-KR"/>
        </w:rPr>
        <w:t xml:space="preserve">процесса  - от нескольких лет до нескольких тысяч лет, местом протекания могут быть ядра красных гигантов (Камерон </w:t>
      </w:r>
      <w:r w:rsidRPr="00290597">
        <w:rPr>
          <w:rFonts w:ascii="Times New Roman" w:hAnsi="Times New Roman" w:cs="Times New Roman"/>
          <w:sz w:val="28"/>
          <w:szCs w:val="28"/>
          <w:lang w:eastAsia="ko-KR"/>
        </w:rPr>
        <w:t>[12]).</w:t>
      </w:r>
    </w:p>
    <w:p w14:paraId="06DEC8EF" w14:textId="77777777" w:rsidR="00237D40" w:rsidRDefault="00A941CD" w:rsidP="00A941CD">
      <w:pPr>
        <w:spacing w:after="0" w:line="240" w:lineRule="auto"/>
        <w:jc w:val="both"/>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 xml:space="preserve">        </w:t>
      </w:r>
      <w:r w:rsidR="008D0BEF" w:rsidRPr="00CC57B0">
        <w:rPr>
          <w:rFonts w:ascii="Times New Roman" w:eastAsia="Times New Roman" w:hAnsi="Times New Roman" w:cs="Times New Roman"/>
          <w:b/>
          <w:sz w:val="28"/>
          <w:szCs w:val="28"/>
          <w:lang w:eastAsia="ru-RU"/>
        </w:rPr>
        <w:t>Актуальность темы</w:t>
      </w:r>
    </w:p>
    <w:p w14:paraId="0120AADE" w14:textId="0F6EB95A" w:rsidR="00A941CD" w:rsidRDefault="00237D40" w:rsidP="00A941CD">
      <w:pPr>
        <w:spacing w:after="0" w:line="240" w:lineRule="auto"/>
        <w:jc w:val="both"/>
        <w:rPr>
          <w:rFonts w:ascii="Times New Roman" w:hAnsi="Times New Roman" w:cs="Times New Roman"/>
          <w:sz w:val="28"/>
          <w:szCs w:val="28"/>
          <w:lang w:eastAsia="ko-KR"/>
        </w:rPr>
      </w:pPr>
      <w:r w:rsidRPr="00237D40">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val="kk-KZ" w:eastAsia="ru-RU"/>
        </w:rPr>
        <w:t xml:space="preserve"> </w:t>
      </w:r>
      <w:r w:rsidR="00A941CD">
        <w:rPr>
          <w:rFonts w:ascii="Times New Roman" w:hAnsi="Times New Roman" w:cs="Times New Roman"/>
          <w:sz w:val="28"/>
          <w:szCs w:val="28"/>
          <w:lang w:eastAsia="ko-KR"/>
        </w:rPr>
        <w:t>Определение содержания химических элементов в звездных атмосферах является одной из важнейших задач исследования Вселенной.  Получаемые результаты позволяют исследовать  эволюцию как звезд, так и систем, образованных звездами – звездных скоплений и галактик.</w:t>
      </w:r>
    </w:p>
    <w:p w14:paraId="5D47C2F7" w14:textId="3389915B" w:rsidR="00A941CD" w:rsidRPr="00AA3AD7" w:rsidRDefault="00A941CD" w:rsidP="00A941CD">
      <w:pPr>
        <w:spacing w:after="0" w:line="240" w:lineRule="auto"/>
        <w:jc w:val="both"/>
        <w:rPr>
          <w:rFonts w:ascii="Times New Roman" w:hAnsi="Times New Roman" w:cs="Times New Roman"/>
          <w:sz w:val="28"/>
          <w:szCs w:val="28"/>
          <w:lang w:eastAsia="ko-KR"/>
        </w:rPr>
      </w:pPr>
      <w:r>
        <w:rPr>
          <w:rFonts w:ascii="Times New Roman" w:hAnsi="Times New Roman" w:cs="Times New Roman"/>
          <w:sz w:val="28"/>
          <w:szCs w:val="28"/>
          <w:lang w:eastAsia="ko-KR"/>
        </w:rPr>
        <w:t xml:space="preserve">  </w:t>
      </w:r>
      <w:r>
        <w:rPr>
          <w:rFonts w:ascii="Times New Roman" w:hAnsi="Times New Roman" w:cs="Times New Roman"/>
          <w:sz w:val="28"/>
          <w:szCs w:val="28"/>
          <w:lang w:val="kk-KZ" w:eastAsia="ko-KR"/>
        </w:rPr>
        <w:t xml:space="preserve">    </w:t>
      </w:r>
      <w:r>
        <w:rPr>
          <w:rFonts w:ascii="Times New Roman" w:hAnsi="Times New Roman" w:cs="Times New Roman"/>
          <w:sz w:val="28"/>
          <w:szCs w:val="28"/>
          <w:lang w:eastAsia="ko-KR"/>
        </w:rPr>
        <w:t xml:space="preserve"> </w:t>
      </w:r>
      <w:r w:rsidR="00237D40" w:rsidRPr="00237D40">
        <w:rPr>
          <w:rFonts w:ascii="Times New Roman" w:hAnsi="Times New Roman" w:cs="Times New Roman"/>
          <w:sz w:val="28"/>
          <w:szCs w:val="28"/>
          <w:lang w:eastAsia="ko-KR"/>
        </w:rPr>
        <w:t xml:space="preserve"> </w:t>
      </w:r>
      <w:r>
        <w:rPr>
          <w:rFonts w:ascii="Times New Roman" w:hAnsi="Times New Roman" w:cs="Times New Roman"/>
          <w:sz w:val="28"/>
          <w:szCs w:val="28"/>
          <w:lang w:eastAsia="ko-KR"/>
        </w:rPr>
        <w:t xml:space="preserve">Химический состав звездных атмосфер подвержен влиянию околозвездных оболочек. Характерными примерами являются бариевые звезды, звезды, имеющие планетные системы, и звезды с пылевыми дисками. В перечисленных случаях кривые распространености химических элементов существенно отличаются от аналогичных кривых для одиночных звезд </w:t>
      </w:r>
      <w:r w:rsidRPr="00AA3AD7">
        <w:rPr>
          <w:rFonts w:ascii="Times New Roman" w:hAnsi="Times New Roman" w:cs="Times New Roman"/>
          <w:sz w:val="28"/>
          <w:szCs w:val="28"/>
          <w:lang w:eastAsia="ko-KR"/>
        </w:rPr>
        <w:t>[13].</w:t>
      </w:r>
    </w:p>
    <w:p w14:paraId="215B6801" w14:textId="22DFDCA7" w:rsidR="008D0BEF" w:rsidRPr="00CC57B0" w:rsidRDefault="008D0BEF" w:rsidP="00A941CD">
      <w:pPr>
        <w:tabs>
          <w:tab w:val="left" w:pos="993"/>
        </w:tabs>
        <w:spacing w:after="0" w:line="240" w:lineRule="auto"/>
        <w:ind w:firstLine="567"/>
        <w:jc w:val="both"/>
        <w:rPr>
          <w:rStyle w:val="a3"/>
          <w:rFonts w:ascii="Times New Roman" w:hAnsi="Times New Roman" w:cs="Times New Roman"/>
          <w:bCs/>
          <w:i w:val="0"/>
          <w:sz w:val="28"/>
          <w:szCs w:val="28"/>
        </w:rPr>
      </w:pPr>
      <w:r w:rsidRPr="00CC57B0">
        <w:rPr>
          <w:rStyle w:val="a3"/>
          <w:rFonts w:ascii="Times New Roman" w:hAnsi="Times New Roman" w:cs="Times New Roman"/>
          <w:bCs/>
          <w:i w:val="0"/>
          <w:sz w:val="28"/>
          <w:szCs w:val="28"/>
          <w:lang w:val="kk-KZ"/>
        </w:rPr>
        <w:t xml:space="preserve">Атмосферы большинства звезд имеют близкий к солнечному химический состав. Только несколько процентов звезд показывают значительные аномалии в содержании элементов. На главной последовательности  это так называемые металлические звезды </w:t>
      </w:r>
      <w:r w:rsidR="007307D9" w:rsidRPr="007307D9">
        <w:rPr>
          <w:rStyle w:val="a3"/>
          <w:rFonts w:ascii="Times New Roman" w:hAnsi="Times New Roman" w:cs="Times New Roman"/>
          <w:bCs/>
          <w:i w:val="0"/>
          <w:sz w:val="28"/>
          <w:szCs w:val="28"/>
        </w:rPr>
        <w:t>(</w:t>
      </w:r>
      <w:r w:rsidRPr="00CC57B0">
        <w:rPr>
          <w:rStyle w:val="a3"/>
          <w:rFonts w:ascii="Times New Roman" w:hAnsi="Times New Roman" w:cs="Times New Roman"/>
          <w:bCs/>
          <w:i w:val="0"/>
          <w:sz w:val="28"/>
          <w:szCs w:val="28"/>
          <w:lang w:val="en-US" w:eastAsia="ko-KR"/>
        </w:rPr>
        <w:t>Am</w:t>
      </w:r>
      <w:r w:rsidR="007307D9" w:rsidRPr="007307D9">
        <w:rPr>
          <w:rStyle w:val="a3"/>
          <w:rFonts w:ascii="Times New Roman" w:hAnsi="Times New Roman" w:cs="Times New Roman"/>
          <w:bCs/>
          <w:i w:val="0"/>
          <w:sz w:val="28"/>
          <w:szCs w:val="28"/>
          <w:lang w:eastAsia="ko-KR"/>
        </w:rPr>
        <w:t>)</w:t>
      </w:r>
      <w:r w:rsidRPr="00CC57B0">
        <w:rPr>
          <w:rStyle w:val="a3"/>
          <w:rFonts w:ascii="Times New Roman" w:hAnsi="Times New Roman" w:cs="Times New Roman"/>
          <w:bCs/>
          <w:i w:val="0"/>
          <w:sz w:val="28"/>
          <w:szCs w:val="28"/>
        </w:rPr>
        <w:t xml:space="preserve">, магнитные пекулярные звезды </w:t>
      </w:r>
      <w:r w:rsidR="007307D9" w:rsidRPr="007307D9">
        <w:rPr>
          <w:rStyle w:val="a3"/>
          <w:rFonts w:ascii="Times New Roman" w:hAnsi="Times New Roman" w:cs="Times New Roman"/>
          <w:bCs/>
          <w:i w:val="0"/>
          <w:sz w:val="28"/>
          <w:szCs w:val="28"/>
        </w:rPr>
        <w:t>(</w:t>
      </w:r>
      <w:r w:rsidR="007307D9">
        <w:rPr>
          <w:rStyle w:val="a3"/>
          <w:rFonts w:ascii="Times New Roman" w:hAnsi="Times New Roman" w:cs="Times New Roman"/>
          <w:bCs/>
          <w:i w:val="0"/>
          <w:sz w:val="28"/>
          <w:szCs w:val="28"/>
          <w:lang w:val="en-US"/>
        </w:rPr>
        <w:t>Ap</w:t>
      </w:r>
      <w:r w:rsidR="007307D9" w:rsidRPr="007307D9">
        <w:rPr>
          <w:rStyle w:val="a3"/>
          <w:rFonts w:ascii="Times New Roman" w:hAnsi="Times New Roman" w:cs="Times New Roman"/>
          <w:bCs/>
          <w:i w:val="0"/>
          <w:sz w:val="28"/>
          <w:szCs w:val="28"/>
        </w:rPr>
        <w:t xml:space="preserve">), </w:t>
      </w:r>
      <w:r w:rsidRPr="00CC57B0">
        <w:rPr>
          <w:rStyle w:val="a3"/>
          <w:rFonts w:ascii="Times New Roman" w:hAnsi="Times New Roman" w:cs="Times New Roman"/>
          <w:bCs/>
          <w:i w:val="0"/>
          <w:sz w:val="28"/>
          <w:szCs w:val="28"/>
          <w:lang w:val="kk-KZ"/>
        </w:rPr>
        <w:t>р</w:t>
      </w:r>
      <w:r w:rsidRPr="00CC57B0">
        <w:rPr>
          <w:rStyle w:val="a3"/>
          <w:rFonts w:ascii="Times New Roman" w:hAnsi="Times New Roman" w:cs="Times New Roman"/>
          <w:bCs/>
          <w:i w:val="0"/>
          <w:sz w:val="28"/>
          <w:szCs w:val="28"/>
        </w:rPr>
        <w:t>тутно-марганцевые (</w:t>
      </w:r>
      <w:r w:rsidRPr="00CC57B0">
        <w:rPr>
          <w:rStyle w:val="a3"/>
          <w:rFonts w:ascii="Times New Roman" w:hAnsi="Times New Roman" w:cs="Times New Roman"/>
          <w:bCs/>
          <w:i w:val="0"/>
          <w:sz w:val="28"/>
          <w:szCs w:val="28"/>
          <w:lang w:val="en-US"/>
        </w:rPr>
        <w:t>H</w:t>
      </w:r>
      <w:r w:rsidRPr="00CC57B0">
        <w:rPr>
          <w:rStyle w:val="a3"/>
          <w:rFonts w:ascii="Times New Roman" w:hAnsi="Times New Roman" w:cs="Times New Roman"/>
          <w:bCs/>
          <w:i w:val="0"/>
          <w:sz w:val="28"/>
          <w:szCs w:val="28"/>
          <w:lang w:val="en-US" w:eastAsia="ko-KR"/>
        </w:rPr>
        <w:t>gMn</w:t>
      </w:r>
      <w:r w:rsidRPr="00CC57B0">
        <w:rPr>
          <w:rStyle w:val="a3"/>
          <w:rFonts w:ascii="Times New Roman" w:hAnsi="Times New Roman" w:cs="Times New Roman"/>
          <w:bCs/>
          <w:i w:val="0"/>
          <w:sz w:val="28"/>
          <w:szCs w:val="28"/>
          <w:lang w:eastAsia="ko-KR"/>
        </w:rPr>
        <w:t>)</w:t>
      </w:r>
      <w:r w:rsidRPr="00CC57B0">
        <w:rPr>
          <w:rStyle w:val="a3"/>
          <w:rFonts w:ascii="Times New Roman" w:hAnsi="Times New Roman" w:cs="Times New Roman"/>
          <w:bCs/>
          <w:i w:val="0"/>
          <w:sz w:val="28"/>
          <w:szCs w:val="28"/>
        </w:rPr>
        <w:t xml:space="preserve"> звезды и другие. Переходя к красным гигантам, мы обнаруживаем значительное количество звезд с аномалиями химического состава. Обнаружению аномалий способствует наличие у этих звезд богатых спектральными линиями и поэтому очень информативных спектров. </w:t>
      </w:r>
    </w:p>
    <w:p w14:paraId="4AB1AECD" w14:textId="28B0D60E" w:rsidR="00FC21D2" w:rsidRPr="00CC57B0" w:rsidRDefault="009736FA" w:rsidP="00D509B7">
      <w:pPr>
        <w:tabs>
          <w:tab w:val="left" w:pos="993"/>
        </w:tabs>
        <w:spacing w:after="0" w:line="240" w:lineRule="auto"/>
        <w:ind w:firstLine="567"/>
        <w:jc w:val="both"/>
        <w:rPr>
          <w:rStyle w:val="a3"/>
          <w:rFonts w:ascii="Times New Roman" w:hAnsi="Times New Roman" w:cs="Times New Roman"/>
          <w:bCs/>
          <w:i w:val="0"/>
          <w:sz w:val="28"/>
          <w:szCs w:val="28"/>
        </w:rPr>
      </w:pPr>
      <w:r w:rsidRPr="00CC57B0">
        <w:rPr>
          <w:rStyle w:val="a3"/>
          <w:rFonts w:ascii="Times New Roman" w:hAnsi="Times New Roman" w:cs="Times New Roman"/>
          <w:bCs/>
          <w:i w:val="0"/>
          <w:sz w:val="28"/>
          <w:szCs w:val="28"/>
        </w:rPr>
        <w:t>Исследование аномалий химического состава</w:t>
      </w:r>
      <w:r w:rsidRPr="00CC57B0">
        <w:rPr>
          <w:rStyle w:val="a3"/>
          <w:rFonts w:ascii="Times New Roman" w:hAnsi="Times New Roman" w:cs="Times New Roman"/>
          <w:bCs/>
          <w:i w:val="0"/>
          <w:sz w:val="28"/>
          <w:szCs w:val="28"/>
          <w:lang w:val="kk-KZ"/>
        </w:rPr>
        <w:t xml:space="preserve"> в атмосферах</w:t>
      </w:r>
      <w:r w:rsidRPr="00CC57B0">
        <w:rPr>
          <w:rStyle w:val="a3"/>
          <w:rFonts w:ascii="Times New Roman" w:hAnsi="Times New Roman" w:cs="Times New Roman"/>
          <w:bCs/>
          <w:i w:val="0"/>
          <w:sz w:val="28"/>
          <w:szCs w:val="28"/>
        </w:rPr>
        <w:t xml:space="preserve"> гигантов представляет интерес, поскольку в их атмосферах часто непосредственно наблюдаются продукты </w:t>
      </w:r>
      <w:r w:rsidR="002027A2">
        <w:rPr>
          <w:rStyle w:val="a3"/>
          <w:rFonts w:ascii="Times New Roman" w:hAnsi="Times New Roman" w:cs="Times New Roman"/>
          <w:bCs/>
          <w:i w:val="0"/>
          <w:sz w:val="28"/>
          <w:szCs w:val="28"/>
        </w:rPr>
        <w:t>(</w:t>
      </w:r>
      <w:r w:rsidRPr="00CC57B0">
        <w:rPr>
          <w:rStyle w:val="a3"/>
          <w:rFonts w:ascii="Times New Roman" w:hAnsi="Times New Roman" w:cs="Times New Roman"/>
          <w:bCs/>
          <w:i w:val="0"/>
          <w:sz w:val="28"/>
          <w:szCs w:val="28"/>
        </w:rPr>
        <w:t>термо</w:t>
      </w:r>
      <w:r w:rsidR="002027A2">
        <w:rPr>
          <w:rStyle w:val="a3"/>
          <w:rFonts w:ascii="Times New Roman" w:hAnsi="Times New Roman" w:cs="Times New Roman"/>
          <w:bCs/>
          <w:i w:val="0"/>
          <w:sz w:val="28"/>
          <w:szCs w:val="28"/>
        </w:rPr>
        <w:t>)</w:t>
      </w:r>
      <w:r w:rsidRPr="00CC57B0">
        <w:rPr>
          <w:rStyle w:val="a3"/>
          <w:rFonts w:ascii="Times New Roman" w:hAnsi="Times New Roman" w:cs="Times New Roman"/>
          <w:bCs/>
          <w:i w:val="0"/>
          <w:sz w:val="28"/>
          <w:szCs w:val="28"/>
        </w:rPr>
        <w:t xml:space="preserve">ядерного синтеза. </w:t>
      </w:r>
      <w:r w:rsidR="00FC21D2" w:rsidRPr="00CC57B0">
        <w:rPr>
          <w:rStyle w:val="a3"/>
          <w:rFonts w:ascii="Times New Roman" w:hAnsi="Times New Roman" w:cs="Times New Roman"/>
          <w:bCs/>
          <w:i w:val="0"/>
          <w:sz w:val="28"/>
          <w:szCs w:val="28"/>
        </w:rPr>
        <w:t>Особое место среди пекулярных красных гигантов занимают так называемые бариевые звезды (BaII) – пекулярные G-K гиганты. Избыток углерода и элементов s-</w:t>
      </w:r>
      <w:r w:rsidR="00FC21D2" w:rsidRPr="00CC57B0">
        <w:rPr>
          <w:rStyle w:val="a3"/>
          <w:rFonts w:ascii="Times New Roman" w:hAnsi="Times New Roman" w:cs="Times New Roman"/>
          <w:bCs/>
          <w:i w:val="0"/>
          <w:sz w:val="28"/>
          <w:szCs w:val="28"/>
          <w:lang w:val="kk-KZ"/>
        </w:rPr>
        <w:t xml:space="preserve">процесса, </w:t>
      </w:r>
      <w:r w:rsidR="00FC21D2" w:rsidRPr="00CC57B0">
        <w:rPr>
          <w:rStyle w:val="a3"/>
          <w:rFonts w:ascii="Times New Roman" w:hAnsi="Times New Roman" w:cs="Times New Roman"/>
          <w:bCs/>
          <w:i w:val="0"/>
          <w:sz w:val="28"/>
          <w:szCs w:val="28"/>
        </w:rPr>
        <w:t xml:space="preserve">а также двойственность по меньшей мере большей части из них, являющиеся характерной чертой также среди других типов холодных пекулярных звезд, возможно указывает на эволюционную взаимосвязь. С другой стороны, относительно высокие эффективные температуры, а, следовательно, менее сложные спектры, позволяют с некоторой модификацией применять общепринятую методику определения содержания элементов и параметров атмосфер на основе спектров с высокой дисперсией. Поэтому, исследования аномалий химического состава BaII звезд представляет значительный интерес как для теории эволюции звезд, так и для теории нуклеосинтеза. </w:t>
      </w:r>
    </w:p>
    <w:p w14:paraId="3913CD77" w14:textId="77777777" w:rsidR="006B2A8D" w:rsidRDefault="009736FA" w:rsidP="00993DF2">
      <w:pPr>
        <w:tabs>
          <w:tab w:val="left" w:pos="993"/>
        </w:tabs>
        <w:spacing w:after="0" w:line="240" w:lineRule="auto"/>
        <w:ind w:firstLine="567"/>
        <w:jc w:val="both"/>
        <w:rPr>
          <w:rStyle w:val="a3"/>
          <w:rFonts w:ascii="Times New Roman" w:hAnsi="Times New Roman" w:cs="Times New Roman"/>
          <w:bCs/>
          <w:i w:val="0"/>
          <w:sz w:val="28"/>
          <w:szCs w:val="28"/>
        </w:rPr>
      </w:pPr>
      <w:r w:rsidRPr="00CC57B0">
        <w:rPr>
          <w:rStyle w:val="a3"/>
          <w:rFonts w:ascii="Times New Roman" w:hAnsi="Times New Roman" w:cs="Times New Roman"/>
          <w:bCs/>
          <w:i w:val="0"/>
          <w:sz w:val="28"/>
          <w:szCs w:val="28"/>
        </w:rPr>
        <w:t xml:space="preserve">В </w:t>
      </w:r>
      <w:r w:rsidRPr="00CC57B0">
        <w:rPr>
          <w:rFonts w:ascii="Times New Roman" w:hAnsi="Times New Roman" w:cs="Times New Roman"/>
          <w:sz w:val="28"/>
          <w:szCs w:val="28"/>
          <w:lang w:val="kk-KZ"/>
        </w:rPr>
        <w:t>данно</w:t>
      </w:r>
      <w:r w:rsidR="002027A2">
        <w:rPr>
          <w:rFonts w:ascii="Times New Roman" w:hAnsi="Times New Roman" w:cs="Times New Roman"/>
          <w:sz w:val="28"/>
          <w:szCs w:val="28"/>
          <w:lang w:val="kk-KZ"/>
        </w:rPr>
        <w:t>й</w:t>
      </w:r>
      <w:r w:rsidRPr="00CC57B0">
        <w:rPr>
          <w:rFonts w:ascii="Times New Roman" w:hAnsi="Times New Roman" w:cs="Times New Roman"/>
          <w:sz w:val="28"/>
          <w:szCs w:val="28"/>
          <w:lang w:val="kk-KZ"/>
        </w:rPr>
        <w:t xml:space="preserve"> диссертаци</w:t>
      </w:r>
      <w:r w:rsidR="002027A2">
        <w:rPr>
          <w:rFonts w:ascii="Times New Roman" w:hAnsi="Times New Roman" w:cs="Times New Roman"/>
          <w:sz w:val="28"/>
          <w:szCs w:val="28"/>
          <w:lang w:val="kk-KZ"/>
        </w:rPr>
        <w:t>и</w:t>
      </w:r>
      <w:r w:rsidRPr="00CC57B0">
        <w:rPr>
          <w:rFonts w:ascii="Times New Roman" w:hAnsi="Times New Roman" w:cs="Times New Roman"/>
          <w:sz w:val="28"/>
          <w:szCs w:val="28"/>
          <w:lang w:val="kk-KZ"/>
        </w:rPr>
        <w:t xml:space="preserve"> два красных </w:t>
      </w:r>
      <w:r w:rsidR="003660B3">
        <w:rPr>
          <w:rFonts w:ascii="Times New Roman" w:hAnsi="Times New Roman" w:cs="Times New Roman"/>
          <w:sz w:val="28"/>
          <w:szCs w:val="28"/>
        </w:rPr>
        <w:t>гиганта</w:t>
      </w:r>
      <w:r w:rsidR="002027A2">
        <w:rPr>
          <w:rFonts w:ascii="Times New Roman" w:hAnsi="Times New Roman" w:cs="Times New Roman"/>
          <w:sz w:val="28"/>
          <w:szCs w:val="28"/>
        </w:rPr>
        <w:t xml:space="preserve"> и одна звезда типа δ Щита</w:t>
      </w:r>
      <w:r w:rsidR="003660B3">
        <w:rPr>
          <w:rFonts w:ascii="Times New Roman" w:hAnsi="Times New Roman" w:cs="Times New Roman"/>
          <w:sz w:val="28"/>
          <w:szCs w:val="28"/>
        </w:rPr>
        <w:t xml:space="preserve">. Первый </w:t>
      </w:r>
      <w:r w:rsidR="002027A2">
        <w:rPr>
          <w:rFonts w:ascii="Times New Roman" w:hAnsi="Times New Roman" w:cs="Times New Roman"/>
          <w:sz w:val="28"/>
          <w:szCs w:val="28"/>
        </w:rPr>
        <w:t>объект</w:t>
      </w:r>
      <w:r w:rsidR="003660B3">
        <w:rPr>
          <w:rFonts w:ascii="Times New Roman" w:hAnsi="Times New Roman" w:cs="Times New Roman"/>
          <w:sz w:val="28"/>
          <w:szCs w:val="28"/>
        </w:rPr>
        <w:t xml:space="preserve"> </w:t>
      </w:r>
      <w:r w:rsidR="003660B3" w:rsidRPr="00CC57B0">
        <w:rPr>
          <w:rStyle w:val="a3"/>
          <w:rFonts w:ascii="Times New Roman" w:hAnsi="Times New Roman" w:cs="Times New Roman"/>
          <w:bCs/>
          <w:i w:val="0"/>
          <w:sz w:val="28"/>
          <w:szCs w:val="28"/>
        </w:rPr>
        <w:t>–</w:t>
      </w:r>
      <w:r w:rsidR="003660B3">
        <w:rPr>
          <w:rFonts w:ascii="Times New Roman" w:hAnsi="Times New Roman" w:cs="Times New Roman"/>
          <w:sz w:val="28"/>
          <w:szCs w:val="28"/>
        </w:rPr>
        <w:t xml:space="preserve"> </w:t>
      </w:r>
      <w:r w:rsidR="003660B3" w:rsidRPr="00CC57B0">
        <w:rPr>
          <w:rStyle w:val="a3"/>
          <w:rFonts w:ascii="Times New Roman" w:hAnsi="Times New Roman" w:cs="Times New Roman"/>
          <w:bCs/>
          <w:i w:val="0"/>
          <w:sz w:val="28"/>
          <w:szCs w:val="28"/>
        </w:rPr>
        <w:t xml:space="preserve">бариевая звезда </w:t>
      </w:r>
      <w:r w:rsidR="003660B3" w:rsidRPr="00CC57B0">
        <w:rPr>
          <w:rStyle w:val="a3"/>
          <w:rFonts w:ascii="Times New Roman" w:hAnsi="Times New Roman" w:cs="Times New Roman"/>
          <w:bCs/>
          <w:i w:val="0"/>
          <w:sz w:val="28"/>
          <w:szCs w:val="28"/>
          <w:lang w:val="en-US" w:eastAsia="ko-KR"/>
        </w:rPr>
        <w:t>HD</w:t>
      </w:r>
      <w:r w:rsidR="003660B3" w:rsidRPr="00CC57B0">
        <w:rPr>
          <w:rStyle w:val="a3"/>
          <w:rFonts w:ascii="Times New Roman" w:hAnsi="Times New Roman" w:cs="Times New Roman"/>
          <w:bCs/>
          <w:i w:val="0"/>
          <w:sz w:val="28"/>
          <w:szCs w:val="28"/>
          <w:lang w:eastAsia="ko-KR"/>
        </w:rPr>
        <w:t xml:space="preserve">204075, которая является </w:t>
      </w:r>
      <w:r w:rsidR="003660B3" w:rsidRPr="00CC57B0">
        <w:rPr>
          <w:rStyle w:val="a3"/>
          <w:rFonts w:ascii="Times New Roman" w:hAnsi="Times New Roman" w:cs="Times New Roman"/>
          <w:bCs/>
          <w:i w:val="0"/>
          <w:sz w:val="28"/>
          <w:szCs w:val="28"/>
        </w:rPr>
        <w:t>пекулярным красным гигантом, имеющим повышенное содержание бария, избыток углерода и элементов s-</w:t>
      </w:r>
      <w:r w:rsidR="003660B3" w:rsidRPr="00CC57B0">
        <w:rPr>
          <w:rStyle w:val="a3"/>
          <w:rFonts w:ascii="Times New Roman" w:hAnsi="Times New Roman" w:cs="Times New Roman"/>
          <w:bCs/>
          <w:i w:val="0"/>
          <w:sz w:val="28"/>
          <w:szCs w:val="28"/>
          <w:lang w:val="kk-KZ"/>
        </w:rPr>
        <w:t>процесса</w:t>
      </w:r>
      <w:r w:rsidRPr="00CC57B0">
        <w:rPr>
          <w:rFonts w:ascii="Times New Roman" w:hAnsi="Times New Roman" w:cs="Times New Roman"/>
          <w:sz w:val="28"/>
          <w:szCs w:val="28"/>
          <w:lang w:val="kk-KZ"/>
        </w:rPr>
        <w:t xml:space="preserve">. </w:t>
      </w:r>
      <w:r w:rsidR="003660B3" w:rsidRPr="00CC57B0">
        <w:rPr>
          <w:rStyle w:val="a3"/>
          <w:rFonts w:ascii="Times New Roman" w:hAnsi="Times New Roman" w:cs="Times New Roman"/>
          <w:bCs/>
          <w:i w:val="0"/>
          <w:sz w:val="28"/>
          <w:szCs w:val="28"/>
          <w:lang w:val="kk-KZ"/>
        </w:rPr>
        <w:t>Большая часть бариевых звезд являются компаньонами двойных звездных систем, что характерно и для многих</w:t>
      </w:r>
      <w:r w:rsidR="003660B3" w:rsidRPr="00CC57B0">
        <w:rPr>
          <w:rStyle w:val="a3"/>
          <w:rFonts w:ascii="Times New Roman" w:hAnsi="Times New Roman" w:cs="Times New Roman"/>
          <w:bCs/>
          <w:i w:val="0"/>
          <w:sz w:val="28"/>
          <w:szCs w:val="28"/>
        </w:rPr>
        <w:t xml:space="preserve"> других типов холодных пекулярных звезд и, возможно, может быть объяснено особенностями эволюции двойных звезд.  </w:t>
      </w:r>
    </w:p>
    <w:p w14:paraId="62F7A486" w14:textId="77777777" w:rsidR="006B2A8D" w:rsidRDefault="009736FA" w:rsidP="00993DF2">
      <w:pPr>
        <w:tabs>
          <w:tab w:val="left" w:pos="993"/>
        </w:tabs>
        <w:spacing w:after="0" w:line="240" w:lineRule="auto"/>
        <w:ind w:firstLine="567"/>
        <w:jc w:val="both"/>
        <w:rPr>
          <w:rFonts w:ascii="Times New Roman" w:hAnsi="Times New Roman" w:cs="Times New Roman"/>
          <w:sz w:val="28"/>
          <w:szCs w:val="28"/>
        </w:rPr>
      </w:pPr>
      <w:r w:rsidRPr="00CC57B0">
        <w:rPr>
          <w:rStyle w:val="a3"/>
          <w:rFonts w:ascii="Times New Roman" w:hAnsi="Times New Roman" w:cs="Times New Roman"/>
          <w:bCs/>
          <w:i w:val="0"/>
          <w:sz w:val="28"/>
          <w:szCs w:val="28"/>
        </w:rPr>
        <w:t xml:space="preserve">Второй </w:t>
      </w:r>
      <w:r w:rsidR="00F228D6" w:rsidRPr="00CC57B0">
        <w:rPr>
          <w:rStyle w:val="a3"/>
          <w:rFonts w:ascii="Times New Roman" w:hAnsi="Times New Roman" w:cs="Times New Roman"/>
          <w:bCs/>
          <w:i w:val="0"/>
          <w:sz w:val="28"/>
          <w:szCs w:val="28"/>
        </w:rPr>
        <w:t>объект</w:t>
      </w:r>
      <w:r w:rsidR="003660B3" w:rsidRPr="00CC57B0">
        <w:rPr>
          <w:rStyle w:val="a3"/>
          <w:rFonts w:ascii="Times New Roman" w:hAnsi="Times New Roman" w:cs="Times New Roman"/>
          <w:bCs/>
          <w:i w:val="0"/>
          <w:sz w:val="28"/>
          <w:szCs w:val="28"/>
        </w:rPr>
        <w:t xml:space="preserve"> –</w:t>
      </w:r>
      <w:r w:rsidR="003660B3">
        <w:rPr>
          <w:rStyle w:val="a3"/>
          <w:rFonts w:ascii="Times New Roman" w:hAnsi="Times New Roman" w:cs="Times New Roman"/>
          <w:bCs/>
          <w:i w:val="0"/>
          <w:sz w:val="28"/>
          <w:szCs w:val="28"/>
          <w:lang w:val="kk-KZ"/>
        </w:rPr>
        <w:t xml:space="preserve"> </w:t>
      </w:r>
      <w:r w:rsidR="003660B3">
        <w:rPr>
          <w:rStyle w:val="a3"/>
          <w:rFonts w:ascii="Times New Roman" w:hAnsi="Times New Roman" w:cs="Times New Roman"/>
          <w:bCs/>
          <w:i w:val="0"/>
          <w:sz w:val="28"/>
          <w:szCs w:val="28"/>
          <w:lang w:val="en-US"/>
        </w:rPr>
        <w:t>V</w:t>
      </w:r>
      <w:r w:rsidR="003660B3" w:rsidRPr="003660B3">
        <w:rPr>
          <w:rStyle w:val="a3"/>
          <w:rFonts w:ascii="Times New Roman" w:hAnsi="Times New Roman" w:cs="Times New Roman"/>
          <w:bCs/>
          <w:i w:val="0"/>
          <w:sz w:val="28"/>
          <w:szCs w:val="28"/>
        </w:rPr>
        <w:t xml:space="preserve">1719 </w:t>
      </w:r>
      <w:r w:rsidR="003660B3">
        <w:rPr>
          <w:rStyle w:val="a3"/>
          <w:rFonts w:ascii="Times New Roman" w:hAnsi="Times New Roman" w:cs="Times New Roman"/>
          <w:bCs/>
          <w:i w:val="0"/>
          <w:sz w:val="28"/>
          <w:szCs w:val="28"/>
          <w:lang w:val="en-US"/>
        </w:rPr>
        <w:t>Cyg</w:t>
      </w:r>
      <w:r w:rsidRPr="00CC57B0">
        <w:rPr>
          <w:rStyle w:val="a3"/>
          <w:rFonts w:ascii="Times New Roman" w:hAnsi="Times New Roman" w:cs="Times New Roman"/>
          <w:bCs/>
          <w:i w:val="0"/>
          <w:sz w:val="28"/>
          <w:szCs w:val="28"/>
          <w:lang w:val="kk-KZ"/>
        </w:rPr>
        <w:t xml:space="preserve">. </w:t>
      </w:r>
      <w:r w:rsidR="003660B3" w:rsidRPr="00CC57B0">
        <w:rPr>
          <w:rFonts w:ascii="Times New Roman" w:hAnsi="Times New Roman" w:cs="Times New Roman"/>
          <w:bCs/>
          <w:sz w:val="28"/>
          <w:szCs w:val="28"/>
          <w:shd w:val="clear" w:color="auto" w:fill="FFFFFF"/>
          <w:lang w:val="kk-KZ"/>
        </w:rPr>
        <w:t>Особое место в звездной астрофизике по праву занимают переменные звезды, обладающие аномалиями содержания химических элементов в атмосферах, в частности пульсирующие звезды типа δ Щита (δ Scuti). И</w:t>
      </w:r>
      <w:r w:rsidR="003660B3" w:rsidRPr="00CC57B0">
        <w:rPr>
          <w:rFonts w:ascii="Times New Roman" w:hAnsi="Times New Roman" w:cs="Times New Roman"/>
          <w:sz w:val="28"/>
          <w:szCs w:val="28"/>
          <w:shd w:val="clear" w:color="auto" w:fill="FFFFFF"/>
          <w:lang w:val="kk-KZ"/>
        </w:rPr>
        <w:t xml:space="preserve">х </w:t>
      </w:r>
      <w:hyperlink r:id="rId8" w:tgtFrame="Светимость">
        <w:r w:rsidR="003660B3" w:rsidRPr="00CC57B0">
          <w:rPr>
            <w:rStyle w:val="bibcode"/>
            <w:rFonts w:ascii="Times New Roman" w:hAnsi="Times New Roman" w:cs="Times New Roman"/>
            <w:sz w:val="28"/>
            <w:szCs w:val="28"/>
            <w:shd w:val="clear" w:color="auto" w:fill="FFFFFF"/>
          </w:rPr>
          <w:t>светимост</w:t>
        </w:r>
      </w:hyperlink>
      <w:r w:rsidR="003660B3" w:rsidRPr="00CC57B0">
        <w:rPr>
          <w:rStyle w:val="bibcode"/>
          <w:rFonts w:ascii="Times New Roman" w:hAnsi="Times New Roman" w:cs="Times New Roman"/>
          <w:sz w:val="28"/>
          <w:szCs w:val="28"/>
          <w:shd w:val="clear" w:color="auto" w:fill="FFFFFF"/>
        </w:rPr>
        <w:t>и, радиусы и температуры</w:t>
      </w:r>
      <w:r w:rsidR="003660B3" w:rsidRPr="00CC57B0">
        <w:rPr>
          <w:rStyle w:val="bibcode"/>
          <w:rFonts w:ascii="Times New Roman" w:hAnsi="Times New Roman" w:cs="Times New Roman"/>
          <w:sz w:val="28"/>
          <w:szCs w:val="28"/>
          <w:shd w:val="clear" w:color="auto" w:fill="FFFFFF"/>
          <w:lang w:val="kk-KZ"/>
        </w:rPr>
        <w:t xml:space="preserve"> </w:t>
      </w:r>
      <w:r w:rsidR="003660B3" w:rsidRPr="00CC57B0">
        <w:rPr>
          <w:rFonts w:ascii="Times New Roman" w:hAnsi="Times New Roman" w:cs="Times New Roman"/>
          <w:sz w:val="28"/>
          <w:szCs w:val="28"/>
          <w:shd w:val="clear" w:color="auto" w:fill="FFFFFF"/>
        </w:rPr>
        <w:t xml:space="preserve">меняются из-за радиальных и </w:t>
      </w:r>
      <w:r w:rsidR="003660B3" w:rsidRPr="00CC57B0">
        <w:rPr>
          <w:rFonts w:ascii="Times New Roman" w:hAnsi="Times New Roman" w:cs="Times New Roman"/>
          <w:sz w:val="28"/>
          <w:szCs w:val="28"/>
          <w:shd w:val="clear" w:color="auto" w:fill="FFFFFF"/>
        </w:rPr>
        <w:lastRenderedPageBreak/>
        <w:t>нерадиальных пульсаций.</w:t>
      </w:r>
      <w:r w:rsidR="003660B3" w:rsidRPr="00CC57B0">
        <w:rPr>
          <w:rFonts w:ascii="Times New Roman" w:hAnsi="Times New Roman" w:cs="Times New Roman"/>
          <w:sz w:val="28"/>
          <w:szCs w:val="28"/>
        </w:rPr>
        <w:t xml:space="preserve"> Периоды относительно стабильны на многолетней временной шкале, но могут наблюдаться вариации амплитуды</w:t>
      </w:r>
      <w:r w:rsidR="003660B3" w:rsidRPr="00CC57B0">
        <w:rPr>
          <w:rFonts w:ascii="Times New Roman" w:hAnsi="Times New Roman" w:cs="Times New Roman"/>
          <w:sz w:val="28"/>
          <w:szCs w:val="28"/>
          <w:lang w:val="kk-KZ"/>
        </w:rPr>
        <w:t>.</w:t>
      </w:r>
      <w:r w:rsidR="00EA2169" w:rsidRPr="00EA2169">
        <w:rPr>
          <w:rFonts w:ascii="Times New Roman" w:hAnsi="Times New Roman" w:cs="Times New Roman"/>
          <w:sz w:val="28"/>
          <w:szCs w:val="28"/>
        </w:rPr>
        <w:t xml:space="preserve"> </w:t>
      </w:r>
    </w:p>
    <w:p w14:paraId="3EFD2DD5" w14:textId="77777777" w:rsidR="006B2A8D" w:rsidRDefault="00EA2169" w:rsidP="00993DF2">
      <w:pPr>
        <w:tabs>
          <w:tab w:val="left" w:pos="993"/>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Третьим объектом является</w:t>
      </w:r>
      <w:r w:rsidR="003660B3" w:rsidRPr="00CC57B0">
        <w:rPr>
          <w:rFonts w:ascii="Times New Roman" w:hAnsi="Times New Roman" w:cs="Times New Roman"/>
          <w:bCs/>
          <w:sz w:val="28"/>
          <w:szCs w:val="28"/>
          <w:shd w:val="clear" w:color="auto" w:fill="FFFFFF"/>
          <w:lang w:val="kk-KZ"/>
        </w:rPr>
        <w:t xml:space="preserve"> </w:t>
      </w:r>
      <w:r w:rsidR="003660B3" w:rsidRPr="00CC57B0">
        <w:rPr>
          <w:rFonts w:ascii="Times New Roman" w:hAnsi="Times New Roman" w:cs="Times New Roman"/>
          <w:sz w:val="28"/>
          <w:szCs w:val="28"/>
        </w:rPr>
        <w:t>принадлежащий гало или промежуточному населению Галактики</w:t>
      </w:r>
      <w:r w:rsidR="003660B3" w:rsidRPr="00CC57B0">
        <w:rPr>
          <w:rFonts w:ascii="Times New Roman" w:hAnsi="Times New Roman" w:cs="Times New Roman"/>
          <w:sz w:val="28"/>
          <w:szCs w:val="28"/>
          <w:lang w:val="kk-KZ"/>
        </w:rPr>
        <w:t xml:space="preserve"> гигант </w:t>
      </w:r>
      <w:r w:rsidR="003660B3" w:rsidRPr="00CC57B0">
        <w:rPr>
          <w:rFonts w:ascii="Times New Roman" w:hAnsi="Times New Roman" w:cs="Times New Roman"/>
          <w:sz w:val="28"/>
          <w:szCs w:val="28"/>
        </w:rPr>
        <w:t xml:space="preserve">HD47536. Это </w:t>
      </w:r>
      <w:r w:rsidR="003660B3" w:rsidRPr="00CC57B0">
        <w:rPr>
          <w:rFonts w:ascii="Times New Roman" w:hAnsi="Times New Roman" w:cs="Times New Roman"/>
          <w:sz w:val="28"/>
          <w:szCs w:val="28"/>
          <w:lang w:val="kk-KZ"/>
        </w:rPr>
        <w:t>одиночная звезда с планетами в созвездии Большого Пса на расстоянии приблизительно 400 световых лет (около 123 парсеков) от Солнца</w:t>
      </w:r>
      <w:r>
        <w:rPr>
          <w:rFonts w:ascii="Times New Roman" w:hAnsi="Times New Roman" w:cs="Times New Roman"/>
          <w:sz w:val="28"/>
          <w:szCs w:val="28"/>
          <w:lang w:val="kk-KZ"/>
        </w:rPr>
        <w:t>.</w:t>
      </w:r>
      <w:r w:rsidR="00993DF2">
        <w:rPr>
          <w:rFonts w:ascii="Times New Roman" w:hAnsi="Times New Roman" w:cs="Times New Roman"/>
          <w:sz w:val="28"/>
          <w:szCs w:val="28"/>
          <w:lang w:val="kk-KZ"/>
        </w:rPr>
        <w:t xml:space="preserve"> </w:t>
      </w:r>
    </w:p>
    <w:p w14:paraId="2EBA8D23" w14:textId="11D41A06" w:rsidR="00993DF2" w:rsidRPr="00993DF2" w:rsidRDefault="002027A2" w:rsidP="00993DF2">
      <w:pPr>
        <w:tabs>
          <w:tab w:val="left" w:pos="993"/>
        </w:tabs>
        <w:spacing w:after="0" w:line="240" w:lineRule="auto"/>
        <w:ind w:firstLine="567"/>
        <w:jc w:val="both"/>
        <w:rPr>
          <w:rStyle w:val="a3"/>
          <w:rFonts w:ascii="Times New Roman" w:hAnsi="Times New Roman" w:cs="Times New Roman"/>
          <w:i w:val="0"/>
          <w:iCs w:val="0"/>
          <w:sz w:val="28"/>
          <w:szCs w:val="28"/>
          <w:lang w:val="kk-KZ"/>
        </w:rPr>
      </w:pPr>
      <w:r>
        <w:rPr>
          <w:rFonts w:ascii="Times New Roman" w:hAnsi="Times New Roman" w:cs="Times New Roman"/>
          <w:sz w:val="28"/>
          <w:szCs w:val="28"/>
          <w:lang w:val="kk-KZ"/>
        </w:rPr>
        <w:t>Кроме того</w:t>
      </w:r>
      <w:r w:rsidR="006B2A8D">
        <w:rPr>
          <w:rFonts w:ascii="Times New Roman" w:hAnsi="Times New Roman" w:cs="Times New Roman"/>
          <w:sz w:val="28"/>
          <w:szCs w:val="28"/>
          <w:lang w:val="kk-KZ"/>
        </w:rPr>
        <w:t>,</w:t>
      </w:r>
      <w:r>
        <w:rPr>
          <w:rFonts w:ascii="Times New Roman" w:hAnsi="Times New Roman" w:cs="Times New Roman"/>
          <w:sz w:val="28"/>
          <w:szCs w:val="28"/>
          <w:lang w:val="kk-KZ"/>
        </w:rPr>
        <w:t xml:space="preserve"> исследована гр</w:t>
      </w:r>
      <w:r w:rsidR="00D80939">
        <w:rPr>
          <w:rFonts w:ascii="Times New Roman" w:hAnsi="Times New Roman" w:cs="Times New Roman"/>
          <w:sz w:val="28"/>
          <w:szCs w:val="28"/>
          <w:lang w:val="kk-KZ"/>
        </w:rPr>
        <w:t>у</w:t>
      </w:r>
      <w:r>
        <w:rPr>
          <w:rFonts w:ascii="Times New Roman" w:hAnsi="Times New Roman" w:cs="Times New Roman"/>
          <w:sz w:val="28"/>
          <w:szCs w:val="28"/>
          <w:lang w:val="kk-KZ"/>
        </w:rPr>
        <w:t>пп</w:t>
      </w:r>
      <w:r w:rsidR="00D80939">
        <w:rPr>
          <w:rFonts w:ascii="Times New Roman" w:hAnsi="Times New Roman" w:cs="Times New Roman"/>
          <w:sz w:val="28"/>
          <w:szCs w:val="28"/>
          <w:lang w:val="kk-KZ"/>
        </w:rPr>
        <w:t>а</w:t>
      </w:r>
      <w:r>
        <w:rPr>
          <w:rFonts w:ascii="Times New Roman" w:hAnsi="Times New Roman" w:cs="Times New Roman"/>
          <w:sz w:val="28"/>
          <w:szCs w:val="28"/>
          <w:lang w:val="kk-KZ"/>
        </w:rPr>
        <w:t xml:space="preserve"> из 1149 звезд-гигантов </w:t>
      </w:r>
      <w:r w:rsidR="00972F66" w:rsidRPr="00972F66">
        <w:rPr>
          <w:rFonts w:ascii="Times New Roman" w:hAnsi="Times New Roman" w:cs="Times New Roman"/>
          <w:sz w:val="28"/>
          <w:szCs w:val="28"/>
          <w:lang w:val="kk-KZ"/>
        </w:rPr>
        <w:t>F, G и K класс</w:t>
      </w:r>
      <w:r>
        <w:rPr>
          <w:rFonts w:ascii="Times New Roman" w:hAnsi="Times New Roman" w:cs="Times New Roman"/>
          <w:sz w:val="28"/>
          <w:szCs w:val="28"/>
          <w:lang w:val="kk-KZ"/>
        </w:rPr>
        <w:t>ов</w:t>
      </w:r>
      <w:r w:rsidR="00972F66" w:rsidRPr="00972F66">
        <w:rPr>
          <w:rFonts w:ascii="Times New Roman" w:hAnsi="Times New Roman" w:cs="Times New Roman"/>
          <w:sz w:val="28"/>
          <w:szCs w:val="28"/>
          <w:lang w:val="kk-KZ"/>
        </w:rPr>
        <w:t xml:space="preserve"> в Местном регионе</w:t>
      </w:r>
      <w:r>
        <w:rPr>
          <w:rFonts w:ascii="Times New Roman" w:hAnsi="Times New Roman" w:cs="Times New Roman"/>
          <w:sz w:val="28"/>
          <w:szCs w:val="28"/>
          <w:lang w:val="kk-KZ"/>
        </w:rPr>
        <w:t xml:space="preserve"> Галактики по литературным данным</w:t>
      </w:r>
      <w:r w:rsidR="0027523C">
        <w:rPr>
          <w:rFonts w:ascii="Times New Roman" w:hAnsi="Times New Roman" w:cs="Times New Roman"/>
          <w:sz w:val="28"/>
          <w:szCs w:val="28"/>
          <w:lang w:val="kk-KZ"/>
        </w:rPr>
        <w:t>.</w:t>
      </w:r>
    </w:p>
    <w:p w14:paraId="17C6E8C5" w14:textId="1C1216EB" w:rsidR="00FC21D2" w:rsidRPr="00CC57B0" w:rsidRDefault="009736FA" w:rsidP="00D509B7">
      <w:pPr>
        <w:tabs>
          <w:tab w:val="left" w:pos="993"/>
        </w:tabs>
        <w:spacing w:after="0" w:line="240" w:lineRule="auto"/>
        <w:ind w:firstLine="567"/>
        <w:jc w:val="both"/>
        <w:rPr>
          <w:rFonts w:ascii="Times New Roman" w:hAnsi="Times New Roman" w:cs="Times New Roman"/>
          <w:sz w:val="28"/>
          <w:szCs w:val="28"/>
          <w:lang w:val="kk-KZ"/>
        </w:rPr>
      </w:pPr>
      <w:r w:rsidRPr="00CC57B0">
        <w:rPr>
          <w:rFonts w:ascii="Times New Roman" w:hAnsi="Times New Roman" w:cs="Times New Roman"/>
          <w:bCs/>
          <w:sz w:val="28"/>
          <w:szCs w:val="28"/>
          <w:shd w:val="clear" w:color="auto" w:fill="FFFFFF"/>
          <w:lang w:val="kk-KZ"/>
        </w:rPr>
        <w:t xml:space="preserve">Исследование этих звезд </w:t>
      </w:r>
      <w:r w:rsidR="00FC21D2" w:rsidRPr="00CC57B0">
        <w:rPr>
          <w:rFonts w:ascii="Times New Roman" w:hAnsi="Times New Roman" w:cs="Times New Roman"/>
          <w:bCs/>
          <w:sz w:val="28"/>
          <w:szCs w:val="28"/>
          <w:shd w:val="clear" w:color="auto" w:fill="FFFFFF"/>
          <w:lang w:val="kk-KZ"/>
        </w:rPr>
        <w:t>может способствовать пониманию механизма передачи энергии в з</w:t>
      </w:r>
      <w:r w:rsidR="00025A0D">
        <w:rPr>
          <w:rFonts w:ascii="Times New Roman" w:hAnsi="Times New Roman" w:cs="Times New Roman"/>
          <w:bCs/>
          <w:sz w:val="28"/>
          <w:szCs w:val="28"/>
          <w:shd w:val="clear" w:color="auto" w:fill="FFFFFF"/>
          <w:lang w:val="kk-KZ"/>
        </w:rPr>
        <w:t>вездах спектральных классов A-</w:t>
      </w:r>
      <w:r w:rsidR="006B2A8D">
        <w:rPr>
          <w:rFonts w:ascii="Times New Roman" w:hAnsi="Times New Roman" w:cs="Times New Roman"/>
          <w:bCs/>
          <w:sz w:val="28"/>
          <w:szCs w:val="28"/>
          <w:shd w:val="clear" w:color="auto" w:fill="FFFFFF"/>
          <w:lang w:val="kk-KZ"/>
        </w:rPr>
        <w:t>К</w:t>
      </w:r>
      <w:r w:rsidR="002E39C6">
        <w:rPr>
          <w:rFonts w:ascii="Times New Roman" w:hAnsi="Times New Roman" w:cs="Times New Roman"/>
          <w:bCs/>
          <w:sz w:val="28"/>
          <w:szCs w:val="28"/>
          <w:shd w:val="clear" w:color="auto" w:fill="FFFFFF"/>
          <w:lang w:val="kk-KZ"/>
        </w:rPr>
        <w:t xml:space="preserve"> </w:t>
      </w:r>
      <w:r w:rsidR="00D849C9" w:rsidRPr="00D849C9">
        <w:t xml:space="preserve"> </w:t>
      </w:r>
      <w:r w:rsidR="00D849C9" w:rsidRPr="00D849C9">
        <w:rPr>
          <w:rFonts w:ascii="Times New Roman" w:hAnsi="Times New Roman" w:cs="Times New Roman"/>
          <w:bCs/>
          <w:sz w:val="28"/>
          <w:szCs w:val="28"/>
          <w:shd w:val="clear" w:color="auto" w:fill="FFFFFF"/>
          <w:lang w:val="kk-KZ"/>
        </w:rPr>
        <w:t xml:space="preserve">[14, </w:t>
      </w:r>
      <w:r w:rsidR="00D849C9">
        <w:rPr>
          <w:rFonts w:ascii="Times New Roman" w:hAnsi="Times New Roman" w:cs="Times New Roman"/>
          <w:bCs/>
          <w:sz w:val="28"/>
          <w:szCs w:val="28"/>
          <w:shd w:val="clear" w:color="auto" w:fill="FFFFFF"/>
          <w:lang w:val="kk-KZ"/>
        </w:rPr>
        <w:t>15]</w:t>
      </w:r>
      <w:r w:rsidR="00FC21D2" w:rsidRPr="00CC57B0">
        <w:rPr>
          <w:rFonts w:ascii="Times New Roman" w:hAnsi="Times New Roman" w:cs="Times New Roman"/>
          <w:bCs/>
          <w:sz w:val="28"/>
          <w:szCs w:val="28"/>
          <w:shd w:val="clear" w:color="auto" w:fill="FFFFFF"/>
          <w:lang w:val="kk-KZ"/>
        </w:rPr>
        <w:t>.</w:t>
      </w:r>
      <w:r w:rsidR="00FC21D2" w:rsidRPr="00CC57B0">
        <w:rPr>
          <w:rFonts w:ascii="Times New Roman" w:hAnsi="Times New Roman" w:cs="Times New Roman"/>
          <w:bCs/>
          <w:sz w:val="28"/>
          <w:szCs w:val="28"/>
          <w:shd w:val="clear" w:color="auto" w:fill="FFFFFF"/>
        </w:rPr>
        <w:t xml:space="preserve"> </w:t>
      </w:r>
    </w:p>
    <w:p w14:paraId="5C887B0F" w14:textId="6BBAB935" w:rsidR="00D328E6" w:rsidRPr="00CC57B0" w:rsidRDefault="009A4412" w:rsidP="00D509B7">
      <w:pPr>
        <w:pStyle w:val="a4"/>
        <w:tabs>
          <w:tab w:val="left" w:pos="709"/>
          <w:tab w:val="left" w:pos="993"/>
          <w:tab w:val="left" w:pos="1560"/>
          <w:tab w:val="left" w:pos="1843"/>
          <w:tab w:val="left" w:pos="8532"/>
        </w:tabs>
        <w:spacing w:after="0" w:line="240" w:lineRule="auto"/>
        <w:ind w:left="0" w:right="-1" w:firstLine="567"/>
        <w:jc w:val="both"/>
        <w:rPr>
          <w:rStyle w:val="a3"/>
          <w:rFonts w:ascii="Times New Roman" w:hAnsi="Times New Roman" w:cs="Times New Roman"/>
          <w:bCs/>
          <w:i w:val="0"/>
          <w:iCs w:val="0"/>
          <w:sz w:val="28"/>
          <w:szCs w:val="28"/>
        </w:rPr>
      </w:pPr>
      <w:r w:rsidRPr="00CC57B0">
        <w:rPr>
          <w:rStyle w:val="a3"/>
          <w:rFonts w:ascii="Times New Roman" w:hAnsi="Times New Roman" w:cs="Times New Roman"/>
          <w:b/>
          <w:bCs/>
          <w:i w:val="0"/>
          <w:sz w:val="28"/>
          <w:szCs w:val="28"/>
        </w:rPr>
        <w:t>Целью настоящей работы</w:t>
      </w:r>
      <w:r w:rsidRPr="00CC57B0">
        <w:rPr>
          <w:rStyle w:val="a3"/>
          <w:rFonts w:ascii="Times New Roman" w:hAnsi="Times New Roman" w:cs="Times New Roman"/>
          <w:bCs/>
          <w:i w:val="0"/>
          <w:sz w:val="28"/>
          <w:szCs w:val="28"/>
        </w:rPr>
        <w:t xml:space="preserve"> является </w:t>
      </w:r>
      <w:r w:rsidR="009E139B" w:rsidRPr="00CC57B0">
        <w:rPr>
          <w:rStyle w:val="a3"/>
          <w:rFonts w:ascii="Times New Roman" w:hAnsi="Times New Roman" w:cs="Times New Roman"/>
          <w:bCs/>
          <w:i w:val="0"/>
          <w:sz w:val="28"/>
          <w:szCs w:val="28"/>
        </w:rPr>
        <w:t>и</w:t>
      </w:r>
      <w:r w:rsidR="009E139B" w:rsidRPr="00CC57B0">
        <w:rPr>
          <w:rFonts w:ascii="Times New Roman" w:hAnsi="Times New Roman" w:cs="Times New Roman"/>
          <w:bCs/>
          <w:iCs/>
          <w:sz w:val="28"/>
          <w:szCs w:val="28"/>
        </w:rPr>
        <w:t>зучение аномалий содержания химических элементов в атмосферах, определение физических параметров и</w:t>
      </w:r>
      <w:r w:rsidR="000227CA" w:rsidRPr="00CC57B0">
        <w:rPr>
          <w:rFonts w:ascii="Times New Roman" w:hAnsi="Times New Roman" w:cs="Times New Roman"/>
          <w:bCs/>
          <w:iCs/>
          <w:sz w:val="28"/>
          <w:szCs w:val="28"/>
        </w:rPr>
        <w:t xml:space="preserve"> уточнение</w:t>
      </w:r>
      <w:r w:rsidR="009E139B" w:rsidRPr="00CC57B0">
        <w:rPr>
          <w:rFonts w:ascii="Times New Roman" w:hAnsi="Times New Roman" w:cs="Times New Roman"/>
          <w:bCs/>
          <w:iCs/>
          <w:sz w:val="28"/>
          <w:szCs w:val="28"/>
        </w:rPr>
        <w:t xml:space="preserve"> эволюционного статуса различного типа звезд Галактики. </w:t>
      </w:r>
    </w:p>
    <w:p w14:paraId="7AE5E3DC" w14:textId="1F875155" w:rsidR="009A4412" w:rsidRPr="00CC57B0" w:rsidRDefault="009A4412" w:rsidP="00D509B7">
      <w:pPr>
        <w:pStyle w:val="5"/>
        <w:shd w:val="clear" w:color="auto" w:fill="auto"/>
        <w:tabs>
          <w:tab w:val="left" w:pos="993"/>
        </w:tabs>
        <w:spacing w:before="0" w:line="240" w:lineRule="auto"/>
        <w:ind w:firstLine="567"/>
        <w:jc w:val="both"/>
        <w:rPr>
          <w:lang w:val="kk-KZ"/>
        </w:rPr>
      </w:pPr>
      <w:r w:rsidRPr="00CC57B0">
        <w:rPr>
          <w:rStyle w:val="135pt"/>
          <w:b/>
          <w:i w:val="0"/>
          <w:color w:val="auto"/>
          <w:sz w:val="28"/>
          <w:szCs w:val="28"/>
        </w:rPr>
        <w:t>Объект</w:t>
      </w:r>
      <w:r w:rsidR="00B7315F" w:rsidRPr="00CC57B0">
        <w:rPr>
          <w:rStyle w:val="135pt"/>
          <w:b/>
          <w:i w:val="0"/>
          <w:color w:val="auto"/>
          <w:sz w:val="28"/>
          <w:szCs w:val="28"/>
          <w:lang w:val="kk-KZ"/>
        </w:rPr>
        <w:t>ы</w:t>
      </w:r>
      <w:r w:rsidR="000D5F59" w:rsidRPr="00CC57B0">
        <w:rPr>
          <w:rStyle w:val="135pt"/>
          <w:b/>
          <w:i w:val="0"/>
          <w:color w:val="auto"/>
          <w:sz w:val="28"/>
          <w:szCs w:val="28"/>
        </w:rPr>
        <w:t xml:space="preserve"> исследования:</w:t>
      </w:r>
      <w:r w:rsidR="009E6665" w:rsidRPr="00CC57B0">
        <w:rPr>
          <w:rStyle w:val="135pt"/>
          <w:b/>
          <w:i w:val="0"/>
          <w:color w:val="auto"/>
          <w:sz w:val="28"/>
          <w:szCs w:val="28"/>
        </w:rPr>
        <w:t xml:space="preserve"> </w:t>
      </w:r>
      <w:r w:rsidR="000D5F59" w:rsidRPr="00CC57B0">
        <w:rPr>
          <w:rStyle w:val="135pt"/>
          <w:i w:val="0"/>
          <w:color w:val="auto"/>
          <w:sz w:val="28"/>
          <w:szCs w:val="28"/>
        </w:rPr>
        <w:t>б</w:t>
      </w:r>
      <w:r w:rsidR="009E6665" w:rsidRPr="00CC57B0">
        <w:t xml:space="preserve">ариевая </w:t>
      </w:r>
      <w:r w:rsidR="00F228D6" w:rsidRPr="00CC57B0">
        <w:t xml:space="preserve">звезда </w:t>
      </w:r>
      <w:r w:rsidR="00F228D6" w:rsidRPr="00CC57B0">
        <w:rPr>
          <w:b/>
        </w:rPr>
        <w:t>ζ</w:t>
      </w:r>
      <w:r w:rsidR="00AF024E" w:rsidRPr="00CC57B0">
        <w:t xml:space="preserve"> Козерога (HD204075),</w:t>
      </w:r>
      <w:r w:rsidR="00AF024E" w:rsidRPr="00CC57B0">
        <w:rPr>
          <w:rFonts w:eastAsiaTheme="minorEastAsia"/>
          <w:lang w:val="kk-KZ"/>
        </w:rPr>
        <w:t xml:space="preserve"> звезда </w:t>
      </w:r>
      <w:r w:rsidR="00AF024E" w:rsidRPr="00CC57B0">
        <w:t xml:space="preserve">типа δ </w:t>
      </w:r>
      <w:r w:rsidR="002F75EB">
        <w:rPr>
          <w:lang w:val="kk-KZ"/>
        </w:rPr>
        <w:t>Щита</w:t>
      </w:r>
      <w:r w:rsidR="00AF024E" w:rsidRPr="00CC57B0">
        <w:t xml:space="preserve"> </w:t>
      </w:r>
      <w:r w:rsidR="00A8179C" w:rsidRPr="00CC57B0">
        <w:t>–</w:t>
      </w:r>
      <w:r w:rsidR="00AF024E" w:rsidRPr="00CC57B0">
        <w:t xml:space="preserve"> V1719 C</w:t>
      </w:r>
      <w:r w:rsidR="00CA117A" w:rsidRPr="00CC57B0">
        <w:rPr>
          <w:rFonts w:eastAsiaTheme="minorEastAsia"/>
          <w:lang w:val="en-US" w:eastAsia="ko-KR"/>
        </w:rPr>
        <w:t>yg</w:t>
      </w:r>
      <w:r w:rsidR="00AF024E" w:rsidRPr="00CC57B0">
        <w:t>,</w:t>
      </w:r>
      <w:r w:rsidR="00AF024E" w:rsidRPr="00CC57B0">
        <w:rPr>
          <w:rFonts w:eastAsiaTheme="minorEastAsia"/>
          <w:lang w:val="kk-KZ"/>
        </w:rPr>
        <w:t xml:space="preserve"> гигант</w:t>
      </w:r>
      <w:r w:rsidR="00CA117A" w:rsidRPr="00CC57B0">
        <w:rPr>
          <w:rFonts w:eastAsiaTheme="minorEastAsia"/>
        </w:rPr>
        <w:t xml:space="preserve"> </w:t>
      </w:r>
      <w:r w:rsidR="00CA117A" w:rsidRPr="00CC57B0">
        <w:rPr>
          <w:rFonts w:eastAsiaTheme="minorEastAsia"/>
          <w:lang w:eastAsia="ko-KR"/>
        </w:rPr>
        <w:t>гало с планетами</w:t>
      </w:r>
      <w:r w:rsidR="00AF024E" w:rsidRPr="00CC57B0">
        <w:rPr>
          <w:rFonts w:eastAsiaTheme="minorEastAsia"/>
          <w:lang w:val="kk-KZ"/>
        </w:rPr>
        <w:t xml:space="preserve"> HD47536</w:t>
      </w:r>
      <w:r w:rsidR="00CF411A" w:rsidRPr="00CC57B0">
        <w:rPr>
          <w:rFonts w:eastAsiaTheme="minorEastAsia"/>
          <w:lang w:val="kk-KZ"/>
        </w:rPr>
        <w:t>.</w:t>
      </w:r>
    </w:p>
    <w:p w14:paraId="606360F6" w14:textId="77777777" w:rsidR="009A4412" w:rsidRPr="00CC57B0" w:rsidRDefault="000D5F59" w:rsidP="00D509B7">
      <w:pPr>
        <w:pStyle w:val="5"/>
        <w:shd w:val="clear" w:color="auto" w:fill="auto"/>
        <w:tabs>
          <w:tab w:val="left" w:pos="993"/>
        </w:tabs>
        <w:spacing w:before="0" w:line="240" w:lineRule="auto"/>
        <w:ind w:firstLine="567"/>
        <w:jc w:val="both"/>
        <w:rPr>
          <w:lang w:val="kk-KZ"/>
        </w:rPr>
      </w:pPr>
      <w:r w:rsidRPr="00CC57B0">
        <w:rPr>
          <w:rStyle w:val="135pt"/>
          <w:b/>
          <w:i w:val="0"/>
          <w:color w:val="auto"/>
          <w:sz w:val="28"/>
          <w:szCs w:val="28"/>
        </w:rPr>
        <w:t>Предмет исследования:</w:t>
      </w:r>
      <w:r w:rsidR="009A4412" w:rsidRPr="00CC57B0">
        <w:t xml:space="preserve"> </w:t>
      </w:r>
      <w:r w:rsidRPr="00CC57B0">
        <w:t>п</w:t>
      </w:r>
      <w:r w:rsidR="00CA117A" w:rsidRPr="00CC57B0">
        <w:t>а</w:t>
      </w:r>
      <w:r w:rsidR="009A4412" w:rsidRPr="00CC57B0">
        <w:t xml:space="preserve">раметры атмосфер </w:t>
      </w:r>
      <w:r w:rsidR="00CA117A" w:rsidRPr="00CC57B0">
        <w:t>и химический состав звезд</w:t>
      </w:r>
      <w:r w:rsidR="009A4412" w:rsidRPr="00CC57B0">
        <w:t xml:space="preserve"> </w:t>
      </w:r>
      <w:r w:rsidR="009E139B" w:rsidRPr="00CC57B0">
        <w:t xml:space="preserve">различных </w:t>
      </w:r>
      <w:r w:rsidR="009A4412" w:rsidRPr="00CC57B0">
        <w:t>спектральных классов.</w:t>
      </w:r>
    </w:p>
    <w:p w14:paraId="447598A5" w14:textId="77777777" w:rsidR="00AC1CCB" w:rsidRDefault="009A4412" w:rsidP="00D509B7">
      <w:pPr>
        <w:pStyle w:val="5"/>
        <w:shd w:val="clear" w:color="auto" w:fill="auto"/>
        <w:tabs>
          <w:tab w:val="left" w:pos="993"/>
        </w:tabs>
        <w:spacing w:before="0" w:line="240" w:lineRule="auto"/>
        <w:ind w:firstLine="567"/>
        <w:jc w:val="both"/>
        <w:rPr>
          <w:rStyle w:val="135pt"/>
          <w:b/>
          <w:i w:val="0"/>
          <w:color w:val="auto"/>
          <w:sz w:val="28"/>
          <w:szCs w:val="28"/>
        </w:rPr>
      </w:pPr>
      <w:r w:rsidRPr="00CC57B0">
        <w:rPr>
          <w:rStyle w:val="135pt"/>
          <w:b/>
          <w:i w:val="0"/>
          <w:color w:val="auto"/>
          <w:sz w:val="28"/>
          <w:szCs w:val="28"/>
        </w:rPr>
        <w:t>Методы исследования</w:t>
      </w:r>
    </w:p>
    <w:p w14:paraId="5F8BA8E3" w14:textId="6C465421" w:rsidR="00220498" w:rsidRPr="00CC57B0" w:rsidRDefault="009A4412" w:rsidP="00D509B7">
      <w:pPr>
        <w:pStyle w:val="5"/>
        <w:shd w:val="clear" w:color="auto" w:fill="auto"/>
        <w:tabs>
          <w:tab w:val="left" w:pos="993"/>
        </w:tabs>
        <w:spacing w:before="0" w:line="240" w:lineRule="auto"/>
        <w:ind w:firstLine="567"/>
        <w:jc w:val="both"/>
      </w:pPr>
      <w:r w:rsidRPr="00CC57B0">
        <w:t>В диссертационной работе были использованы высокодисперсионные спектры с высоким отношение</w:t>
      </w:r>
      <w:r w:rsidR="003C6F03" w:rsidRPr="00CC57B0">
        <w:t>м сигнал/</w:t>
      </w:r>
      <w:r w:rsidRPr="00CC57B0">
        <w:t>шум. Эффек</w:t>
      </w:r>
      <w:r w:rsidRPr="00CC57B0">
        <w:softHyphen/>
        <w:t xml:space="preserve">тивные температуры </w:t>
      </w:r>
      <w:r w:rsidRPr="00CC57B0">
        <w:rPr>
          <w:lang w:val="en-US"/>
        </w:rPr>
        <w:t>T</w:t>
      </w:r>
      <w:r w:rsidRPr="00CC57B0">
        <w:rPr>
          <w:vertAlign w:val="subscript"/>
        </w:rPr>
        <w:t>е</w:t>
      </w:r>
      <w:r w:rsidRPr="00CC57B0">
        <w:rPr>
          <w:vertAlign w:val="subscript"/>
          <w:lang w:val="en-US"/>
        </w:rPr>
        <w:t>ff</w:t>
      </w:r>
      <w:r w:rsidR="00220498" w:rsidRPr="00CC57B0">
        <w:t xml:space="preserve">, ускорения силы тяжести на поверхности </w:t>
      </w:r>
      <w:r w:rsidR="00220498" w:rsidRPr="00CC57B0">
        <w:rPr>
          <w:rFonts w:eastAsiaTheme="minorEastAsia"/>
          <w:lang w:val="en-US" w:eastAsia="ko-KR"/>
        </w:rPr>
        <w:t>log</w:t>
      </w:r>
      <w:r w:rsidR="00220498" w:rsidRPr="00CC57B0">
        <w:rPr>
          <w:rFonts w:eastAsiaTheme="minorEastAsia"/>
          <w:lang w:eastAsia="ko-KR"/>
        </w:rPr>
        <w:t xml:space="preserve"> </w:t>
      </w:r>
      <w:r w:rsidR="00220498" w:rsidRPr="00CC57B0">
        <w:rPr>
          <w:rFonts w:eastAsiaTheme="minorEastAsia"/>
          <w:lang w:val="en-US" w:eastAsia="ko-KR"/>
        </w:rPr>
        <w:t>g</w:t>
      </w:r>
      <w:r w:rsidR="00220498" w:rsidRPr="00CC57B0">
        <w:rPr>
          <w:rFonts w:eastAsiaTheme="minorEastAsia"/>
          <w:lang w:eastAsia="ko-KR"/>
        </w:rPr>
        <w:t xml:space="preserve"> и микротурбулентные скорости </w:t>
      </w:r>
      <w:r w:rsidR="00F228D6" w:rsidRPr="00CC57B0">
        <w:rPr>
          <w:lang w:val="en-US"/>
        </w:rPr>
        <w:t>v</w:t>
      </w:r>
      <w:r w:rsidR="00F228D6" w:rsidRPr="00CC57B0">
        <w:rPr>
          <w:vertAlign w:val="subscript"/>
          <w:lang w:val="en-US"/>
        </w:rPr>
        <w:t>micro</w:t>
      </w:r>
      <w:r w:rsidR="00F228D6" w:rsidRPr="00CC57B0">
        <w:rPr>
          <w:vertAlign w:val="subscript"/>
        </w:rPr>
        <w:t xml:space="preserve"> </w:t>
      </w:r>
      <w:r w:rsidR="00F228D6" w:rsidRPr="00CC57B0">
        <w:t>были</w:t>
      </w:r>
      <w:r w:rsidRPr="00CC57B0">
        <w:t xml:space="preserve"> вычислены при помощи метода, предло</w:t>
      </w:r>
      <w:r w:rsidRPr="00CC57B0">
        <w:softHyphen/>
        <w:t xml:space="preserve">женного </w:t>
      </w:r>
      <w:r w:rsidR="00F11911">
        <w:rPr>
          <w:rFonts w:eastAsiaTheme="minorEastAsia"/>
          <w:lang w:eastAsia="ko-KR"/>
        </w:rPr>
        <w:t>Ющенко и др.</w:t>
      </w:r>
      <w:r w:rsidR="00D96C5B" w:rsidRPr="00D96C5B">
        <w:t xml:space="preserve"> </w:t>
      </w:r>
      <w:r w:rsidR="00D96C5B" w:rsidRPr="00D96C5B">
        <w:rPr>
          <w:rFonts w:eastAsiaTheme="minorEastAsia"/>
          <w:lang w:eastAsia="ko-KR"/>
        </w:rPr>
        <w:t>[16],</w:t>
      </w:r>
      <w:r w:rsidRPr="00CC57B0">
        <w:t xml:space="preserve"> основанного на </w:t>
      </w:r>
      <w:r w:rsidR="00220498" w:rsidRPr="00CC57B0">
        <w:t xml:space="preserve">анализе содержаний железа, вычисленных по линиям нейтрального и ионизованного железа на сетке моделей атмосфер. </w:t>
      </w:r>
      <w:r w:rsidRPr="00CC57B0">
        <w:t>Для вычисления химического состава атмосфер исполь</w:t>
      </w:r>
      <w:r w:rsidRPr="00CC57B0">
        <w:softHyphen/>
        <w:t>зовал</w:t>
      </w:r>
      <w:r w:rsidR="00220498" w:rsidRPr="00CC57B0">
        <w:t>ся метод синтетического спектра.</w:t>
      </w:r>
    </w:p>
    <w:p w14:paraId="0BDAFF69" w14:textId="77777777" w:rsidR="009A4412" w:rsidRPr="00CC57B0" w:rsidRDefault="00022E02" w:rsidP="00D509B7">
      <w:pPr>
        <w:pStyle w:val="5"/>
        <w:shd w:val="clear" w:color="auto" w:fill="auto"/>
        <w:tabs>
          <w:tab w:val="left" w:pos="993"/>
        </w:tabs>
        <w:spacing w:before="0" w:line="240" w:lineRule="auto"/>
        <w:ind w:firstLine="567"/>
        <w:jc w:val="both"/>
      </w:pPr>
      <w:r w:rsidRPr="00CC57B0">
        <w:rPr>
          <w:rStyle w:val="a9"/>
          <w:color w:val="auto"/>
        </w:rPr>
        <w:t>Задачи исследования</w:t>
      </w:r>
    </w:p>
    <w:p w14:paraId="0BC46B46" w14:textId="77777777" w:rsidR="00B311A6" w:rsidRDefault="00F13686" w:rsidP="00B311A6">
      <w:pPr>
        <w:pStyle w:val="5"/>
        <w:numPr>
          <w:ilvl w:val="0"/>
          <w:numId w:val="3"/>
        </w:numPr>
        <w:shd w:val="clear" w:color="auto" w:fill="auto"/>
        <w:tabs>
          <w:tab w:val="left" w:pos="993"/>
        </w:tabs>
        <w:spacing w:before="0" w:line="240" w:lineRule="auto"/>
        <w:jc w:val="both"/>
      </w:pPr>
      <w:r w:rsidRPr="00CC57B0">
        <w:t>Обзор современных исследовани</w:t>
      </w:r>
      <w:r w:rsidR="00B311A6">
        <w:t>й звезд с аномалиями содержания</w:t>
      </w:r>
    </w:p>
    <w:p w14:paraId="6B8504AE" w14:textId="54E5B7AE" w:rsidR="00F13686" w:rsidRPr="00CC57B0" w:rsidRDefault="00F13686" w:rsidP="00B311A6">
      <w:pPr>
        <w:pStyle w:val="5"/>
        <w:shd w:val="clear" w:color="auto" w:fill="auto"/>
        <w:tabs>
          <w:tab w:val="left" w:pos="993"/>
        </w:tabs>
        <w:spacing w:before="0" w:line="240" w:lineRule="auto"/>
        <w:ind w:firstLine="0"/>
        <w:jc w:val="both"/>
      </w:pPr>
      <w:r w:rsidRPr="00CC57B0">
        <w:t>химических элементов в атмосферах, анализ современных методов и алгоритмов исследований звездных атмосфер, поиск основной информации по исследуемым объектам.</w:t>
      </w:r>
    </w:p>
    <w:p w14:paraId="6911877C" w14:textId="77777777" w:rsidR="00F13686" w:rsidRPr="00CC57B0" w:rsidRDefault="00F13686" w:rsidP="00B311A6">
      <w:pPr>
        <w:pStyle w:val="5"/>
        <w:numPr>
          <w:ilvl w:val="0"/>
          <w:numId w:val="3"/>
        </w:numPr>
        <w:shd w:val="clear" w:color="auto" w:fill="auto"/>
        <w:tabs>
          <w:tab w:val="left" w:pos="993"/>
        </w:tabs>
        <w:spacing w:before="0" w:line="240" w:lineRule="auto"/>
        <w:ind w:left="0" w:firstLine="567"/>
        <w:jc w:val="both"/>
      </w:pPr>
      <w:r w:rsidRPr="00CC57B0">
        <w:t xml:space="preserve">Первоначальная обработка спектров высокого разрешения с использованием стандартного пакета IRAF, анализ спектров и разработка программных кодов для проведения расчетов.  </w:t>
      </w:r>
    </w:p>
    <w:p w14:paraId="60879F0C" w14:textId="77777777" w:rsidR="00F13686" w:rsidRPr="00CC57B0" w:rsidRDefault="00F13686" w:rsidP="00B311A6">
      <w:pPr>
        <w:pStyle w:val="5"/>
        <w:numPr>
          <w:ilvl w:val="0"/>
          <w:numId w:val="3"/>
        </w:numPr>
        <w:shd w:val="clear" w:color="auto" w:fill="auto"/>
        <w:tabs>
          <w:tab w:val="left" w:pos="993"/>
        </w:tabs>
        <w:spacing w:before="0" w:line="240" w:lineRule="auto"/>
        <w:ind w:left="0" w:firstLine="567"/>
        <w:jc w:val="both"/>
      </w:pPr>
      <w:r w:rsidRPr="00CC57B0">
        <w:t xml:space="preserve">Определение физических параметров исследуемых звезд </w:t>
      </w:r>
      <w:r w:rsidR="006726A8" w:rsidRPr="00CC57B0">
        <w:t>(</w:t>
      </w:r>
      <w:r w:rsidR="006726A8" w:rsidRPr="00CC57B0">
        <w:rPr>
          <w:lang w:val="en-US"/>
        </w:rPr>
        <w:t>T</w:t>
      </w:r>
      <w:r w:rsidR="006726A8" w:rsidRPr="00CC57B0">
        <w:rPr>
          <w:vertAlign w:val="subscript"/>
          <w:lang w:val="en-US"/>
        </w:rPr>
        <w:t>eff</w:t>
      </w:r>
      <w:r w:rsidR="006726A8" w:rsidRPr="00CC57B0">
        <w:t xml:space="preserve">, </w:t>
      </w:r>
      <w:r w:rsidR="006726A8" w:rsidRPr="00CC57B0">
        <w:rPr>
          <w:lang w:val="en-US"/>
        </w:rPr>
        <w:t>l</w:t>
      </w:r>
      <w:r w:rsidR="006726A8" w:rsidRPr="00CC57B0">
        <w:rPr>
          <w:rFonts w:eastAsiaTheme="minorEastAsia"/>
          <w:lang w:val="en-US" w:eastAsia="ko-KR"/>
        </w:rPr>
        <w:t>o</w:t>
      </w:r>
      <w:r w:rsidR="006726A8" w:rsidRPr="00CC57B0">
        <w:rPr>
          <w:lang w:val="en-US"/>
        </w:rPr>
        <w:t>g</w:t>
      </w:r>
      <w:r w:rsidR="006726A8" w:rsidRPr="00CC57B0">
        <w:t xml:space="preserve"> </w:t>
      </w:r>
      <w:r w:rsidR="006726A8" w:rsidRPr="00CC57B0">
        <w:rPr>
          <w:lang w:val="en-US"/>
        </w:rPr>
        <w:t>g</w:t>
      </w:r>
      <w:r w:rsidR="006726A8" w:rsidRPr="00CC57B0">
        <w:t xml:space="preserve">, </w:t>
      </w:r>
      <w:r w:rsidR="006726A8" w:rsidRPr="00CC57B0">
        <w:rPr>
          <w:lang w:val="en-US"/>
        </w:rPr>
        <w:t>v</w:t>
      </w:r>
      <w:r w:rsidR="006726A8" w:rsidRPr="00CC57B0">
        <w:rPr>
          <w:vertAlign w:val="subscript"/>
          <w:lang w:val="en-US"/>
        </w:rPr>
        <w:t>micro</w:t>
      </w:r>
      <w:r w:rsidR="006726A8" w:rsidRPr="00CC57B0">
        <w:t>)</w:t>
      </w:r>
      <w:r w:rsidR="006726A8" w:rsidRPr="00CC57B0">
        <w:rPr>
          <w:lang w:val="kk-KZ"/>
        </w:rPr>
        <w:t xml:space="preserve"> </w:t>
      </w:r>
      <w:r w:rsidRPr="00CC57B0">
        <w:t xml:space="preserve">методом моделирования звездных атмосфер, </w:t>
      </w:r>
      <w:r w:rsidR="00AF2329" w:rsidRPr="00CC57B0">
        <w:t xml:space="preserve">идентификация </w:t>
      </w:r>
      <w:r w:rsidRPr="00CC57B0">
        <w:t xml:space="preserve">спектральных линий и </w:t>
      </w:r>
      <w:r w:rsidR="00AF2329" w:rsidRPr="00CC57B0">
        <w:t xml:space="preserve">определение </w:t>
      </w:r>
      <w:r w:rsidRPr="00CC57B0">
        <w:t>содержания химических элементов</w:t>
      </w:r>
      <w:r w:rsidR="006726A8" w:rsidRPr="00CC57B0">
        <w:t xml:space="preserve"> (log N</w:t>
      </w:r>
      <w:r w:rsidR="006726A8" w:rsidRPr="00CC57B0">
        <w:rPr>
          <w:rStyle w:val="30"/>
          <w:rFonts w:ascii="Times New Roman" w:eastAsiaTheme="minorEastAsia" w:hAnsi="Times New Roman" w:cs="Times New Roman"/>
          <w:color w:val="auto"/>
          <w:sz w:val="28"/>
          <w:szCs w:val="28"/>
        </w:rPr>
        <w:t xml:space="preserve">, </w:t>
      </w:r>
      <w:r w:rsidR="006726A8" w:rsidRPr="00CC57B0">
        <w:t>[</w:t>
      </w:r>
      <w:r w:rsidR="006726A8" w:rsidRPr="00CC57B0">
        <w:rPr>
          <w:lang w:val="en-US"/>
        </w:rPr>
        <w:t>Fe</w:t>
      </w:r>
      <w:r w:rsidR="006726A8" w:rsidRPr="00CC57B0">
        <w:t>/</w:t>
      </w:r>
      <w:r w:rsidR="006726A8" w:rsidRPr="00CC57B0">
        <w:rPr>
          <w:lang w:val="en-US"/>
        </w:rPr>
        <w:t>H</w:t>
      </w:r>
      <w:r w:rsidR="006726A8" w:rsidRPr="00CC57B0">
        <w:t xml:space="preserve">]) </w:t>
      </w:r>
      <w:r w:rsidRPr="00CC57B0">
        <w:t xml:space="preserve">в </w:t>
      </w:r>
      <w:r w:rsidR="006726A8" w:rsidRPr="00CC57B0">
        <w:t xml:space="preserve">их </w:t>
      </w:r>
      <w:r w:rsidRPr="00CC57B0">
        <w:t>атмосфер</w:t>
      </w:r>
      <w:r w:rsidR="006726A8" w:rsidRPr="00CC57B0">
        <w:t>ах</w:t>
      </w:r>
      <w:r w:rsidRPr="00CC57B0">
        <w:t xml:space="preserve"> методом синтетического спектра.</w:t>
      </w:r>
      <w:r w:rsidR="006726A8" w:rsidRPr="00CC57B0">
        <w:t xml:space="preserve"> Определение эволюционного статуса звезд. </w:t>
      </w:r>
    </w:p>
    <w:p w14:paraId="4DED8AFE" w14:textId="65D090BC" w:rsidR="00F13686" w:rsidRPr="00CC57B0" w:rsidRDefault="006726A8" w:rsidP="00B311A6">
      <w:pPr>
        <w:pStyle w:val="5"/>
        <w:numPr>
          <w:ilvl w:val="0"/>
          <w:numId w:val="3"/>
        </w:numPr>
        <w:shd w:val="clear" w:color="auto" w:fill="auto"/>
        <w:tabs>
          <w:tab w:val="left" w:pos="993"/>
        </w:tabs>
        <w:spacing w:before="0" w:line="240" w:lineRule="auto"/>
        <w:ind w:left="0" w:firstLine="567"/>
        <w:jc w:val="both"/>
      </w:pPr>
      <w:r w:rsidRPr="00CC57B0">
        <w:t xml:space="preserve">Поиски признаков аккреции вещества из межзвездной среды в атмосферах исследуемых звезд. </w:t>
      </w:r>
    </w:p>
    <w:p w14:paraId="2E5F92EF" w14:textId="77777777" w:rsidR="00AC1CCB" w:rsidRDefault="009A4412" w:rsidP="00D509B7">
      <w:pPr>
        <w:pStyle w:val="5"/>
        <w:keepNext/>
        <w:keepLines/>
        <w:shd w:val="clear" w:color="auto" w:fill="auto"/>
        <w:tabs>
          <w:tab w:val="left" w:pos="740"/>
          <w:tab w:val="left" w:pos="993"/>
        </w:tabs>
        <w:spacing w:before="0" w:line="240" w:lineRule="auto"/>
        <w:ind w:firstLine="567"/>
        <w:jc w:val="both"/>
        <w:rPr>
          <w:b/>
        </w:rPr>
      </w:pPr>
      <w:bookmarkStart w:id="1" w:name="bookmark5"/>
      <w:r w:rsidRPr="00CC57B0">
        <w:rPr>
          <w:b/>
        </w:rPr>
        <w:lastRenderedPageBreak/>
        <w:t>Личный вклад соискателя</w:t>
      </w:r>
      <w:bookmarkEnd w:id="1"/>
    </w:p>
    <w:p w14:paraId="2CFA00E0" w14:textId="19318490" w:rsidR="009A4412" w:rsidRDefault="000D5F59" w:rsidP="00D509B7">
      <w:pPr>
        <w:pStyle w:val="5"/>
        <w:keepNext/>
        <w:keepLines/>
        <w:shd w:val="clear" w:color="auto" w:fill="auto"/>
        <w:tabs>
          <w:tab w:val="left" w:pos="740"/>
          <w:tab w:val="left" w:pos="993"/>
        </w:tabs>
        <w:spacing w:before="0" w:line="240" w:lineRule="auto"/>
        <w:ind w:firstLine="567"/>
        <w:jc w:val="both"/>
      </w:pPr>
      <w:r w:rsidRPr="00CC57B0">
        <w:t xml:space="preserve">Обработка и анализ спектральных наблюдений, </w:t>
      </w:r>
      <w:r w:rsidR="005A0C9B" w:rsidRPr="00CC57B0">
        <w:t>обобщ</w:t>
      </w:r>
      <w:r w:rsidRPr="00CC57B0">
        <w:t>ение</w:t>
      </w:r>
      <w:r w:rsidR="005A0C9B" w:rsidRPr="00CC57B0">
        <w:t xml:space="preserve"> данны</w:t>
      </w:r>
      <w:r w:rsidRPr="00CC57B0">
        <w:t>х</w:t>
      </w:r>
      <w:r w:rsidR="005A0C9B" w:rsidRPr="00CC57B0">
        <w:t>, основные расчеты фундаментальных параметров (</w:t>
      </w:r>
      <w:r w:rsidR="005A0C9B" w:rsidRPr="00CC57B0">
        <w:rPr>
          <w:lang w:val="en-US"/>
        </w:rPr>
        <w:t>T</w:t>
      </w:r>
      <w:r w:rsidR="005A0C9B" w:rsidRPr="00CC57B0">
        <w:rPr>
          <w:vertAlign w:val="subscript"/>
          <w:lang w:val="en-US"/>
        </w:rPr>
        <w:t>eff</w:t>
      </w:r>
      <w:r w:rsidR="005A0C9B" w:rsidRPr="00CC57B0">
        <w:t xml:space="preserve">, </w:t>
      </w:r>
      <w:r w:rsidR="005A0C9B" w:rsidRPr="00CC57B0">
        <w:rPr>
          <w:lang w:val="en-US"/>
        </w:rPr>
        <w:t>l</w:t>
      </w:r>
      <w:r w:rsidR="005A0C9B" w:rsidRPr="00CC57B0">
        <w:rPr>
          <w:rFonts w:eastAsiaTheme="minorEastAsia"/>
          <w:lang w:val="en-US" w:eastAsia="ko-KR"/>
        </w:rPr>
        <w:t>o</w:t>
      </w:r>
      <w:r w:rsidR="005A0C9B" w:rsidRPr="00CC57B0">
        <w:rPr>
          <w:lang w:val="en-US"/>
        </w:rPr>
        <w:t>g</w:t>
      </w:r>
      <w:r w:rsidR="005A0C9B" w:rsidRPr="00CC57B0">
        <w:t xml:space="preserve"> </w:t>
      </w:r>
      <w:r w:rsidR="005A0C9B" w:rsidRPr="00CC57B0">
        <w:rPr>
          <w:lang w:val="en-US"/>
        </w:rPr>
        <w:t>g</w:t>
      </w:r>
      <w:r w:rsidR="005A0C9B" w:rsidRPr="00CC57B0">
        <w:t xml:space="preserve">, </w:t>
      </w:r>
      <w:r w:rsidR="005A0C9B" w:rsidRPr="00CC57B0">
        <w:rPr>
          <w:lang w:val="en-US"/>
        </w:rPr>
        <w:t>v</w:t>
      </w:r>
      <w:r w:rsidR="005A0C9B" w:rsidRPr="00CC57B0">
        <w:rPr>
          <w:vertAlign w:val="subscript"/>
          <w:lang w:val="en-US"/>
        </w:rPr>
        <w:t>micro</w:t>
      </w:r>
      <w:r w:rsidR="005A0C9B" w:rsidRPr="00CC57B0">
        <w:t xml:space="preserve"> </w:t>
      </w:r>
      <w:r w:rsidR="005A0C9B" w:rsidRPr="00CC57B0">
        <w:rPr>
          <w:rStyle w:val="a9"/>
          <w:b w:val="0"/>
          <w:color w:val="auto"/>
        </w:rPr>
        <w:t xml:space="preserve">и </w:t>
      </w:r>
      <w:r w:rsidR="005A0C9B" w:rsidRPr="00CC57B0">
        <w:t>[</w:t>
      </w:r>
      <w:r w:rsidR="005A0C9B" w:rsidRPr="00CC57B0">
        <w:rPr>
          <w:lang w:val="en-US"/>
        </w:rPr>
        <w:t>Fe</w:t>
      </w:r>
      <w:r w:rsidR="005A0C9B" w:rsidRPr="00CC57B0">
        <w:t>/</w:t>
      </w:r>
      <w:r w:rsidR="005A0C9B" w:rsidRPr="00CC57B0">
        <w:rPr>
          <w:lang w:val="en-US"/>
        </w:rPr>
        <w:t>H</w:t>
      </w:r>
      <w:r w:rsidR="005A0C9B" w:rsidRPr="00CC57B0">
        <w:t>])</w:t>
      </w:r>
      <w:r w:rsidR="005A0C9B" w:rsidRPr="00CC57B0">
        <w:rPr>
          <w:lang w:val="kk-KZ"/>
        </w:rPr>
        <w:t xml:space="preserve"> </w:t>
      </w:r>
      <w:r w:rsidR="005A0C9B" w:rsidRPr="00CC57B0">
        <w:t>звезд</w:t>
      </w:r>
      <w:r w:rsidR="005A0C9B" w:rsidRPr="00CC57B0">
        <w:rPr>
          <w:lang w:val="kk-KZ"/>
        </w:rPr>
        <w:t>ы</w:t>
      </w:r>
      <w:r w:rsidR="005A0C9B" w:rsidRPr="00CC57B0">
        <w:t xml:space="preserve"> ζ Козерога (HD204075),</w:t>
      </w:r>
      <w:r w:rsidR="005A0C9B" w:rsidRPr="00CC57B0">
        <w:rPr>
          <w:rFonts w:eastAsiaTheme="minorEastAsia"/>
          <w:lang w:val="kk-KZ"/>
        </w:rPr>
        <w:t xml:space="preserve"> звезды </w:t>
      </w:r>
      <w:r w:rsidR="005A0C9B" w:rsidRPr="00CC57B0">
        <w:t xml:space="preserve">типа δ </w:t>
      </w:r>
      <w:r w:rsidR="00230333">
        <w:rPr>
          <w:lang w:val="kk-KZ"/>
        </w:rPr>
        <w:t>Щита</w:t>
      </w:r>
      <w:r w:rsidR="005A0C9B" w:rsidRPr="00CC57B0">
        <w:t xml:space="preserve"> – V1719 C</w:t>
      </w:r>
      <w:r w:rsidR="005A0C9B" w:rsidRPr="00CC57B0">
        <w:rPr>
          <w:lang w:val="en-US"/>
        </w:rPr>
        <w:t>yg</w:t>
      </w:r>
      <w:r w:rsidR="005A0C9B" w:rsidRPr="00CC57B0">
        <w:t>,</w:t>
      </w:r>
      <w:r w:rsidR="005A0C9B" w:rsidRPr="00CC57B0">
        <w:rPr>
          <w:rFonts w:eastAsiaTheme="minorEastAsia"/>
          <w:lang w:val="kk-KZ"/>
        </w:rPr>
        <w:t xml:space="preserve"> гиганта</w:t>
      </w:r>
      <w:r w:rsidR="005A0C9B" w:rsidRPr="00CC57B0">
        <w:rPr>
          <w:rFonts w:eastAsiaTheme="minorEastAsia"/>
        </w:rPr>
        <w:t xml:space="preserve"> гало с планетами</w:t>
      </w:r>
      <w:r w:rsidR="005A0C9B" w:rsidRPr="00CC57B0">
        <w:rPr>
          <w:rFonts w:eastAsiaTheme="minorEastAsia"/>
          <w:lang w:val="kk-KZ"/>
        </w:rPr>
        <w:t xml:space="preserve"> HD47536 </w:t>
      </w:r>
      <w:r w:rsidR="005A0C9B" w:rsidRPr="00CC57B0">
        <w:t xml:space="preserve">и </w:t>
      </w:r>
      <w:r w:rsidR="002F51C1" w:rsidRPr="00CC57B0">
        <w:t xml:space="preserve">анализ литературных данных по содержаниям химических элементов в атмосферах 1149 </w:t>
      </w:r>
      <w:r w:rsidR="005A0C9B" w:rsidRPr="00CC57B0">
        <w:rPr>
          <w:lang w:val="en-US"/>
        </w:rPr>
        <w:t>F</w:t>
      </w:r>
      <w:r w:rsidR="005A0C9B" w:rsidRPr="00CC57B0">
        <w:t>-К-</w:t>
      </w:r>
      <w:r w:rsidR="002F51C1" w:rsidRPr="00CC57B0">
        <w:t>гигантов в окрестности Солнца</w:t>
      </w:r>
      <w:r w:rsidRPr="00CC57B0">
        <w:t xml:space="preserve"> были выполнены соискателем</w:t>
      </w:r>
      <w:r w:rsidR="00F578E7" w:rsidRPr="00CC57B0">
        <w:t xml:space="preserve"> совместно с соавторами</w:t>
      </w:r>
      <w:r w:rsidR="005A0C9B" w:rsidRPr="00CC57B0">
        <w:t xml:space="preserve">. Постановка задач и обсуждение полученных результатов проводились совместно с научными консультантами.  </w:t>
      </w:r>
    </w:p>
    <w:p w14:paraId="6C7DEE12" w14:textId="77777777" w:rsidR="0069735F" w:rsidRDefault="009A4412" w:rsidP="00D509B7">
      <w:pPr>
        <w:pStyle w:val="5"/>
        <w:shd w:val="clear" w:color="auto" w:fill="auto"/>
        <w:tabs>
          <w:tab w:val="left" w:pos="284"/>
          <w:tab w:val="left" w:pos="993"/>
          <w:tab w:val="left" w:pos="1134"/>
        </w:tabs>
        <w:spacing w:before="0" w:line="240" w:lineRule="auto"/>
        <w:ind w:firstLine="567"/>
        <w:jc w:val="both"/>
        <w:rPr>
          <w:rStyle w:val="a9"/>
          <w:color w:val="auto"/>
        </w:rPr>
      </w:pPr>
      <w:r w:rsidRPr="00CC57B0">
        <w:rPr>
          <w:rStyle w:val="a9"/>
          <w:color w:val="auto"/>
        </w:rPr>
        <w:t>Ап</w:t>
      </w:r>
      <w:r w:rsidR="000D5F59" w:rsidRPr="00CC57B0">
        <w:rPr>
          <w:rStyle w:val="a9"/>
          <w:color w:val="auto"/>
        </w:rPr>
        <w:t xml:space="preserve">робация </w:t>
      </w:r>
      <w:r w:rsidR="0069735F">
        <w:rPr>
          <w:rStyle w:val="a9"/>
          <w:color w:val="auto"/>
        </w:rPr>
        <w:t>работы</w:t>
      </w:r>
    </w:p>
    <w:p w14:paraId="0E00599C" w14:textId="045B2D56" w:rsidR="009A4412" w:rsidRPr="00CC57B0" w:rsidRDefault="009A4412" w:rsidP="00D509B7">
      <w:pPr>
        <w:pStyle w:val="5"/>
        <w:shd w:val="clear" w:color="auto" w:fill="auto"/>
        <w:tabs>
          <w:tab w:val="left" w:pos="284"/>
          <w:tab w:val="left" w:pos="993"/>
          <w:tab w:val="left" w:pos="1134"/>
        </w:tabs>
        <w:spacing w:before="0" w:line="240" w:lineRule="auto"/>
        <w:ind w:firstLine="567"/>
        <w:jc w:val="both"/>
      </w:pPr>
      <w:r w:rsidRPr="00CC57B0">
        <w:t>Результаты диссертацион</w:t>
      </w:r>
      <w:r w:rsidRPr="00CC57B0">
        <w:softHyphen/>
        <w:t>ной работы докладывались</w:t>
      </w:r>
      <w:r w:rsidR="0069735F">
        <w:t xml:space="preserve"> и обсуждались</w:t>
      </w:r>
      <w:r w:rsidRPr="00CC57B0">
        <w:t>:</w:t>
      </w:r>
    </w:p>
    <w:p w14:paraId="053104A7" w14:textId="04E8F990" w:rsidR="00DF475D" w:rsidRPr="00CC57B0" w:rsidRDefault="00DF475D" w:rsidP="00DF475D">
      <w:pPr>
        <w:tabs>
          <w:tab w:val="left" w:pos="993"/>
        </w:tabs>
        <w:spacing w:after="0" w:line="240" w:lineRule="auto"/>
        <w:ind w:firstLine="567"/>
        <w:jc w:val="both"/>
        <w:rPr>
          <w:rFonts w:ascii="Times New Roman" w:hAnsi="Times New Roman" w:cs="Times New Roman"/>
          <w:sz w:val="28"/>
          <w:szCs w:val="28"/>
        </w:rPr>
      </w:pPr>
      <w:r w:rsidRPr="00CC57B0">
        <w:rPr>
          <w:rFonts w:ascii="Times New Roman" w:hAnsi="Times New Roman" w:cs="Times New Roman"/>
          <w:sz w:val="28"/>
          <w:szCs w:val="28"/>
        </w:rPr>
        <w:t xml:space="preserve">По материалам диссертационной работы опубликовано </w:t>
      </w:r>
      <w:r w:rsidR="0078584F">
        <w:rPr>
          <w:rFonts w:ascii="Times New Roman" w:hAnsi="Times New Roman" w:cs="Times New Roman"/>
          <w:sz w:val="28"/>
          <w:szCs w:val="28"/>
        </w:rPr>
        <w:t>3</w:t>
      </w:r>
      <w:r w:rsidRPr="00CC57B0">
        <w:rPr>
          <w:rFonts w:ascii="Times New Roman" w:hAnsi="Times New Roman" w:cs="Times New Roman"/>
          <w:sz w:val="28"/>
          <w:szCs w:val="28"/>
        </w:rPr>
        <w:t xml:space="preserve"> печатных работ</w:t>
      </w:r>
      <w:r w:rsidR="0078584F">
        <w:rPr>
          <w:rFonts w:ascii="Times New Roman" w:hAnsi="Times New Roman" w:cs="Times New Roman"/>
          <w:sz w:val="28"/>
          <w:szCs w:val="28"/>
        </w:rPr>
        <w:t>ы</w:t>
      </w:r>
      <w:r w:rsidRPr="00CC57B0">
        <w:rPr>
          <w:rFonts w:ascii="Times New Roman" w:hAnsi="Times New Roman" w:cs="Times New Roman"/>
          <w:sz w:val="28"/>
          <w:szCs w:val="28"/>
        </w:rPr>
        <w:t xml:space="preserve">, в том числе </w:t>
      </w:r>
      <w:r w:rsidR="005C18F4">
        <w:rPr>
          <w:rFonts w:ascii="Times New Roman" w:hAnsi="Times New Roman" w:cs="Times New Roman"/>
          <w:sz w:val="28"/>
          <w:szCs w:val="28"/>
          <w:lang w:val="kk-KZ"/>
        </w:rPr>
        <w:t>3</w:t>
      </w:r>
      <w:r w:rsidRPr="00CC57B0">
        <w:rPr>
          <w:rFonts w:ascii="Times New Roman" w:hAnsi="Times New Roman" w:cs="Times New Roman"/>
          <w:sz w:val="28"/>
          <w:szCs w:val="28"/>
        </w:rPr>
        <w:t xml:space="preserve"> – в </w:t>
      </w:r>
      <w:r w:rsidRPr="00CC57B0">
        <w:rPr>
          <w:rFonts w:ascii="Times New Roman" w:hAnsi="Times New Roman" w:cs="Times New Roman"/>
          <w:sz w:val="28"/>
          <w:szCs w:val="28"/>
          <w:lang w:val="kk-KZ"/>
        </w:rPr>
        <w:t xml:space="preserve">иностранных </w:t>
      </w:r>
      <w:r w:rsidRPr="00CC57B0">
        <w:rPr>
          <w:rFonts w:ascii="Times New Roman" w:hAnsi="Times New Roman" w:cs="Times New Roman"/>
          <w:sz w:val="28"/>
          <w:szCs w:val="28"/>
        </w:rPr>
        <w:t>изданиях</w:t>
      </w:r>
      <w:r w:rsidR="005C18F4">
        <w:rPr>
          <w:rFonts w:ascii="Times New Roman" w:hAnsi="Times New Roman" w:cs="Times New Roman"/>
          <w:sz w:val="28"/>
          <w:szCs w:val="28"/>
          <w:lang w:val="kk-KZ"/>
        </w:rPr>
        <w:t>.</w:t>
      </w:r>
      <w:r w:rsidRPr="00CC57B0">
        <w:rPr>
          <w:rFonts w:ascii="Times New Roman" w:hAnsi="Times New Roman" w:cs="Times New Roman"/>
          <w:sz w:val="28"/>
          <w:szCs w:val="28"/>
          <w:lang w:val="kk-KZ"/>
        </w:rPr>
        <w:t xml:space="preserve"> </w:t>
      </w:r>
    </w:p>
    <w:p w14:paraId="448C3C9B" w14:textId="77777777" w:rsidR="00DF475D" w:rsidRPr="00CC57B0" w:rsidRDefault="00DF475D" w:rsidP="00DF475D">
      <w:pPr>
        <w:tabs>
          <w:tab w:val="left" w:pos="993"/>
        </w:tabs>
        <w:spacing w:after="0" w:line="240" w:lineRule="auto"/>
        <w:ind w:firstLine="567"/>
        <w:jc w:val="both"/>
        <w:rPr>
          <w:rFonts w:ascii="Times New Roman" w:hAnsi="Times New Roman" w:cs="Times New Roman"/>
          <w:sz w:val="28"/>
          <w:szCs w:val="28"/>
        </w:rPr>
      </w:pPr>
      <w:r w:rsidRPr="00CC57B0">
        <w:rPr>
          <w:rFonts w:ascii="Times New Roman" w:hAnsi="Times New Roman" w:cs="Times New Roman"/>
          <w:sz w:val="28"/>
          <w:szCs w:val="28"/>
          <w:lang w:val="kk-KZ"/>
        </w:rPr>
        <w:t>Статьи в высокорейтинговых журналах, включенных в базу данных Thomson Reuters и международную научную базу данных Scopus</w:t>
      </w:r>
      <w:r w:rsidRPr="00CC57B0">
        <w:rPr>
          <w:rFonts w:ascii="Times New Roman" w:hAnsi="Times New Roman" w:cs="Times New Roman"/>
          <w:sz w:val="28"/>
          <w:szCs w:val="28"/>
        </w:rPr>
        <w:t>:</w:t>
      </w:r>
    </w:p>
    <w:p w14:paraId="52FDDA27" w14:textId="77777777" w:rsidR="00DF475D" w:rsidRPr="00272858" w:rsidRDefault="00DF475D" w:rsidP="00DF475D">
      <w:pPr>
        <w:pStyle w:val="a4"/>
        <w:numPr>
          <w:ilvl w:val="0"/>
          <w:numId w:val="2"/>
        </w:numPr>
        <w:tabs>
          <w:tab w:val="left" w:pos="851"/>
          <w:tab w:val="left" w:pos="993"/>
        </w:tabs>
        <w:spacing w:after="0" w:line="240" w:lineRule="auto"/>
        <w:ind w:left="0" w:firstLine="567"/>
        <w:jc w:val="both"/>
        <w:rPr>
          <w:rStyle w:val="af"/>
          <w:rFonts w:ascii="Times New Roman" w:eastAsia="Times New Roman" w:hAnsi="Times New Roman" w:cs="Times New Roman"/>
          <w:color w:val="auto"/>
          <w:sz w:val="28"/>
          <w:szCs w:val="28"/>
          <w:lang w:val="en-US" w:eastAsia="ar-SA"/>
        </w:rPr>
      </w:pPr>
      <w:r w:rsidRPr="00CC57B0">
        <w:rPr>
          <w:rFonts w:ascii="Times New Roman" w:hAnsi="Times New Roman" w:cs="Times New Roman"/>
          <w:sz w:val="28"/>
          <w:szCs w:val="28"/>
          <w:lang w:val="en-US"/>
        </w:rPr>
        <w:t>Yeuncheol</w:t>
      </w:r>
      <w:r w:rsidRPr="00510626">
        <w:rPr>
          <w:rFonts w:ascii="Times New Roman" w:hAnsi="Times New Roman" w:cs="Times New Roman"/>
          <w:sz w:val="28"/>
          <w:szCs w:val="28"/>
          <w:lang w:val="en-US"/>
        </w:rPr>
        <w:t xml:space="preserve"> </w:t>
      </w:r>
      <w:r w:rsidRPr="00CC57B0">
        <w:rPr>
          <w:rFonts w:ascii="Times New Roman" w:hAnsi="Times New Roman" w:cs="Times New Roman"/>
          <w:sz w:val="28"/>
          <w:szCs w:val="28"/>
          <w:lang w:val="en-US"/>
        </w:rPr>
        <w:t>Jeong</w:t>
      </w:r>
      <w:r w:rsidRPr="00510626">
        <w:rPr>
          <w:rFonts w:ascii="Times New Roman" w:hAnsi="Times New Roman" w:cs="Times New Roman"/>
          <w:sz w:val="28"/>
          <w:szCs w:val="28"/>
          <w:lang w:val="en-US"/>
        </w:rPr>
        <w:t xml:space="preserve">, </w:t>
      </w:r>
      <w:r w:rsidRPr="00CC57B0">
        <w:rPr>
          <w:rFonts w:ascii="Times New Roman" w:hAnsi="Times New Roman" w:cs="Times New Roman"/>
          <w:sz w:val="28"/>
          <w:szCs w:val="28"/>
          <w:lang w:val="en-US"/>
        </w:rPr>
        <w:t>Alexander</w:t>
      </w:r>
      <w:r w:rsidRPr="00510626">
        <w:rPr>
          <w:rFonts w:ascii="Times New Roman" w:hAnsi="Times New Roman" w:cs="Times New Roman"/>
          <w:sz w:val="28"/>
          <w:szCs w:val="28"/>
          <w:lang w:val="en-US"/>
        </w:rPr>
        <w:t xml:space="preserve"> </w:t>
      </w:r>
      <w:r w:rsidRPr="00CC57B0">
        <w:rPr>
          <w:rFonts w:ascii="Times New Roman" w:hAnsi="Times New Roman" w:cs="Times New Roman"/>
          <w:sz w:val="28"/>
          <w:szCs w:val="28"/>
          <w:lang w:val="en-US"/>
        </w:rPr>
        <w:t>Yushchenko</w:t>
      </w:r>
      <w:r w:rsidRPr="00510626">
        <w:rPr>
          <w:rFonts w:ascii="Times New Roman" w:hAnsi="Times New Roman" w:cs="Times New Roman"/>
          <w:sz w:val="28"/>
          <w:szCs w:val="28"/>
          <w:lang w:val="en-US"/>
        </w:rPr>
        <w:t xml:space="preserve">, </w:t>
      </w:r>
      <w:r w:rsidRPr="00CC57B0">
        <w:rPr>
          <w:rFonts w:ascii="Times New Roman" w:hAnsi="Times New Roman" w:cs="Times New Roman"/>
          <w:sz w:val="28"/>
          <w:szCs w:val="28"/>
          <w:lang w:val="en-US"/>
        </w:rPr>
        <w:t>Vira</w:t>
      </w:r>
      <w:r w:rsidRPr="00510626">
        <w:rPr>
          <w:rFonts w:ascii="Times New Roman" w:hAnsi="Times New Roman" w:cs="Times New Roman"/>
          <w:sz w:val="28"/>
          <w:szCs w:val="28"/>
          <w:lang w:val="en-US"/>
        </w:rPr>
        <w:t xml:space="preserve"> </w:t>
      </w:r>
      <w:r w:rsidRPr="00CC57B0">
        <w:rPr>
          <w:rFonts w:ascii="Times New Roman" w:hAnsi="Times New Roman" w:cs="Times New Roman"/>
          <w:sz w:val="28"/>
          <w:szCs w:val="28"/>
          <w:lang w:val="en-US"/>
        </w:rPr>
        <w:t>Gopka</w:t>
      </w:r>
      <w:r w:rsidRPr="00510626">
        <w:rPr>
          <w:rFonts w:ascii="Times New Roman" w:hAnsi="Times New Roman" w:cs="Times New Roman"/>
          <w:sz w:val="28"/>
          <w:szCs w:val="28"/>
          <w:lang w:val="en-US"/>
        </w:rPr>
        <w:t xml:space="preserve">, </w:t>
      </w:r>
      <w:r w:rsidRPr="00CC57B0">
        <w:rPr>
          <w:rFonts w:ascii="Times New Roman" w:hAnsi="Times New Roman" w:cs="Times New Roman"/>
          <w:sz w:val="28"/>
          <w:szCs w:val="28"/>
          <w:lang w:val="en-US"/>
        </w:rPr>
        <w:t>Volodymyr</w:t>
      </w:r>
      <w:r w:rsidRPr="00510626">
        <w:rPr>
          <w:rFonts w:ascii="Times New Roman" w:hAnsi="Times New Roman" w:cs="Times New Roman"/>
          <w:sz w:val="28"/>
          <w:szCs w:val="28"/>
          <w:lang w:val="en-US"/>
        </w:rPr>
        <w:t xml:space="preserve"> </w:t>
      </w:r>
      <w:r w:rsidRPr="00272858">
        <w:rPr>
          <w:rFonts w:ascii="Times New Roman" w:hAnsi="Times New Roman" w:cs="Times New Roman"/>
          <w:sz w:val="28"/>
          <w:szCs w:val="28"/>
          <w:lang w:val="en-US"/>
        </w:rPr>
        <w:t>Yushchenko</w:t>
      </w:r>
      <w:r w:rsidRPr="00510626">
        <w:rPr>
          <w:rFonts w:ascii="Times New Roman" w:hAnsi="Times New Roman" w:cs="Times New Roman"/>
          <w:sz w:val="28"/>
          <w:szCs w:val="28"/>
          <w:lang w:val="en-US"/>
        </w:rPr>
        <w:t xml:space="preserve">, </w:t>
      </w:r>
      <w:r w:rsidRPr="00272858">
        <w:rPr>
          <w:rFonts w:ascii="Times New Roman" w:hAnsi="Times New Roman" w:cs="Times New Roman"/>
          <w:sz w:val="28"/>
          <w:szCs w:val="28"/>
          <w:lang w:val="en-US"/>
        </w:rPr>
        <w:t>Pakakaew</w:t>
      </w:r>
      <w:r w:rsidRPr="00510626">
        <w:rPr>
          <w:rFonts w:ascii="Times New Roman" w:hAnsi="Times New Roman" w:cs="Times New Roman"/>
          <w:sz w:val="28"/>
          <w:szCs w:val="28"/>
          <w:lang w:val="en-US"/>
        </w:rPr>
        <w:t xml:space="preserve"> </w:t>
      </w:r>
      <w:r w:rsidRPr="00272858">
        <w:rPr>
          <w:rFonts w:ascii="Times New Roman" w:hAnsi="Times New Roman" w:cs="Times New Roman"/>
          <w:sz w:val="28"/>
          <w:szCs w:val="28"/>
          <w:lang w:val="en-US"/>
        </w:rPr>
        <w:t>Rittipruk</w:t>
      </w:r>
      <w:r w:rsidRPr="00510626">
        <w:rPr>
          <w:rFonts w:ascii="Times New Roman" w:hAnsi="Times New Roman" w:cs="Times New Roman"/>
          <w:sz w:val="28"/>
          <w:szCs w:val="28"/>
          <w:lang w:val="en-US"/>
        </w:rPr>
        <w:t xml:space="preserve">, </w:t>
      </w:r>
      <w:r w:rsidRPr="00272858">
        <w:rPr>
          <w:rFonts w:ascii="Times New Roman" w:hAnsi="Times New Roman" w:cs="Times New Roman"/>
          <w:sz w:val="28"/>
          <w:szCs w:val="28"/>
          <w:lang w:val="en-US"/>
        </w:rPr>
        <w:t>Kyung</w:t>
      </w:r>
      <w:r w:rsidRPr="00510626">
        <w:rPr>
          <w:rFonts w:ascii="Times New Roman" w:hAnsi="Times New Roman" w:cs="Times New Roman"/>
          <w:sz w:val="28"/>
          <w:szCs w:val="28"/>
          <w:lang w:val="en-US"/>
        </w:rPr>
        <w:t xml:space="preserve"> </w:t>
      </w:r>
      <w:r w:rsidRPr="00272858">
        <w:rPr>
          <w:rFonts w:ascii="Times New Roman" w:hAnsi="Times New Roman" w:cs="Times New Roman"/>
          <w:sz w:val="28"/>
          <w:szCs w:val="28"/>
          <w:lang w:val="en-US"/>
        </w:rPr>
        <w:t>Sook</w:t>
      </w:r>
      <w:r w:rsidRPr="00510626">
        <w:rPr>
          <w:rFonts w:ascii="Times New Roman" w:hAnsi="Times New Roman" w:cs="Times New Roman"/>
          <w:sz w:val="28"/>
          <w:szCs w:val="28"/>
          <w:lang w:val="en-US"/>
        </w:rPr>
        <w:t xml:space="preserve"> </w:t>
      </w:r>
      <w:r w:rsidRPr="00272858">
        <w:rPr>
          <w:rFonts w:ascii="Times New Roman" w:hAnsi="Times New Roman" w:cs="Times New Roman"/>
          <w:sz w:val="28"/>
          <w:szCs w:val="28"/>
          <w:lang w:val="en-US"/>
        </w:rPr>
        <w:t>Jeong</w:t>
      </w:r>
      <w:r w:rsidRPr="00510626">
        <w:rPr>
          <w:rFonts w:ascii="Times New Roman" w:hAnsi="Times New Roman" w:cs="Times New Roman"/>
          <w:sz w:val="28"/>
          <w:szCs w:val="28"/>
          <w:lang w:val="en-US"/>
        </w:rPr>
        <w:t xml:space="preserve">, </w:t>
      </w:r>
      <w:r w:rsidRPr="00272858">
        <w:rPr>
          <w:rFonts w:ascii="Times New Roman" w:hAnsi="Times New Roman" w:cs="Times New Roman"/>
          <w:sz w:val="28"/>
          <w:szCs w:val="28"/>
          <w:lang w:val="en-US"/>
        </w:rPr>
        <w:t>Aizat</w:t>
      </w:r>
      <w:r w:rsidRPr="00510626">
        <w:rPr>
          <w:rFonts w:ascii="Times New Roman" w:hAnsi="Times New Roman" w:cs="Times New Roman"/>
          <w:sz w:val="28"/>
          <w:szCs w:val="28"/>
          <w:lang w:val="en-US"/>
        </w:rPr>
        <w:t xml:space="preserve"> </w:t>
      </w:r>
      <w:r w:rsidRPr="00272858">
        <w:rPr>
          <w:rFonts w:ascii="Times New Roman" w:hAnsi="Times New Roman" w:cs="Times New Roman"/>
          <w:sz w:val="28"/>
          <w:szCs w:val="28"/>
          <w:lang w:val="en-US"/>
        </w:rPr>
        <w:t>Demessinova</w:t>
      </w:r>
      <w:r w:rsidRPr="00510626">
        <w:rPr>
          <w:rFonts w:ascii="Times New Roman" w:hAnsi="Times New Roman" w:cs="Times New Roman"/>
          <w:sz w:val="28"/>
          <w:szCs w:val="28"/>
          <w:lang w:val="en-US"/>
        </w:rPr>
        <w:t xml:space="preserve">. </w:t>
      </w:r>
      <w:r w:rsidRPr="00272858">
        <w:rPr>
          <w:rFonts w:ascii="Times New Roman" w:hAnsi="Times New Roman" w:cs="Times New Roman"/>
          <w:sz w:val="28"/>
          <w:szCs w:val="28"/>
          <w:lang w:val="en-US"/>
        </w:rPr>
        <w:t xml:space="preserve">The Barium Star HD204075: Iron Abundance and the Absence of Evidence for Accretion// </w:t>
      </w:r>
      <w:r w:rsidRPr="00272858">
        <w:rPr>
          <w:rStyle w:val="a6"/>
          <w:rFonts w:ascii="Times New Roman" w:hAnsi="Times New Roman" w:cs="Times New Roman"/>
          <w:b w:val="0"/>
          <w:sz w:val="28"/>
          <w:szCs w:val="28"/>
          <w:lang w:val="en-US"/>
        </w:rPr>
        <w:t xml:space="preserve">Journal of Astronomy and Space Sciences, </w:t>
      </w:r>
      <w:r w:rsidRPr="00272858">
        <w:rPr>
          <w:rFonts w:ascii="Times New Roman" w:hAnsi="Times New Roman" w:cs="Times New Roman"/>
          <w:sz w:val="28"/>
          <w:szCs w:val="28"/>
          <w:lang w:val="en-US"/>
        </w:rPr>
        <w:t>2019.</w:t>
      </w:r>
      <w:r w:rsidRPr="00272858">
        <w:rPr>
          <w:rStyle w:val="a6"/>
          <w:rFonts w:ascii="Times New Roman" w:hAnsi="Times New Roman" w:cs="Times New Roman"/>
          <w:sz w:val="28"/>
          <w:szCs w:val="28"/>
          <w:lang w:val="kk-KZ"/>
        </w:rPr>
        <w:t xml:space="preserve"> –</w:t>
      </w:r>
      <w:r w:rsidRPr="00272858">
        <w:rPr>
          <w:rStyle w:val="a6"/>
          <w:rFonts w:ascii="Times New Roman" w:hAnsi="Times New Roman" w:cs="Times New Roman"/>
          <w:sz w:val="28"/>
          <w:szCs w:val="28"/>
          <w:lang w:val="en-US"/>
        </w:rPr>
        <w:t xml:space="preserve"> </w:t>
      </w:r>
      <w:r w:rsidRPr="00272858">
        <w:rPr>
          <w:rFonts w:ascii="Times New Roman" w:hAnsi="Times New Roman" w:cs="Times New Roman"/>
          <w:sz w:val="28"/>
          <w:szCs w:val="28"/>
          <w:lang w:val="en-US"/>
        </w:rPr>
        <w:t>Vol</w:t>
      </w:r>
      <w:r w:rsidRPr="00272858">
        <w:rPr>
          <w:rFonts w:ascii="Times New Roman" w:hAnsi="Times New Roman" w:cs="Times New Roman"/>
          <w:sz w:val="28"/>
          <w:szCs w:val="28"/>
          <w:lang w:val="kk-KZ"/>
        </w:rPr>
        <w:t xml:space="preserve">. </w:t>
      </w:r>
      <w:r w:rsidRPr="00272858">
        <w:rPr>
          <w:rFonts w:ascii="Times New Roman" w:hAnsi="Times New Roman" w:cs="Times New Roman"/>
          <w:sz w:val="28"/>
          <w:szCs w:val="28"/>
          <w:lang w:val="en-US"/>
        </w:rPr>
        <w:t>36(3)</w:t>
      </w:r>
      <w:r w:rsidRPr="00272858">
        <w:rPr>
          <w:rFonts w:ascii="Times New Roman" w:hAnsi="Times New Roman" w:cs="Times New Roman"/>
          <w:sz w:val="28"/>
          <w:szCs w:val="28"/>
          <w:lang w:val="kk-KZ"/>
        </w:rPr>
        <w:t xml:space="preserve">. </w:t>
      </w:r>
      <w:r w:rsidRPr="00272858">
        <w:rPr>
          <w:rFonts w:ascii="Times New Roman" w:hAnsi="Times New Roman" w:cs="Times New Roman"/>
          <w:b/>
          <w:sz w:val="28"/>
          <w:szCs w:val="28"/>
          <w:lang w:val="kk-KZ"/>
        </w:rPr>
        <w:t xml:space="preserve">- </w:t>
      </w:r>
      <w:r w:rsidRPr="00272858">
        <w:rPr>
          <w:rStyle w:val="a6"/>
          <w:rFonts w:ascii="Times New Roman" w:hAnsi="Times New Roman" w:cs="Times New Roman"/>
          <w:b w:val="0"/>
          <w:sz w:val="28"/>
          <w:szCs w:val="28"/>
          <w:lang w:val="kk-KZ"/>
        </w:rPr>
        <w:t>РР.</w:t>
      </w:r>
      <w:r w:rsidRPr="00272858">
        <w:rPr>
          <w:rStyle w:val="a6"/>
          <w:rFonts w:ascii="Times New Roman" w:hAnsi="Times New Roman" w:cs="Times New Roman"/>
          <w:b w:val="0"/>
          <w:sz w:val="28"/>
          <w:szCs w:val="28"/>
          <w:lang w:val="en-US"/>
        </w:rPr>
        <w:t xml:space="preserve"> 105-114</w:t>
      </w:r>
      <w:r w:rsidRPr="00272858">
        <w:rPr>
          <w:rFonts w:ascii="Times New Roman" w:hAnsi="Times New Roman" w:cs="Times New Roman"/>
          <w:b/>
          <w:sz w:val="28"/>
          <w:szCs w:val="28"/>
          <w:lang w:val="kk-KZ"/>
        </w:rPr>
        <w:t>,</w:t>
      </w:r>
      <w:r w:rsidRPr="00272858">
        <w:rPr>
          <w:rFonts w:ascii="Times New Roman" w:hAnsi="Times New Roman" w:cs="Times New Roman"/>
          <w:sz w:val="28"/>
          <w:szCs w:val="28"/>
          <w:lang w:val="en-US"/>
        </w:rPr>
        <w:t xml:space="preserve"> </w:t>
      </w:r>
      <w:r w:rsidRPr="00272858">
        <w:rPr>
          <w:rFonts w:ascii="Times New Roman" w:eastAsia="Times New Roman" w:hAnsi="Times New Roman" w:cs="Times New Roman"/>
          <w:sz w:val="28"/>
          <w:szCs w:val="28"/>
          <w:lang w:val="en-US" w:eastAsia="ar-SA"/>
        </w:rPr>
        <w:t xml:space="preserve">Quartile: Q3. </w:t>
      </w:r>
      <w:r w:rsidRPr="00272858">
        <w:rPr>
          <w:rStyle w:val="doi"/>
          <w:rFonts w:ascii="Times New Roman" w:hAnsi="Times New Roman" w:cs="Times New Roman"/>
          <w:sz w:val="28"/>
          <w:szCs w:val="28"/>
          <w:u w:val="single"/>
          <w:lang w:val="en-US"/>
        </w:rPr>
        <w:t xml:space="preserve">DOI: </w:t>
      </w:r>
      <w:hyperlink r:id="rId9" w:history="1">
        <w:r w:rsidRPr="00272858">
          <w:rPr>
            <w:rStyle w:val="af"/>
            <w:rFonts w:ascii="Times New Roman" w:hAnsi="Times New Roman" w:cs="Times New Roman"/>
            <w:color w:val="auto"/>
            <w:sz w:val="28"/>
            <w:szCs w:val="28"/>
            <w:lang w:val="en-US"/>
          </w:rPr>
          <w:t>https://doi.org/10.5140/JASS.2019.36.3.105</w:t>
        </w:r>
      </w:hyperlink>
    </w:p>
    <w:p w14:paraId="6FA6EDD2" w14:textId="77777777" w:rsidR="00DF475D" w:rsidRPr="00272858" w:rsidRDefault="00DF475D" w:rsidP="00DF475D">
      <w:pPr>
        <w:pStyle w:val="a4"/>
        <w:numPr>
          <w:ilvl w:val="0"/>
          <w:numId w:val="2"/>
        </w:numPr>
        <w:tabs>
          <w:tab w:val="left" w:pos="851"/>
          <w:tab w:val="left" w:pos="993"/>
        </w:tabs>
        <w:spacing w:after="0" w:line="240" w:lineRule="auto"/>
        <w:ind w:left="0" w:firstLine="567"/>
        <w:jc w:val="both"/>
        <w:rPr>
          <w:rStyle w:val="a6"/>
          <w:rFonts w:ascii="Times New Roman" w:eastAsia="Times New Roman" w:hAnsi="Times New Roman" w:cs="Times New Roman"/>
          <w:bCs w:val="0"/>
          <w:sz w:val="28"/>
          <w:szCs w:val="28"/>
          <w:lang w:val="en-US" w:eastAsia="ar-SA"/>
        </w:rPr>
      </w:pPr>
      <w:r w:rsidRPr="00272858">
        <w:rPr>
          <w:rFonts w:ascii="Times New Roman" w:hAnsi="Times New Roman" w:cs="Times New Roman"/>
          <w:sz w:val="28"/>
          <w:szCs w:val="28"/>
          <w:lang w:val="en-US"/>
        </w:rPr>
        <w:t>Alexander Yushchenko, Chulhee Kim,Yeuncheol Jeong, Dmytry N. Doikov, Volodymyr Yushchenko, Sergii V. Khrapatyi</w:t>
      </w:r>
      <w:r w:rsidRPr="00272858">
        <w:rPr>
          <w:rFonts w:ascii="Times New Roman" w:hAnsi="Times New Roman" w:cs="Times New Roman"/>
          <w:sz w:val="28"/>
          <w:szCs w:val="28"/>
          <w:lang w:val="kk-KZ"/>
        </w:rPr>
        <w:t>,</w:t>
      </w:r>
      <w:r w:rsidRPr="00272858">
        <w:rPr>
          <w:rFonts w:ascii="Times New Roman" w:hAnsi="Times New Roman" w:cs="Times New Roman"/>
          <w:sz w:val="28"/>
          <w:szCs w:val="28"/>
          <w:lang w:val="en-US"/>
        </w:rPr>
        <w:t xml:space="preserve"> Aizat Demessinova. The Chemical Composition of V1719 Cyg: </w:t>
      </w:r>
      <w:r w:rsidRPr="00272858">
        <w:rPr>
          <w:rFonts w:ascii="Times New Roman" w:hAnsi="Times New Roman" w:cs="Times New Roman"/>
          <w:sz w:val="28"/>
          <w:szCs w:val="28"/>
        </w:rPr>
        <w:t>δ</w:t>
      </w:r>
      <w:r w:rsidRPr="00272858">
        <w:rPr>
          <w:rFonts w:ascii="Times New Roman" w:hAnsi="Times New Roman" w:cs="Times New Roman"/>
          <w:sz w:val="28"/>
          <w:szCs w:val="28"/>
          <w:lang w:val="en-US"/>
        </w:rPr>
        <w:t xml:space="preserve"> Scuti Type Star without the Accretion of Interstellar Matter // </w:t>
      </w:r>
      <w:r w:rsidRPr="00272858">
        <w:rPr>
          <w:rStyle w:val="a6"/>
          <w:rFonts w:ascii="Times New Roman" w:hAnsi="Times New Roman" w:cs="Times New Roman"/>
          <w:b w:val="0"/>
          <w:sz w:val="28"/>
          <w:szCs w:val="28"/>
          <w:lang w:val="en-US"/>
        </w:rPr>
        <w:t>Journal of Astronomy and Space Sciences.</w:t>
      </w:r>
      <w:r w:rsidRPr="00272858">
        <w:rPr>
          <w:rStyle w:val="a6"/>
          <w:rFonts w:ascii="Times New Roman" w:hAnsi="Times New Roman" w:cs="Times New Roman"/>
          <w:sz w:val="28"/>
          <w:szCs w:val="28"/>
          <w:lang w:val="en-US"/>
        </w:rPr>
        <w:t xml:space="preserve"> </w:t>
      </w:r>
      <w:r w:rsidRPr="00272858">
        <w:rPr>
          <w:rStyle w:val="a6"/>
          <w:rFonts w:ascii="Times New Roman" w:hAnsi="Times New Roman" w:cs="Times New Roman"/>
          <w:sz w:val="28"/>
          <w:szCs w:val="28"/>
          <w:lang w:val="kk-KZ"/>
        </w:rPr>
        <w:t xml:space="preserve">– </w:t>
      </w:r>
      <w:r w:rsidRPr="00272858">
        <w:rPr>
          <w:rFonts w:ascii="Times New Roman" w:hAnsi="Times New Roman" w:cs="Times New Roman"/>
          <w:sz w:val="28"/>
          <w:szCs w:val="28"/>
          <w:lang w:val="en-US"/>
        </w:rPr>
        <w:t>Vol</w:t>
      </w:r>
      <w:r w:rsidRPr="00272858">
        <w:rPr>
          <w:rFonts w:ascii="Times New Roman" w:hAnsi="Times New Roman" w:cs="Times New Roman"/>
          <w:sz w:val="28"/>
          <w:szCs w:val="28"/>
          <w:lang w:val="kk-KZ"/>
        </w:rPr>
        <w:t>.</w:t>
      </w:r>
      <w:r w:rsidRPr="00272858">
        <w:rPr>
          <w:rFonts w:ascii="Times New Roman" w:hAnsi="Times New Roman" w:cs="Times New Roman"/>
          <w:sz w:val="28"/>
          <w:szCs w:val="28"/>
          <w:lang w:val="en-US"/>
        </w:rPr>
        <w:t xml:space="preserve"> 37(3), </w:t>
      </w:r>
      <w:r w:rsidRPr="00272858">
        <w:rPr>
          <w:rFonts w:ascii="Times New Roman" w:hAnsi="Times New Roman" w:cs="Times New Roman"/>
          <w:sz w:val="28"/>
          <w:szCs w:val="28"/>
          <w:lang w:val="kk-KZ"/>
        </w:rPr>
        <w:t>Р.</w:t>
      </w:r>
      <w:r w:rsidRPr="00272858">
        <w:rPr>
          <w:rFonts w:ascii="Times New Roman" w:hAnsi="Times New Roman" w:cs="Times New Roman"/>
          <w:sz w:val="28"/>
          <w:szCs w:val="28"/>
          <w:lang w:val="en-US"/>
        </w:rPr>
        <w:t xml:space="preserve"> 157-163</w:t>
      </w:r>
      <w:r w:rsidRPr="00272858">
        <w:rPr>
          <w:rFonts w:ascii="Times New Roman" w:hAnsi="Times New Roman" w:cs="Times New Roman"/>
          <w:sz w:val="28"/>
          <w:szCs w:val="28"/>
          <w:lang w:val="kk-KZ"/>
        </w:rPr>
        <w:t xml:space="preserve">, </w:t>
      </w:r>
      <w:r w:rsidRPr="00272858">
        <w:rPr>
          <w:rFonts w:ascii="Times New Roman" w:hAnsi="Times New Roman" w:cs="Times New Roman"/>
          <w:sz w:val="28"/>
          <w:szCs w:val="28"/>
          <w:lang w:val="en-US"/>
        </w:rPr>
        <w:t>2020</w:t>
      </w:r>
      <w:r w:rsidRPr="00272858">
        <w:rPr>
          <w:rFonts w:ascii="Times New Roman" w:hAnsi="Times New Roman" w:cs="Times New Roman"/>
          <w:sz w:val="28"/>
          <w:szCs w:val="28"/>
          <w:lang w:val="kk-KZ"/>
        </w:rPr>
        <w:t>.</w:t>
      </w:r>
      <w:r w:rsidRPr="00272858">
        <w:rPr>
          <w:rFonts w:ascii="Times New Roman" w:hAnsi="Times New Roman" w:cs="Times New Roman"/>
          <w:sz w:val="28"/>
          <w:szCs w:val="28"/>
          <w:lang w:val="en-US"/>
        </w:rPr>
        <w:t xml:space="preserve"> </w:t>
      </w:r>
      <w:r w:rsidRPr="00272858">
        <w:rPr>
          <w:rFonts w:ascii="Times New Roman" w:eastAsia="Times New Roman" w:hAnsi="Times New Roman" w:cs="Times New Roman"/>
          <w:sz w:val="28"/>
          <w:szCs w:val="28"/>
          <w:lang w:val="en-US" w:eastAsia="ar-SA"/>
        </w:rPr>
        <w:t xml:space="preserve">Quartile: Q3. </w:t>
      </w:r>
      <w:r w:rsidRPr="00272858">
        <w:rPr>
          <w:rStyle w:val="doi"/>
          <w:rFonts w:ascii="Times New Roman" w:hAnsi="Times New Roman" w:cs="Times New Roman"/>
          <w:sz w:val="28"/>
          <w:szCs w:val="28"/>
          <w:lang w:val="en-US"/>
        </w:rPr>
        <w:t xml:space="preserve">DOI: </w:t>
      </w:r>
      <w:hyperlink r:id="rId10" w:history="1">
        <w:r w:rsidRPr="00272858">
          <w:rPr>
            <w:rStyle w:val="af"/>
            <w:rFonts w:ascii="Times New Roman" w:hAnsi="Times New Roman" w:cs="Times New Roman"/>
            <w:color w:val="auto"/>
            <w:sz w:val="28"/>
            <w:szCs w:val="28"/>
            <w:lang w:val="en-US"/>
          </w:rPr>
          <w:t>https://doi.org/10.5140/JASS.2020.37.3.157</w:t>
        </w:r>
      </w:hyperlink>
      <w:r w:rsidRPr="00272858">
        <w:rPr>
          <w:rStyle w:val="af"/>
          <w:rFonts w:ascii="Times New Roman" w:hAnsi="Times New Roman" w:cs="Times New Roman"/>
          <w:color w:val="auto"/>
          <w:sz w:val="28"/>
          <w:szCs w:val="28"/>
          <w:lang w:val="kk-KZ"/>
        </w:rPr>
        <w:t xml:space="preserve"> </w:t>
      </w:r>
    </w:p>
    <w:p w14:paraId="71FE8174" w14:textId="77777777" w:rsidR="00DF475D" w:rsidRPr="00272858" w:rsidRDefault="00DF475D" w:rsidP="00DF475D">
      <w:pPr>
        <w:pStyle w:val="a4"/>
        <w:numPr>
          <w:ilvl w:val="0"/>
          <w:numId w:val="2"/>
        </w:numPr>
        <w:tabs>
          <w:tab w:val="left" w:pos="851"/>
          <w:tab w:val="left" w:pos="993"/>
        </w:tabs>
        <w:spacing w:after="0" w:line="240" w:lineRule="auto"/>
        <w:ind w:left="0" w:firstLine="567"/>
        <w:jc w:val="both"/>
        <w:rPr>
          <w:rStyle w:val="af"/>
          <w:rFonts w:ascii="Times New Roman" w:hAnsi="Times New Roman" w:cs="Times New Roman"/>
          <w:color w:val="auto"/>
          <w:sz w:val="28"/>
          <w:szCs w:val="28"/>
          <w:lang w:val="en-US"/>
        </w:rPr>
      </w:pPr>
      <w:r w:rsidRPr="00272858">
        <w:rPr>
          <w:rFonts w:ascii="Times New Roman" w:hAnsi="Times New Roman" w:cs="Times New Roman"/>
          <w:sz w:val="28"/>
          <w:szCs w:val="28"/>
          <w:lang w:val="en-US"/>
        </w:rPr>
        <w:t xml:space="preserve">Alexander Yushchenko, Seunghyun Kim, Yeuncheol Jeong, Aizat Demessinova, Volodymyr Yushchenko, Dmytry N. Doikov, Vira Gopka, Kyung Sook Jeong. Pakakaew Rittipruk. The Possible Signs of Hydrogen and Helium Accretion from Interstellar Medium on the Atmospheres of F-K Giants in the Local Region of the Galaxy </w:t>
      </w:r>
      <w:r w:rsidRPr="00272858">
        <w:rPr>
          <w:rFonts w:ascii="Times New Roman" w:hAnsi="Times New Roman" w:cs="Times New Roman"/>
          <w:b/>
          <w:sz w:val="28"/>
          <w:szCs w:val="28"/>
          <w:lang w:val="en-US"/>
        </w:rPr>
        <w:t xml:space="preserve">// </w:t>
      </w:r>
      <w:r w:rsidRPr="00272858">
        <w:rPr>
          <w:rStyle w:val="a6"/>
          <w:rFonts w:ascii="Times New Roman" w:hAnsi="Times New Roman" w:cs="Times New Roman"/>
          <w:b w:val="0"/>
          <w:sz w:val="28"/>
          <w:szCs w:val="28"/>
          <w:lang w:val="en-US"/>
        </w:rPr>
        <w:t xml:space="preserve">Journal of Astronomy and Space Sciences. </w:t>
      </w:r>
      <w:r w:rsidRPr="00272858">
        <w:rPr>
          <w:rStyle w:val="a6"/>
          <w:rFonts w:ascii="Times New Roman" w:hAnsi="Times New Roman" w:cs="Times New Roman"/>
          <w:sz w:val="28"/>
          <w:szCs w:val="28"/>
          <w:lang w:val="kk-KZ"/>
        </w:rPr>
        <w:t xml:space="preserve">– </w:t>
      </w:r>
      <w:r w:rsidRPr="00272858">
        <w:rPr>
          <w:rFonts w:ascii="Times New Roman" w:hAnsi="Times New Roman" w:cs="Times New Roman"/>
          <w:sz w:val="28"/>
          <w:szCs w:val="28"/>
          <w:lang w:val="en-US"/>
        </w:rPr>
        <w:t>Vol</w:t>
      </w:r>
      <w:r w:rsidRPr="00272858">
        <w:rPr>
          <w:rFonts w:ascii="Times New Roman" w:hAnsi="Times New Roman" w:cs="Times New Roman"/>
          <w:sz w:val="28"/>
          <w:szCs w:val="28"/>
          <w:lang w:val="kk-KZ"/>
        </w:rPr>
        <w:t>.</w:t>
      </w:r>
      <w:r w:rsidRPr="00272858">
        <w:rPr>
          <w:rFonts w:ascii="Times New Roman" w:hAnsi="Times New Roman" w:cs="Times New Roman"/>
          <w:b/>
          <w:sz w:val="28"/>
          <w:szCs w:val="28"/>
          <w:lang w:val="en-US"/>
        </w:rPr>
        <w:t xml:space="preserve"> </w:t>
      </w:r>
      <w:r w:rsidRPr="00272858">
        <w:rPr>
          <w:rStyle w:val="a6"/>
          <w:rFonts w:ascii="Times New Roman" w:hAnsi="Times New Roman" w:cs="Times New Roman"/>
          <w:b w:val="0"/>
          <w:sz w:val="28"/>
          <w:szCs w:val="28"/>
          <w:lang w:val="en-US"/>
        </w:rPr>
        <w:t xml:space="preserve">38(3), </w:t>
      </w:r>
      <w:r w:rsidRPr="00272858">
        <w:rPr>
          <w:rStyle w:val="a6"/>
          <w:rFonts w:ascii="Times New Roman" w:hAnsi="Times New Roman" w:cs="Times New Roman"/>
          <w:b w:val="0"/>
          <w:sz w:val="28"/>
          <w:szCs w:val="28"/>
          <w:lang w:val="kk-KZ"/>
        </w:rPr>
        <w:t>Р.</w:t>
      </w:r>
      <w:r w:rsidRPr="00272858">
        <w:rPr>
          <w:rStyle w:val="a6"/>
          <w:rFonts w:ascii="Times New Roman" w:hAnsi="Times New Roman" w:cs="Times New Roman"/>
          <w:b w:val="0"/>
          <w:sz w:val="28"/>
          <w:szCs w:val="28"/>
          <w:lang w:val="en-US"/>
        </w:rPr>
        <w:t xml:space="preserve"> 175–183</w:t>
      </w:r>
      <w:r w:rsidRPr="00272858">
        <w:rPr>
          <w:rFonts w:ascii="Times New Roman" w:hAnsi="Times New Roman" w:cs="Times New Roman"/>
          <w:sz w:val="28"/>
          <w:szCs w:val="28"/>
          <w:lang w:val="en-US"/>
        </w:rPr>
        <w:t xml:space="preserve"> (2021) </w:t>
      </w:r>
      <w:r w:rsidRPr="00272858">
        <w:rPr>
          <w:rFonts w:ascii="Times New Roman" w:eastAsia="Times New Roman" w:hAnsi="Times New Roman" w:cs="Times New Roman"/>
          <w:sz w:val="28"/>
          <w:szCs w:val="28"/>
          <w:lang w:val="en-US" w:eastAsia="ar-SA"/>
        </w:rPr>
        <w:t xml:space="preserve">Quartile: Q3. </w:t>
      </w:r>
      <w:r w:rsidRPr="00272858">
        <w:rPr>
          <w:rStyle w:val="doi"/>
          <w:rFonts w:ascii="Times New Roman" w:hAnsi="Times New Roman" w:cs="Times New Roman"/>
          <w:sz w:val="28"/>
          <w:szCs w:val="28"/>
          <w:lang w:val="en-US"/>
        </w:rPr>
        <w:t xml:space="preserve">DOI: </w:t>
      </w:r>
      <w:hyperlink r:id="rId11" w:tgtFrame="_blank" w:history="1">
        <w:r w:rsidRPr="00272858">
          <w:rPr>
            <w:rStyle w:val="af"/>
            <w:rFonts w:ascii="Times New Roman" w:hAnsi="Times New Roman" w:cs="Times New Roman"/>
            <w:color w:val="auto"/>
            <w:sz w:val="28"/>
            <w:szCs w:val="28"/>
            <w:lang w:val="en-US"/>
          </w:rPr>
          <w:t>https://doi.org/10.5140/JASS.2021.38.3.175</w:t>
        </w:r>
      </w:hyperlink>
      <w:r w:rsidRPr="00272858">
        <w:rPr>
          <w:rStyle w:val="af"/>
          <w:rFonts w:ascii="Times New Roman" w:hAnsi="Times New Roman" w:cs="Times New Roman"/>
          <w:color w:val="auto"/>
          <w:sz w:val="28"/>
          <w:szCs w:val="28"/>
          <w:lang w:val="kk-KZ"/>
        </w:rPr>
        <w:t xml:space="preserve">  </w:t>
      </w:r>
      <w:r w:rsidRPr="00272858">
        <w:rPr>
          <w:rStyle w:val="af"/>
          <w:rFonts w:ascii="Times New Roman" w:hAnsi="Times New Roman" w:cs="Times New Roman"/>
          <w:color w:val="auto"/>
          <w:sz w:val="28"/>
          <w:szCs w:val="28"/>
          <w:lang w:val="en-US"/>
        </w:rPr>
        <w:t xml:space="preserve"> </w:t>
      </w:r>
    </w:p>
    <w:p w14:paraId="3C1EB7B1" w14:textId="77777777" w:rsidR="00E51A55" w:rsidRPr="00E51A55" w:rsidRDefault="00E51A55" w:rsidP="006C022D">
      <w:pPr>
        <w:pStyle w:val="a4"/>
        <w:tabs>
          <w:tab w:val="left" w:pos="993"/>
        </w:tabs>
        <w:spacing w:after="0" w:line="240" w:lineRule="auto"/>
        <w:jc w:val="both"/>
        <w:rPr>
          <w:rFonts w:ascii="Times New Roman" w:hAnsi="Times New Roman" w:cs="Times New Roman"/>
          <w:b/>
          <w:sz w:val="28"/>
          <w:szCs w:val="28"/>
        </w:rPr>
      </w:pPr>
      <w:r w:rsidRPr="00E51A55">
        <w:rPr>
          <w:rFonts w:ascii="Times New Roman" w:hAnsi="Times New Roman" w:cs="Times New Roman"/>
          <w:b/>
          <w:sz w:val="28"/>
          <w:szCs w:val="28"/>
          <w:lang w:val="kk-KZ"/>
        </w:rPr>
        <w:t>Основные положения, выносимые на</w:t>
      </w:r>
      <w:r w:rsidRPr="00E51A55">
        <w:rPr>
          <w:rFonts w:ascii="Times New Roman" w:hAnsi="Times New Roman" w:cs="Times New Roman"/>
          <w:b/>
          <w:sz w:val="28"/>
          <w:szCs w:val="28"/>
        </w:rPr>
        <w:t xml:space="preserve"> защиту</w:t>
      </w:r>
    </w:p>
    <w:p w14:paraId="516DA3F5" w14:textId="77777777" w:rsidR="006C022D" w:rsidRDefault="00E51A55" w:rsidP="00E51A55">
      <w:pPr>
        <w:pStyle w:val="a4"/>
        <w:tabs>
          <w:tab w:val="left" w:pos="993"/>
        </w:tabs>
        <w:spacing w:after="0" w:line="240" w:lineRule="auto"/>
        <w:jc w:val="both"/>
        <w:rPr>
          <w:rFonts w:ascii="Times New Roman" w:hAnsi="Times New Roman" w:cs="Times New Roman"/>
          <w:bCs/>
          <w:iCs/>
          <w:sz w:val="28"/>
          <w:szCs w:val="28"/>
          <w:lang w:val="kk-KZ" w:eastAsia="ru-RU"/>
        </w:rPr>
      </w:pPr>
      <w:r w:rsidRPr="00E51A55">
        <w:rPr>
          <w:rFonts w:ascii="Times New Roman" w:hAnsi="Times New Roman" w:cs="Times New Roman"/>
          <w:bCs/>
          <w:iCs/>
          <w:sz w:val="28"/>
          <w:szCs w:val="28"/>
          <w:lang w:eastAsia="ru-RU"/>
        </w:rPr>
        <w:t>1</w:t>
      </w:r>
      <w:r>
        <w:rPr>
          <w:rFonts w:ascii="Times New Roman" w:hAnsi="Times New Roman" w:cs="Times New Roman"/>
          <w:bCs/>
          <w:iCs/>
          <w:sz w:val="28"/>
          <w:szCs w:val="28"/>
          <w:lang w:eastAsia="ru-RU"/>
        </w:rPr>
        <w:t xml:space="preserve"> </w:t>
      </w:r>
      <w:r w:rsidRPr="00E51A55">
        <w:rPr>
          <w:rFonts w:ascii="Times New Roman" w:hAnsi="Times New Roman" w:cs="Times New Roman"/>
          <w:bCs/>
          <w:iCs/>
          <w:sz w:val="28"/>
          <w:szCs w:val="28"/>
          <w:lang w:val="kk-KZ" w:eastAsia="ru-RU"/>
        </w:rPr>
        <w:t>А</w:t>
      </w:r>
      <w:r w:rsidRPr="00E51A55">
        <w:rPr>
          <w:rFonts w:ascii="Times New Roman" w:hAnsi="Times New Roman" w:cs="Times New Roman"/>
          <w:bCs/>
          <w:iCs/>
          <w:sz w:val="28"/>
          <w:szCs w:val="28"/>
          <w:lang w:eastAsia="ru-RU"/>
        </w:rPr>
        <w:t xml:space="preserve">номалии </w:t>
      </w:r>
      <w:r w:rsidRPr="00E51A55">
        <w:rPr>
          <w:rFonts w:ascii="Times New Roman" w:hAnsi="Times New Roman" w:cs="Times New Roman"/>
          <w:bCs/>
          <w:iCs/>
          <w:sz w:val="28"/>
          <w:szCs w:val="28"/>
          <w:lang w:val="kk-KZ" w:eastAsia="ru-RU"/>
        </w:rPr>
        <w:t xml:space="preserve">содержания химических элементов в атмосфере молодой </w:t>
      </w:r>
    </w:p>
    <w:p w14:paraId="0179C9E9" w14:textId="7637DB06" w:rsidR="00E51A55" w:rsidRPr="006C022D" w:rsidRDefault="00E51A55" w:rsidP="006C022D">
      <w:pPr>
        <w:tabs>
          <w:tab w:val="left" w:pos="993"/>
        </w:tabs>
        <w:spacing w:after="0" w:line="240" w:lineRule="auto"/>
        <w:jc w:val="both"/>
        <w:rPr>
          <w:rFonts w:ascii="Times New Roman" w:hAnsi="Times New Roman" w:cs="Times New Roman"/>
          <w:sz w:val="28"/>
          <w:szCs w:val="28"/>
          <w:lang w:eastAsia="ru-RU"/>
        </w:rPr>
      </w:pPr>
      <w:r w:rsidRPr="006C022D">
        <w:rPr>
          <w:rFonts w:ascii="Times New Roman" w:hAnsi="Times New Roman" w:cs="Times New Roman"/>
          <w:bCs/>
          <w:iCs/>
          <w:sz w:val="28"/>
          <w:szCs w:val="28"/>
          <w:lang w:val="kk-KZ" w:eastAsia="ru-RU"/>
        </w:rPr>
        <w:t xml:space="preserve">бариевой звезды HD204075 с параметрами </w:t>
      </w:r>
      <w:r w:rsidRPr="006C022D">
        <w:rPr>
          <w:rFonts w:ascii="Times New Roman" w:hAnsi="Times New Roman" w:cs="Times New Roman"/>
          <w:bCs/>
          <w:iCs/>
          <w:sz w:val="28"/>
          <w:szCs w:val="28"/>
          <w:lang w:val="en-US" w:eastAsia="ru-RU"/>
        </w:rPr>
        <w:t>T</w:t>
      </w:r>
      <w:r w:rsidRPr="006C022D">
        <w:rPr>
          <w:rFonts w:ascii="Times New Roman" w:hAnsi="Times New Roman" w:cs="Times New Roman"/>
          <w:bCs/>
          <w:iCs/>
          <w:sz w:val="28"/>
          <w:szCs w:val="28"/>
          <w:vertAlign w:val="subscript"/>
          <w:lang w:val="en-US" w:eastAsia="ru-RU"/>
        </w:rPr>
        <w:t>eff</w:t>
      </w:r>
      <w:r w:rsidRPr="006C022D">
        <w:rPr>
          <w:rFonts w:ascii="Times New Roman" w:hAnsi="Times New Roman" w:cs="Times New Roman"/>
          <w:bCs/>
          <w:iCs/>
          <w:sz w:val="28"/>
          <w:szCs w:val="28"/>
          <w:lang w:eastAsia="ru-RU"/>
        </w:rPr>
        <w:t xml:space="preserve"> = 5300 ± 50 </w:t>
      </w:r>
      <w:r w:rsidRPr="006C022D">
        <w:rPr>
          <w:rFonts w:ascii="Times New Roman" w:hAnsi="Times New Roman" w:cs="Times New Roman"/>
          <w:bCs/>
          <w:iCs/>
          <w:sz w:val="28"/>
          <w:szCs w:val="28"/>
          <w:lang w:val="kk-KZ" w:eastAsia="ru-RU"/>
        </w:rPr>
        <w:t xml:space="preserve">К, </w:t>
      </w:r>
      <w:r w:rsidRPr="006C022D">
        <w:rPr>
          <w:rFonts w:ascii="Times New Roman" w:hAnsi="Times New Roman" w:cs="Times New Roman"/>
          <w:bCs/>
          <w:iCs/>
          <w:sz w:val="28"/>
          <w:szCs w:val="28"/>
          <w:lang w:val="en-US" w:eastAsia="ru-RU"/>
        </w:rPr>
        <w:t>log</w:t>
      </w:r>
      <w:r w:rsidRPr="006C022D">
        <w:rPr>
          <w:rFonts w:ascii="Times New Roman" w:hAnsi="Times New Roman" w:cs="Times New Roman"/>
          <w:bCs/>
          <w:iCs/>
          <w:sz w:val="28"/>
          <w:szCs w:val="28"/>
          <w:lang w:eastAsia="ru-RU"/>
        </w:rPr>
        <w:t xml:space="preserve"> </w:t>
      </w:r>
      <w:r w:rsidRPr="006C022D">
        <w:rPr>
          <w:rFonts w:ascii="Times New Roman" w:hAnsi="Times New Roman" w:cs="Times New Roman"/>
          <w:bCs/>
          <w:iCs/>
          <w:sz w:val="28"/>
          <w:szCs w:val="28"/>
          <w:lang w:val="en-US" w:eastAsia="ru-RU"/>
        </w:rPr>
        <w:t>g</w:t>
      </w:r>
      <w:r w:rsidRPr="006C022D">
        <w:rPr>
          <w:rFonts w:ascii="Times New Roman" w:hAnsi="Times New Roman" w:cs="Times New Roman"/>
          <w:bCs/>
          <w:iCs/>
          <w:sz w:val="28"/>
          <w:szCs w:val="28"/>
          <w:lang w:eastAsia="ru-RU"/>
        </w:rPr>
        <w:t xml:space="preserve"> = 1.82 ±0.15, </w:t>
      </w:r>
      <w:r w:rsidRPr="006C022D">
        <w:rPr>
          <w:rFonts w:ascii="Times New Roman" w:hAnsi="Times New Roman" w:cs="Times New Roman"/>
          <w:bCs/>
          <w:iCs/>
          <w:sz w:val="28"/>
          <w:szCs w:val="28"/>
          <w:lang w:val="en-US" w:eastAsia="ru-RU"/>
        </w:rPr>
        <w:t>v</w:t>
      </w:r>
      <w:r w:rsidRPr="006C022D">
        <w:rPr>
          <w:rFonts w:ascii="Times New Roman" w:hAnsi="Times New Roman" w:cs="Times New Roman"/>
          <w:bCs/>
          <w:iCs/>
          <w:sz w:val="28"/>
          <w:szCs w:val="28"/>
          <w:vertAlign w:val="subscript"/>
          <w:lang w:val="en-US" w:eastAsia="ru-RU"/>
        </w:rPr>
        <w:t>micro</w:t>
      </w:r>
      <w:r w:rsidRPr="006C022D">
        <w:rPr>
          <w:rFonts w:ascii="Times New Roman" w:hAnsi="Times New Roman" w:cs="Times New Roman"/>
          <w:bCs/>
          <w:iCs/>
          <w:sz w:val="28"/>
          <w:szCs w:val="28"/>
          <w:lang w:eastAsia="ru-RU"/>
        </w:rPr>
        <w:t xml:space="preserve">= 2.52 ± 0.10 </w:t>
      </w:r>
      <w:r w:rsidRPr="006C022D">
        <w:rPr>
          <w:rFonts w:ascii="Times New Roman" w:hAnsi="Times New Roman" w:cs="Times New Roman"/>
          <w:bCs/>
          <w:iCs/>
          <w:sz w:val="28"/>
          <w:szCs w:val="28"/>
          <w:lang w:val="kk-KZ" w:eastAsia="ru-RU"/>
        </w:rPr>
        <w:t xml:space="preserve">км/с, </w:t>
      </w:r>
      <w:r w:rsidRPr="006C022D">
        <w:rPr>
          <w:rFonts w:ascii="Times New Roman" w:hAnsi="Times New Roman" w:cs="Times New Roman"/>
          <w:bCs/>
          <w:iCs/>
          <w:sz w:val="28"/>
          <w:szCs w:val="28"/>
          <w:lang w:val="en-US" w:eastAsia="ru-RU"/>
        </w:rPr>
        <w:t>logN</w:t>
      </w:r>
      <w:r w:rsidRPr="006C022D">
        <w:rPr>
          <w:rFonts w:ascii="Times New Roman" w:hAnsi="Times New Roman" w:cs="Times New Roman"/>
          <w:bCs/>
          <w:iCs/>
          <w:sz w:val="28"/>
          <w:szCs w:val="28"/>
          <w:lang w:eastAsia="ru-RU"/>
        </w:rPr>
        <w:t>(</w:t>
      </w:r>
      <w:r w:rsidRPr="006C022D">
        <w:rPr>
          <w:rFonts w:ascii="Times New Roman" w:hAnsi="Times New Roman" w:cs="Times New Roman"/>
          <w:bCs/>
          <w:iCs/>
          <w:sz w:val="28"/>
          <w:szCs w:val="28"/>
          <w:lang w:val="en-US" w:eastAsia="ru-RU"/>
        </w:rPr>
        <w:t>Fe</w:t>
      </w:r>
      <w:r w:rsidRPr="006C022D">
        <w:rPr>
          <w:rFonts w:ascii="Times New Roman" w:hAnsi="Times New Roman" w:cs="Times New Roman"/>
          <w:bCs/>
          <w:iCs/>
          <w:sz w:val="28"/>
          <w:szCs w:val="28"/>
          <w:lang w:eastAsia="ru-RU"/>
        </w:rPr>
        <w:t>) = 7.32 ± 0.06</w:t>
      </w:r>
      <w:r w:rsidRPr="006C022D">
        <w:rPr>
          <w:rFonts w:ascii="Times New Roman" w:hAnsi="Times New Roman" w:cs="Times New Roman"/>
          <w:bCs/>
          <w:iCs/>
          <w:sz w:val="28"/>
          <w:szCs w:val="28"/>
          <w:lang w:val="kk-KZ" w:eastAsia="ru-RU"/>
        </w:rPr>
        <w:t xml:space="preserve"> обусловлены аккрецией вещества, переработанного проэволюционировавшим двойным компаньоном.</w:t>
      </w:r>
    </w:p>
    <w:p w14:paraId="57EE8B38" w14:textId="569B6E38" w:rsidR="006C022D" w:rsidRDefault="00E51A55" w:rsidP="00E51A55">
      <w:pPr>
        <w:pStyle w:val="a4"/>
        <w:tabs>
          <w:tab w:val="left" w:pos="993"/>
        </w:tabs>
        <w:spacing w:after="0" w:line="240" w:lineRule="auto"/>
        <w:jc w:val="both"/>
        <w:rPr>
          <w:rFonts w:ascii="Times New Roman" w:hAnsi="Times New Roman" w:cs="Times New Roman"/>
          <w:bCs/>
          <w:iCs/>
          <w:sz w:val="28"/>
          <w:szCs w:val="28"/>
          <w:lang w:eastAsia="ru-RU"/>
        </w:rPr>
      </w:pPr>
      <w:r w:rsidRPr="00E51A55">
        <w:rPr>
          <w:rFonts w:ascii="Times New Roman" w:hAnsi="Times New Roman" w:cs="Times New Roman"/>
          <w:bCs/>
          <w:iCs/>
          <w:sz w:val="28"/>
          <w:szCs w:val="28"/>
          <w:lang w:eastAsia="ru-RU"/>
        </w:rPr>
        <w:t>2 Атмосфера переменной звезды V1719 Cyg</w:t>
      </w:r>
      <w:r w:rsidR="001C5595">
        <w:rPr>
          <w:rFonts w:ascii="Times New Roman" w:hAnsi="Times New Roman" w:cs="Times New Roman"/>
          <w:bCs/>
          <w:iCs/>
          <w:sz w:val="28"/>
          <w:szCs w:val="28"/>
          <w:lang w:eastAsia="ru-RU"/>
        </w:rPr>
        <w:t>,</w:t>
      </w:r>
      <w:r w:rsidRPr="00E51A55">
        <w:rPr>
          <w:rFonts w:ascii="Times New Roman" w:hAnsi="Times New Roman" w:cs="Times New Roman"/>
          <w:bCs/>
          <w:iCs/>
          <w:sz w:val="28"/>
          <w:szCs w:val="28"/>
          <w:lang w:eastAsia="ru-RU"/>
        </w:rPr>
        <w:t xml:space="preserve"> </w:t>
      </w:r>
      <w:r w:rsidR="001C5595">
        <w:rPr>
          <w:rFonts w:ascii="Times New Roman" w:hAnsi="Times New Roman" w:cs="Times New Roman"/>
          <w:bCs/>
          <w:iCs/>
          <w:sz w:val="28"/>
          <w:szCs w:val="28"/>
          <w:lang w:eastAsia="ru-RU"/>
        </w:rPr>
        <w:t>в которой исследовано</w:t>
      </w:r>
      <w:r w:rsidRPr="00E51A55">
        <w:rPr>
          <w:rFonts w:ascii="Times New Roman" w:hAnsi="Times New Roman" w:cs="Times New Roman"/>
          <w:bCs/>
          <w:iCs/>
          <w:sz w:val="28"/>
          <w:szCs w:val="28"/>
          <w:lang w:eastAsia="ru-RU"/>
        </w:rPr>
        <w:t xml:space="preserve"> 28 </w:t>
      </w:r>
    </w:p>
    <w:p w14:paraId="3843A37F" w14:textId="30871D1C" w:rsidR="00E51A55" w:rsidRPr="006C022D" w:rsidRDefault="001C5595" w:rsidP="006C022D">
      <w:pPr>
        <w:tabs>
          <w:tab w:val="left" w:pos="993"/>
        </w:tabs>
        <w:spacing w:after="0" w:line="240" w:lineRule="auto"/>
        <w:jc w:val="both"/>
        <w:rPr>
          <w:rFonts w:ascii="Times New Roman" w:hAnsi="Times New Roman" w:cs="Times New Roman"/>
          <w:bCs/>
          <w:iCs/>
          <w:sz w:val="28"/>
          <w:szCs w:val="28"/>
          <w:lang w:eastAsia="ru-RU"/>
        </w:rPr>
      </w:pPr>
      <w:r>
        <w:rPr>
          <w:rFonts w:ascii="Times New Roman" w:hAnsi="Times New Roman" w:cs="Times New Roman"/>
          <w:bCs/>
          <w:iCs/>
          <w:sz w:val="28"/>
          <w:szCs w:val="28"/>
          <w:lang w:eastAsia="ru-RU"/>
        </w:rPr>
        <w:t>э</w:t>
      </w:r>
      <w:r w:rsidR="00E51A55" w:rsidRPr="006C022D">
        <w:rPr>
          <w:rFonts w:ascii="Times New Roman" w:hAnsi="Times New Roman" w:cs="Times New Roman"/>
          <w:bCs/>
          <w:iCs/>
          <w:sz w:val="28"/>
          <w:szCs w:val="28"/>
          <w:lang w:eastAsia="ru-RU"/>
        </w:rPr>
        <w:t>лементов</w:t>
      </w:r>
      <w:r>
        <w:rPr>
          <w:rFonts w:ascii="Times New Roman" w:hAnsi="Times New Roman" w:cs="Times New Roman"/>
          <w:bCs/>
          <w:iCs/>
          <w:sz w:val="28"/>
          <w:szCs w:val="28"/>
          <w:lang w:eastAsia="ru-RU"/>
        </w:rPr>
        <w:t>,</w:t>
      </w:r>
      <w:r w:rsidR="00E51A55" w:rsidRPr="006C022D">
        <w:rPr>
          <w:rFonts w:ascii="Times New Roman" w:hAnsi="Times New Roman" w:cs="Times New Roman"/>
          <w:bCs/>
          <w:iCs/>
          <w:sz w:val="28"/>
          <w:szCs w:val="28"/>
          <w:lang w:eastAsia="ru-RU"/>
        </w:rPr>
        <w:t xml:space="preserve"> не подвергалась аккреции водорода и гелия из межзвездной среды.</w:t>
      </w:r>
    </w:p>
    <w:p w14:paraId="1382FFBF" w14:textId="1731D30C" w:rsidR="006C022D" w:rsidRDefault="00E51A55" w:rsidP="00E51A55">
      <w:pPr>
        <w:pStyle w:val="a4"/>
        <w:tabs>
          <w:tab w:val="left" w:pos="993"/>
        </w:tabs>
        <w:spacing w:after="0" w:line="240" w:lineRule="auto"/>
        <w:jc w:val="both"/>
        <w:rPr>
          <w:rFonts w:ascii="Times New Roman" w:hAnsi="Times New Roman" w:cs="Times New Roman"/>
          <w:bCs/>
          <w:iCs/>
          <w:sz w:val="28"/>
          <w:szCs w:val="28"/>
          <w:lang w:eastAsia="ru-RU"/>
        </w:rPr>
      </w:pPr>
      <w:r w:rsidRPr="00E51A55">
        <w:rPr>
          <w:rFonts w:ascii="Times New Roman" w:hAnsi="Times New Roman" w:cs="Times New Roman"/>
          <w:bCs/>
          <w:iCs/>
          <w:sz w:val="28"/>
          <w:szCs w:val="28"/>
          <w:lang w:eastAsia="ru-RU"/>
        </w:rPr>
        <w:t>3</w:t>
      </w:r>
      <w:r w:rsidRPr="00E51A55">
        <w:rPr>
          <w:rFonts w:ascii="Times New Roman" w:hAnsi="Times New Roman" w:cs="Times New Roman"/>
          <w:bCs/>
          <w:iCs/>
          <w:sz w:val="28"/>
          <w:szCs w:val="28"/>
          <w:lang w:val="kk-KZ" w:eastAsia="ru-RU"/>
        </w:rPr>
        <w:t xml:space="preserve"> </w:t>
      </w:r>
      <w:r w:rsidR="001C5595">
        <w:rPr>
          <w:rFonts w:ascii="Times New Roman" w:hAnsi="Times New Roman" w:cs="Times New Roman"/>
          <w:bCs/>
          <w:iCs/>
          <w:sz w:val="28"/>
          <w:szCs w:val="28"/>
          <w:lang w:val="kk-KZ" w:eastAsia="ru-RU"/>
        </w:rPr>
        <w:t>В а</w:t>
      </w:r>
      <w:r w:rsidRPr="00E51A55">
        <w:rPr>
          <w:rFonts w:ascii="Times New Roman" w:hAnsi="Times New Roman" w:cs="Times New Roman"/>
          <w:bCs/>
          <w:iCs/>
          <w:sz w:val="28"/>
          <w:szCs w:val="28"/>
          <w:lang w:eastAsia="ru-RU"/>
        </w:rPr>
        <w:t>тмосфер</w:t>
      </w:r>
      <w:r w:rsidR="001C5595">
        <w:rPr>
          <w:rFonts w:ascii="Times New Roman" w:hAnsi="Times New Roman" w:cs="Times New Roman"/>
          <w:bCs/>
          <w:iCs/>
          <w:sz w:val="28"/>
          <w:szCs w:val="28"/>
          <w:lang w:eastAsia="ru-RU"/>
        </w:rPr>
        <w:t>е</w:t>
      </w:r>
      <w:r w:rsidRPr="00E51A55">
        <w:rPr>
          <w:rFonts w:ascii="Times New Roman" w:hAnsi="Times New Roman" w:cs="Times New Roman"/>
          <w:bCs/>
          <w:iCs/>
          <w:sz w:val="28"/>
          <w:szCs w:val="28"/>
          <w:lang w:eastAsia="ru-RU"/>
        </w:rPr>
        <w:t xml:space="preserve"> </w:t>
      </w:r>
      <w:r w:rsidR="001C5595">
        <w:rPr>
          <w:rFonts w:ascii="Times New Roman" w:hAnsi="Times New Roman" w:cs="Times New Roman"/>
          <w:bCs/>
          <w:iCs/>
          <w:sz w:val="28"/>
          <w:szCs w:val="28"/>
          <w:lang w:eastAsia="ru-RU"/>
        </w:rPr>
        <w:t xml:space="preserve"> </w:t>
      </w:r>
      <w:r w:rsidRPr="00E51A55">
        <w:rPr>
          <w:rFonts w:ascii="Times New Roman" w:hAnsi="Times New Roman" w:cs="Times New Roman"/>
          <w:bCs/>
          <w:iCs/>
          <w:sz w:val="28"/>
          <w:szCs w:val="28"/>
          <w:lang w:eastAsia="ru-RU"/>
        </w:rPr>
        <w:t>гиганта</w:t>
      </w:r>
      <w:r w:rsidR="001C5595">
        <w:rPr>
          <w:rFonts w:ascii="Times New Roman" w:hAnsi="Times New Roman" w:cs="Times New Roman"/>
          <w:bCs/>
          <w:iCs/>
          <w:sz w:val="28"/>
          <w:szCs w:val="28"/>
          <w:lang w:eastAsia="ru-RU"/>
        </w:rPr>
        <w:t xml:space="preserve"> </w:t>
      </w:r>
      <w:r w:rsidRPr="00E51A55">
        <w:rPr>
          <w:rFonts w:ascii="Times New Roman" w:hAnsi="Times New Roman" w:cs="Times New Roman"/>
          <w:bCs/>
          <w:iCs/>
          <w:sz w:val="28"/>
          <w:szCs w:val="28"/>
          <w:lang w:eastAsia="ru-RU"/>
        </w:rPr>
        <w:t xml:space="preserve"> </w:t>
      </w:r>
      <w:r w:rsidR="001C5595">
        <w:rPr>
          <w:rFonts w:ascii="Times New Roman" w:hAnsi="Times New Roman" w:cs="Times New Roman"/>
          <w:bCs/>
          <w:iCs/>
          <w:sz w:val="28"/>
          <w:szCs w:val="28"/>
          <w:lang w:eastAsia="ru-RU"/>
        </w:rPr>
        <w:t xml:space="preserve">гало  </w:t>
      </w:r>
      <w:r w:rsidRPr="00E51A55">
        <w:rPr>
          <w:rFonts w:ascii="Times New Roman" w:hAnsi="Times New Roman" w:cs="Times New Roman"/>
          <w:bCs/>
          <w:iCs/>
          <w:sz w:val="28"/>
          <w:szCs w:val="28"/>
          <w:lang w:eastAsia="ru-RU"/>
        </w:rPr>
        <w:t xml:space="preserve">с планетами </w:t>
      </w:r>
      <w:r w:rsidR="001C5595">
        <w:rPr>
          <w:rFonts w:ascii="Times New Roman" w:hAnsi="Times New Roman" w:cs="Times New Roman"/>
          <w:bCs/>
          <w:iCs/>
          <w:sz w:val="28"/>
          <w:szCs w:val="28"/>
          <w:lang w:eastAsia="ru-RU"/>
        </w:rPr>
        <w:t xml:space="preserve">  </w:t>
      </w:r>
      <w:r w:rsidRPr="00E51A55">
        <w:rPr>
          <w:rFonts w:ascii="Times New Roman" w:hAnsi="Times New Roman" w:cs="Times New Roman"/>
          <w:bCs/>
          <w:iCs/>
          <w:sz w:val="28"/>
          <w:szCs w:val="28"/>
          <w:lang w:eastAsia="ru-RU"/>
        </w:rPr>
        <w:t xml:space="preserve">HD47536 </w:t>
      </w:r>
      <w:r w:rsidR="001C5595">
        <w:rPr>
          <w:rFonts w:ascii="Times New Roman" w:hAnsi="Times New Roman" w:cs="Times New Roman"/>
          <w:bCs/>
          <w:iCs/>
          <w:sz w:val="28"/>
          <w:szCs w:val="28"/>
          <w:lang w:eastAsia="ru-RU"/>
        </w:rPr>
        <w:t xml:space="preserve"> исследовано</w:t>
      </w:r>
      <w:r w:rsidRPr="00E51A55">
        <w:rPr>
          <w:rFonts w:ascii="Times New Roman" w:hAnsi="Times New Roman" w:cs="Times New Roman"/>
          <w:bCs/>
          <w:iCs/>
          <w:sz w:val="28"/>
          <w:szCs w:val="28"/>
          <w:lang w:eastAsia="ru-RU"/>
        </w:rPr>
        <w:t xml:space="preserve"> </w:t>
      </w:r>
      <w:r w:rsidR="001C5595">
        <w:rPr>
          <w:rFonts w:ascii="Times New Roman" w:hAnsi="Times New Roman" w:cs="Times New Roman"/>
          <w:bCs/>
          <w:iCs/>
          <w:sz w:val="28"/>
          <w:szCs w:val="28"/>
          <w:lang w:eastAsia="ru-RU"/>
        </w:rPr>
        <w:t xml:space="preserve">  </w:t>
      </w:r>
      <w:r w:rsidRPr="00E51A55">
        <w:rPr>
          <w:rFonts w:ascii="Times New Roman" w:hAnsi="Times New Roman" w:cs="Times New Roman"/>
          <w:bCs/>
          <w:iCs/>
          <w:sz w:val="28"/>
          <w:szCs w:val="28"/>
          <w:lang w:eastAsia="ru-RU"/>
        </w:rPr>
        <w:t xml:space="preserve">38 </w:t>
      </w:r>
    </w:p>
    <w:p w14:paraId="15E40D4A" w14:textId="5F86D6BD" w:rsidR="00E51A55" w:rsidRPr="006C022D" w:rsidRDefault="00E51A55" w:rsidP="006C022D">
      <w:pPr>
        <w:tabs>
          <w:tab w:val="left" w:pos="993"/>
        </w:tabs>
        <w:spacing w:after="0" w:line="240" w:lineRule="auto"/>
        <w:jc w:val="both"/>
        <w:rPr>
          <w:rFonts w:ascii="Times New Roman" w:hAnsi="Times New Roman" w:cs="Times New Roman"/>
          <w:bCs/>
          <w:iCs/>
          <w:sz w:val="28"/>
          <w:szCs w:val="28"/>
          <w:lang w:eastAsia="ru-RU"/>
        </w:rPr>
      </w:pPr>
      <w:r w:rsidRPr="006C022D">
        <w:rPr>
          <w:rFonts w:ascii="Times New Roman" w:hAnsi="Times New Roman" w:cs="Times New Roman"/>
          <w:bCs/>
          <w:iCs/>
          <w:sz w:val="28"/>
          <w:szCs w:val="28"/>
          <w:lang w:eastAsia="ru-RU"/>
        </w:rPr>
        <w:t>химических элементов, обилие которых обусловлено реакциями обмена зарядами, происходящими вследствии аккреции вещества из межзвездной среды</w:t>
      </w:r>
      <w:r w:rsidR="003C261B">
        <w:rPr>
          <w:rFonts w:ascii="Times New Roman" w:hAnsi="Times New Roman" w:cs="Times New Roman"/>
          <w:bCs/>
          <w:iCs/>
          <w:sz w:val="28"/>
          <w:szCs w:val="28"/>
          <w:lang w:eastAsia="ru-RU"/>
        </w:rPr>
        <w:t xml:space="preserve"> и механизмом разделения пыли и газа в околозвездной оболочке</w:t>
      </w:r>
      <w:r w:rsidRPr="006C022D">
        <w:rPr>
          <w:rFonts w:ascii="Times New Roman" w:hAnsi="Times New Roman" w:cs="Times New Roman"/>
          <w:bCs/>
          <w:iCs/>
          <w:sz w:val="28"/>
          <w:szCs w:val="28"/>
          <w:lang w:eastAsia="ru-RU"/>
        </w:rPr>
        <w:t>.</w:t>
      </w:r>
    </w:p>
    <w:p w14:paraId="6612B317" w14:textId="77777777" w:rsidR="00DF2668" w:rsidRDefault="000D5B4C" w:rsidP="00D509B7">
      <w:pPr>
        <w:tabs>
          <w:tab w:val="left" w:pos="993"/>
        </w:tabs>
        <w:spacing w:after="0" w:line="240" w:lineRule="auto"/>
        <w:ind w:firstLine="567"/>
        <w:jc w:val="both"/>
        <w:rPr>
          <w:rStyle w:val="a3"/>
          <w:rFonts w:ascii="Times New Roman" w:hAnsi="Times New Roman" w:cs="Times New Roman"/>
          <w:b/>
          <w:bCs/>
          <w:i w:val="0"/>
          <w:sz w:val="28"/>
          <w:szCs w:val="28"/>
        </w:rPr>
      </w:pPr>
      <w:r w:rsidRPr="00CC57B0">
        <w:rPr>
          <w:rStyle w:val="a3"/>
          <w:rFonts w:ascii="Times New Roman" w:hAnsi="Times New Roman" w:cs="Times New Roman"/>
          <w:b/>
          <w:bCs/>
          <w:i w:val="0"/>
          <w:sz w:val="28"/>
          <w:szCs w:val="28"/>
        </w:rPr>
        <w:t>Научная новизна работы</w:t>
      </w:r>
    </w:p>
    <w:p w14:paraId="03010FC9" w14:textId="7D8777F7" w:rsidR="005A0C9B" w:rsidRPr="00CC57B0" w:rsidRDefault="005A0C9B" w:rsidP="00D509B7">
      <w:pPr>
        <w:tabs>
          <w:tab w:val="left" w:pos="993"/>
        </w:tabs>
        <w:spacing w:after="0" w:line="240" w:lineRule="auto"/>
        <w:ind w:firstLine="567"/>
        <w:jc w:val="both"/>
        <w:rPr>
          <w:rFonts w:ascii="Times New Roman" w:hAnsi="Times New Roman" w:cs="Times New Roman"/>
        </w:rPr>
      </w:pPr>
      <w:r w:rsidRPr="00CC57B0">
        <w:rPr>
          <w:rFonts w:ascii="Times New Roman" w:hAnsi="Times New Roman" w:cs="Times New Roman"/>
          <w:sz w:val="28"/>
          <w:szCs w:val="28"/>
        </w:rPr>
        <w:t>Можно выделить сле</w:t>
      </w:r>
      <w:r w:rsidRPr="00CC57B0">
        <w:rPr>
          <w:rFonts w:ascii="Times New Roman" w:hAnsi="Times New Roman" w:cs="Times New Roman"/>
          <w:sz w:val="28"/>
          <w:szCs w:val="28"/>
        </w:rPr>
        <w:softHyphen/>
        <w:t>дующие новые научные результаты диссертационной работы:</w:t>
      </w:r>
    </w:p>
    <w:p w14:paraId="5AC73635" w14:textId="77777777" w:rsidR="005A0C9B" w:rsidRPr="00CC57B0" w:rsidRDefault="000D5F59" w:rsidP="00D509B7">
      <w:pPr>
        <w:pStyle w:val="5"/>
        <w:numPr>
          <w:ilvl w:val="0"/>
          <w:numId w:val="4"/>
        </w:numPr>
        <w:shd w:val="clear" w:color="auto" w:fill="auto"/>
        <w:tabs>
          <w:tab w:val="left" w:pos="851"/>
          <w:tab w:val="left" w:pos="993"/>
        </w:tabs>
        <w:spacing w:before="0" w:line="240" w:lineRule="auto"/>
        <w:ind w:left="0" w:firstLine="567"/>
        <w:jc w:val="both"/>
      </w:pPr>
      <w:r w:rsidRPr="00CC57B0">
        <w:lastRenderedPageBreak/>
        <w:t xml:space="preserve">Бариевая звезда </w:t>
      </w:r>
      <w:r w:rsidR="005A0C9B" w:rsidRPr="00CC57B0">
        <w:t>HD204075 (ζ Cap). Впервые методом моделирования звездных атмосфер определены параметры атмосферы бариевой звезды: T</w:t>
      </w:r>
      <w:r w:rsidR="005A0C9B" w:rsidRPr="00CC57B0">
        <w:rPr>
          <w:vertAlign w:val="subscript"/>
        </w:rPr>
        <w:t xml:space="preserve">eff </w:t>
      </w:r>
      <w:r w:rsidR="005A0C9B" w:rsidRPr="00CC57B0">
        <w:t>= 5300 ± 50 К, log g = 1</w:t>
      </w:r>
      <w:r w:rsidR="00A30A41" w:rsidRPr="00CC57B0">
        <w:t>.</w:t>
      </w:r>
      <w:r w:rsidR="005A0C9B" w:rsidRPr="00CC57B0">
        <w:t>82 ±0</w:t>
      </w:r>
      <w:r w:rsidR="00A30A41" w:rsidRPr="00CC57B0">
        <w:t>.</w:t>
      </w:r>
      <w:r w:rsidR="005A0C9B" w:rsidRPr="00CC57B0">
        <w:t>15, v</w:t>
      </w:r>
      <w:r w:rsidR="005A0C9B" w:rsidRPr="00CC57B0">
        <w:rPr>
          <w:vertAlign w:val="subscript"/>
        </w:rPr>
        <w:t>micro</w:t>
      </w:r>
      <w:r w:rsidR="005A0C9B" w:rsidRPr="00CC57B0">
        <w:t>= 2</w:t>
      </w:r>
      <w:r w:rsidR="00A30A41" w:rsidRPr="00CC57B0">
        <w:t>.</w:t>
      </w:r>
      <w:r w:rsidR="005A0C9B" w:rsidRPr="00CC57B0">
        <w:t>52 ± 0</w:t>
      </w:r>
      <w:r w:rsidR="00A30A41" w:rsidRPr="00CC57B0">
        <w:t>.</w:t>
      </w:r>
      <w:r w:rsidR="005A0C9B" w:rsidRPr="00CC57B0">
        <w:t>10 км/с, log N(Fe) = 7</w:t>
      </w:r>
      <w:r w:rsidR="00A30A41" w:rsidRPr="00CC57B0">
        <w:t>.</w:t>
      </w:r>
      <w:r w:rsidR="005A0C9B" w:rsidRPr="00CC57B0">
        <w:t>32 ± 0</w:t>
      </w:r>
      <w:r w:rsidR="00A30A41" w:rsidRPr="00CC57B0">
        <w:t>.</w:t>
      </w:r>
      <w:r w:rsidR="005A0C9B" w:rsidRPr="00CC57B0">
        <w:t xml:space="preserve">06.  Впервые для звезды доказано отсутствие корреляций между относительными содержаниями химических элементов и их потенциалами второй ионизации, которое в свою очередь свидетельствует о том, что аномалия содержания химических элементов в её атмосфере существует из-за аккреции вещества, переработанного проэволюционировавшим двойным компаньоном. </w:t>
      </w:r>
    </w:p>
    <w:p w14:paraId="27778532" w14:textId="00F7ABFC" w:rsidR="005A0C9B" w:rsidRPr="00CC57B0" w:rsidRDefault="000D5F59" w:rsidP="00D509B7">
      <w:pPr>
        <w:pStyle w:val="5"/>
        <w:numPr>
          <w:ilvl w:val="0"/>
          <w:numId w:val="4"/>
        </w:numPr>
        <w:shd w:val="clear" w:color="auto" w:fill="auto"/>
        <w:tabs>
          <w:tab w:val="left" w:pos="851"/>
          <w:tab w:val="left" w:pos="993"/>
        </w:tabs>
        <w:spacing w:before="0" w:line="240" w:lineRule="auto"/>
        <w:ind w:left="0" w:firstLine="567"/>
        <w:jc w:val="both"/>
      </w:pPr>
      <w:r w:rsidRPr="00CC57B0">
        <w:t xml:space="preserve">Звезда типа δ Щита: </w:t>
      </w:r>
      <w:r w:rsidR="005A0C9B" w:rsidRPr="00CC57B0">
        <w:t xml:space="preserve">V1719 Cyg. Впервые методом синтетического спектра найдено содержание 28 химических элементов в атмосфере этой звезды. Впервые показано, что относительные содержания химических элементов с атомными номерами Z&gt;30 повышены по отношению к относительному содержанию железа в атмосфере звезды. Впервые доказано отсутствие аккреции межзвездного газа, в основном водорода и гелия, </w:t>
      </w:r>
      <w:r w:rsidR="00FD7A76">
        <w:rPr>
          <w:lang w:val="kk-KZ"/>
        </w:rPr>
        <w:t>в</w:t>
      </w:r>
      <w:r w:rsidR="005A0C9B" w:rsidRPr="00CC57B0">
        <w:t xml:space="preserve"> атмосферу звезды. </w:t>
      </w:r>
    </w:p>
    <w:p w14:paraId="2F3D95E6" w14:textId="57DC1B67" w:rsidR="005A0C9B" w:rsidRPr="00CC57B0" w:rsidRDefault="000D5F59" w:rsidP="00D509B7">
      <w:pPr>
        <w:pStyle w:val="5"/>
        <w:numPr>
          <w:ilvl w:val="0"/>
          <w:numId w:val="4"/>
        </w:numPr>
        <w:shd w:val="clear" w:color="auto" w:fill="auto"/>
        <w:tabs>
          <w:tab w:val="left" w:pos="851"/>
          <w:tab w:val="left" w:pos="993"/>
        </w:tabs>
        <w:spacing w:before="0" w:line="240" w:lineRule="auto"/>
        <w:ind w:left="0" w:firstLine="567"/>
        <w:jc w:val="both"/>
      </w:pPr>
      <w:r w:rsidRPr="00CC57B0">
        <w:t xml:space="preserve">Гигант гало с планетами </w:t>
      </w:r>
      <w:r w:rsidR="005A0C9B" w:rsidRPr="00CC57B0">
        <w:t>HD47536. Впервые методом синтетического спектра найдено содержание 38 химических элементов. Впервые найдены корреляции между относительными содержаниями этих элементов с потенциалами второй ионизации и температурами конденсации. Впервые объяснена распространенность химических элементов в атмосфере звезды как результат в</w:t>
      </w:r>
      <w:r w:rsidR="00FD7A76">
        <w:rPr>
          <w:lang w:val="kk-KZ"/>
        </w:rPr>
        <w:t xml:space="preserve">лияния </w:t>
      </w:r>
      <w:r w:rsidR="005A0C9B" w:rsidRPr="00CC57B0">
        <w:t xml:space="preserve">аккреции межзвездного водорода </w:t>
      </w:r>
      <w:r w:rsidR="00FD7A76">
        <w:rPr>
          <w:lang w:val="kk-KZ"/>
        </w:rPr>
        <w:t>в</w:t>
      </w:r>
      <w:r w:rsidR="005A0C9B" w:rsidRPr="00CC57B0">
        <w:t xml:space="preserve"> атмосферу звезды и разделения пыли и газа в околозвездной оболочке.</w:t>
      </w:r>
    </w:p>
    <w:p w14:paraId="68AC5E03" w14:textId="77777777" w:rsidR="001C6A51" w:rsidRPr="00CC57B0" w:rsidRDefault="005A0C9B" w:rsidP="00D509B7">
      <w:pPr>
        <w:pStyle w:val="5"/>
        <w:shd w:val="clear" w:color="auto" w:fill="auto"/>
        <w:tabs>
          <w:tab w:val="left" w:pos="851"/>
          <w:tab w:val="left" w:pos="993"/>
        </w:tabs>
        <w:spacing w:before="0" w:line="240" w:lineRule="auto"/>
        <w:ind w:firstLine="567"/>
        <w:jc w:val="both"/>
      </w:pPr>
      <w:r w:rsidRPr="00CC57B0">
        <w:t>Для всех исследуемых звезд исследованы линии поглощения железа в атмосфере звезды, определено содержание железа и показатель металличности и уточнен эволюционный статус.</w:t>
      </w:r>
      <w:r w:rsidR="002E3236" w:rsidRPr="00CC57B0">
        <w:t xml:space="preserve">   </w:t>
      </w:r>
    </w:p>
    <w:p w14:paraId="379F818A" w14:textId="302CC0B5" w:rsidR="005A0C9B" w:rsidRPr="00CC57B0" w:rsidRDefault="002E3236" w:rsidP="00D509B7">
      <w:pPr>
        <w:pStyle w:val="5"/>
        <w:shd w:val="clear" w:color="auto" w:fill="auto"/>
        <w:tabs>
          <w:tab w:val="left" w:pos="851"/>
          <w:tab w:val="left" w:pos="993"/>
        </w:tabs>
        <w:spacing w:before="0" w:line="240" w:lineRule="auto"/>
        <w:ind w:firstLine="567"/>
        <w:jc w:val="both"/>
        <w:rPr>
          <w:rFonts w:eastAsiaTheme="minorEastAsia"/>
          <w:lang w:eastAsia="ko-KR"/>
        </w:rPr>
      </w:pPr>
      <w:r w:rsidRPr="00CC57B0">
        <w:t xml:space="preserve">4 </w:t>
      </w:r>
      <w:r w:rsidR="001C6A51" w:rsidRPr="00CC57B0">
        <w:t xml:space="preserve">Для 1149 звезд ветви гигантов спектральных классов </w:t>
      </w:r>
      <w:r w:rsidRPr="00CC57B0">
        <w:rPr>
          <w:rFonts w:eastAsiaTheme="minorEastAsia"/>
          <w:lang w:val="en-US" w:eastAsia="ko-KR"/>
        </w:rPr>
        <w:t>F</w:t>
      </w:r>
      <w:r w:rsidRPr="00CC57B0">
        <w:rPr>
          <w:rFonts w:eastAsiaTheme="minorEastAsia"/>
          <w:lang w:eastAsia="ko-KR"/>
        </w:rPr>
        <w:t>-</w:t>
      </w:r>
      <w:r w:rsidRPr="00CC57B0">
        <w:rPr>
          <w:rFonts w:eastAsiaTheme="minorEastAsia"/>
          <w:lang w:val="en-US" w:eastAsia="ko-KR"/>
        </w:rPr>
        <w:t>K</w:t>
      </w:r>
      <w:r w:rsidRPr="00CC57B0">
        <w:rPr>
          <w:rFonts w:eastAsiaTheme="minorEastAsia"/>
          <w:lang w:eastAsia="ko-KR"/>
        </w:rPr>
        <w:t xml:space="preserve"> </w:t>
      </w:r>
      <w:r w:rsidR="001C6A51" w:rsidRPr="00CC57B0">
        <w:rPr>
          <w:rFonts w:eastAsiaTheme="minorEastAsia"/>
          <w:lang w:eastAsia="ko-KR"/>
        </w:rPr>
        <w:t xml:space="preserve">в окрестностях Солнца впервые исследованы корелляции </w:t>
      </w:r>
      <w:r w:rsidR="00E07E78" w:rsidRPr="00CC57B0">
        <w:rPr>
          <w:rFonts w:eastAsiaTheme="minorEastAsia"/>
          <w:lang w:eastAsia="ko-KR"/>
        </w:rPr>
        <w:t xml:space="preserve">ранее опубликованных </w:t>
      </w:r>
      <w:r w:rsidR="001C6A51" w:rsidRPr="00CC57B0">
        <w:rPr>
          <w:rFonts w:eastAsiaTheme="minorEastAsia"/>
          <w:lang w:eastAsia="ko-KR"/>
        </w:rPr>
        <w:t xml:space="preserve">относительных содержаний химических элементов в их атмосферах </w:t>
      </w:r>
      <w:r w:rsidR="00E07E78" w:rsidRPr="00CC57B0">
        <w:rPr>
          <w:rFonts w:eastAsiaTheme="minorEastAsia"/>
          <w:lang w:eastAsia="ko-KR"/>
        </w:rPr>
        <w:t xml:space="preserve">от потенциалов второй ионизации этих элементов. Обнаружено различие этих коэффициентов корреляции для звезд с конвективным и радиативным переносом энергии в атмосферах. </w:t>
      </w:r>
    </w:p>
    <w:p w14:paraId="0378FD52" w14:textId="77777777" w:rsidR="003605A0" w:rsidRPr="00CC57B0" w:rsidRDefault="005A0C9B" w:rsidP="00D509B7">
      <w:pPr>
        <w:tabs>
          <w:tab w:val="left" w:pos="993"/>
        </w:tabs>
        <w:spacing w:after="0" w:line="240" w:lineRule="auto"/>
        <w:ind w:firstLine="567"/>
        <w:jc w:val="both"/>
        <w:rPr>
          <w:rFonts w:ascii="Times New Roman" w:hAnsi="Times New Roman" w:cs="Times New Roman"/>
          <w:b/>
          <w:sz w:val="28"/>
          <w:szCs w:val="28"/>
        </w:rPr>
      </w:pPr>
      <w:r w:rsidRPr="00CC57B0">
        <w:rPr>
          <w:rFonts w:ascii="Times New Roman" w:hAnsi="Times New Roman" w:cs="Times New Roman"/>
          <w:b/>
          <w:sz w:val="28"/>
          <w:szCs w:val="28"/>
        </w:rPr>
        <w:t>Связь темы диссертации с планами научных работ</w:t>
      </w:r>
    </w:p>
    <w:p w14:paraId="539AD9FA" w14:textId="20B7B789" w:rsidR="005A0C9B" w:rsidRPr="00CC57B0" w:rsidRDefault="005A0C9B" w:rsidP="00D509B7">
      <w:pPr>
        <w:tabs>
          <w:tab w:val="left" w:pos="993"/>
        </w:tabs>
        <w:spacing w:after="0" w:line="240" w:lineRule="auto"/>
        <w:ind w:firstLine="567"/>
        <w:jc w:val="both"/>
        <w:rPr>
          <w:rFonts w:ascii="Times New Roman" w:hAnsi="Times New Roman" w:cs="Times New Roman"/>
          <w:spacing w:val="2"/>
          <w:sz w:val="28"/>
          <w:szCs w:val="28"/>
        </w:rPr>
      </w:pPr>
      <w:r w:rsidRPr="00CC57B0">
        <w:rPr>
          <w:rFonts w:ascii="Times New Roman" w:hAnsi="Times New Roman" w:cs="Times New Roman"/>
          <w:sz w:val="28"/>
          <w:szCs w:val="28"/>
        </w:rPr>
        <w:t>Диссертационная работа выполнена в соответствии с планом научно-исследовательских работ в рамках Программ МН</w:t>
      </w:r>
      <w:r w:rsidR="00211BAC">
        <w:rPr>
          <w:rFonts w:ascii="Times New Roman" w:hAnsi="Times New Roman" w:cs="Times New Roman"/>
          <w:sz w:val="28"/>
          <w:szCs w:val="28"/>
        </w:rPr>
        <w:t>ВО</w:t>
      </w:r>
      <w:r w:rsidRPr="00CC57B0">
        <w:rPr>
          <w:rFonts w:ascii="Times New Roman" w:hAnsi="Times New Roman" w:cs="Times New Roman"/>
          <w:sz w:val="28"/>
          <w:szCs w:val="28"/>
        </w:rPr>
        <w:t xml:space="preserve"> РК фундаментальных исследований</w:t>
      </w:r>
      <w:r w:rsidRPr="00CC57B0">
        <w:rPr>
          <w:rFonts w:ascii="Times New Roman" w:hAnsi="Times New Roman" w:cs="Times New Roman"/>
          <w:sz w:val="28"/>
          <w:szCs w:val="28"/>
          <w:lang w:val="kk-KZ"/>
        </w:rPr>
        <w:t xml:space="preserve"> </w:t>
      </w:r>
      <w:r w:rsidRPr="00CC57B0">
        <w:rPr>
          <w:rFonts w:ascii="Times New Roman" w:hAnsi="Times New Roman" w:cs="Times New Roman"/>
          <w:bCs/>
          <w:sz w:val="28"/>
          <w:szCs w:val="28"/>
        </w:rPr>
        <w:t>грантового финансирования молодых ученых по проекту «Жас ғалым»</w:t>
      </w:r>
      <w:r w:rsidRPr="00CC57B0">
        <w:rPr>
          <w:rFonts w:ascii="Times New Roman" w:hAnsi="Times New Roman" w:cs="Times New Roman"/>
          <w:bCs/>
          <w:sz w:val="28"/>
          <w:szCs w:val="28"/>
          <w:lang w:val="kk-KZ"/>
        </w:rPr>
        <w:t xml:space="preserve">, </w:t>
      </w:r>
      <w:r w:rsidRPr="00CC57B0">
        <w:rPr>
          <w:rFonts w:ascii="Times New Roman" w:hAnsi="Times New Roman" w:cs="Times New Roman"/>
          <w:spacing w:val="2"/>
          <w:sz w:val="28"/>
          <w:szCs w:val="28"/>
        </w:rPr>
        <w:t>ИРН АР14972694 «</w:t>
      </w:r>
      <w:r w:rsidRPr="00CC57B0">
        <w:rPr>
          <w:rFonts w:ascii="Times New Roman" w:hAnsi="Times New Roman" w:cs="Times New Roman"/>
          <w:sz w:val="28"/>
          <w:szCs w:val="28"/>
        </w:rPr>
        <w:t>Влияние межзвездной среды и околозвездных оболочек на эволюцию звезд</w:t>
      </w:r>
      <w:r w:rsidRPr="00CC57B0">
        <w:rPr>
          <w:rFonts w:ascii="Times New Roman" w:hAnsi="Times New Roman" w:cs="Times New Roman"/>
          <w:spacing w:val="2"/>
          <w:sz w:val="28"/>
          <w:szCs w:val="28"/>
        </w:rPr>
        <w:t>».</w:t>
      </w:r>
    </w:p>
    <w:p w14:paraId="76A92595" w14:textId="77777777" w:rsidR="005A0C9B" w:rsidRPr="00CC57B0" w:rsidRDefault="005A0C9B" w:rsidP="00D509B7">
      <w:pPr>
        <w:tabs>
          <w:tab w:val="left" w:pos="993"/>
        </w:tabs>
        <w:spacing w:after="0" w:line="240" w:lineRule="auto"/>
        <w:ind w:firstLine="567"/>
        <w:jc w:val="both"/>
        <w:rPr>
          <w:rFonts w:ascii="Times New Roman" w:hAnsi="Times New Roman" w:cs="Times New Roman"/>
          <w:b/>
          <w:sz w:val="28"/>
          <w:szCs w:val="28"/>
        </w:rPr>
      </w:pPr>
      <w:r w:rsidRPr="00CC57B0">
        <w:rPr>
          <w:rFonts w:ascii="Times New Roman" w:hAnsi="Times New Roman" w:cs="Times New Roman"/>
          <w:b/>
          <w:sz w:val="28"/>
          <w:szCs w:val="28"/>
        </w:rPr>
        <w:t>Структура и объем диссертации</w:t>
      </w:r>
    </w:p>
    <w:p w14:paraId="5213B632" w14:textId="69212FE7" w:rsidR="005A0C9B" w:rsidRPr="00AE5B4D" w:rsidRDefault="005A0C9B" w:rsidP="00D509B7">
      <w:pPr>
        <w:tabs>
          <w:tab w:val="left" w:pos="993"/>
        </w:tabs>
        <w:spacing w:after="0" w:line="240" w:lineRule="auto"/>
        <w:ind w:firstLine="567"/>
        <w:jc w:val="both"/>
        <w:rPr>
          <w:rFonts w:ascii="Times New Roman" w:hAnsi="Times New Roman" w:cs="Times New Roman"/>
          <w:color w:val="000000" w:themeColor="text1"/>
          <w:sz w:val="28"/>
          <w:szCs w:val="28"/>
        </w:rPr>
      </w:pPr>
      <w:r w:rsidRPr="00AE5B4D">
        <w:rPr>
          <w:rFonts w:ascii="Times New Roman" w:hAnsi="Times New Roman" w:cs="Times New Roman"/>
          <w:color w:val="000000" w:themeColor="text1"/>
          <w:sz w:val="28"/>
          <w:szCs w:val="28"/>
        </w:rPr>
        <w:t xml:space="preserve">Диссертация состоит из введения, </w:t>
      </w:r>
      <w:r w:rsidR="00B865B8" w:rsidRPr="00AE5B4D">
        <w:rPr>
          <w:rFonts w:ascii="Times New Roman" w:hAnsi="Times New Roman" w:cs="Times New Roman"/>
          <w:color w:val="000000" w:themeColor="text1"/>
          <w:sz w:val="28"/>
          <w:szCs w:val="28"/>
          <w:lang w:val="kk-KZ"/>
        </w:rPr>
        <w:t>5</w:t>
      </w:r>
      <w:r w:rsidRPr="00AE5B4D">
        <w:rPr>
          <w:rFonts w:ascii="Times New Roman" w:hAnsi="Times New Roman" w:cs="Times New Roman"/>
          <w:color w:val="000000" w:themeColor="text1"/>
          <w:sz w:val="28"/>
          <w:szCs w:val="28"/>
        </w:rPr>
        <w:t xml:space="preserve"> глав, заключения</w:t>
      </w:r>
      <w:r w:rsidRPr="00AE5B4D">
        <w:rPr>
          <w:rFonts w:ascii="Times New Roman" w:hAnsi="Times New Roman" w:cs="Times New Roman"/>
          <w:color w:val="000000" w:themeColor="text1"/>
          <w:sz w:val="28"/>
          <w:szCs w:val="28"/>
          <w:lang w:val="kk-KZ"/>
        </w:rPr>
        <w:t>, списка используемых источников</w:t>
      </w:r>
      <w:r w:rsidRPr="00AE5B4D">
        <w:rPr>
          <w:rFonts w:ascii="Times New Roman" w:hAnsi="Times New Roman" w:cs="Times New Roman"/>
          <w:color w:val="000000" w:themeColor="text1"/>
          <w:sz w:val="28"/>
          <w:szCs w:val="28"/>
        </w:rPr>
        <w:t xml:space="preserve"> и </w:t>
      </w:r>
      <w:r w:rsidRPr="00AE5B4D">
        <w:rPr>
          <w:rFonts w:ascii="Times New Roman" w:hAnsi="Times New Roman" w:cs="Times New Roman"/>
          <w:color w:val="000000" w:themeColor="text1"/>
          <w:sz w:val="28"/>
          <w:szCs w:val="28"/>
          <w:lang w:val="kk-KZ"/>
        </w:rPr>
        <w:t>п</w:t>
      </w:r>
      <w:r w:rsidRPr="00AE5B4D">
        <w:rPr>
          <w:rFonts w:ascii="Times New Roman" w:hAnsi="Times New Roman" w:cs="Times New Roman"/>
          <w:color w:val="000000" w:themeColor="text1"/>
          <w:sz w:val="28"/>
          <w:szCs w:val="28"/>
        </w:rPr>
        <w:t>риложени</w:t>
      </w:r>
      <w:r w:rsidR="00921721">
        <w:rPr>
          <w:rFonts w:ascii="Times New Roman" w:hAnsi="Times New Roman" w:cs="Times New Roman"/>
          <w:color w:val="000000" w:themeColor="text1"/>
          <w:sz w:val="28"/>
          <w:szCs w:val="28"/>
          <w:lang w:val="kk-KZ"/>
        </w:rPr>
        <w:t>я</w:t>
      </w:r>
      <w:r w:rsidRPr="00AE5B4D">
        <w:rPr>
          <w:rFonts w:ascii="Times New Roman" w:hAnsi="Times New Roman" w:cs="Times New Roman"/>
          <w:color w:val="000000" w:themeColor="text1"/>
          <w:sz w:val="28"/>
          <w:szCs w:val="28"/>
        </w:rPr>
        <w:t>. Общий об</w:t>
      </w:r>
      <w:r w:rsidRPr="00AE5B4D">
        <w:rPr>
          <w:rStyle w:val="a3"/>
          <w:rFonts w:ascii="Times New Roman" w:hAnsi="Times New Roman" w:cs="Times New Roman"/>
          <w:bCs/>
          <w:i w:val="0"/>
          <w:color w:val="000000" w:themeColor="text1"/>
          <w:sz w:val="28"/>
          <w:szCs w:val="28"/>
        </w:rPr>
        <w:t>ъ</w:t>
      </w:r>
      <w:r w:rsidR="00E41A3F" w:rsidRPr="00AE5B4D">
        <w:rPr>
          <w:rFonts w:ascii="Times New Roman" w:hAnsi="Times New Roman" w:cs="Times New Roman"/>
          <w:color w:val="000000" w:themeColor="text1"/>
          <w:sz w:val="28"/>
          <w:szCs w:val="28"/>
        </w:rPr>
        <w:t>ем диссертации</w:t>
      </w:r>
      <w:r w:rsidR="00D1072C">
        <w:rPr>
          <w:rFonts w:ascii="Times New Roman" w:hAnsi="Times New Roman" w:cs="Times New Roman"/>
          <w:color w:val="000000" w:themeColor="text1"/>
          <w:sz w:val="28"/>
          <w:szCs w:val="28"/>
          <w:lang w:val="kk-KZ"/>
        </w:rPr>
        <w:t>:</w:t>
      </w:r>
      <w:r w:rsidR="00E41A3F" w:rsidRPr="00AE5B4D">
        <w:rPr>
          <w:rFonts w:ascii="Times New Roman" w:hAnsi="Times New Roman" w:cs="Times New Roman"/>
          <w:color w:val="000000" w:themeColor="text1"/>
          <w:sz w:val="28"/>
          <w:szCs w:val="28"/>
        </w:rPr>
        <w:t xml:space="preserve"> </w:t>
      </w:r>
      <w:r w:rsidR="00AD11C4" w:rsidRPr="00AE5B4D">
        <w:rPr>
          <w:rFonts w:ascii="Times New Roman" w:hAnsi="Times New Roman" w:cs="Times New Roman"/>
          <w:color w:val="000000" w:themeColor="text1"/>
          <w:sz w:val="28"/>
          <w:szCs w:val="28"/>
          <w:lang w:val="kk-KZ"/>
        </w:rPr>
        <w:t>11</w:t>
      </w:r>
      <w:r w:rsidR="00FA564D" w:rsidRPr="00FA564D">
        <w:rPr>
          <w:rFonts w:ascii="Times New Roman" w:hAnsi="Times New Roman" w:cs="Times New Roman"/>
          <w:color w:val="000000" w:themeColor="text1"/>
          <w:sz w:val="28"/>
          <w:szCs w:val="28"/>
        </w:rPr>
        <w:t>0</w:t>
      </w:r>
      <w:r w:rsidR="00E41A3F" w:rsidRPr="00AE5B4D">
        <w:rPr>
          <w:rFonts w:ascii="Times New Roman" w:hAnsi="Times New Roman" w:cs="Times New Roman"/>
          <w:color w:val="000000" w:themeColor="text1"/>
          <w:sz w:val="28"/>
          <w:szCs w:val="28"/>
        </w:rPr>
        <w:t xml:space="preserve"> страниц, из них </w:t>
      </w:r>
      <w:r w:rsidR="007A4696" w:rsidRPr="00AE5B4D">
        <w:rPr>
          <w:rFonts w:ascii="Times New Roman" w:hAnsi="Times New Roman" w:cs="Times New Roman"/>
          <w:color w:val="000000" w:themeColor="text1"/>
          <w:sz w:val="28"/>
          <w:szCs w:val="28"/>
          <w:lang w:val="kk-KZ"/>
        </w:rPr>
        <w:t>90</w:t>
      </w:r>
      <w:r w:rsidRPr="00AE5B4D">
        <w:rPr>
          <w:rFonts w:ascii="Times New Roman" w:hAnsi="Times New Roman" w:cs="Times New Roman"/>
          <w:color w:val="000000" w:themeColor="text1"/>
          <w:sz w:val="28"/>
          <w:szCs w:val="28"/>
        </w:rPr>
        <w:t xml:space="preserve"> страниц текста,</w:t>
      </w:r>
      <w:r w:rsidR="00B70B1F" w:rsidRPr="00AE5B4D">
        <w:rPr>
          <w:rFonts w:ascii="Times New Roman" w:hAnsi="Times New Roman" w:cs="Times New Roman"/>
          <w:color w:val="000000" w:themeColor="text1"/>
          <w:sz w:val="28"/>
          <w:szCs w:val="28"/>
        </w:rPr>
        <w:t xml:space="preserve"> 3</w:t>
      </w:r>
      <w:r w:rsidR="00A67412" w:rsidRPr="00AE5B4D">
        <w:rPr>
          <w:rFonts w:ascii="Times New Roman" w:hAnsi="Times New Roman" w:cs="Times New Roman"/>
          <w:color w:val="000000" w:themeColor="text1"/>
          <w:sz w:val="28"/>
          <w:szCs w:val="28"/>
        </w:rPr>
        <w:t>1</w:t>
      </w:r>
      <w:r w:rsidRPr="00AE5B4D">
        <w:rPr>
          <w:rFonts w:ascii="Times New Roman" w:hAnsi="Times New Roman" w:cs="Times New Roman"/>
          <w:color w:val="000000" w:themeColor="text1"/>
          <w:sz w:val="28"/>
          <w:szCs w:val="28"/>
        </w:rPr>
        <w:t xml:space="preserve"> рисун</w:t>
      </w:r>
      <w:r w:rsidR="00CA72AA">
        <w:rPr>
          <w:rFonts w:ascii="Times New Roman" w:hAnsi="Times New Roman" w:cs="Times New Roman"/>
          <w:color w:val="000000" w:themeColor="text1"/>
          <w:sz w:val="28"/>
          <w:szCs w:val="28"/>
          <w:lang w:val="kk-KZ"/>
        </w:rPr>
        <w:t>ок</w:t>
      </w:r>
      <w:r w:rsidRPr="00AE5B4D">
        <w:rPr>
          <w:rFonts w:ascii="Times New Roman" w:hAnsi="Times New Roman" w:cs="Times New Roman"/>
          <w:color w:val="000000" w:themeColor="text1"/>
          <w:sz w:val="28"/>
          <w:szCs w:val="28"/>
        </w:rPr>
        <w:t xml:space="preserve">, </w:t>
      </w:r>
      <w:r w:rsidR="0083325C" w:rsidRPr="00AE5B4D">
        <w:rPr>
          <w:rFonts w:ascii="Times New Roman" w:eastAsia="Times New Roman" w:hAnsi="Times New Roman" w:cs="Times New Roman"/>
          <w:color w:val="000000" w:themeColor="text1"/>
          <w:sz w:val="28"/>
          <w:szCs w:val="28"/>
        </w:rPr>
        <w:t>приведены 1</w:t>
      </w:r>
      <w:r w:rsidR="009C07D0" w:rsidRPr="00AE5B4D">
        <w:rPr>
          <w:rFonts w:ascii="Times New Roman" w:eastAsia="Times New Roman" w:hAnsi="Times New Roman" w:cs="Times New Roman"/>
          <w:color w:val="000000" w:themeColor="text1"/>
          <w:sz w:val="28"/>
          <w:szCs w:val="28"/>
          <w:lang w:val="kk-KZ"/>
        </w:rPr>
        <w:t>4</w:t>
      </w:r>
      <w:r w:rsidR="0083325C" w:rsidRPr="00AE5B4D">
        <w:rPr>
          <w:rFonts w:ascii="Times New Roman" w:eastAsia="Times New Roman" w:hAnsi="Times New Roman" w:cs="Times New Roman"/>
          <w:color w:val="000000" w:themeColor="text1"/>
          <w:sz w:val="28"/>
          <w:szCs w:val="28"/>
        </w:rPr>
        <w:t xml:space="preserve"> формул</w:t>
      </w:r>
      <w:r w:rsidR="00664B83">
        <w:rPr>
          <w:rFonts w:ascii="Times New Roman" w:eastAsia="Times New Roman" w:hAnsi="Times New Roman" w:cs="Times New Roman"/>
          <w:color w:val="000000" w:themeColor="text1"/>
          <w:sz w:val="28"/>
          <w:szCs w:val="28"/>
          <w:lang w:val="kk-KZ"/>
        </w:rPr>
        <w:t>,</w:t>
      </w:r>
      <w:r w:rsidR="0083325C" w:rsidRPr="00AE5B4D">
        <w:rPr>
          <w:rFonts w:ascii="Times New Roman" w:hAnsi="Times New Roman" w:cs="Times New Roman"/>
          <w:color w:val="000000" w:themeColor="text1"/>
          <w:sz w:val="28"/>
          <w:szCs w:val="28"/>
        </w:rPr>
        <w:t xml:space="preserve"> </w:t>
      </w:r>
      <w:r w:rsidR="00B70B1F" w:rsidRPr="00AE5B4D">
        <w:rPr>
          <w:rFonts w:ascii="Times New Roman" w:hAnsi="Times New Roman" w:cs="Times New Roman"/>
          <w:color w:val="000000" w:themeColor="text1"/>
          <w:sz w:val="28"/>
          <w:szCs w:val="28"/>
        </w:rPr>
        <w:t>7</w:t>
      </w:r>
      <w:r w:rsidR="00E41A3F" w:rsidRPr="00AE5B4D">
        <w:rPr>
          <w:rFonts w:ascii="Times New Roman" w:hAnsi="Times New Roman" w:cs="Times New Roman"/>
          <w:color w:val="000000" w:themeColor="text1"/>
          <w:sz w:val="28"/>
          <w:szCs w:val="28"/>
        </w:rPr>
        <w:t xml:space="preserve"> таблиц, библиография содержит 1</w:t>
      </w:r>
      <w:r w:rsidR="004438AB" w:rsidRPr="00AE5B4D">
        <w:rPr>
          <w:rFonts w:ascii="Times New Roman" w:hAnsi="Times New Roman" w:cs="Times New Roman"/>
          <w:color w:val="000000" w:themeColor="text1"/>
          <w:sz w:val="28"/>
          <w:szCs w:val="28"/>
        </w:rPr>
        <w:t>5</w:t>
      </w:r>
      <w:r w:rsidR="00FA564D" w:rsidRPr="00FA564D">
        <w:rPr>
          <w:rFonts w:ascii="Times New Roman" w:hAnsi="Times New Roman" w:cs="Times New Roman"/>
          <w:color w:val="000000" w:themeColor="text1"/>
          <w:sz w:val="28"/>
          <w:szCs w:val="28"/>
        </w:rPr>
        <w:t>1</w:t>
      </w:r>
      <w:r w:rsidRPr="00AE5B4D">
        <w:rPr>
          <w:rFonts w:ascii="Times New Roman" w:hAnsi="Times New Roman" w:cs="Times New Roman"/>
          <w:color w:val="000000" w:themeColor="text1"/>
          <w:sz w:val="28"/>
          <w:szCs w:val="28"/>
        </w:rPr>
        <w:t xml:space="preserve"> наименований. Приложение </w:t>
      </w:r>
      <w:r w:rsidR="00D41EFB">
        <w:rPr>
          <w:rFonts w:ascii="Times New Roman" w:hAnsi="Times New Roman" w:cs="Times New Roman"/>
          <w:color w:val="000000" w:themeColor="text1"/>
          <w:sz w:val="28"/>
          <w:szCs w:val="28"/>
          <w:lang w:val="kk-KZ"/>
        </w:rPr>
        <w:t xml:space="preserve">состоит из </w:t>
      </w:r>
      <w:r w:rsidR="00930C57" w:rsidRPr="00AE5B4D">
        <w:rPr>
          <w:rFonts w:ascii="Times New Roman" w:hAnsi="Times New Roman" w:cs="Times New Roman"/>
          <w:color w:val="000000" w:themeColor="text1"/>
          <w:sz w:val="28"/>
          <w:szCs w:val="28"/>
          <w:lang w:val="kk-KZ"/>
        </w:rPr>
        <w:t>15</w:t>
      </w:r>
      <w:r w:rsidRPr="00AE5B4D">
        <w:rPr>
          <w:rFonts w:ascii="Times New Roman" w:hAnsi="Times New Roman" w:cs="Times New Roman"/>
          <w:color w:val="000000" w:themeColor="text1"/>
          <w:sz w:val="28"/>
          <w:szCs w:val="28"/>
        </w:rPr>
        <w:t xml:space="preserve"> страниц.</w:t>
      </w:r>
    </w:p>
    <w:p w14:paraId="594179C0" w14:textId="77777777" w:rsidR="00C92633" w:rsidRPr="00AE5B4D" w:rsidRDefault="00C92633" w:rsidP="00D509B7">
      <w:pPr>
        <w:spacing w:after="0" w:line="240" w:lineRule="auto"/>
        <w:rPr>
          <w:rFonts w:ascii="Times New Roman" w:hAnsi="Times New Roman" w:cs="Times New Roman"/>
          <w:color w:val="000000" w:themeColor="text1"/>
          <w:sz w:val="28"/>
          <w:szCs w:val="28"/>
        </w:rPr>
      </w:pPr>
      <w:r w:rsidRPr="00AE5B4D">
        <w:rPr>
          <w:rFonts w:ascii="Times New Roman" w:hAnsi="Times New Roman" w:cs="Times New Roman"/>
          <w:color w:val="000000" w:themeColor="text1"/>
          <w:sz w:val="28"/>
          <w:szCs w:val="28"/>
        </w:rPr>
        <w:br w:type="page"/>
      </w:r>
    </w:p>
    <w:p w14:paraId="3FE88F92" w14:textId="3033957E" w:rsidR="00C92633" w:rsidRPr="00CC57B0" w:rsidRDefault="00DD173E" w:rsidP="00D509B7">
      <w:pPr>
        <w:tabs>
          <w:tab w:val="left" w:pos="993"/>
          <w:tab w:val="left" w:pos="1276"/>
        </w:tabs>
        <w:spacing w:after="0" w:line="240" w:lineRule="auto"/>
        <w:ind w:firstLine="567"/>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val="kk-KZ" w:eastAsia="ru-RU"/>
        </w:rPr>
        <w:lastRenderedPageBreak/>
        <w:t>1</w:t>
      </w:r>
      <w:r w:rsidR="00C92633" w:rsidRPr="00CC57B0">
        <w:rPr>
          <w:rFonts w:ascii="Times New Roman" w:eastAsia="Times New Roman" w:hAnsi="Times New Roman" w:cs="Times New Roman"/>
          <w:b/>
          <w:sz w:val="28"/>
          <w:szCs w:val="28"/>
          <w:lang w:val="kk-KZ" w:eastAsia="ru-RU"/>
        </w:rPr>
        <w:t xml:space="preserve"> МЕТОДЫ ИССЛЕДОВАНИЯ </w:t>
      </w:r>
      <w:r w:rsidR="00C92633" w:rsidRPr="00CC57B0">
        <w:rPr>
          <w:rFonts w:ascii="Times New Roman" w:eastAsia="Times New Roman" w:hAnsi="Times New Roman" w:cs="Times New Roman"/>
          <w:b/>
          <w:sz w:val="28"/>
          <w:szCs w:val="28"/>
          <w:lang w:eastAsia="ru-RU"/>
        </w:rPr>
        <w:t>ЗВЕЗДНЫХ АТМОСФЕР</w:t>
      </w:r>
    </w:p>
    <w:p w14:paraId="57D89F31" w14:textId="77777777" w:rsidR="00C92633" w:rsidRPr="00CC57B0" w:rsidRDefault="00C92633" w:rsidP="00D509B7">
      <w:pPr>
        <w:tabs>
          <w:tab w:val="left" w:pos="993"/>
          <w:tab w:val="left" w:pos="1276"/>
        </w:tabs>
        <w:spacing w:after="0" w:line="240" w:lineRule="auto"/>
        <w:ind w:firstLine="567"/>
        <w:jc w:val="both"/>
        <w:rPr>
          <w:rFonts w:ascii="Times New Roman" w:eastAsia="Times New Roman" w:hAnsi="Times New Roman" w:cs="Times New Roman"/>
          <w:b/>
          <w:sz w:val="28"/>
          <w:szCs w:val="28"/>
          <w:lang w:eastAsia="ru-RU"/>
        </w:rPr>
      </w:pPr>
    </w:p>
    <w:p w14:paraId="2C5FFBC2" w14:textId="77777777" w:rsidR="00C92633" w:rsidRPr="00CC57B0" w:rsidRDefault="00C92633" w:rsidP="00D509B7">
      <w:pPr>
        <w:numPr>
          <w:ilvl w:val="1"/>
          <w:numId w:val="10"/>
        </w:numPr>
        <w:tabs>
          <w:tab w:val="left" w:pos="993"/>
          <w:tab w:val="left" w:pos="1276"/>
        </w:tabs>
        <w:spacing w:after="0" w:line="240" w:lineRule="auto"/>
        <w:ind w:left="0" w:firstLine="567"/>
        <w:contextualSpacing/>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b/>
          <w:sz w:val="28"/>
          <w:szCs w:val="28"/>
          <w:lang w:eastAsia="ru-RU"/>
        </w:rPr>
        <w:t>Модели звездных атмосфер</w:t>
      </w:r>
      <w:r w:rsidRPr="00CC57B0">
        <w:rPr>
          <w:rFonts w:ascii="Times New Roman" w:eastAsia="Times New Roman" w:hAnsi="Times New Roman" w:cs="Times New Roman"/>
          <w:sz w:val="28"/>
          <w:szCs w:val="28"/>
          <w:lang w:eastAsia="ru-RU"/>
        </w:rPr>
        <w:t xml:space="preserve"> </w:t>
      </w:r>
    </w:p>
    <w:p w14:paraId="2B460141" w14:textId="7CBD414C" w:rsidR="00C92633" w:rsidRPr="00CC57B0" w:rsidRDefault="00C92633" w:rsidP="00D509B7">
      <w:pPr>
        <w:tabs>
          <w:tab w:val="left" w:pos="993"/>
          <w:tab w:val="left" w:pos="1276"/>
        </w:tabs>
        <w:spacing w:after="0" w:line="240" w:lineRule="auto"/>
        <w:ind w:firstLine="567"/>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Область звезды, в которой формируется линейчатый спектр, называется её атмосферой. Более глубокие слои звезды, достаточно непрозрачные для беспрепятственного выхода фотонов во внешние слои, назы</w:t>
      </w:r>
      <w:r w:rsidRPr="00CC57B0">
        <w:rPr>
          <w:rFonts w:ascii="Times New Roman" w:eastAsia="Times New Roman" w:hAnsi="Times New Roman" w:cs="Times New Roman"/>
          <w:sz w:val="28"/>
          <w:szCs w:val="28"/>
          <w:lang w:val="kk-KZ" w:eastAsia="ru-RU"/>
        </w:rPr>
        <w:t>в</w:t>
      </w:r>
      <w:r w:rsidRPr="00CC57B0">
        <w:rPr>
          <w:rFonts w:ascii="Times New Roman" w:eastAsia="Times New Roman" w:hAnsi="Times New Roman" w:cs="Times New Roman"/>
          <w:sz w:val="28"/>
          <w:szCs w:val="28"/>
          <w:lang w:eastAsia="ru-RU"/>
        </w:rPr>
        <w:t>аются ф</w:t>
      </w:r>
      <w:r w:rsidRPr="00CC57B0">
        <w:rPr>
          <w:rFonts w:ascii="Times New Roman" w:eastAsia="Times New Roman" w:hAnsi="Times New Roman" w:cs="Times New Roman"/>
          <w:sz w:val="28"/>
          <w:szCs w:val="28"/>
          <w:lang w:val="kk-KZ" w:eastAsia="ru-RU"/>
        </w:rPr>
        <w:t>о</w:t>
      </w:r>
      <w:r w:rsidRPr="00CC57B0">
        <w:rPr>
          <w:rFonts w:ascii="Times New Roman" w:eastAsia="Times New Roman" w:hAnsi="Times New Roman" w:cs="Times New Roman"/>
          <w:sz w:val="28"/>
          <w:szCs w:val="28"/>
          <w:lang w:eastAsia="ru-RU"/>
        </w:rPr>
        <w:t xml:space="preserve">тосферой. Спектральные и фотометрические наблюдения звезд регистрируют </w:t>
      </w:r>
      <w:r w:rsidR="00143570" w:rsidRPr="00CC57B0">
        <w:rPr>
          <w:rFonts w:ascii="Times New Roman" w:eastAsia="Times New Roman" w:hAnsi="Times New Roman" w:cs="Times New Roman"/>
          <w:sz w:val="28"/>
          <w:szCs w:val="28"/>
          <w:lang w:eastAsia="ru-RU"/>
        </w:rPr>
        <w:t>излучение звезды,</w:t>
      </w:r>
      <w:r w:rsidRPr="00CC57B0">
        <w:rPr>
          <w:rFonts w:ascii="Times New Roman" w:eastAsia="Times New Roman" w:hAnsi="Times New Roman" w:cs="Times New Roman"/>
          <w:sz w:val="28"/>
          <w:szCs w:val="28"/>
          <w:lang w:eastAsia="ru-RU"/>
        </w:rPr>
        <w:t xml:space="preserve"> выходящее из атмосферы, поэтому возникает необходимость описания процесса взаимодействия излучения и вещества атмосферы, что позволяет проводить интерпретацию результатов спектральных и фотометрических наблюдений, являющихся следствием микро- и макроскопических явлений, происходящих в наружных слоях звезды. Модели звездных атмосфер позволяют добиться понимания упомянутых явлений и сравнить построенную модель с наблюдательными данными.</w:t>
      </w:r>
    </w:p>
    <w:p w14:paraId="6DDE7AEF" w14:textId="43E5235F" w:rsidR="00C92633" w:rsidRPr="00CC57B0" w:rsidRDefault="006C2DB5" w:rsidP="00D509B7">
      <w:pPr>
        <w:tabs>
          <w:tab w:val="left" w:pos="1276"/>
        </w:tabs>
        <w:spacing w:after="0" w:line="240" w:lineRule="auto"/>
        <w:ind w:firstLine="567"/>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Модель атмосферы звезды - это з</w:t>
      </w:r>
      <w:r w:rsidR="00C92633" w:rsidRPr="00CC57B0">
        <w:rPr>
          <w:rFonts w:ascii="Times New Roman" w:eastAsia="Times New Roman" w:hAnsi="Times New Roman" w:cs="Times New Roman"/>
          <w:sz w:val="28"/>
          <w:szCs w:val="28"/>
          <w:lang w:eastAsia="ru-RU"/>
        </w:rPr>
        <w:t>ависимость основных параметров, характеризующих состояние вещества и излучения во внешних слоях звезды (температура, давление и др.) от геометрической глубины (для одномерных моделей), которая возрастает от некоторого нулевого уровня по напр</w:t>
      </w:r>
      <w:r w:rsidR="00C92633" w:rsidRPr="00CC57B0">
        <w:rPr>
          <w:rFonts w:ascii="Times New Roman" w:eastAsia="Times New Roman" w:hAnsi="Times New Roman" w:cs="Times New Roman"/>
          <w:sz w:val="28"/>
          <w:szCs w:val="28"/>
          <w:lang w:val="kk-KZ" w:eastAsia="ru-RU"/>
        </w:rPr>
        <w:t>а</w:t>
      </w:r>
      <w:r w:rsidR="00C92633" w:rsidRPr="00CC57B0">
        <w:rPr>
          <w:rFonts w:ascii="Times New Roman" w:eastAsia="Times New Roman" w:hAnsi="Times New Roman" w:cs="Times New Roman"/>
          <w:sz w:val="28"/>
          <w:szCs w:val="28"/>
          <w:lang w:eastAsia="ru-RU"/>
        </w:rPr>
        <w:t xml:space="preserve">влению к центру звезды. Модели атмосфер – это одна из связей между астрофизикой </w:t>
      </w:r>
      <w:r w:rsidR="00143570" w:rsidRPr="00CC57B0">
        <w:rPr>
          <w:rFonts w:ascii="Times New Roman" w:eastAsia="Times New Roman" w:hAnsi="Times New Roman" w:cs="Times New Roman"/>
          <w:sz w:val="28"/>
          <w:szCs w:val="28"/>
          <w:lang w:eastAsia="ru-RU"/>
        </w:rPr>
        <w:t>и физикой</w:t>
      </w:r>
      <w:r w:rsidR="00C92633" w:rsidRPr="00CC57B0">
        <w:rPr>
          <w:rFonts w:ascii="Times New Roman" w:eastAsia="Times New Roman" w:hAnsi="Times New Roman" w:cs="Times New Roman"/>
          <w:sz w:val="28"/>
          <w:szCs w:val="28"/>
          <w:lang w:eastAsia="ru-RU"/>
        </w:rPr>
        <w:t xml:space="preserve"> плазмы, которая позволяет перейти от измеряемых в наблюдениях параметров к объяснению физических процессов, проходящих как в атмосфере звезды, так и </w:t>
      </w:r>
      <w:r w:rsidR="00143570" w:rsidRPr="00CC57B0">
        <w:rPr>
          <w:rFonts w:ascii="Times New Roman" w:eastAsia="Times New Roman" w:hAnsi="Times New Roman" w:cs="Times New Roman"/>
          <w:sz w:val="28"/>
          <w:szCs w:val="28"/>
          <w:lang w:eastAsia="ru-RU"/>
        </w:rPr>
        <w:t>в более</w:t>
      </w:r>
      <w:r w:rsidR="00C92633" w:rsidRPr="00CC57B0">
        <w:rPr>
          <w:rFonts w:ascii="Times New Roman" w:eastAsia="Times New Roman" w:hAnsi="Times New Roman" w:cs="Times New Roman"/>
          <w:sz w:val="28"/>
          <w:szCs w:val="28"/>
          <w:lang w:eastAsia="ru-RU"/>
        </w:rPr>
        <w:t xml:space="preserve"> глубоких слоях, расположенных ниже фотосферы. Модель атмосферы представляет собой одно из краевых условий для построения и тестирования моделей внутреннего строения звезд и их эволюции. Модели атмосфер являются уникальным методом количественного определения химического состава поверхностных слоев звезд различных типов - от находящи</w:t>
      </w:r>
      <w:r w:rsidR="00C92633" w:rsidRPr="00CC57B0">
        <w:rPr>
          <w:rFonts w:ascii="Times New Roman" w:eastAsia="Times New Roman" w:hAnsi="Times New Roman" w:cs="Times New Roman"/>
          <w:sz w:val="28"/>
          <w:szCs w:val="28"/>
          <w:lang w:val="kk-KZ" w:eastAsia="ru-RU"/>
        </w:rPr>
        <w:t>х</w:t>
      </w:r>
      <w:r w:rsidR="00C92633" w:rsidRPr="00CC57B0">
        <w:rPr>
          <w:rFonts w:ascii="Times New Roman" w:eastAsia="Times New Roman" w:hAnsi="Times New Roman" w:cs="Times New Roman"/>
          <w:sz w:val="28"/>
          <w:szCs w:val="28"/>
          <w:lang w:eastAsia="ru-RU"/>
        </w:rPr>
        <w:t>ся на грани гравитационного коллапса атмосфер нейтронных звезд и белых карликов до разлетающихся со скоростями в тысячи километров в секунду об</w:t>
      </w:r>
      <w:r w:rsidR="00C92633" w:rsidRPr="00CC57B0">
        <w:rPr>
          <w:rFonts w:ascii="Times New Roman" w:eastAsia="Times New Roman" w:hAnsi="Times New Roman" w:cs="Times New Roman"/>
          <w:sz w:val="28"/>
          <w:szCs w:val="28"/>
          <w:lang w:val="kk-KZ" w:eastAsia="ru-RU"/>
        </w:rPr>
        <w:t>о</w:t>
      </w:r>
      <w:r w:rsidR="00C92633" w:rsidRPr="00CC57B0">
        <w:rPr>
          <w:rFonts w:ascii="Times New Roman" w:eastAsia="Times New Roman" w:hAnsi="Times New Roman" w:cs="Times New Roman"/>
          <w:sz w:val="28"/>
          <w:szCs w:val="28"/>
          <w:lang w:eastAsia="ru-RU"/>
        </w:rPr>
        <w:t>лочек новых и сверхновых звезд. Это дает возможность построения теории происхождения и эволюции химических элементов в Галактике</w:t>
      </w:r>
      <w:r w:rsidR="00C92633" w:rsidRPr="00CC57B0">
        <w:rPr>
          <w:rFonts w:ascii="Times New Roman" w:eastAsia="Malgun Gothic" w:hAnsi="Times New Roman" w:cs="Times New Roman"/>
          <w:sz w:val="28"/>
          <w:szCs w:val="28"/>
        </w:rPr>
        <w:t xml:space="preserve">, что определяет строение </w:t>
      </w:r>
      <w:r w:rsidR="00C92633" w:rsidRPr="00CC57B0">
        <w:rPr>
          <w:rFonts w:ascii="Times New Roman" w:eastAsia="Times New Roman" w:hAnsi="Times New Roman" w:cs="Times New Roman"/>
          <w:sz w:val="28"/>
          <w:szCs w:val="28"/>
          <w:lang w:eastAsia="ru-RU"/>
        </w:rPr>
        <w:t xml:space="preserve">и эволюцию Вселенной </w:t>
      </w:r>
      <w:r w:rsidR="00C92633" w:rsidRPr="00CC57B0">
        <w:rPr>
          <w:rFonts w:ascii="Times New Roman" w:eastAsia="Malgun Gothic" w:hAnsi="Times New Roman" w:cs="Times New Roman"/>
          <w:sz w:val="28"/>
          <w:szCs w:val="28"/>
        </w:rPr>
        <w:t>[</w:t>
      </w:r>
      <w:r w:rsidR="00C92633" w:rsidRPr="00CC57B0">
        <w:rPr>
          <w:rFonts w:ascii="Times New Roman" w:eastAsia="Malgun Gothic" w:hAnsi="Times New Roman" w:cs="Times New Roman"/>
          <w:sz w:val="28"/>
          <w:szCs w:val="28"/>
          <w:lang w:val="kk-KZ"/>
        </w:rPr>
        <w:t>17</w:t>
      </w:r>
      <w:r w:rsidR="00C92633" w:rsidRPr="00CC57B0">
        <w:rPr>
          <w:rFonts w:ascii="Times New Roman" w:eastAsia="Malgun Gothic" w:hAnsi="Times New Roman" w:cs="Times New Roman"/>
          <w:sz w:val="28"/>
          <w:szCs w:val="28"/>
        </w:rPr>
        <w:t>]</w:t>
      </w:r>
      <w:r w:rsidR="00C92633" w:rsidRPr="00CC57B0">
        <w:rPr>
          <w:rFonts w:ascii="Times New Roman" w:eastAsia="Times New Roman" w:hAnsi="Times New Roman" w:cs="Times New Roman"/>
          <w:sz w:val="28"/>
          <w:szCs w:val="28"/>
          <w:lang w:eastAsia="ru-RU"/>
        </w:rPr>
        <w:t xml:space="preserve">. </w:t>
      </w:r>
    </w:p>
    <w:p w14:paraId="0B1F068F" w14:textId="77777777" w:rsidR="00C92633" w:rsidRPr="00CC57B0" w:rsidRDefault="00C92633" w:rsidP="00D509B7">
      <w:pPr>
        <w:tabs>
          <w:tab w:val="left" w:pos="1276"/>
        </w:tabs>
        <w:spacing w:after="0" w:line="240" w:lineRule="auto"/>
        <w:ind w:firstLine="567"/>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Для того, чтобы построить модель атмосферы, необходимо создать физическую и математическую модель, описывающую строение звездной атмосферы и выходящее из нее излучение. Первые исследования моделей атмосферы были опубликованы Шварцшильдом [18] и Шустером [19] в начале двадцатого века. В 192</w:t>
      </w:r>
      <w:r w:rsidR="006C2DB5" w:rsidRPr="00CC57B0">
        <w:rPr>
          <w:rFonts w:ascii="Times New Roman" w:eastAsia="Times New Roman" w:hAnsi="Times New Roman" w:cs="Times New Roman"/>
          <w:sz w:val="28"/>
          <w:szCs w:val="28"/>
          <w:lang w:eastAsia="ru-RU"/>
        </w:rPr>
        <w:t>1</w:t>
      </w:r>
      <w:r w:rsidRPr="00CC57B0">
        <w:rPr>
          <w:rFonts w:ascii="Times New Roman" w:eastAsia="Times New Roman" w:hAnsi="Times New Roman" w:cs="Times New Roman"/>
          <w:sz w:val="28"/>
          <w:szCs w:val="28"/>
          <w:lang w:eastAsia="ru-RU"/>
        </w:rPr>
        <w:t xml:space="preserve"> году Милн </w:t>
      </w:r>
      <w:r w:rsidRPr="00CC57B0">
        <w:rPr>
          <w:rFonts w:ascii="Times New Roman" w:eastAsia="Malgun Gothic" w:hAnsi="Times New Roman" w:cs="Times New Roman"/>
          <w:sz w:val="28"/>
          <w:szCs w:val="28"/>
        </w:rPr>
        <w:t>[20]</w:t>
      </w:r>
      <w:r w:rsidRPr="00CC57B0">
        <w:rPr>
          <w:rFonts w:ascii="Times New Roman" w:eastAsia="Times New Roman" w:hAnsi="Times New Roman" w:cs="Times New Roman"/>
          <w:sz w:val="28"/>
          <w:szCs w:val="28"/>
          <w:lang w:eastAsia="ru-RU"/>
        </w:rPr>
        <w:t xml:space="preserve"> пришел к необходимости численного решения основных уравнений. Первые, тогда еще аналитические, модели звездных атмосфер были разработаны в </w:t>
      </w:r>
      <w:r w:rsidR="006C2DB5" w:rsidRPr="00CC57B0">
        <w:rPr>
          <w:rFonts w:ascii="Times New Roman" w:eastAsia="Times New Roman" w:hAnsi="Times New Roman" w:cs="Times New Roman"/>
          <w:sz w:val="28"/>
          <w:szCs w:val="28"/>
          <w:lang w:eastAsia="ru-RU"/>
        </w:rPr>
        <w:t>1917-</w:t>
      </w:r>
      <w:r w:rsidRPr="00CC57B0">
        <w:rPr>
          <w:rFonts w:ascii="Times New Roman" w:eastAsia="Times New Roman" w:hAnsi="Times New Roman" w:cs="Times New Roman"/>
          <w:sz w:val="28"/>
          <w:szCs w:val="28"/>
          <w:lang w:eastAsia="ru-RU"/>
        </w:rPr>
        <w:t>1929 год</w:t>
      </w:r>
      <w:r w:rsidR="006C2DB5" w:rsidRPr="00CC57B0">
        <w:rPr>
          <w:rFonts w:ascii="Times New Roman" w:eastAsia="Times New Roman" w:hAnsi="Times New Roman" w:cs="Times New Roman"/>
          <w:sz w:val="28"/>
          <w:szCs w:val="28"/>
          <w:lang w:eastAsia="ru-RU"/>
        </w:rPr>
        <w:t>ах</w:t>
      </w:r>
      <w:r w:rsidRPr="00CC57B0">
        <w:rPr>
          <w:rFonts w:ascii="Times New Roman" w:eastAsia="Times New Roman" w:hAnsi="Times New Roman" w:cs="Times New Roman"/>
          <w:sz w:val="28"/>
          <w:szCs w:val="28"/>
          <w:lang w:eastAsia="ru-RU"/>
        </w:rPr>
        <w:t xml:space="preserve"> Эддингтоном [21-23]. Среди многочисленных дальнейших исследований следует упомянуть включение источников непрозрачности в континууме и поглощения в наиболее сильных спектральных линиях, проведенное Карбоном и Гингеричем [24] и развитое Михаласом [</w:t>
      </w:r>
      <w:r w:rsidRPr="00CC57B0">
        <w:rPr>
          <w:rFonts w:ascii="Times New Roman" w:eastAsia="Times New Roman" w:hAnsi="Times New Roman" w:cs="Times New Roman"/>
          <w:sz w:val="28"/>
          <w:szCs w:val="28"/>
          <w:lang w:val="kk-KZ" w:eastAsia="ru-RU"/>
        </w:rPr>
        <w:t>25</w:t>
      </w:r>
      <w:r w:rsidRPr="00CC57B0">
        <w:rPr>
          <w:rFonts w:ascii="Times New Roman" w:eastAsia="Times New Roman" w:hAnsi="Times New Roman" w:cs="Times New Roman"/>
          <w:sz w:val="28"/>
          <w:szCs w:val="28"/>
          <w:lang w:eastAsia="ru-RU"/>
        </w:rPr>
        <w:t xml:space="preserve">, </w:t>
      </w:r>
      <w:r w:rsidRPr="00CC57B0">
        <w:rPr>
          <w:rFonts w:ascii="Times New Roman" w:eastAsia="Times New Roman" w:hAnsi="Times New Roman" w:cs="Times New Roman"/>
          <w:sz w:val="28"/>
          <w:szCs w:val="28"/>
          <w:lang w:val="kk-KZ" w:eastAsia="ru-RU"/>
        </w:rPr>
        <w:t>2</w:t>
      </w:r>
      <w:r w:rsidRPr="00CC57B0">
        <w:rPr>
          <w:rFonts w:ascii="Times New Roman" w:eastAsia="Times New Roman" w:hAnsi="Times New Roman" w:cs="Times New Roman"/>
          <w:sz w:val="28"/>
          <w:szCs w:val="28"/>
          <w:lang w:eastAsia="ru-RU"/>
        </w:rPr>
        <w:t>6]. Дальнейшее усовершенствование проходило путем введения покровного эффекта Стромом</w:t>
      </w:r>
      <w:r w:rsidRPr="00CC57B0">
        <w:rPr>
          <w:rFonts w:ascii="Times New Roman" w:eastAsia="Times New Roman" w:hAnsi="Times New Roman" w:cs="Times New Roman"/>
          <w:sz w:val="28"/>
          <w:szCs w:val="28"/>
          <w:lang w:val="kk-KZ" w:eastAsia="ru-RU"/>
        </w:rPr>
        <w:t xml:space="preserve"> и </w:t>
      </w:r>
      <w:r w:rsidRPr="00CC57B0">
        <w:rPr>
          <w:rFonts w:ascii="Times New Roman" w:eastAsia="Times New Roman" w:hAnsi="Times New Roman" w:cs="Times New Roman"/>
          <w:sz w:val="28"/>
          <w:szCs w:val="28"/>
          <w:lang w:eastAsia="ru-RU"/>
        </w:rPr>
        <w:t>Куруцем</w:t>
      </w:r>
      <w:r w:rsidRPr="00CC57B0">
        <w:rPr>
          <w:rFonts w:ascii="Times New Roman" w:eastAsia="Times New Roman" w:hAnsi="Times New Roman" w:cs="Times New Roman"/>
          <w:sz w:val="28"/>
          <w:szCs w:val="28"/>
          <w:lang w:val="kk-KZ" w:eastAsia="ru-RU"/>
        </w:rPr>
        <w:t xml:space="preserve"> с </w:t>
      </w:r>
      <w:r w:rsidRPr="00CC57B0">
        <w:rPr>
          <w:rFonts w:ascii="Times New Roman" w:eastAsia="Times New Roman" w:hAnsi="Times New Roman" w:cs="Times New Roman"/>
          <w:sz w:val="28"/>
          <w:szCs w:val="28"/>
          <w:lang w:eastAsia="ru-RU"/>
        </w:rPr>
        <w:t>1966</w:t>
      </w:r>
      <w:r w:rsidRPr="00CC57B0">
        <w:rPr>
          <w:rFonts w:ascii="Times New Roman" w:eastAsia="Times New Roman" w:hAnsi="Times New Roman" w:cs="Times New Roman"/>
          <w:sz w:val="28"/>
          <w:szCs w:val="28"/>
          <w:lang w:val="kk-KZ" w:eastAsia="ru-RU"/>
        </w:rPr>
        <w:t xml:space="preserve"> по 197</w:t>
      </w:r>
      <w:r w:rsidRPr="00CC57B0">
        <w:rPr>
          <w:rFonts w:ascii="Times New Roman" w:eastAsia="Times New Roman" w:hAnsi="Times New Roman" w:cs="Times New Roman"/>
          <w:sz w:val="28"/>
          <w:szCs w:val="28"/>
          <w:lang w:eastAsia="ru-RU"/>
        </w:rPr>
        <w:t>0 гг. [27</w:t>
      </w:r>
      <w:r w:rsidRPr="00CC57B0">
        <w:rPr>
          <w:rFonts w:ascii="Times New Roman" w:eastAsia="Times New Roman" w:hAnsi="Times New Roman" w:cs="Times New Roman"/>
          <w:sz w:val="28"/>
          <w:szCs w:val="28"/>
          <w:lang w:val="kk-KZ" w:eastAsia="ru-RU"/>
        </w:rPr>
        <w:t xml:space="preserve">, </w:t>
      </w:r>
      <w:r w:rsidRPr="00CC57B0">
        <w:rPr>
          <w:rFonts w:ascii="Times New Roman" w:eastAsia="Times New Roman" w:hAnsi="Times New Roman" w:cs="Times New Roman"/>
          <w:sz w:val="28"/>
          <w:szCs w:val="28"/>
          <w:lang w:eastAsia="ru-RU"/>
        </w:rPr>
        <w:t xml:space="preserve">28] и учета отклонения от ЛТР (локального термодинамического равновесия) в работах Михаласа и Ауэра [29]. Каждый этап развития теории звездных </w:t>
      </w:r>
      <w:r w:rsidRPr="00CC57B0">
        <w:rPr>
          <w:rFonts w:ascii="Times New Roman" w:eastAsia="Times New Roman" w:hAnsi="Times New Roman" w:cs="Times New Roman"/>
          <w:sz w:val="28"/>
          <w:szCs w:val="28"/>
          <w:lang w:eastAsia="ru-RU"/>
        </w:rPr>
        <w:lastRenderedPageBreak/>
        <w:t xml:space="preserve">атмосфер был следствием развития представлений о механизме переноса энергии во внешних оболочках звезды и быстрым развитием вычислительной техники. Построение модели звездной атмосферы является экстремально сложной задачей, что приводит к необходимости введения некоторых предположений и допущений. Это позволяет с достаточной степенью точности описать континуум и линии поглощения </w:t>
      </w:r>
      <w:r w:rsidR="00143570" w:rsidRPr="00CC57B0">
        <w:rPr>
          <w:rFonts w:ascii="Times New Roman" w:eastAsia="Times New Roman" w:hAnsi="Times New Roman" w:cs="Times New Roman"/>
          <w:sz w:val="28"/>
          <w:szCs w:val="28"/>
          <w:lang w:eastAsia="ru-RU"/>
        </w:rPr>
        <w:t>для большинства</w:t>
      </w:r>
      <w:r w:rsidRPr="00CC57B0">
        <w:rPr>
          <w:rFonts w:ascii="Times New Roman" w:eastAsia="Times New Roman" w:hAnsi="Times New Roman" w:cs="Times New Roman"/>
          <w:sz w:val="28"/>
          <w:szCs w:val="28"/>
          <w:lang w:eastAsia="ru-RU"/>
        </w:rPr>
        <w:t xml:space="preserve"> звезд.</w:t>
      </w:r>
    </w:p>
    <w:p w14:paraId="74C45865" w14:textId="77777777" w:rsidR="00C92633" w:rsidRPr="00CC57B0" w:rsidRDefault="00C92633" w:rsidP="00D509B7">
      <w:pPr>
        <w:tabs>
          <w:tab w:val="left" w:pos="993"/>
          <w:tab w:val="left" w:pos="1276"/>
        </w:tabs>
        <w:spacing w:after="0" w:line="240" w:lineRule="auto"/>
        <w:ind w:firstLine="567"/>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 xml:space="preserve">Для упрощения построения моделей звездных атмосфер, обычно используются перечисленные ниже предположения. Для каждого предположения можно указать различные степени упрощения. </w:t>
      </w:r>
    </w:p>
    <w:p w14:paraId="2B800D68" w14:textId="2DB04831" w:rsidR="00C92633" w:rsidRPr="00CC57B0" w:rsidRDefault="00C92633" w:rsidP="00D509B7">
      <w:pPr>
        <w:numPr>
          <w:ilvl w:val="0"/>
          <w:numId w:val="12"/>
        </w:numPr>
        <w:tabs>
          <w:tab w:val="left" w:pos="993"/>
          <w:tab w:val="left" w:pos="1276"/>
        </w:tabs>
        <w:spacing w:after="0" w:line="240" w:lineRule="auto"/>
        <w:ind w:left="0" w:firstLine="567"/>
        <w:contextualSpacing/>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Толщина атмосфер</w:t>
      </w:r>
      <w:r w:rsidR="00ED0D0B">
        <w:rPr>
          <w:rFonts w:ascii="Times New Roman" w:eastAsia="Times New Roman" w:hAnsi="Times New Roman" w:cs="Times New Roman"/>
          <w:sz w:val="28"/>
          <w:szCs w:val="28"/>
          <w:lang w:eastAsia="ru-RU"/>
        </w:rPr>
        <w:t>ы</w:t>
      </w:r>
      <w:r w:rsidRPr="00CC57B0">
        <w:rPr>
          <w:rFonts w:ascii="Times New Roman" w:eastAsia="Times New Roman" w:hAnsi="Times New Roman" w:cs="Times New Roman"/>
          <w:sz w:val="28"/>
          <w:szCs w:val="28"/>
          <w:lang w:eastAsia="ru-RU"/>
        </w:rPr>
        <w:t xml:space="preserve"> намного меньше радиуса звезды, что делает допустимым плоскопараллельное приближение. В этом случае все физические переменные зависят только от глубины в атмосфере.</w:t>
      </w:r>
    </w:p>
    <w:p w14:paraId="6A8F2C37" w14:textId="77777777" w:rsidR="00C92633" w:rsidRPr="00CC57B0" w:rsidRDefault="00C92633" w:rsidP="00D509B7">
      <w:pPr>
        <w:tabs>
          <w:tab w:val="left" w:pos="993"/>
          <w:tab w:val="left" w:pos="1276"/>
        </w:tabs>
        <w:spacing w:after="0" w:line="240" w:lineRule="auto"/>
        <w:ind w:firstLine="567"/>
        <w:contextualSpacing/>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 xml:space="preserve">Это допущение неприменимо для сверхгигантов, для которых </w:t>
      </w:r>
      <w:r w:rsidR="00143570" w:rsidRPr="00CC57B0">
        <w:rPr>
          <w:rFonts w:ascii="Times New Roman" w:eastAsia="Times New Roman" w:hAnsi="Times New Roman" w:cs="Times New Roman"/>
          <w:sz w:val="28"/>
          <w:szCs w:val="28"/>
          <w:lang w:eastAsia="ru-RU"/>
        </w:rPr>
        <w:t>приходится строить</w:t>
      </w:r>
      <w:r w:rsidRPr="00CC57B0">
        <w:rPr>
          <w:rFonts w:ascii="Times New Roman" w:eastAsia="Times New Roman" w:hAnsi="Times New Roman" w:cs="Times New Roman"/>
          <w:sz w:val="28"/>
          <w:szCs w:val="28"/>
          <w:lang w:eastAsia="ru-RU"/>
        </w:rPr>
        <w:t xml:space="preserve"> сферические модели атмосфер.</w:t>
      </w:r>
    </w:p>
    <w:p w14:paraId="11A0273B" w14:textId="5ECE3EAA" w:rsidR="00C92633" w:rsidRPr="00CC57B0" w:rsidRDefault="00C92633" w:rsidP="00D509B7">
      <w:pPr>
        <w:numPr>
          <w:ilvl w:val="0"/>
          <w:numId w:val="12"/>
        </w:numPr>
        <w:tabs>
          <w:tab w:val="left" w:pos="993"/>
        </w:tabs>
        <w:spacing w:after="0" w:line="240" w:lineRule="auto"/>
        <w:ind w:left="0" w:firstLine="567"/>
        <w:contextualSpacing/>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 xml:space="preserve">Для плазмы в атмосфере звезды допустимо принятие гипотезы о локальном термодинамическом равновесии (ЛТР), что позволяет описать распределение атомов по связанным и свободным </w:t>
      </w:r>
      <w:r w:rsidR="006C2DB5" w:rsidRPr="00CC57B0">
        <w:rPr>
          <w:rFonts w:ascii="Times New Roman" w:eastAsia="Times New Roman" w:hAnsi="Times New Roman" w:cs="Times New Roman"/>
          <w:sz w:val="28"/>
          <w:szCs w:val="28"/>
          <w:lang w:eastAsia="ru-RU"/>
        </w:rPr>
        <w:t xml:space="preserve">состояниям, </w:t>
      </w:r>
      <w:r w:rsidRPr="00CC57B0">
        <w:rPr>
          <w:rFonts w:ascii="Times New Roman" w:eastAsia="Times New Roman" w:hAnsi="Times New Roman" w:cs="Times New Roman"/>
          <w:sz w:val="28"/>
          <w:szCs w:val="28"/>
          <w:lang w:eastAsia="ru-RU"/>
        </w:rPr>
        <w:t>как функцию двух термодинамических величин (например температур</w:t>
      </w:r>
      <w:r w:rsidR="006C2DB5" w:rsidRPr="00CC57B0">
        <w:rPr>
          <w:rFonts w:ascii="Times New Roman" w:eastAsia="Times New Roman" w:hAnsi="Times New Roman" w:cs="Times New Roman"/>
          <w:sz w:val="28"/>
          <w:szCs w:val="28"/>
          <w:lang w:eastAsia="ru-RU"/>
        </w:rPr>
        <w:t>ы</w:t>
      </w:r>
      <w:r w:rsidRPr="00CC57B0">
        <w:rPr>
          <w:rFonts w:ascii="Times New Roman" w:eastAsia="Times New Roman" w:hAnsi="Times New Roman" w:cs="Times New Roman"/>
          <w:sz w:val="28"/>
          <w:szCs w:val="28"/>
          <w:lang w:eastAsia="ru-RU"/>
        </w:rPr>
        <w:t xml:space="preserve"> и давлени</w:t>
      </w:r>
      <w:r w:rsidR="006C2DB5" w:rsidRPr="00CC57B0">
        <w:rPr>
          <w:rFonts w:ascii="Times New Roman" w:eastAsia="Times New Roman" w:hAnsi="Times New Roman" w:cs="Times New Roman"/>
          <w:sz w:val="28"/>
          <w:szCs w:val="28"/>
          <w:lang w:eastAsia="ru-RU"/>
        </w:rPr>
        <w:t>я</w:t>
      </w:r>
      <w:r w:rsidRPr="00CC57B0">
        <w:rPr>
          <w:rFonts w:ascii="Times New Roman" w:eastAsia="Times New Roman" w:hAnsi="Times New Roman" w:cs="Times New Roman"/>
          <w:sz w:val="28"/>
          <w:szCs w:val="28"/>
          <w:lang w:eastAsia="ru-RU"/>
        </w:rPr>
        <w:t>) в каждой точке атмосферы</w:t>
      </w:r>
      <w:r w:rsidR="006C2DB5" w:rsidRPr="00CC57B0">
        <w:rPr>
          <w:rFonts w:ascii="Times New Roman" w:eastAsia="Times New Roman" w:hAnsi="Times New Roman" w:cs="Times New Roman"/>
          <w:sz w:val="28"/>
          <w:szCs w:val="28"/>
          <w:lang w:eastAsia="ru-RU"/>
        </w:rPr>
        <w:t>.</w:t>
      </w:r>
    </w:p>
    <w:p w14:paraId="480DAF77" w14:textId="77777777" w:rsidR="00C92633" w:rsidRPr="00CC57B0" w:rsidRDefault="00C92633" w:rsidP="00D509B7">
      <w:pPr>
        <w:tabs>
          <w:tab w:val="left" w:pos="993"/>
        </w:tabs>
        <w:spacing w:after="0" w:line="240" w:lineRule="auto"/>
        <w:ind w:firstLine="567"/>
        <w:contextualSpacing/>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Это допущение не позволяет с высокой точностью описывать атмосферы горячих звезд и движу</w:t>
      </w:r>
      <w:r w:rsidRPr="00CC57B0">
        <w:rPr>
          <w:rFonts w:ascii="Times New Roman" w:eastAsia="Times New Roman" w:hAnsi="Times New Roman" w:cs="Times New Roman"/>
          <w:sz w:val="28"/>
          <w:szCs w:val="28"/>
          <w:lang w:val="kk-KZ" w:eastAsia="ru-RU"/>
        </w:rPr>
        <w:t>щ</w:t>
      </w:r>
      <w:r w:rsidR="00E134CA" w:rsidRPr="00CC57B0">
        <w:rPr>
          <w:rFonts w:ascii="Times New Roman" w:eastAsia="Times New Roman" w:hAnsi="Times New Roman" w:cs="Times New Roman"/>
          <w:sz w:val="28"/>
          <w:szCs w:val="28"/>
          <w:lang w:val="kk-KZ" w:eastAsia="ru-RU"/>
        </w:rPr>
        <w:t>иеся</w:t>
      </w:r>
      <w:r w:rsidRPr="00CC57B0">
        <w:rPr>
          <w:rFonts w:ascii="Times New Roman" w:eastAsia="Times New Roman" w:hAnsi="Times New Roman" w:cs="Times New Roman"/>
          <w:sz w:val="28"/>
          <w:szCs w:val="28"/>
          <w:lang w:eastAsia="ru-RU"/>
        </w:rPr>
        <w:t xml:space="preserve"> атмосферы.</w:t>
      </w:r>
    </w:p>
    <w:p w14:paraId="50114870" w14:textId="4B4E7E6D" w:rsidR="00C92633" w:rsidRPr="00D56F97" w:rsidRDefault="00C92633" w:rsidP="00D509B7">
      <w:pPr>
        <w:tabs>
          <w:tab w:val="left" w:pos="993"/>
        </w:tabs>
        <w:spacing w:after="0" w:line="240" w:lineRule="auto"/>
        <w:ind w:firstLine="567"/>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3. Выполняется условие лучистого равновесия. Суммарный поток с поверхности звезды может быть описан формулой F=σ</w:t>
      </w:r>
      <w:r w:rsidRPr="00CC57B0">
        <w:rPr>
          <w:rFonts w:ascii="Times New Roman" w:eastAsia="Times New Roman" w:hAnsi="Times New Roman" w:cs="Times New Roman"/>
          <w:sz w:val="28"/>
          <w:szCs w:val="28"/>
          <w:vertAlign w:val="subscript"/>
          <w:lang w:eastAsia="ru-RU"/>
        </w:rPr>
        <w:t>B</w:t>
      </w:r>
      <w:r w:rsidRPr="00CC57B0">
        <w:rPr>
          <w:rFonts w:ascii="Times New Roman" w:eastAsia="Times New Roman" w:hAnsi="Times New Roman" w:cs="Times New Roman"/>
          <w:sz w:val="28"/>
          <w:szCs w:val="28"/>
          <w:lang w:eastAsia="ru-RU"/>
        </w:rPr>
        <w:t>T</w:t>
      </w:r>
      <w:r w:rsidRPr="00CC57B0">
        <w:rPr>
          <w:rFonts w:ascii="Times New Roman" w:eastAsia="Times New Roman" w:hAnsi="Times New Roman" w:cs="Times New Roman"/>
          <w:sz w:val="28"/>
          <w:szCs w:val="28"/>
          <w:vertAlign w:val="superscript"/>
          <w:lang w:eastAsia="ru-RU"/>
        </w:rPr>
        <w:t>4</w:t>
      </w:r>
      <w:r w:rsidRPr="00CC57B0">
        <w:rPr>
          <w:rFonts w:ascii="Times New Roman" w:eastAsia="Times New Roman" w:hAnsi="Times New Roman" w:cs="Times New Roman"/>
          <w:sz w:val="28"/>
          <w:szCs w:val="28"/>
          <w:vertAlign w:val="subscript"/>
          <w:lang w:eastAsia="ru-RU"/>
        </w:rPr>
        <w:t>eff</w:t>
      </w:r>
      <w:r w:rsidRPr="00CC57B0">
        <w:rPr>
          <w:rFonts w:ascii="Times New Roman" w:eastAsia="Times New Roman" w:hAnsi="Times New Roman" w:cs="Times New Roman"/>
          <w:sz w:val="28"/>
          <w:szCs w:val="28"/>
          <w:lang w:eastAsia="ru-RU"/>
        </w:rPr>
        <w:t>, где σ</w:t>
      </w:r>
      <w:r w:rsidRPr="00CC57B0">
        <w:rPr>
          <w:rFonts w:ascii="Times New Roman" w:eastAsia="Times New Roman" w:hAnsi="Times New Roman" w:cs="Times New Roman"/>
          <w:sz w:val="28"/>
          <w:szCs w:val="28"/>
          <w:vertAlign w:val="subscript"/>
          <w:lang w:eastAsia="ru-RU"/>
        </w:rPr>
        <w:t>B</w:t>
      </w:r>
      <w:r w:rsidRPr="00CC57B0">
        <w:rPr>
          <w:rFonts w:ascii="Times New Roman" w:eastAsia="Times New Roman" w:hAnsi="Times New Roman" w:cs="Times New Roman"/>
          <w:sz w:val="28"/>
          <w:szCs w:val="28"/>
          <w:lang w:eastAsia="ru-RU"/>
        </w:rPr>
        <w:t xml:space="preserve"> –постоянная Стефана-Больцмана </w:t>
      </w:r>
      <w:r w:rsidRPr="00CC57B0">
        <w:rPr>
          <w:rFonts w:ascii="Times New Roman" w:eastAsia="Calibri" w:hAnsi="Times New Roman" w:cs="Times New Roman"/>
          <w:w w:val="110"/>
          <w:sz w:val="28"/>
          <w:szCs w:val="28"/>
        </w:rPr>
        <w:t>[30]</w:t>
      </w:r>
      <w:r w:rsidR="00D56F97" w:rsidRPr="00D56F97">
        <w:rPr>
          <w:rFonts w:ascii="Times New Roman" w:eastAsia="Calibri" w:hAnsi="Times New Roman" w:cs="Times New Roman"/>
          <w:w w:val="110"/>
          <w:sz w:val="28"/>
          <w:szCs w:val="28"/>
        </w:rPr>
        <w:t>.</w:t>
      </w:r>
    </w:p>
    <w:p w14:paraId="4214D338" w14:textId="77777777" w:rsidR="00C92633" w:rsidRPr="00CC57B0" w:rsidRDefault="00C92633" w:rsidP="00D509B7">
      <w:pPr>
        <w:tabs>
          <w:tab w:val="left" w:pos="993"/>
        </w:tabs>
        <w:spacing w:after="0" w:line="240" w:lineRule="auto"/>
        <w:ind w:firstLine="567"/>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4. Справедливо условие гидростатического равновесия, то есть в атмосфере звезды отсутствуют крупномасштабные ускорения, сравнимые с ускорением силы тяжести. Ускорение свободного падения g принимается постоянным в силу того, что атмосфера тонка</w:t>
      </w:r>
      <w:r w:rsidRPr="00CC57B0">
        <w:rPr>
          <w:rFonts w:ascii="Times New Roman" w:eastAsia="Calibri" w:hAnsi="Times New Roman" w:cs="Times New Roman"/>
          <w:w w:val="110"/>
          <w:sz w:val="28"/>
          <w:szCs w:val="28"/>
        </w:rPr>
        <w:t>.</w:t>
      </w:r>
    </w:p>
    <w:p w14:paraId="33F7DFB7" w14:textId="77777777" w:rsidR="00C92633" w:rsidRPr="00CC57B0" w:rsidRDefault="00C92633" w:rsidP="00D509B7">
      <w:pPr>
        <w:spacing w:after="0" w:line="240" w:lineRule="auto"/>
        <w:ind w:firstLine="567"/>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Принятие этого допущения приводит к необходимости введения дополнительных параметров для согласования наблюдательных данных с рассчитан</w:t>
      </w:r>
      <w:r w:rsidRPr="00CC57B0">
        <w:rPr>
          <w:rFonts w:ascii="Times New Roman" w:eastAsia="Times New Roman" w:hAnsi="Times New Roman" w:cs="Times New Roman"/>
          <w:sz w:val="28"/>
          <w:szCs w:val="28"/>
          <w:lang w:val="kk-KZ" w:eastAsia="ru-RU"/>
        </w:rPr>
        <w:t>н</w:t>
      </w:r>
      <w:r w:rsidRPr="00CC57B0">
        <w:rPr>
          <w:rFonts w:ascii="Times New Roman" w:eastAsia="Times New Roman" w:hAnsi="Times New Roman" w:cs="Times New Roman"/>
          <w:sz w:val="28"/>
          <w:szCs w:val="28"/>
          <w:lang w:eastAsia="ru-RU"/>
        </w:rPr>
        <w:t>ыми потоками, а именно скоростей микро- и макротурбулентных движений.</w:t>
      </w:r>
    </w:p>
    <w:p w14:paraId="474E3730" w14:textId="77777777" w:rsidR="00C92633" w:rsidRPr="00CC57B0" w:rsidRDefault="00C92633" w:rsidP="00D509B7">
      <w:pPr>
        <w:spacing w:after="0" w:line="240" w:lineRule="auto"/>
        <w:ind w:firstLine="567"/>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5. Не учитывается влияние тонкой структуры - грануляция, пятна, протуберанцы и др., то есть принимается допу</w:t>
      </w:r>
      <w:r w:rsidRPr="00CC57B0">
        <w:rPr>
          <w:rFonts w:ascii="Times New Roman" w:eastAsia="Times New Roman" w:hAnsi="Times New Roman" w:cs="Times New Roman"/>
          <w:sz w:val="28"/>
          <w:szCs w:val="28"/>
          <w:lang w:val="kk-KZ" w:eastAsia="ru-RU"/>
        </w:rPr>
        <w:t>щ</w:t>
      </w:r>
      <w:r w:rsidRPr="00CC57B0">
        <w:rPr>
          <w:rFonts w:ascii="Times New Roman" w:eastAsia="Times New Roman" w:hAnsi="Times New Roman" w:cs="Times New Roman"/>
          <w:sz w:val="28"/>
          <w:szCs w:val="28"/>
          <w:lang w:eastAsia="ru-RU"/>
        </w:rPr>
        <w:t>ение об однородности в горизонтальном направлении.</w:t>
      </w:r>
    </w:p>
    <w:p w14:paraId="1EA7FFC3" w14:textId="77777777" w:rsidR="00C92633" w:rsidRPr="00CC57B0" w:rsidRDefault="00C92633" w:rsidP="00D509B7">
      <w:pPr>
        <w:spacing w:after="0" w:line="240" w:lineRule="auto"/>
        <w:ind w:firstLine="567"/>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 xml:space="preserve">Отказ от этого и предыдущего допущений приводит </w:t>
      </w:r>
      <w:r w:rsidR="00703483" w:rsidRPr="00CC57B0">
        <w:rPr>
          <w:rFonts w:ascii="Times New Roman" w:eastAsia="Times New Roman" w:hAnsi="Times New Roman" w:cs="Times New Roman"/>
          <w:sz w:val="28"/>
          <w:szCs w:val="28"/>
          <w:lang w:val="kk-KZ" w:eastAsia="ru-RU"/>
        </w:rPr>
        <w:t>к</w:t>
      </w:r>
      <w:r w:rsidR="00703483" w:rsidRPr="00CC57B0">
        <w:rPr>
          <w:rFonts w:ascii="Times New Roman" w:eastAsia="Times New Roman" w:hAnsi="Times New Roman" w:cs="Times New Roman"/>
          <w:sz w:val="28"/>
          <w:szCs w:val="28"/>
          <w:lang w:eastAsia="ru-RU"/>
        </w:rPr>
        <w:t xml:space="preserve"> вычисления</w:t>
      </w:r>
      <w:r w:rsidR="00703483" w:rsidRPr="00CC57B0">
        <w:rPr>
          <w:rFonts w:ascii="Times New Roman" w:eastAsia="Times New Roman" w:hAnsi="Times New Roman" w:cs="Times New Roman"/>
          <w:sz w:val="28"/>
          <w:szCs w:val="28"/>
          <w:lang w:val="kk-KZ" w:eastAsia="ru-RU"/>
        </w:rPr>
        <w:t>м</w:t>
      </w:r>
      <w:r w:rsidRPr="00CC57B0">
        <w:rPr>
          <w:rFonts w:ascii="Times New Roman" w:eastAsia="Times New Roman" w:hAnsi="Times New Roman" w:cs="Times New Roman"/>
          <w:sz w:val="28"/>
          <w:szCs w:val="28"/>
          <w:lang w:eastAsia="ru-RU"/>
        </w:rPr>
        <w:t xml:space="preserve"> трехмерных моделей атмосфер, позволяющих моделировать микротурбулентные скорости и грануляцию. </w:t>
      </w:r>
    </w:p>
    <w:p w14:paraId="2E0B8EB8" w14:textId="77777777" w:rsidR="00C92633" w:rsidRPr="00CC57B0" w:rsidRDefault="00C92633" w:rsidP="00D509B7">
      <w:pPr>
        <w:spacing w:after="0" w:line="240" w:lineRule="auto"/>
        <w:ind w:firstLine="567"/>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6. Химическое содержание элементов неизменно по всей протяженности атмосферы.</w:t>
      </w:r>
    </w:p>
    <w:p w14:paraId="0C6EE923" w14:textId="77777777" w:rsidR="00C92633" w:rsidRPr="00CC57B0" w:rsidRDefault="00C92633" w:rsidP="00D509B7">
      <w:pPr>
        <w:spacing w:after="0" w:line="240" w:lineRule="auto"/>
        <w:ind w:firstLine="567"/>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 xml:space="preserve">В некоторых типах звезд необходимо вводить стратификацию </w:t>
      </w:r>
      <w:r w:rsidRPr="00CC57B0">
        <w:rPr>
          <w:rFonts w:ascii="Times New Roman" w:eastAsia="Times New Roman" w:hAnsi="Times New Roman" w:cs="Times New Roman"/>
          <w:sz w:val="28"/>
          <w:szCs w:val="28"/>
          <w:lang w:val="kk-KZ" w:eastAsia="ru-RU"/>
        </w:rPr>
        <w:t>х</w:t>
      </w:r>
      <w:r w:rsidRPr="00CC57B0">
        <w:rPr>
          <w:rFonts w:ascii="Times New Roman" w:eastAsia="Times New Roman" w:hAnsi="Times New Roman" w:cs="Times New Roman"/>
          <w:sz w:val="28"/>
          <w:szCs w:val="28"/>
          <w:lang w:eastAsia="ru-RU"/>
        </w:rPr>
        <w:t xml:space="preserve">имических элементов, то есть неоднородное их распределение по глубине в атмосфере. </w:t>
      </w:r>
    </w:p>
    <w:p w14:paraId="15F29159" w14:textId="77777777" w:rsidR="00C92633" w:rsidRPr="00CC57B0" w:rsidRDefault="00C92633" w:rsidP="00D509B7">
      <w:pPr>
        <w:spacing w:after="0" w:line="240" w:lineRule="auto"/>
        <w:ind w:firstLine="567"/>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7. Магнитные поля и связанные с ними эффекты игнорируются.</w:t>
      </w:r>
    </w:p>
    <w:p w14:paraId="15BECE90" w14:textId="0E2D20BC" w:rsidR="00C92633" w:rsidRPr="00CC57B0" w:rsidRDefault="00C92633" w:rsidP="00D509B7">
      <w:pPr>
        <w:spacing w:after="0" w:line="240" w:lineRule="auto"/>
        <w:ind w:firstLine="567"/>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Это допущение справедливо только для звезд с</w:t>
      </w:r>
      <w:r w:rsidR="008D7F3B" w:rsidRPr="00CC57B0">
        <w:rPr>
          <w:rFonts w:ascii="Times New Roman" w:eastAsia="Times New Roman" w:hAnsi="Times New Roman" w:cs="Times New Roman"/>
          <w:sz w:val="28"/>
          <w:szCs w:val="28"/>
          <w:lang w:eastAsia="ru-RU"/>
        </w:rPr>
        <w:t>о</w:t>
      </w:r>
      <w:r w:rsidRPr="00CC57B0">
        <w:rPr>
          <w:rFonts w:ascii="Times New Roman" w:eastAsia="Times New Roman" w:hAnsi="Times New Roman" w:cs="Times New Roman"/>
          <w:sz w:val="28"/>
          <w:szCs w:val="28"/>
          <w:lang w:eastAsia="ru-RU"/>
        </w:rPr>
        <w:t xml:space="preserve"> сл</w:t>
      </w:r>
      <w:r w:rsidR="008D7F3B" w:rsidRPr="00CC57B0">
        <w:rPr>
          <w:rFonts w:ascii="Times New Roman" w:eastAsia="Times New Roman" w:hAnsi="Times New Roman" w:cs="Times New Roman"/>
          <w:sz w:val="28"/>
          <w:szCs w:val="28"/>
          <w:lang w:eastAsia="ru-RU"/>
        </w:rPr>
        <w:t>абыми</w:t>
      </w:r>
      <w:r w:rsidRPr="00CC57B0">
        <w:rPr>
          <w:rFonts w:ascii="Times New Roman" w:eastAsia="Times New Roman" w:hAnsi="Times New Roman" w:cs="Times New Roman"/>
          <w:sz w:val="28"/>
          <w:szCs w:val="28"/>
          <w:lang w:eastAsia="ru-RU"/>
        </w:rPr>
        <w:t xml:space="preserve"> магнитными полями. В противном случае необходимо учитывать влияние магнитных полей.  </w:t>
      </w:r>
    </w:p>
    <w:p w14:paraId="54072BE0" w14:textId="609EE821" w:rsidR="00C92633" w:rsidRPr="00CC57B0" w:rsidRDefault="00C92633" w:rsidP="00D509B7">
      <w:pPr>
        <w:spacing w:after="0" w:line="240" w:lineRule="auto"/>
        <w:ind w:firstLine="567"/>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lastRenderedPageBreak/>
        <w:t xml:space="preserve">Построение модели атмосферы для конкретной звезды является итерационным процессом определения основных параметров, являющихся решениями модельных уравнений. Для каждой глубины в атмосфере или для каждой точки в трехмерной модели находятся температура, давление, концентрации, непрозрачности и определяется поле излучения, то есть проводится интегрирование моментов уравнения переноса. Решение </w:t>
      </w:r>
      <w:r w:rsidR="00143570" w:rsidRPr="00CC57B0">
        <w:rPr>
          <w:rFonts w:ascii="Times New Roman" w:eastAsia="Times New Roman" w:hAnsi="Times New Roman" w:cs="Times New Roman"/>
          <w:sz w:val="28"/>
          <w:szCs w:val="28"/>
          <w:lang w:eastAsia="ru-RU"/>
        </w:rPr>
        <w:t>сильно усложняется</w:t>
      </w:r>
      <w:r w:rsidRPr="00CC57B0">
        <w:rPr>
          <w:rFonts w:ascii="Times New Roman" w:eastAsia="Times New Roman" w:hAnsi="Times New Roman" w:cs="Times New Roman"/>
          <w:sz w:val="28"/>
          <w:szCs w:val="28"/>
          <w:lang w:eastAsia="ru-RU"/>
        </w:rPr>
        <w:t xml:space="preserve"> тем, что концентрации элементов и давление зависят от поля излучения. Поэтому построение моделей атмосфер является нелинейной задачей, для решения которой необходим итерационный метод определения основных термодинамически</w:t>
      </w:r>
      <w:r w:rsidR="008D7F3B" w:rsidRPr="00CC57B0">
        <w:rPr>
          <w:rFonts w:ascii="Times New Roman" w:eastAsia="Times New Roman" w:hAnsi="Times New Roman" w:cs="Times New Roman"/>
          <w:sz w:val="28"/>
          <w:szCs w:val="28"/>
          <w:lang w:eastAsia="ru-RU"/>
        </w:rPr>
        <w:t>х</w:t>
      </w:r>
      <w:r w:rsidRPr="00CC57B0">
        <w:rPr>
          <w:rFonts w:ascii="Times New Roman" w:eastAsia="Times New Roman" w:hAnsi="Times New Roman" w:cs="Times New Roman"/>
          <w:sz w:val="28"/>
          <w:szCs w:val="28"/>
          <w:lang w:eastAsia="ru-RU"/>
        </w:rPr>
        <w:t xml:space="preserve"> величин в каждой вычисляемой точке атмосферы. Итерации повторяются до достижения постоянства суммарного выходящего потока излучения с некоторой предв</w:t>
      </w:r>
      <w:r w:rsidR="00220433">
        <w:rPr>
          <w:rFonts w:ascii="Times New Roman" w:eastAsia="Times New Roman" w:hAnsi="Times New Roman" w:cs="Times New Roman"/>
          <w:sz w:val="28"/>
          <w:szCs w:val="28"/>
          <w:lang w:eastAsia="ru-RU"/>
        </w:rPr>
        <w:t>арительно заданной погрешностью</w:t>
      </w:r>
      <w:r w:rsidRPr="00CC57B0">
        <w:rPr>
          <w:rFonts w:ascii="Times New Roman" w:eastAsia="Calibri" w:hAnsi="Times New Roman" w:cs="Times New Roman"/>
          <w:w w:val="110"/>
          <w:sz w:val="28"/>
          <w:szCs w:val="28"/>
        </w:rPr>
        <w:t>.</w:t>
      </w:r>
    </w:p>
    <w:p w14:paraId="322B07BE" w14:textId="77777777" w:rsidR="00C92633" w:rsidRPr="00CC57B0" w:rsidRDefault="00C92633" w:rsidP="00D509B7">
      <w:pPr>
        <w:widowControl w:val="0"/>
        <w:autoSpaceDE w:val="0"/>
        <w:autoSpaceDN w:val="0"/>
        <w:spacing w:after="0" w:line="240" w:lineRule="auto"/>
        <w:ind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w w:val="105"/>
          <w:sz w:val="28"/>
          <w:szCs w:val="28"/>
        </w:rPr>
        <w:t>Описание итерационного</w:t>
      </w:r>
      <w:r w:rsidRPr="00CC57B0">
        <w:rPr>
          <w:rFonts w:ascii="Times New Roman" w:eastAsia="Times New Roman" w:hAnsi="Times New Roman" w:cs="Times New Roman"/>
          <w:spacing w:val="-12"/>
          <w:w w:val="105"/>
          <w:sz w:val="28"/>
          <w:szCs w:val="28"/>
        </w:rPr>
        <w:t xml:space="preserve"> </w:t>
      </w:r>
      <w:r w:rsidRPr="00CC57B0">
        <w:rPr>
          <w:rFonts w:ascii="Times New Roman" w:eastAsia="Times New Roman" w:hAnsi="Times New Roman" w:cs="Times New Roman"/>
          <w:w w:val="105"/>
          <w:sz w:val="28"/>
          <w:szCs w:val="28"/>
        </w:rPr>
        <w:t>построения</w:t>
      </w:r>
      <w:r w:rsidRPr="00CC57B0">
        <w:rPr>
          <w:rFonts w:ascii="Times New Roman" w:eastAsia="Times New Roman" w:hAnsi="Times New Roman" w:cs="Times New Roman"/>
          <w:spacing w:val="-12"/>
          <w:w w:val="105"/>
          <w:sz w:val="28"/>
          <w:szCs w:val="28"/>
        </w:rPr>
        <w:t xml:space="preserve"> </w:t>
      </w:r>
      <w:r w:rsidRPr="00CC57B0">
        <w:rPr>
          <w:rFonts w:ascii="Times New Roman" w:eastAsia="Times New Roman" w:hAnsi="Times New Roman" w:cs="Times New Roman"/>
          <w:w w:val="105"/>
          <w:sz w:val="28"/>
          <w:szCs w:val="28"/>
        </w:rPr>
        <w:t>модели</w:t>
      </w:r>
      <w:r w:rsidRPr="00CC57B0">
        <w:rPr>
          <w:rFonts w:ascii="Times New Roman" w:eastAsia="Times New Roman" w:hAnsi="Times New Roman" w:cs="Times New Roman"/>
          <w:spacing w:val="-13"/>
          <w:w w:val="105"/>
          <w:sz w:val="28"/>
          <w:szCs w:val="28"/>
        </w:rPr>
        <w:t xml:space="preserve"> </w:t>
      </w:r>
      <w:r w:rsidRPr="00CC57B0">
        <w:rPr>
          <w:rFonts w:ascii="Times New Roman" w:eastAsia="Times New Roman" w:hAnsi="Times New Roman" w:cs="Times New Roman"/>
          <w:w w:val="105"/>
          <w:sz w:val="28"/>
          <w:szCs w:val="28"/>
        </w:rPr>
        <w:t>атмосферы</w:t>
      </w:r>
      <w:r w:rsidRPr="00CC57B0">
        <w:rPr>
          <w:rFonts w:ascii="Times New Roman" w:eastAsia="Times New Roman" w:hAnsi="Times New Roman" w:cs="Times New Roman"/>
          <w:spacing w:val="-12"/>
          <w:w w:val="105"/>
          <w:sz w:val="28"/>
          <w:szCs w:val="28"/>
        </w:rPr>
        <w:t xml:space="preserve"> с учетом перечисленных выше допущений </w:t>
      </w:r>
      <w:r w:rsidRPr="00CC57B0">
        <w:rPr>
          <w:rFonts w:ascii="Times New Roman" w:eastAsia="Times New Roman" w:hAnsi="Times New Roman" w:cs="Times New Roman"/>
          <w:w w:val="105"/>
          <w:sz w:val="28"/>
          <w:szCs w:val="28"/>
        </w:rPr>
        <w:t>можно</w:t>
      </w:r>
      <w:r w:rsidRPr="00CC57B0">
        <w:rPr>
          <w:rFonts w:ascii="Times New Roman" w:eastAsia="Times New Roman" w:hAnsi="Times New Roman" w:cs="Times New Roman"/>
          <w:spacing w:val="-13"/>
          <w:w w:val="105"/>
          <w:sz w:val="28"/>
          <w:szCs w:val="28"/>
        </w:rPr>
        <w:t xml:space="preserve"> представить последовательностью описанных далее шагов.</w:t>
      </w:r>
    </w:p>
    <w:p w14:paraId="37D4D5EC" w14:textId="77777777" w:rsidR="00C92633" w:rsidRPr="00CC57B0" w:rsidRDefault="00C92633" w:rsidP="00D509B7">
      <w:pPr>
        <w:widowControl w:val="0"/>
        <w:numPr>
          <w:ilvl w:val="2"/>
          <w:numId w:val="6"/>
        </w:numPr>
        <w:tabs>
          <w:tab w:val="left" w:pos="727"/>
          <w:tab w:val="left" w:pos="851"/>
        </w:tabs>
        <w:autoSpaceDE w:val="0"/>
        <w:autoSpaceDN w:val="0"/>
        <w:spacing w:after="0" w:line="240" w:lineRule="auto"/>
        <w:ind w:left="0" w:firstLine="567"/>
        <w:contextualSpacing/>
        <w:jc w:val="both"/>
        <w:rPr>
          <w:rFonts w:ascii="Times New Roman" w:eastAsia="Calibri" w:hAnsi="Times New Roman" w:cs="Times New Roman"/>
          <w:w w:val="105"/>
          <w:sz w:val="28"/>
          <w:szCs w:val="28"/>
        </w:rPr>
      </w:pPr>
      <w:r w:rsidRPr="00CC57B0">
        <w:rPr>
          <w:rFonts w:ascii="Times New Roman" w:eastAsia="Calibri" w:hAnsi="Times New Roman" w:cs="Times New Roman"/>
          <w:w w:val="105"/>
          <w:sz w:val="28"/>
          <w:szCs w:val="28"/>
        </w:rPr>
        <w:t>Принять значения эффективной температуры звезды T</w:t>
      </w:r>
      <w:r w:rsidRPr="00CC57B0">
        <w:rPr>
          <w:rFonts w:ascii="Times New Roman" w:eastAsia="Calibri" w:hAnsi="Times New Roman" w:cs="Times New Roman"/>
          <w:w w:val="105"/>
          <w:sz w:val="28"/>
          <w:szCs w:val="28"/>
          <w:vertAlign w:val="subscript"/>
        </w:rPr>
        <w:t>eff</w:t>
      </w:r>
      <w:r w:rsidRPr="00CC57B0">
        <w:rPr>
          <w:rFonts w:ascii="Times New Roman" w:eastAsia="Calibri" w:hAnsi="Times New Roman" w:cs="Times New Roman"/>
          <w:w w:val="105"/>
          <w:sz w:val="28"/>
          <w:szCs w:val="28"/>
        </w:rPr>
        <w:t xml:space="preserve">, ускорения силы тяжести на поверхности звезды log g и </w:t>
      </w:r>
      <w:r w:rsidR="00143570" w:rsidRPr="00CC57B0">
        <w:rPr>
          <w:rFonts w:ascii="Times New Roman" w:eastAsia="Calibri" w:hAnsi="Times New Roman" w:cs="Times New Roman"/>
          <w:w w:val="105"/>
          <w:sz w:val="28"/>
          <w:szCs w:val="28"/>
        </w:rPr>
        <w:t>химического состава</w:t>
      </w:r>
      <w:r w:rsidRPr="00CC57B0">
        <w:rPr>
          <w:rFonts w:ascii="Times New Roman" w:eastAsia="Calibri" w:hAnsi="Times New Roman" w:cs="Times New Roman"/>
          <w:w w:val="105"/>
          <w:sz w:val="28"/>
          <w:szCs w:val="28"/>
        </w:rPr>
        <w:t xml:space="preserve"> {ϵ</w:t>
      </w:r>
      <w:r w:rsidRPr="00CC57B0">
        <w:rPr>
          <w:rFonts w:ascii="Times New Roman" w:eastAsia="Calibri" w:hAnsi="Times New Roman" w:cs="Times New Roman"/>
          <w:w w:val="105"/>
          <w:sz w:val="28"/>
          <w:szCs w:val="28"/>
          <w:vertAlign w:val="subscript"/>
        </w:rPr>
        <w:t>i</w:t>
      </w:r>
      <w:r w:rsidRPr="00CC57B0">
        <w:rPr>
          <w:rFonts w:ascii="Times New Roman" w:eastAsia="Calibri" w:hAnsi="Times New Roman" w:cs="Times New Roman"/>
          <w:w w:val="105"/>
          <w:sz w:val="28"/>
          <w:szCs w:val="28"/>
        </w:rPr>
        <w:t>}.</w:t>
      </w:r>
    </w:p>
    <w:p w14:paraId="7B1F86AA" w14:textId="551852CE" w:rsidR="00C92633" w:rsidRPr="00CC57B0" w:rsidRDefault="00C92633" w:rsidP="00D509B7">
      <w:pPr>
        <w:widowControl w:val="0"/>
        <w:numPr>
          <w:ilvl w:val="2"/>
          <w:numId w:val="6"/>
        </w:numPr>
        <w:tabs>
          <w:tab w:val="left" w:pos="727"/>
          <w:tab w:val="left" w:pos="851"/>
        </w:tabs>
        <w:autoSpaceDE w:val="0"/>
        <w:autoSpaceDN w:val="0"/>
        <w:spacing w:after="0" w:line="240" w:lineRule="auto"/>
        <w:ind w:left="0" w:firstLine="567"/>
        <w:jc w:val="both"/>
        <w:rPr>
          <w:rFonts w:ascii="Times New Roman" w:eastAsia="Calibri" w:hAnsi="Times New Roman" w:cs="Times New Roman"/>
          <w:sz w:val="28"/>
          <w:szCs w:val="28"/>
        </w:rPr>
      </w:pPr>
      <w:r w:rsidRPr="00CC57B0">
        <w:rPr>
          <w:rFonts w:ascii="Times New Roman" w:eastAsia="Calibri" w:hAnsi="Times New Roman" w:cs="Times New Roman"/>
          <w:spacing w:val="-1"/>
          <w:w w:val="105"/>
          <w:sz w:val="28"/>
          <w:szCs w:val="28"/>
        </w:rPr>
        <w:t xml:space="preserve">Вычислить </w:t>
      </w:r>
      <w:r w:rsidRPr="00CC57B0">
        <w:rPr>
          <w:rFonts w:ascii="Times New Roman" w:eastAsia="Calibri" w:hAnsi="Times New Roman" w:cs="Times New Roman"/>
          <w:w w:val="105"/>
          <w:sz w:val="28"/>
          <w:szCs w:val="28"/>
        </w:rPr>
        <w:t>начальное</w:t>
      </w:r>
      <w:r w:rsidRPr="00CC57B0">
        <w:rPr>
          <w:rFonts w:ascii="Times New Roman" w:eastAsia="Calibri" w:hAnsi="Times New Roman" w:cs="Times New Roman"/>
          <w:spacing w:val="-17"/>
          <w:w w:val="105"/>
          <w:sz w:val="28"/>
          <w:szCs w:val="28"/>
        </w:rPr>
        <w:t xml:space="preserve"> </w:t>
      </w:r>
      <w:r w:rsidRPr="00CC57B0">
        <w:rPr>
          <w:rFonts w:ascii="Times New Roman" w:eastAsia="Calibri" w:hAnsi="Times New Roman" w:cs="Times New Roman"/>
          <w:w w:val="105"/>
          <w:sz w:val="28"/>
          <w:szCs w:val="28"/>
        </w:rPr>
        <w:t>распределение</w:t>
      </w:r>
      <w:r w:rsidRPr="00CC57B0">
        <w:rPr>
          <w:rFonts w:ascii="Times New Roman" w:eastAsia="Calibri" w:hAnsi="Times New Roman" w:cs="Times New Roman"/>
          <w:spacing w:val="-17"/>
          <w:w w:val="105"/>
          <w:sz w:val="28"/>
          <w:szCs w:val="28"/>
        </w:rPr>
        <w:t xml:space="preserve"> </w:t>
      </w:r>
      <w:r w:rsidRPr="00CC57B0">
        <w:rPr>
          <w:rFonts w:ascii="Times New Roman" w:eastAsia="Calibri" w:hAnsi="Times New Roman" w:cs="Times New Roman"/>
          <w:w w:val="105"/>
          <w:sz w:val="28"/>
          <w:szCs w:val="28"/>
        </w:rPr>
        <w:t>температуры</w:t>
      </w:r>
      <w:r w:rsidRPr="00CC57B0">
        <w:rPr>
          <w:rFonts w:ascii="Times New Roman" w:eastAsia="Calibri" w:hAnsi="Times New Roman" w:cs="Times New Roman"/>
          <w:spacing w:val="-17"/>
          <w:w w:val="105"/>
          <w:sz w:val="28"/>
          <w:szCs w:val="28"/>
        </w:rPr>
        <w:t xml:space="preserve"> </w:t>
      </w:r>
      <w:r w:rsidRPr="00CC57B0">
        <w:rPr>
          <w:rFonts w:ascii="Times New Roman" w:eastAsia="Calibri" w:hAnsi="Times New Roman" w:cs="Times New Roman"/>
          <w:w w:val="105"/>
          <w:sz w:val="28"/>
          <w:szCs w:val="28"/>
        </w:rPr>
        <w:t>по</w:t>
      </w:r>
      <w:r w:rsidRPr="00CC57B0">
        <w:rPr>
          <w:rFonts w:ascii="Times New Roman" w:eastAsia="Calibri" w:hAnsi="Times New Roman" w:cs="Times New Roman"/>
          <w:spacing w:val="-17"/>
          <w:w w:val="105"/>
          <w:sz w:val="28"/>
          <w:szCs w:val="28"/>
        </w:rPr>
        <w:t xml:space="preserve"> </w:t>
      </w:r>
      <w:r w:rsidRPr="00CC57B0">
        <w:rPr>
          <w:rFonts w:ascii="Times New Roman" w:eastAsia="Calibri" w:hAnsi="Times New Roman" w:cs="Times New Roman"/>
          <w:w w:val="105"/>
          <w:sz w:val="28"/>
          <w:szCs w:val="28"/>
        </w:rPr>
        <w:t>глубине.</w:t>
      </w:r>
      <w:r w:rsidRPr="00CC57B0">
        <w:rPr>
          <w:rFonts w:ascii="Times New Roman" w:eastAsia="Calibri" w:hAnsi="Times New Roman" w:cs="Times New Roman"/>
          <w:spacing w:val="-72"/>
          <w:w w:val="105"/>
          <w:sz w:val="28"/>
          <w:szCs w:val="28"/>
        </w:rPr>
        <w:t xml:space="preserve">  </w:t>
      </w:r>
      <w:r w:rsidRPr="00CC57B0">
        <w:rPr>
          <w:rFonts w:ascii="Times New Roman" w:eastAsia="Calibri" w:hAnsi="Times New Roman" w:cs="Times New Roman"/>
          <w:spacing w:val="-72"/>
          <w:w w:val="105"/>
          <w:sz w:val="28"/>
          <w:szCs w:val="28"/>
          <w:lang w:val="kk-KZ"/>
        </w:rPr>
        <w:t xml:space="preserve">  </w:t>
      </w:r>
      <w:r w:rsidRPr="00CC57B0">
        <w:rPr>
          <w:rFonts w:ascii="Times New Roman" w:eastAsia="Calibri" w:hAnsi="Times New Roman" w:cs="Times New Roman"/>
          <w:w w:val="105"/>
          <w:sz w:val="28"/>
          <w:szCs w:val="28"/>
        </w:rPr>
        <w:t>В</w:t>
      </w:r>
      <w:r w:rsidRPr="00CC57B0">
        <w:rPr>
          <w:rFonts w:ascii="Times New Roman" w:eastAsia="Calibri" w:hAnsi="Times New Roman" w:cs="Times New Roman"/>
          <w:spacing w:val="-11"/>
          <w:w w:val="105"/>
          <w:sz w:val="28"/>
          <w:szCs w:val="28"/>
        </w:rPr>
        <w:t xml:space="preserve"> </w:t>
      </w:r>
      <w:r w:rsidRPr="00CC57B0">
        <w:rPr>
          <w:rFonts w:ascii="Times New Roman" w:eastAsia="Calibri" w:hAnsi="Times New Roman" w:cs="Times New Roman"/>
          <w:w w:val="105"/>
          <w:sz w:val="28"/>
          <w:szCs w:val="28"/>
        </w:rPr>
        <w:t>качестве</w:t>
      </w:r>
      <w:r w:rsidRPr="00CC57B0">
        <w:rPr>
          <w:rFonts w:ascii="Times New Roman" w:eastAsia="Calibri" w:hAnsi="Times New Roman" w:cs="Times New Roman"/>
          <w:spacing w:val="-11"/>
          <w:w w:val="105"/>
          <w:sz w:val="28"/>
          <w:szCs w:val="28"/>
        </w:rPr>
        <w:t xml:space="preserve"> критерия </w:t>
      </w:r>
      <w:r w:rsidRPr="00CC57B0">
        <w:rPr>
          <w:rFonts w:ascii="Times New Roman" w:eastAsia="Calibri" w:hAnsi="Times New Roman" w:cs="Times New Roman"/>
          <w:w w:val="105"/>
          <w:sz w:val="28"/>
          <w:szCs w:val="28"/>
        </w:rPr>
        <w:t>глубины</w:t>
      </w:r>
      <w:r w:rsidRPr="00CC57B0">
        <w:rPr>
          <w:rFonts w:ascii="Times New Roman" w:eastAsia="Calibri" w:hAnsi="Times New Roman" w:cs="Times New Roman"/>
          <w:spacing w:val="-11"/>
          <w:w w:val="105"/>
          <w:sz w:val="28"/>
          <w:szCs w:val="28"/>
        </w:rPr>
        <w:t xml:space="preserve"> часто </w:t>
      </w:r>
      <w:r w:rsidRPr="00CC57B0">
        <w:rPr>
          <w:rFonts w:ascii="Times New Roman" w:eastAsia="Calibri" w:hAnsi="Times New Roman" w:cs="Times New Roman"/>
          <w:w w:val="105"/>
          <w:sz w:val="28"/>
          <w:szCs w:val="28"/>
        </w:rPr>
        <w:t>используется</w:t>
      </w:r>
      <w:r w:rsidRPr="00CC57B0">
        <w:rPr>
          <w:rFonts w:ascii="Times New Roman" w:eastAsia="Calibri" w:hAnsi="Times New Roman" w:cs="Times New Roman"/>
          <w:spacing w:val="-11"/>
          <w:w w:val="105"/>
          <w:sz w:val="28"/>
          <w:szCs w:val="28"/>
        </w:rPr>
        <w:t xml:space="preserve"> </w:t>
      </w:r>
      <w:r w:rsidR="00ED0D0B">
        <w:rPr>
          <w:rFonts w:ascii="Times New Roman" w:eastAsia="Calibri" w:hAnsi="Times New Roman" w:cs="Times New Roman"/>
          <w:spacing w:val="-11"/>
          <w:w w:val="105"/>
          <w:sz w:val="28"/>
          <w:szCs w:val="28"/>
        </w:rPr>
        <w:t>р</w:t>
      </w:r>
      <w:r w:rsidRPr="00CC57B0">
        <w:rPr>
          <w:rFonts w:ascii="Times New Roman" w:eastAsia="Calibri" w:hAnsi="Times New Roman" w:cs="Times New Roman"/>
          <w:w w:val="105"/>
          <w:sz w:val="28"/>
          <w:szCs w:val="28"/>
        </w:rPr>
        <w:t>осселандова</w:t>
      </w:r>
      <w:r w:rsidRPr="00CC57B0">
        <w:rPr>
          <w:rFonts w:ascii="Times New Roman" w:eastAsia="Calibri" w:hAnsi="Times New Roman" w:cs="Times New Roman"/>
          <w:spacing w:val="-11"/>
          <w:w w:val="105"/>
          <w:sz w:val="28"/>
          <w:szCs w:val="28"/>
        </w:rPr>
        <w:t xml:space="preserve"> </w:t>
      </w:r>
      <w:r w:rsidRPr="00CC57B0">
        <w:rPr>
          <w:rFonts w:ascii="Times New Roman" w:eastAsia="Calibri" w:hAnsi="Times New Roman" w:cs="Times New Roman"/>
          <w:w w:val="105"/>
          <w:sz w:val="28"/>
          <w:szCs w:val="28"/>
        </w:rPr>
        <w:t>оптическая</w:t>
      </w:r>
      <w:r w:rsidRPr="00CC57B0">
        <w:rPr>
          <w:rFonts w:ascii="Times New Roman" w:eastAsia="Calibri" w:hAnsi="Times New Roman" w:cs="Times New Roman"/>
          <w:spacing w:val="-18"/>
          <w:w w:val="105"/>
          <w:sz w:val="28"/>
          <w:szCs w:val="28"/>
        </w:rPr>
        <w:t xml:space="preserve"> </w:t>
      </w:r>
      <w:r w:rsidRPr="00CC57B0">
        <w:rPr>
          <w:rFonts w:ascii="Times New Roman" w:eastAsia="Calibri" w:hAnsi="Times New Roman" w:cs="Times New Roman"/>
          <w:w w:val="105"/>
          <w:sz w:val="28"/>
          <w:szCs w:val="28"/>
        </w:rPr>
        <w:t>глубина</w:t>
      </w:r>
      <w:r w:rsidRPr="00CC57B0">
        <w:rPr>
          <w:rFonts w:ascii="Times New Roman" w:eastAsia="Calibri" w:hAnsi="Times New Roman" w:cs="Times New Roman"/>
          <w:spacing w:val="-17"/>
          <w:w w:val="105"/>
          <w:sz w:val="28"/>
          <w:szCs w:val="28"/>
        </w:rPr>
        <w:t xml:space="preserve"> </w:t>
      </w:r>
      <w:r w:rsidRPr="00CC57B0">
        <w:rPr>
          <w:rFonts w:ascii="Times New Roman" w:eastAsia="Calibri" w:hAnsi="Times New Roman" w:cs="Times New Roman"/>
          <w:w w:val="105"/>
          <w:sz w:val="28"/>
          <w:szCs w:val="28"/>
        </w:rPr>
        <w:t>τ</w:t>
      </w:r>
      <w:r w:rsidRPr="00CC57B0">
        <w:rPr>
          <w:rFonts w:ascii="Times New Roman" w:eastAsia="Calibri" w:hAnsi="Times New Roman" w:cs="Times New Roman"/>
          <w:w w:val="105"/>
          <w:sz w:val="28"/>
          <w:szCs w:val="28"/>
          <w:vertAlign w:val="subscript"/>
        </w:rPr>
        <w:t>Ross</w:t>
      </w:r>
      <w:r w:rsidRPr="00CC57B0">
        <w:rPr>
          <w:rFonts w:ascii="Times New Roman" w:eastAsia="Calibri" w:hAnsi="Times New Roman" w:cs="Times New Roman"/>
          <w:spacing w:val="-18"/>
          <w:w w:val="105"/>
          <w:sz w:val="28"/>
          <w:szCs w:val="28"/>
        </w:rPr>
        <w:t xml:space="preserve">. Для этого используется </w:t>
      </w:r>
      <w:r w:rsidRPr="00CC57B0">
        <w:rPr>
          <w:rFonts w:ascii="Times New Roman" w:eastAsia="Calibri" w:hAnsi="Times New Roman" w:cs="Times New Roman"/>
          <w:w w:val="105"/>
          <w:sz w:val="28"/>
          <w:szCs w:val="28"/>
        </w:rPr>
        <w:t>коэффициент</w:t>
      </w:r>
      <w:r w:rsidRPr="00CC57B0">
        <w:rPr>
          <w:rFonts w:ascii="Times New Roman" w:eastAsia="Calibri" w:hAnsi="Times New Roman" w:cs="Times New Roman"/>
          <w:spacing w:val="-18"/>
          <w:w w:val="105"/>
          <w:sz w:val="28"/>
          <w:szCs w:val="28"/>
        </w:rPr>
        <w:t xml:space="preserve"> </w:t>
      </w:r>
      <w:r w:rsidRPr="00CC57B0">
        <w:rPr>
          <w:rFonts w:ascii="Times New Roman" w:eastAsia="Calibri" w:hAnsi="Times New Roman" w:cs="Times New Roman"/>
          <w:w w:val="105"/>
          <w:sz w:val="28"/>
          <w:szCs w:val="28"/>
        </w:rPr>
        <w:t>поглощения Росселанда</w:t>
      </w:r>
      <w:r w:rsidRPr="00CC57B0">
        <w:rPr>
          <w:rFonts w:ascii="Times New Roman" w:eastAsia="Calibri" w:hAnsi="Times New Roman" w:cs="Times New Roman"/>
          <w:spacing w:val="-71"/>
          <w:w w:val="105"/>
          <w:sz w:val="28"/>
          <w:szCs w:val="28"/>
        </w:rPr>
        <w:t xml:space="preserve">   </w:t>
      </w:r>
      <w:r w:rsidRPr="00CC57B0">
        <w:rPr>
          <w:rFonts w:ascii="Times New Roman" w:eastAsia="Calibri" w:hAnsi="Times New Roman" w:cs="Times New Roman"/>
          <w:spacing w:val="-17"/>
          <w:w w:val="105"/>
          <w:sz w:val="28"/>
          <w:szCs w:val="28"/>
        </w:rPr>
        <w:t xml:space="preserve"> </w:t>
      </w:r>
      <w:r w:rsidRPr="00CC57B0">
        <w:rPr>
          <w:rFonts w:ascii="Times New Roman" w:eastAsia="Calibri" w:hAnsi="Times New Roman" w:cs="Times New Roman"/>
          <w:w w:val="110"/>
          <w:sz w:val="28"/>
          <w:szCs w:val="28"/>
        </w:rPr>
        <w:t>κ</w:t>
      </w:r>
      <w:r w:rsidRPr="00CC57B0">
        <w:rPr>
          <w:rFonts w:ascii="Times New Roman" w:eastAsia="Calibri" w:hAnsi="Times New Roman" w:cs="Times New Roman"/>
          <w:w w:val="110"/>
          <w:sz w:val="28"/>
          <w:szCs w:val="28"/>
          <w:vertAlign w:val="subscript"/>
        </w:rPr>
        <w:t>Ross</w:t>
      </w:r>
      <w:r w:rsidRPr="00CC57B0">
        <w:rPr>
          <w:rFonts w:ascii="Times New Roman" w:eastAsia="Calibri" w:hAnsi="Times New Roman" w:cs="Times New Roman"/>
          <w:w w:val="110"/>
          <w:sz w:val="28"/>
          <w:szCs w:val="28"/>
        </w:rPr>
        <w:t xml:space="preserve"> и уравнение τ</w:t>
      </w:r>
      <w:r w:rsidRPr="00CC57B0">
        <w:rPr>
          <w:rFonts w:ascii="Times New Roman" w:eastAsia="Calibri" w:hAnsi="Times New Roman" w:cs="Times New Roman"/>
          <w:w w:val="110"/>
          <w:sz w:val="28"/>
          <w:szCs w:val="28"/>
          <w:vertAlign w:val="subscript"/>
        </w:rPr>
        <w:t>Ross</w:t>
      </w:r>
      <w:r w:rsidRPr="00CC57B0">
        <w:rPr>
          <w:rFonts w:ascii="Times New Roman" w:eastAsia="Calibri" w:hAnsi="Times New Roman" w:cs="Times New Roman"/>
          <w:w w:val="110"/>
          <w:sz w:val="28"/>
          <w:szCs w:val="28"/>
        </w:rPr>
        <w:t xml:space="preserve"> </w:t>
      </w:r>
      <w:r w:rsidRPr="00CC57B0">
        <w:rPr>
          <w:rFonts w:ascii="Times New Roman" w:eastAsia="Calibri" w:hAnsi="Times New Roman" w:cs="Times New Roman"/>
          <w:w w:val="125"/>
          <w:sz w:val="28"/>
          <w:szCs w:val="28"/>
        </w:rPr>
        <w:t>=∫</w:t>
      </w:r>
      <w:r w:rsidRPr="00CC57B0">
        <w:rPr>
          <w:rFonts w:ascii="Times New Roman" w:eastAsia="Calibri" w:hAnsi="Times New Roman" w:cs="Times New Roman"/>
          <w:w w:val="110"/>
          <w:sz w:val="28"/>
          <w:szCs w:val="28"/>
        </w:rPr>
        <w:t>κ</w:t>
      </w:r>
      <w:r w:rsidRPr="00CC57B0">
        <w:rPr>
          <w:rFonts w:ascii="Times New Roman" w:eastAsia="Calibri" w:hAnsi="Times New Roman" w:cs="Times New Roman"/>
          <w:w w:val="110"/>
          <w:sz w:val="28"/>
          <w:szCs w:val="28"/>
          <w:vertAlign w:val="subscript"/>
        </w:rPr>
        <w:t>Ross</w:t>
      </w:r>
      <w:r w:rsidRPr="00CC57B0">
        <w:rPr>
          <w:rFonts w:ascii="Times New Roman" w:eastAsia="Calibri" w:hAnsi="Times New Roman" w:cs="Times New Roman"/>
          <w:w w:val="110"/>
          <w:sz w:val="28"/>
          <w:szCs w:val="28"/>
        </w:rPr>
        <w:t>dM. Значения κ</w:t>
      </w:r>
      <w:r w:rsidRPr="00CC57B0">
        <w:rPr>
          <w:rFonts w:ascii="Times New Roman" w:eastAsia="Calibri" w:hAnsi="Times New Roman" w:cs="Times New Roman"/>
          <w:w w:val="110"/>
          <w:sz w:val="28"/>
          <w:szCs w:val="28"/>
          <w:vertAlign w:val="subscript"/>
        </w:rPr>
        <w:t>Ross</w:t>
      </w:r>
      <w:r w:rsidRPr="00CC57B0">
        <w:rPr>
          <w:rFonts w:ascii="Times New Roman" w:eastAsia="Calibri" w:hAnsi="Times New Roman" w:cs="Times New Roman"/>
          <w:w w:val="110"/>
          <w:sz w:val="28"/>
          <w:szCs w:val="28"/>
        </w:rPr>
        <w:t xml:space="preserve"> могут быть затабулированы </w:t>
      </w:r>
      <w:r w:rsidRPr="00CC57B0">
        <w:rPr>
          <w:rFonts w:ascii="Times New Roman" w:eastAsia="Calibri" w:hAnsi="Times New Roman" w:cs="Times New Roman"/>
          <w:w w:val="105"/>
          <w:sz w:val="28"/>
          <w:szCs w:val="28"/>
        </w:rPr>
        <w:t>для различных значений T, P, v</w:t>
      </w:r>
      <w:r w:rsidRPr="00CC57B0">
        <w:rPr>
          <w:rFonts w:ascii="Times New Roman" w:eastAsia="Calibri" w:hAnsi="Times New Roman" w:cs="Times New Roman"/>
          <w:w w:val="105"/>
          <w:sz w:val="28"/>
          <w:szCs w:val="28"/>
          <w:vertAlign w:val="subscript"/>
          <w:lang w:val="en-US"/>
        </w:rPr>
        <w:t>micro</w:t>
      </w:r>
      <w:r w:rsidRPr="00CC57B0">
        <w:rPr>
          <w:rFonts w:ascii="Times New Roman" w:eastAsia="Calibri" w:hAnsi="Times New Roman" w:cs="Times New Roman"/>
          <w:w w:val="105"/>
          <w:sz w:val="28"/>
          <w:szCs w:val="28"/>
        </w:rPr>
        <w:t xml:space="preserve"> и {</w:t>
      </w:r>
      <w:r w:rsidRPr="00CC57B0">
        <w:rPr>
          <w:rFonts w:ascii="Times New Roman" w:eastAsia="Calibri" w:hAnsi="Times New Roman" w:cs="Times New Roman"/>
          <w:sz w:val="28"/>
          <w:szCs w:val="28"/>
        </w:rPr>
        <w:t>ϵ</w:t>
      </w:r>
      <w:r w:rsidRPr="00CC57B0">
        <w:rPr>
          <w:rFonts w:ascii="Times New Roman" w:eastAsia="Calibri" w:hAnsi="Times New Roman" w:cs="Times New Roman"/>
          <w:w w:val="105"/>
          <w:sz w:val="28"/>
          <w:szCs w:val="28"/>
          <w:vertAlign w:val="subscript"/>
        </w:rPr>
        <w:t>i</w:t>
      </w:r>
      <w:r w:rsidRPr="00CC57B0">
        <w:rPr>
          <w:rFonts w:ascii="Times New Roman" w:eastAsia="Calibri" w:hAnsi="Times New Roman" w:cs="Times New Roman"/>
          <w:w w:val="105"/>
          <w:sz w:val="28"/>
          <w:szCs w:val="28"/>
        </w:rPr>
        <w:t>}. Простейшим случаем является</w:t>
      </w:r>
      <w:r w:rsidRPr="00CC57B0">
        <w:rPr>
          <w:rFonts w:ascii="Times New Roman" w:eastAsia="Calibri" w:hAnsi="Times New Roman" w:cs="Times New Roman"/>
          <w:spacing w:val="1"/>
          <w:w w:val="105"/>
          <w:sz w:val="28"/>
          <w:szCs w:val="28"/>
        </w:rPr>
        <w:t xml:space="preserve"> </w:t>
      </w:r>
      <w:r w:rsidRPr="00CC57B0">
        <w:rPr>
          <w:rFonts w:ascii="Times New Roman" w:eastAsia="Calibri" w:hAnsi="Times New Roman" w:cs="Times New Roman"/>
          <w:sz w:val="28"/>
          <w:szCs w:val="28"/>
        </w:rPr>
        <w:t>серое распределение температуры (находится аналитически при условии</w:t>
      </w:r>
      <w:r w:rsidRPr="00CC57B0">
        <w:rPr>
          <w:rFonts w:ascii="Times New Roman" w:eastAsia="Calibri" w:hAnsi="Times New Roman" w:cs="Times New Roman"/>
          <w:spacing w:val="1"/>
          <w:sz w:val="28"/>
          <w:szCs w:val="28"/>
        </w:rPr>
        <w:t xml:space="preserve"> постоянства </w:t>
      </w:r>
      <w:r w:rsidRPr="00CC57B0">
        <w:rPr>
          <w:rFonts w:ascii="Times New Roman" w:eastAsia="Calibri" w:hAnsi="Times New Roman" w:cs="Times New Roman"/>
          <w:w w:val="110"/>
          <w:sz w:val="28"/>
          <w:szCs w:val="28"/>
        </w:rPr>
        <w:t>коэффициента</w:t>
      </w:r>
      <w:r w:rsidRPr="00CC57B0">
        <w:rPr>
          <w:rFonts w:ascii="Times New Roman" w:eastAsia="Calibri" w:hAnsi="Times New Roman" w:cs="Times New Roman"/>
          <w:spacing w:val="-2"/>
          <w:w w:val="110"/>
          <w:sz w:val="28"/>
          <w:szCs w:val="28"/>
        </w:rPr>
        <w:t xml:space="preserve"> </w:t>
      </w:r>
      <w:r w:rsidRPr="00CC57B0">
        <w:rPr>
          <w:rFonts w:ascii="Times New Roman" w:eastAsia="Calibri" w:hAnsi="Times New Roman" w:cs="Times New Roman"/>
          <w:w w:val="110"/>
          <w:sz w:val="28"/>
          <w:szCs w:val="28"/>
        </w:rPr>
        <w:t>поглощения</w:t>
      </w:r>
      <w:r w:rsidRPr="00CC57B0">
        <w:rPr>
          <w:rFonts w:ascii="Times New Roman" w:eastAsia="Calibri" w:hAnsi="Times New Roman" w:cs="Times New Roman"/>
          <w:spacing w:val="-2"/>
          <w:w w:val="110"/>
          <w:sz w:val="28"/>
          <w:szCs w:val="28"/>
        </w:rPr>
        <w:t xml:space="preserve"> на всех длинах волн</w:t>
      </w:r>
      <w:r w:rsidRPr="00CC57B0">
        <w:rPr>
          <w:rFonts w:ascii="Times New Roman" w:eastAsia="Calibri" w:hAnsi="Times New Roman" w:cs="Times New Roman"/>
          <w:w w:val="110"/>
          <w:sz w:val="28"/>
          <w:szCs w:val="28"/>
        </w:rPr>
        <w:t>)</w:t>
      </w:r>
    </w:p>
    <w:p w14:paraId="037E0FFD" w14:textId="77777777" w:rsidR="00C92633" w:rsidRPr="00CC57B0" w:rsidRDefault="00C92633" w:rsidP="00D509B7">
      <w:pPr>
        <w:widowControl w:val="0"/>
        <w:tabs>
          <w:tab w:val="left" w:pos="727"/>
        </w:tabs>
        <w:autoSpaceDE w:val="0"/>
        <w:autoSpaceDN w:val="0"/>
        <w:spacing w:after="0" w:line="240" w:lineRule="auto"/>
        <w:ind w:firstLine="567"/>
        <w:jc w:val="both"/>
        <w:rPr>
          <w:rFonts w:ascii="Times New Roman" w:eastAsia="Calibri" w:hAnsi="Times New Roman" w:cs="Times New Roman"/>
          <w:sz w:val="28"/>
          <w:szCs w:val="28"/>
        </w:rPr>
      </w:pPr>
    </w:p>
    <w:p w14:paraId="16380380" w14:textId="77777777" w:rsidR="00C92633" w:rsidRPr="00CC57B0" w:rsidRDefault="000F0894" w:rsidP="00D509B7">
      <w:pPr>
        <w:spacing w:after="0" w:line="240" w:lineRule="auto"/>
        <w:ind w:firstLine="567"/>
        <w:contextualSpacing/>
        <w:jc w:val="right"/>
        <w:rPr>
          <w:rFonts w:ascii="Times New Roman" w:eastAsia="Calibri" w:hAnsi="Times New Roman" w:cs="Times New Roman"/>
          <w:w w:val="105"/>
          <w:sz w:val="28"/>
          <w:szCs w:val="28"/>
        </w:rPr>
      </w:pPr>
      <m:oMath>
        <m:sSup>
          <m:sSupPr>
            <m:ctrlPr>
              <w:rPr>
                <w:rFonts w:ascii="Cambria Math" w:eastAsia="Malgun Gothic" w:hAnsi="Cambria Math" w:cs="Times New Roman"/>
                <w:sz w:val="28"/>
                <w:szCs w:val="28"/>
                <w:lang w:val="en-US"/>
              </w:rPr>
            </m:ctrlPr>
          </m:sSupPr>
          <m:e>
            <m:r>
              <w:rPr>
                <w:rFonts w:ascii="Cambria Math" w:eastAsia="Malgun Gothic" w:hAnsi="Cambria Math" w:cs="Times New Roman"/>
                <w:sz w:val="28"/>
                <w:szCs w:val="28"/>
                <w:lang w:val="en-US"/>
              </w:rPr>
              <m:t>T</m:t>
            </m:r>
          </m:e>
          <m:sup>
            <m:r>
              <m:rPr>
                <m:sty m:val="p"/>
              </m:rPr>
              <w:rPr>
                <w:rFonts w:ascii="Cambria Math" w:eastAsia="Malgun Gothic" w:hAnsi="Cambria Math" w:cs="Times New Roman"/>
                <w:sz w:val="28"/>
                <w:szCs w:val="28"/>
              </w:rPr>
              <m:t>4</m:t>
            </m:r>
          </m:sup>
        </m:sSup>
        <m:r>
          <m:rPr>
            <m:sty m:val="p"/>
          </m:rPr>
          <w:rPr>
            <w:rFonts w:ascii="Cambria Math" w:eastAsia="Calibri" w:hAnsi="Cambria Math" w:cs="Times New Roman"/>
            <w:w w:val="105"/>
            <w:sz w:val="28"/>
            <w:szCs w:val="28"/>
          </w:rPr>
          <m:t>(</m:t>
        </m:r>
        <m:sSub>
          <m:sSubPr>
            <m:ctrlPr>
              <w:rPr>
                <w:rFonts w:ascii="Cambria Math" w:eastAsia="Calibri" w:hAnsi="Cambria Math" w:cs="Times New Roman"/>
                <w:w w:val="105"/>
                <w:sz w:val="28"/>
                <w:szCs w:val="28"/>
              </w:rPr>
            </m:ctrlPr>
          </m:sSubPr>
          <m:e>
            <m:r>
              <w:rPr>
                <w:rFonts w:ascii="Cambria Math" w:eastAsia="Calibri" w:hAnsi="Cambria Math" w:cs="Times New Roman"/>
                <w:w w:val="105"/>
                <w:sz w:val="28"/>
                <w:szCs w:val="28"/>
              </w:rPr>
              <m:t>τ</m:t>
            </m:r>
          </m:e>
          <m:sub>
            <m:r>
              <w:rPr>
                <w:rFonts w:ascii="Cambria Math" w:eastAsia="Calibri" w:hAnsi="Cambria Math" w:cs="Times New Roman"/>
                <w:w w:val="105"/>
                <w:sz w:val="28"/>
                <w:szCs w:val="28"/>
                <w:vertAlign w:val="subscript"/>
                <w:lang w:val="en-US"/>
              </w:rPr>
              <m:t>Ross</m:t>
            </m:r>
          </m:sub>
        </m:sSub>
        <m:r>
          <m:rPr>
            <m:sty m:val="p"/>
          </m:rPr>
          <w:rPr>
            <w:rFonts w:ascii="Cambria Math" w:eastAsia="Calibri" w:hAnsi="Cambria Math" w:cs="Times New Roman"/>
            <w:w w:val="105"/>
            <w:sz w:val="28"/>
            <w:szCs w:val="28"/>
          </w:rPr>
          <m:t>)=</m:t>
        </m:r>
        <m:r>
          <m:rPr>
            <m:sty m:val="p"/>
          </m:rPr>
          <w:rPr>
            <w:rFonts w:ascii="Cambria Math" w:eastAsia="Calibri" w:hAnsi="Cambria Math" w:cs="Times New Roman"/>
            <w:sz w:val="28"/>
            <w:szCs w:val="28"/>
          </w:rPr>
          <m:t xml:space="preserve"> </m:t>
        </m:r>
        <m:sSubSup>
          <m:sSubSupPr>
            <m:ctrlPr>
              <w:rPr>
                <w:rFonts w:ascii="Cambria Math" w:eastAsia="Calibri" w:hAnsi="Cambria Math" w:cs="Times New Roman"/>
                <w:sz w:val="28"/>
                <w:szCs w:val="28"/>
                <w:lang w:val="en-US"/>
              </w:rPr>
            </m:ctrlPr>
          </m:sSubSupPr>
          <m:e>
            <m:r>
              <w:rPr>
                <w:rFonts w:ascii="Cambria Math" w:eastAsia="Calibri" w:hAnsi="Cambria Math" w:cs="Times New Roman"/>
                <w:sz w:val="28"/>
                <w:szCs w:val="28"/>
                <w:lang w:val="en-US"/>
              </w:rPr>
              <m:t>T</m:t>
            </m:r>
          </m:e>
          <m:sub>
            <m:r>
              <w:rPr>
                <w:rFonts w:ascii="Cambria Math" w:eastAsia="Calibri" w:hAnsi="Cambria Math" w:cs="Times New Roman"/>
                <w:sz w:val="28"/>
                <w:szCs w:val="28"/>
                <w:lang w:val="en-US"/>
              </w:rPr>
              <m:t>eff</m:t>
            </m:r>
          </m:sub>
          <m:sup>
            <m:r>
              <m:rPr>
                <m:sty m:val="p"/>
              </m:rPr>
              <w:rPr>
                <w:rFonts w:ascii="Cambria Math" w:eastAsia="Calibri" w:hAnsi="Cambria Math" w:cs="Times New Roman"/>
                <w:sz w:val="28"/>
                <w:szCs w:val="28"/>
              </w:rPr>
              <m:t>4</m:t>
            </m:r>
          </m:sup>
        </m:sSubSup>
        <m:r>
          <m:rPr>
            <m:sty m:val="p"/>
          </m:rPr>
          <w:rPr>
            <w:rFonts w:ascii="Cambria Math" w:eastAsia="Calibri" w:hAnsi="Cambria Math" w:cs="Times New Roman"/>
            <w:w w:val="105"/>
            <w:sz w:val="28"/>
            <w:szCs w:val="28"/>
            <w:vertAlign w:val="subscript"/>
          </w:rPr>
          <m:t xml:space="preserve"> </m:t>
        </m:r>
        <m:d>
          <m:dPr>
            <m:begChr m:val="["/>
            <m:endChr m:val="]"/>
            <m:ctrlPr>
              <w:rPr>
                <w:rFonts w:ascii="Cambria Math" w:eastAsia="Calibri" w:hAnsi="Cambria Math" w:cs="Times New Roman"/>
                <w:sz w:val="28"/>
                <w:szCs w:val="28"/>
                <w:lang w:val="en-US"/>
              </w:rPr>
            </m:ctrlPr>
          </m:dPr>
          <m:e>
            <m:r>
              <m:rPr>
                <m:sty m:val="p"/>
              </m:rPr>
              <w:rPr>
                <w:rFonts w:ascii="Cambria Math" w:eastAsia="Calibri" w:hAnsi="Cambria Math" w:cs="Times New Roman"/>
                <w:sz w:val="28"/>
                <w:szCs w:val="28"/>
              </w:rPr>
              <m:t xml:space="preserve"> </m:t>
            </m:r>
            <m:f>
              <m:fPr>
                <m:ctrlPr>
                  <w:rPr>
                    <w:rFonts w:ascii="Cambria Math" w:eastAsia="Calibri" w:hAnsi="Cambria Math" w:cs="Times New Roman"/>
                    <w:sz w:val="28"/>
                    <w:szCs w:val="28"/>
                    <w:lang w:val="en-US"/>
                  </w:rPr>
                </m:ctrlPr>
              </m:fPr>
              <m:num>
                <m:r>
                  <m:rPr>
                    <m:sty m:val="p"/>
                  </m:rPr>
                  <w:rPr>
                    <w:rFonts w:ascii="Cambria Math" w:eastAsia="Calibri" w:hAnsi="Cambria Math" w:cs="Times New Roman"/>
                    <w:sz w:val="28"/>
                    <w:szCs w:val="28"/>
                  </w:rPr>
                  <m:t>3</m:t>
                </m:r>
              </m:num>
              <m:den>
                <m:r>
                  <m:rPr>
                    <m:sty m:val="p"/>
                  </m:rPr>
                  <w:rPr>
                    <w:rFonts w:ascii="Cambria Math" w:eastAsia="Calibri" w:hAnsi="Cambria Math" w:cs="Times New Roman"/>
                    <w:sz w:val="28"/>
                    <w:szCs w:val="28"/>
                  </w:rPr>
                  <m:t>4</m:t>
                </m:r>
              </m:den>
            </m:f>
            <m:sSub>
              <m:sSubPr>
                <m:ctrlPr>
                  <w:rPr>
                    <w:rFonts w:ascii="Cambria Math" w:eastAsia="Calibri" w:hAnsi="Cambria Math" w:cs="Times New Roman"/>
                    <w:w w:val="105"/>
                    <w:sz w:val="28"/>
                    <w:szCs w:val="28"/>
                  </w:rPr>
                </m:ctrlPr>
              </m:sSubPr>
              <m:e>
                <m:r>
                  <w:rPr>
                    <w:rFonts w:ascii="Cambria Math" w:eastAsia="Calibri" w:hAnsi="Cambria Math" w:cs="Times New Roman"/>
                    <w:w w:val="105"/>
                    <w:sz w:val="28"/>
                    <w:szCs w:val="28"/>
                  </w:rPr>
                  <m:t>τ</m:t>
                </m:r>
              </m:e>
              <m:sub>
                <m:r>
                  <w:rPr>
                    <w:rFonts w:ascii="Cambria Math" w:eastAsia="Calibri" w:hAnsi="Cambria Math" w:cs="Times New Roman"/>
                    <w:w w:val="105"/>
                    <w:sz w:val="28"/>
                    <w:szCs w:val="28"/>
                    <w:vertAlign w:val="subscript"/>
                    <w:lang w:val="en-US"/>
                  </w:rPr>
                  <m:t>Ross</m:t>
                </m:r>
              </m:sub>
            </m:sSub>
            <m:r>
              <m:rPr>
                <m:sty m:val="p"/>
              </m:rPr>
              <w:rPr>
                <w:rFonts w:ascii="Cambria Math" w:eastAsia="Calibri" w:hAnsi="Cambria Math" w:cs="Times New Roman"/>
                <w:w w:val="105"/>
                <w:sz w:val="28"/>
                <w:szCs w:val="28"/>
              </w:rPr>
              <m:t xml:space="preserve">+ </m:t>
            </m:r>
            <m:r>
              <w:rPr>
                <w:rFonts w:ascii="Cambria Math" w:eastAsia="Calibri" w:hAnsi="Cambria Math" w:cs="Times New Roman"/>
                <w:w w:val="105"/>
                <w:sz w:val="28"/>
                <w:szCs w:val="28"/>
                <w:lang w:val="en-US"/>
              </w:rPr>
              <m:t>q</m:t>
            </m:r>
            <m:r>
              <m:rPr>
                <m:sty m:val="p"/>
              </m:rPr>
              <w:rPr>
                <w:rFonts w:ascii="Cambria Math" w:eastAsia="Calibri" w:hAnsi="Cambria Math" w:cs="Times New Roman"/>
                <w:w w:val="105"/>
                <w:sz w:val="28"/>
                <w:szCs w:val="28"/>
              </w:rPr>
              <m:t>(</m:t>
            </m:r>
            <m:sSub>
              <m:sSubPr>
                <m:ctrlPr>
                  <w:rPr>
                    <w:rFonts w:ascii="Cambria Math" w:eastAsia="Calibri" w:hAnsi="Cambria Math" w:cs="Times New Roman"/>
                    <w:w w:val="105"/>
                    <w:sz w:val="28"/>
                    <w:szCs w:val="28"/>
                    <w:vertAlign w:val="subscript"/>
                    <w:lang w:val="en-US"/>
                  </w:rPr>
                </m:ctrlPr>
              </m:sSubPr>
              <m:e>
                <m:r>
                  <w:rPr>
                    <w:rFonts w:ascii="Cambria Math" w:eastAsia="Calibri" w:hAnsi="Cambria Math" w:cs="Times New Roman"/>
                    <w:w w:val="105"/>
                    <w:sz w:val="28"/>
                    <w:szCs w:val="28"/>
                  </w:rPr>
                  <m:t>τ</m:t>
                </m:r>
              </m:e>
              <m:sub>
                <m:r>
                  <w:rPr>
                    <w:rFonts w:ascii="Cambria Math" w:eastAsia="Calibri" w:hAnsi="Cambria Math" w:cs="Times New Roman"/>
                    <w:w w:val="105"/>
                    <w:sz w:val="28"/>
                    <w:szCs w:val="28"/>
                    <w:vertAlign w:val="subscript"/>
                    <w:lang w:val="en-US"/>
                  </w:rPr>
                  <m:t>Ross</m:t>
                </m:r>
              </m:sub>
            </m:sSub>
            <m:r>
              <m:rPr>
                <m:sty m:val="p"/>
              </m:rPr>
              <w:rPr>
                <w:rFonts w:ascii="Cambria Math" w:eastAsia="Calibri" w:hAnsi="Cambria Math" w:cs="Times New Roman"/>
                <w:w w:val="105"/>
                <w:sz w:val="28"/>
                <w:szCs w:val="28"/>
              </w:rPr>
              <m:t>)</m:t>
            </m:r>
          </m:e>
        </m:d>
      </m:oMath>
      <w:r w:rsidR="00C92633" w:rsidRPr="00CC57B0">
        <w:rPr>
          <w:rFonts w:ascii="Times New Roman" w:eastAsia="Calibri" w:hAnsi="Times New Roman" w:cs="Times New Roman"/>
          <w:w w:val="105"/>
          <w:sz w:val="28"/>
          <w:szCs w:val="28"/>
        </w:rPr>
        <w:t xml:space="preserve">    </w:t>
      </w:r>
      <w:r w:rsidR="00C92633" w:rsidRPr="00CC57B0">
        <w:rPr>
          <w:rFonts w:ascii="Times New Roman" w:eastAsia="Calibri" w:hAnsi="Times New Roman" w:cs="Times New Roman"/>
          <w:w w:val="105"/>
          <w:sz w:val="28"/>
          <w:szCs w:val="28"/>
        </w:rPr>
        <w:tab/>
      </w:r>
      <w:r w:rsidR="00C92633" w:rsidRPr="00CC57B0">
        <w:rPr>
          <w:rFonts w:ascii="Times New Roman" w:eastAsia="Calibri" w:hAnsi="Times New Roman" w:cs="Times New Roman"/>
          <w:w w:val="105"/>
          <w:sz w:val="28"/>
          <w:szCs w:val="28"/>
        </w:rPr>
        <w:tab/>
      </w:r>
      <w:r w:rsidR="00C92633" w:rsidRPr="00CC57B0">
        <w:rPr>
          <w:rFonts w:ascii="Times New Roman" w:eastAsia="Calibri" w:hAnsi="Times New Roman" w:cs="Times New Roman"/>
          <w:w w:val="105"/>
          <w:sz w:val="28"/>
          <w:szCs w:val="28"/>
        </w:rPr>
        <w:tab/>
        <w:t>(</w:t>
      </w:r>
      <w:r w:rsidR="00C92633" w:rsidRPr="00CC57B0">
        <w:rPr>
          <w:rFonts w:ascii="Times New Roman" w:eastAsia="Calibri" w:hAnsi="Times New Roman" w:cs="Times New Roman"/>
          <w:w w:val="105"/>
          <w:sz w:val="28"/>
          <w:szCs w:val="28"/>
          <w:lang w:val="kk-KZ"/>
        </w:rPr>
        <w:t>1.</w:t>
      </w:r>
      <w:r w:rsidR="00C92633" w:rsidRPr="00CC57B0">
        <w:rPr>
          <w:rFonts w:ascii="Times New Roman" w:eastAsia="Calibri" w:hAnsi="Times New Roman" w:cs="Times New Roman"/>
          <w:w w:val="105"/>
          <w:sz w:val="28"/>
          <w:szCs w:val="28"/>
        </w:rPr>
        <w:t xml:space="preserve">1)    </w:t>
      </w:r>
    </w:p>
    <w:p w14:paraId="7DEB0DE1" w14:textId="77777777" w:rsidR="00C92633" w:rsidRPr="00CC57B0" w:rsidRDefault="00C92633" w:rsidP="00D509B7">
      <w:pPr>
        <w:spacing w:after="0" w:line="240" w:lineRule="auto"/>
        <w:ind w:firstLine="567"/>
        <w:contextualSpacing/>
        <w:jc w:val="both"/>
        <w:rPr>
          <w:rFonts w:ascii="Times New Roman" w:eastAsia="Calibri" w:hAnsi="Times New Roman" w:cs="Times New Roman"/>
          <w:w w:val="110"/>
          <w:sz w:val="28"/>
          <w:szCs w:val="28"/>
        </w:rPr>
      </w:pPr>
      <w:r w:rsidRPr="00CC57B0">
        <w:rPr>
          <w:rFonts w:ascii="Times New Roman" w:eastAsia="Calibri" w:hAnsi="Times New Roman" w:cs="Times New Roman"/>
          <w:w w:val="105"/>
          <w:sz w:val="28"/>
          <w:szCs w:val="28"/>
        </w:rPr>
        <w:t xml:space="preserve">  </w:t>
      </w:r>
    </w:p>
    <w:p w14:paraId="3D805C69" w14:textId="77715F1C" w:rsidR="00C92633" w:rsidRPr="00CC57B0" w:rsidRDefault="00C92633" w:rsidP="00D509B7">
      <w:pPr>
        <w:widowControl w:val="0"/>
        <w:autoSpaceDE w:val="0"/>
        <w:autoSpaceDN w:val="0"/>
        <w:spacing w:after="0" w:line="240" w:lineRule="auto"/>
        <w:jc w:val="both"/>
        <w:rPr>
          <w:rFonts w:ascii="Times New Roman" w:eastAsia="Times New Roman" w:hAnsi="Times New Roman" w:cs="Times New Roman"/>
          <w:sz w:val="28"/>
          <w:szCs w:val="28"/>
        </w:rPr>
      </w:pPr>
      <w:r w:rsidRPr="00CC57B0">
        <w:rPr>
          <w:rFonts w:ascii="Times New Roman" w:eastAsia="Times New Roman" w:hAnsi="Times New Roman" w:cs="Times New Roman"/>
          <w:w w:val="105"/>
          <w:sz w:val="28"/>
          <w:szCs w:val="28"/>
        </w:rPr>
        <w:t>Здесь q(τ</w:t>
      </w:r>
      <w:r w:rsidRPr="00CC57B0">
        <w:rPr>
          <w:rFonts w:ascii="Times New Roman" w:eastAsia="Times New Roman" w:hAnsi="Times New Roman" w:cs="Times New Roman"/>
          <w:w w:val="105"/>
          <w:sz w:val="28"/>
          <w:szCs w:val="28"/>
          <w:vertAlign w:val="subscript"/>
        </w:rPr>
        <w:t>Ross</w:t>
      </w:r>
      <w:r w:rsidRPr="00CC57B0">
        <w:rPr>
          <w:rFonts w:ascii="Times New Roman" w:eastAsia="Times New Roman" w:hAnsi="Times New Roman" w:cs="Times New Roman"/>
          <w:w w:val="105"/>
          <w:sz w:val="28"/>
          <w:szCs w:val="28"/>
        </w:rPr>
        <w:t xml:space="preserve">) – </w:t>
      </w:r>
      <w:r w:rsidRPr="00CC57B0">
        <w:rPr>
          <w:rFonts w:ascii="Times New Roman" w:eastAsia="Times New Roman" w:hAnsi="Times New Roman" w:cs="Times New Roman"/>
          <w:w w:val="110"/>
          <w:sz w:val="28"/>
          <w:szCs w:val="28"/>
        </w:rPr>
        <w:t>функция</w:t>
      </w:r>
      <w:r w:rsidRPr="00CC57B0">
        <w:rPr>
          <w:rFonts w:ascii="Times New Roman" w:eastAsia="Times New Roman" w:hAnsi="Times New Roman" w:cs="Times New Roman"/>
          <w:spacing w:val="-3"/>
          <w:w w:val="110"/>
          <w:sz w:val="28"/>
          <w:szCs w:val="28"/>
        </w:rPr>
        <w:t xml:space="preserve"> </w:t>
      </w:r>
      <w:r w:rsidRPr="00CC57B0">
        <w:rPr>
          <w:rFonts w:ascii="Times New Roman" w:eastAsia="Times New Roman" w:hAnsi="Times New Roman" w:cs="Times New Roman"/>
          <w:w w:val="110"/>
          <w:sz w:val="28"/>
          <w:szCs w:val="28"/>
        </w:rPr>
        <w:t xml:space="preserve">Хопфа. Это </w:t>
      </w:r>
      <w:r w:rsidRPr="00CC57B0">
        <w:rPr>
          <w:rFonts w:ascii="Times New Roman" w:eastAsia="Times New Roman" w:hAnsi="Times New Roman" w:cs="Times New Roman"/>
          <w:w w:val="105"/>
          <w:sz w:val="28"/>
          <w:szCs w:val="28"/>
        </w:rPr>
        <w:t xml:space="preserve">монотонная </w:t>
      </w:r>
      <w:r w:rsidR="00143570" w:rsidRPr="00CC57B0">
        <w:rPr>
          <w:rFonts w:ascii="Times New Roman" w:eastAsia="Times New Roman" w:hAnsi="Times New Roman" w:cs="Times New Roman"/>
          <w:w w:val="105"/>
          <w:sz w:val="28"/>
          <w:szCs w:val="28"/>
        </w:rPr>
        <w:t>функция,</w:t>
      </w:r>
      <w:r w:rsidR="00143570" w:rsidRPr="00CC57B0">
        <w:rPr>
          <w:rFonts w:ascii="Times New Roman" w:hAnsi="Times New Roman" w:cs="Times New Roman"/>
        </w:rPr>
        <w:t xml:space="preserve"> </w:t>
      </w:r>
      <w:r w:rsidR="00143570" w:rsidRPr="00CC57B0">
        <w:rPr>
          <w:rFonts w:ascii="Times New Roman" w:eastAsia="Times New Roman" w:hAnsi="Times New Roman" w:cs="Times New Roman"/>
          <w:w w:val="105"/>
          <w:sz w:val="28"/>
          <w:szCs w:val="28"/>
        </w:rPr>
        <w:t>изменяющаяся в    пределах о</w:t>
      </w:r>
      <w:r w:rsidR="00143570" w:rsidRPr="00CC57B0">
        <w:rPr>
          <w:rFonts w:ascii="Times New Roman" w:eastAsia="Times New Roman" w:hAnsi="Times New Roman" w:cs="Times New Roman"/>
          <w:spacing w:val="39"/>
          <w:w w:val="105"/>
          <w:sz w:val="28"/>
          <w:szCs w:val="28"/>
        </w:rPr>
        <w:t>т</w:t>
      </w:r>
      <w:r w:rsidR="00143570" w:rsidRPr="00CC57B0">
        <w:rPr>
          <w:rFonts w:ascii="Times New Roman" w:eastAsia="Times New Roman" w:hAnsi="Times New Roman" w:cs="Times New Roman"/>
          <w:w w:val="105"/>
          <w:sz w:val="28"/>
          <w:szCs w:val="28"/>
        </w:rPr>
        <w:t xml:space="preserve"> </w:t>
      </w:r>
      <w:r w:rsidR="00143570" w:rsidRPr="00CC57B0">
        <w:rPr>
          <w:rFonts w:ascii="Times New Roman" w:eastAsia="Times New Roman" w:hAnsi="Times New Roman" w:cs="Times New Roman"/>
          <w:spacing w:val="-5"/>
          <w:w w:val="110"/>
          <w:sz w:val="28"/>
          <w:szCs w:val="28"/>
        </w:rPr>
        <w:t>0.577</w:t>
      </w:r>
      <w:r w:rsidRPr="00CC57B0">
        <w:rPr>
          <w:rFonts w:ascii="Times New Roman" w:eastAsia="Times New Roman" w:hAnsi="Times New Roman" w:cs="Times New Roman"/>
          <w:w w:val="110"/>
          <w:sz w:val="28"/>
          <w:szCs w:val="28"/>
        </w:rPr>
        <w:t xml:space="preserve"> для τ</w:t>
      </w:r>
      <w:r w:rsidRPr="00CC57B0">
        <w:rPr>
          <w:rFonts w:ascii="Times New Roman" w:eastAsia="Times New Roman" w:hAnsi="Times New Roman" w:cs="Times New Roman"/>
          <w:w w:val="110"/>
          <w:sz w:val="28"/>
          <w:szCs w:val="28"/>
          <w:vertAlign w:val="subscript"/>
        </w:rPr>
        <w:t>Ross</w:t>
      </w:r>
      <w:r w:rsidRPr="00CC57B0">
        <w:rPr>
          <w:rFonts w:ascii="Times New Roman" w:eastAsia="Times New Roman" w:hAnsi="Times New Roman" w:cs="Times New Roman"/>
          <w:w w:val="110"/>
          <w:sz w:val="28"/>
          <w:szCs w:val="28"/>
        </w:rPr>
        <w:t>=0</w:t>
      </w:r>
      <w:r w:rsidRPr="00CC57B0">
        <w:rPr>
          <w:rFonts w:ascii="Times New Roman" w:eastAsia="Times New Roman" w:hAnsi="Times New Roman" w:cs="Times New Roman"/>
          <w:spacing w:val="4"/>
          <w:w w:val="110"/>
          <w:sz w:val="28"/>
          <w:szCs w:val="28"/>
        </w:rPr>
        <w:t xml:space="preserve"> </w:t>
      </w:r>
      <w:r w:rsidRPr="00CC57B0">
        <w:rPr>
          <w:rFonts w:ascii="Times New Roman" w:eastAsia="Times New Roman" w:hAnsi="Times New Roman" w:cs="Times New Roman"/>
          <w:w w:val="110"/>
          <w:sz w:val="28"/>
          <w:szCs w:val="28"/>
        </w:rPr>
        <w:t>до</w:t>
      </w:r>
      <w:r w:rsidRPr="00CC57B0">
        <w:rPr>
          <w:rFonts w:ascii="Times New Roman" w:eastAsia="Times New Roman" w:hAnsi="Times New Roman" w:cs="Times New Roman"/>
          <w:spacing w:val="-2"/>
          <w:w w:val="110"/>
          <w:sz w:val="28"/>
          <w:szCs w:val="28"/>
        </w:rPr>
        <w:t xml:space="preserve"> </w:t>
      </w:r>
      <w:r w:rsidRPr="00CC57B0">
        <w:rPr>
          <w:rFonts w:ascii="Times New Roman" w:eastAsia="Times New Roman" w:hAnsi="Times New Roman" w:cs="Times New Roman"/>
          <w:w w:val="110"/>
          <w:sz w:val="28"/>
          <w:szCs w:val="28"/>
        </w:rPr>
        <w:t>0.710 для τ</w:t>
      </w:r>
      <w:r w:rsidRPr="00CC57B0">
        <w:rPr>
          <w:rFonts w:ascii="Times New Roman" w:eastAsia="Times New Roman" w:hAnsi="Times New Roman" w:cs="Times New Roman"/>
          <w:w w:val="110"/>
          <w:sz w:val="28"/>
          <w:szCs w:val="28"/>
          <w:vertAlign w:val="subscript"/>
        </w:rPr>
        <w:t>Ross</w:t>
      </w:r>
      <w:r w:rsidRPr="00CC57B0">
        <w:rPr>
          <w:rFonts w:ascii="Times New Roman" w:eastAsia="Times New Roman" w:hAnsi="Times New Roman" w:cs="Times New Roman"/>
          <w:w w:val="110"/>
          <w:sz w:val="28"/>
          <w:szCs w:val="28"/>
        </w:rPr>
        <w:t>=∞.</w:t>
      </w:r>
    </w:p>
    <w:p w14:paraId="006602BD" w14:textId="77777777" w:rsidR="00C92633" w:rsidRPr="00CC57B0" w:rsidRDefault="00C92633" w:rsidP="00D509B7">
      <w:pPr>
        <w:widowControl w:val="0"/>
        <w:numPr>
          <w:ilvl w:val="2"/>
          <w:numId w:val="6"/>
        </w:numPr>
        <w:tabs>
          <w:tab w:val="left" w:pos="727"/>
          <w:tab w:val="left" w:pos="851"/>
          <w:tab w:val="left" w:pos="993"/>
        </w:tabs>
        <w:autoSpaceDE w:val="0"/>
        <w:autoSpaceDN w:val="0"/>
        <w:spacing w:after="0" w:line="240" w:lineRule="auto"/>
        <w:ind w:left="0" w:firstLine="567"/>
        <w:jc w:val="both"/>
        <w:rPr>
          <w:rFonts w:ascii="Times New Roman" w:eastAsia="Calibri" w:hAnsi="Times New Roman" w:cs="Times New Roman"/>
          <w:sz w:val="28"/>
          <w:szCs w:val="28"/>
        </w:rPr>
      </w:pPr>
      <w:r w:rsidRPr="00CC57B0">
        <w:rPr>
          <w:rFonts w:ascii="Times New Roman" w:eastAsia="Calibri" w:hAnsi="Times New Roman" w:cs="Times New Roman"/>
          <w:w w:val="105"/>
          <w:sz w:val="28"/>
          <w:szCs w:val="28"/>
        </w:rPr>
        <w:t>Используя имеющееся распределение</w:t>
      </w:r>
      <w:r w:rsidRPr="00CC57B0">
        <w:rPr>
          <w:rFonts w:ascii="Times New Roman" w:eastAsia="Calibri" w:hAnsi="Times New Roman" w:cs="Times New Roman"/>
          <w:spacing w:val="-14"/>
          <w:w w:val="105"/>
          <w:sz w:val="28"/>
          <w:szCs w:val="28"/>
        </w:rPr>
        <w:t xml:space="preserve"> </w:t>
      </w:r>
      <w:r w:rsidRPr="00CC57B0">
        <w:rPr>
          <w:rFonts w:ascii="Times New Roman" w:eastAsia="Calibri" w:hAnsi="Times New Roman" w:cs="Times New Roman"/>
          <w:w w:val="105"/>
          <w:sz w:val="28"/>
          <w:szCs w:val="28"/>
        </w:rPr>
        <w:t>температуры,</w:t>
      </w:r>
      <w:r w:rsidRPr="00CC57B0">
        <w:rPr>
          <w:rFonts w:ascii="Times New Roman" w:eastAsia="Calibri" w:hAnsi="Times New Roman" w:cs="Times New Roman"/>
          <w:spacing w:val="-15"/>
          <w:w w:val="105"/>
          <w:sz w:val="28"/>
          <w:szCs w:val="28"/>
        </w:rPr>
        <w:t xml:space="preserve"> проводится </w:t>
      </w:r>
      <w:r w:rsidRPr="00CC57B0">
        <w:rPr>
          <w:rFonts w:ascii="Times New Roman" w:eastAsia="Calibri" w:hAnsi="Times New Roman" w:cs="Times New Roman"/>
          <w:w w:val="105"/>
          <w:sz w:val="28"/>
          <w:szCs w:val="28"/>
        </w:rPr>
        <w:t>интегрирование</w:t>
      </w:r>
      <w:r w:rsidRPr="00CC57B0">
        <w:rPr>
          <w:rFonts w:ascii="Times New Roman" w:eastAsia="Calibri" w:hAnsi="Times New Roman" w:cs="Times New Roman"/>
          <w:spacing w:val="-15"/>
          <w:w w:val="105"/>
          <w:sz w:val="28"/>
          <w:szCs w:val="28"/>
        </w:rPr>
        <w:t xml:space="preserve"> </w:t>
      </w:r>
      <w:r w:rsidRPr="00CC57B0">
        <w:rPr>
          <w:rFonts w:ascii="Times New Roman" w:eastAsia="Calibri" w:hAnsi="Times New Roman" w:cs="Times New Roman"/>
          <w:w w:val="105"/>
          <w:sz w:val="28"/>
          <w:szCs w:val="28"/>
        </w:rPr>
        <w:t>уравнения</w:t>
      </w:r>
      <w:r w:rsidRPr="00CC57B0">
        <w:rPr>
          <w:rFonts w:ascii="Times New Roman" w:eastAsia="Calibri" w:hAnsi="Times New Roman" w:cs="Times New Roman"/>
          <w:spacing w:val="-15"/>
          <w:w w:val="105"/>
          <w:sz w:val="28"/>
          <w:szCs w:val="28"/>
        </w:rPr>
        <w:t xml:space="preserve"> </w:t>
      </w:r>
      <w:r w:rsidRPr="00CC57B0">
        <w:rPr>
          <w:rFonts w:ascii="Times New Roman" w:eastAsia="Calibri" w:hAnsi="Times New Roman" w:cs="Times New Roman"/>
          <w:w w:val="105"/>
          <w:sz w:val="28"/>
          <w:szCs w:val="28"/>
        </w:rPr>
        <w:t>гидростати</w:t>
      </w:r>
      <w:r w:rsidRPr="00CC57B0">
        <w:rPr>
          <w:rFonts w:ascii="Times New Roman" w:eastAsia="Calibri" w:hAnsi="Times New Roman" w:cs="Times New Roman"/>
          <w:spacing w:val="-70"/>
          <w:w w:val="105"/>
          <w:sz w:val="28"/>
          <w:szCs w:val="28"/>
        </w:rPr>
        <w:t xml:space="preserve"> </w:t>
      </w:r>
      <w:r w:rsidRPr="00CC57B0">
        <w:rPr>
          <w:rFonts w:ascii="Times New Roman" w:eastAsia="Calibri" w:hAnsi="Times New Roman" w:cs="Times New Roman"/>
          <w:w w:val="105"/>
          <w:sz w:val="28"/>
          <w:szCs w:val="28"/>
        </w:rPr>
        <w:t>ческого</w:t>
      </w:r>
      <w:r w:rsidRPr="00CC57B0">
        <w:rPr>
          <w:rFonts w:ascii="Times New Roman" w:eastAsia="Calibri" w:hAnsi="Times New Roman" w:cs="Times New Roman"/>
          <w:spacing w:val="10"/>
          <w:w w:val="105"/>
          <w:sz w:val="28"/>
          <w:szCs w:val="28"/>
        </w:rPr>
        <w:t xml:space="preserve"> </w:t>
      </w:r>
      <w:r w:rsidRPr="00CC57B0">
        <w:rPr>
          <w:rFonts w:ascii="Times New Roman" w:eastAsia="Calibri" w:hAnsi="Times New Roman" w:cs="Times New Roman"/>
          <w:w w:val="105"/>
          <w:sz w:val="28"/>
          <w:szCs w:val="28"/>
        </w:rPr>
        <w:t>равновесия:</w:t>
      </w:r>
    </w:p>
    <w:p w14:paraId="6483B0EC" w14:textId="77777777" w:rsidR="00C92633" w:rsidRPr="00CC57B0" w:rsidRDefault="00C92633" w:rsidP="00D509B7">
      <w:pPr>
        <w:widowControl w:val="0"/>
        <w:tabs>
          <w:tab w:val="left" w:pos="727"/>
          <w:tab w:val="left" w:pos="851"/>
          <w:tab w:val="left" w:pos="993"/>
        </w:tabs>
        <w:autoSpaceDE w:val="0"/>
        <w:autoSpaceDN w:val="0"/>
        <w:spacing w:after="0" w:line="240" w:lineRule="auto"/>
        <w:ind w:left="567"/>
        <w:jc w:val="both"/>
        <w:rPr>
          <w:rFonts w:ascii="Times New Roman" w:eastAsia="Calibri" w:hAnsi="Times New Roman" w:cs="Times New Roman"/>
          <w:sz w:val="28"/>
          <w:szCs w:val="28"/>
        </w:rPr>
      </w:pPr>
    </w:p>
    <w:p w14:paraId="2B274AA5" w14:textId="77777777" w:rsidR="00C92633" w:rsidRPr="00CC57B0" w:rsidRDefault="000F0894" w:rsidP="00D509B7">
      <w:pPr>
        <w:spacing w:after="0" w:line="240" w:lineRule="auto"/>
        <w:ind w:firstLine="567"/>
        <w:jc w:val="right"/>
        <w:rPr>
          <w:rFonts w:ascii="Times New Roman" w:eastAsia="Malgun Gothic" w:hAnsi="Times New Roman" w:cs="Times New Roman"/>
          <w:sz w:val="28"/>
          <w:szCs w:val="28"/>
        </w:rPr>
      </w:pPr>
      <m:oMath>
        <m:f>
          <m:fPr>
            <m:ctrlPr>
              <w:rPr>
                <w:rFonts w:ascii="Cambria Math" w:eastAsia="Calibri" w:hAnsi="Cambria Math" w:cs="Times New Roman"/>
                <w:sz w:val="28"/>
                <w:szCs w:val="28"/>
              </w:rPr>
            </m:ctrlPr>
          </m:fPr>
          <m:num>
            <m:sSub>
              <m:sSubPr>
                <m:ctrlPr>
                  <w:rPr>
                    <w:rFonts w:ascii="Cambria Math" w:eastAsia="Calibri" w:hAnsi="Cambria Math" w:cs="Times New Roman"/>
                    <w:sz w:val="28"/>
                    <w:szCs w:val="28"/>
                  </w:rPr>
                </m:ctrlPr>
              </m:sSubPr>
              <m:e>
                <m:r>
                  <w:rPr>
                    <w:rFonts w:ascii="Cambria Math" w:eastAsia="Calibri" w:hAnsi="Cambria Math" w:cs="Times New Roman"/>
                    <w:sz w:val="28"/>
                    <w:szCs w:val="28"/>
                  </w:rPr>
                  <m:t>dP</m:t>
                </m:r>
              </m:e>
              <m:sub>
                <m:r>
                  <w:rPr>
                    <w:rFonts w:ascii="Cambria Math" w:eastAsia="Calibri" w:hAnsi="Cambria Math" w:cs="Times New Roman"/>
                    <w:sz w:val="28"/>
                    <w:szCs w:val="28"/>
                  </w:rPr>
                  <m:t>total</m:t>
                </m:r>
              </m:sub>
            </m:sSub>
          </m:num>
          <m:den>
            <m:sSub>
              <m:sSubPr>
                <m:ctrlPr>
                  <w:rPr>
                    <w:rFonts w:ascii="Cambria Math" w:eastAsia="Calibri" w:hAnsi="Cambria Math" w:cs="Times New Roman"/>
                    <w:sz w:val="28"/>
                    <w:szCs w:val="28"/>
                  </w:rPr>
                </m:ctrlPr>
              </m:sSubPr>
              <m:e>
                <m:r>
                  <w:rPr>
                    <w:rFonts w:ascii="Cambria Math" w:eastAsia="Calibri" w:hAnsi="Cambria Math" w:cs="Times New Roman"/>
                    <w:sz w:val="28"/>
                    <w:szCs w:val="28"/>
                  </w:rPr>
                  <m:t>d</m:t>
                </m:r>
                <m:r>
                  <w:rPr>
                    <w:rFonts w:ascii="Cambria Math" w:eastAsia="Calibri" w:hAnsi="Cambria Math" w:cs="Times New Roman"/>
                    <w:w w:val="105"/>
                    <w:sz w:val="28"/>
                    <w:szCs w:val="28"/>
                  </w:rPr>
                  <m:t>τ</m:t>
                </m:r>
              </m:e>
              <m:sub>
                <m:r>
                  <w:rPr>
                    <w:rFonts w:ascii="Cambria Math" w:eastAsia="Calibri" w:hAnsi="Cambria Math" w:cs="Times New Roman"/>
                    <w:w w:val="105"/>
                    <w:sz w:val="28"/>
                    <w:szCs w:val="28"/>
                    <w:vertAlign w:val="subscript"/>
                    <w:lang w:val="en-US"/>
                  </w:rPr>
                  <m:t>Ross</m:t>
                </m:r>
              </m:sub>
            </m:sSub>
          </m:den>
        </m:f>
        <m:r>
          <m:rPr>
            <m:sty m:val="p"/>
          </m:rPr>
          <w:rPr>
            <w:rFonts w:ascii="Cambria Math" w:eastAsia="Calibri" w:hAnsi="Cambria Math" w:cs="Times New Roman"/>
            <w:sz w:val="28"/>
            <w:szCs w:val="28"/>
          </w:rPr>
          <m:t xml:space="preserve">= </m:t>
        </m:r>
        <m:f>
          <m:fPr>
            <m:ctrlPr>
              <w:rPr>
                <w:rFonts w:ascii="Cambria Math" w:eastAsia="Calibri" w:hAnsi="Cambria Math" w:cs="Times New Roman"/>
                <w:sz w:val="28"/>
                <w:szCs w:val="28"/>
              </w:rPr>
            </m:ctrlPr>
          </m:fPr>
          <m:num>
            <m:r>
              <w:rPr>
                <w:rFonts w:ascii="Cambria Math" w:eastAsia="Calibri" w:hAnsi="Cambria Math" w:cs="Times New Roman"/>
                <w:sz w:val="28"/>
                <w:szCs w:val="28"/>
              </w:rPr>
              <m:t>g</m:t>
            </m:r>
          </m:num>
          <m:den>
            <m:sSub>
              <m:sSubPr>
                <m:ctrlPr>
                  <w:rPr>
                    <w:rFonts w:ascii="Cambria Math" w:eastAsia="Calibri" w:hAnsi="Cambria Math" w:cs="Times New Roman"/>
                    <w:sz w:val="28"/>
                    <w:szCs w:val="28"/>
                  </w:rPr>
                </m:ctrlPr>
              </m:sSubPr>
              <m:e>
                <m:r>
                  <w:rPr>
                    <w:rFonts w:ascii="Cambria Math" w:eastAsia="Calibri" w:hAnsi="Cambria Math" w:cs="Times New Roman"/>
                    <w:sz w:val="28"/>
                    <w:szCs w:val="28"/>
                  </w:rPr>
                  <m:t>k</m:t>
                </m:r>
              </m:e>
              <m:sub>
                <m:r>
                  <w:rPr>
                    <w:rFonts w:ascii="Cambria Math" w:eastAsia="Calibri" w:hAnsi="Cambria Math" w:cs="Times New Roman"/>
                    <w:sz w:val="28"/>
                    <w:szCs w:val="28"/>
                  </w:rPr>
                  <m:t>Ross</m:t>
                </m:r>
              </m:sub>
            </m:sSub>
          </m:den>
        </m:f>
      </m:oMath>
      <w:r w:rsidR="00C92633" w:rsidRPr="00CC57B0">
        <w:rPr>
          <w:rFonts w:ascii="Times New Roman" w:eastAsia="Malgun Gothic" w:hAnsi="Times New Roman" w:cs="Times New Roman"/>
          <w:sz w:val="28"/>
          <w:szCs w:val="28"/>
        </w:rPr>
        <w:t xml:space="preserve">            </w:t>
      </w:r>
      <w:r w:rsidR="00C92633" w:rsidRPr="00CC57B0">
        <w:rPr>
          <w:rFonts w:ascii="Times New Roman" w:eastAsia="Malgun Gothic" w:hAnsi="Times New Roman" w:cs="Times New Roman"/>
          <w:sz w:val="28"/>
          <w:szCs w:val="28"/>
        </w:rPr>
        <w:tab/>
      </w:r>
      <w:r w:rsidR="00C92633" w:rsidRPr="00CC57B0">
        <w:rPr>
          <w:rFonts w:ascii="Times New Roman" w:eastAsia="Malgun Gothic" w:hAnsi="Times New Roman" w:cs="Times New Roman"/>
          <w:sz w:val="28"/>
          <w:szCs w:val="28"/>
        </w:rPr>
        <w:tab/>
      </w:r>
      <w:r w:rsidR="00C92633" w:rsidRPr="00CC57B0">
        <w:rPr>
          <w:rFonts w:ascii="Times New Roman" w:eastAsia="Malgun Gothic" w:hAnsi="Times New Roman" w:cs="Times New Roman"/>
          <w:sz w:val="28"/>
          <w:szCs w:val="28"/>
        </w:rPr>
        <w:tab/>
      </w:r>
      <w:r w:rsidR="00C92633" w:rsidRPr="00CC57B0">
        <w:rPr>
          <w:rFonts w:ascii="Times New Roman" w:eastAsia="Malgun Gothic" w:hAnsi="Times New Roman" w:cs="Times New Roman"/>
          <w:sz w:val="28"/>
          <w:szCs w:val="28"/>
        </w:rPr>
        <w:tab/>
        <w:t>(</w:t>
      </w:r>
      <w:r w:rsidR="00C92633" w:rsidRPr="00CC57B0">
        <w:rPr>
          <w:rFonts w:ascii="Times New Roman" w:eastAsia="Malgun Gothic" w:hAnsi="Times New Roman" w:cs="Times New Roman"/>
          <w:sz w:val="28"/>
          <w:szCs w:val="28"/>
          <w:lang w:val="kk-KZ"/>
        </w:rPr>
        <w:t>1.</w:t>
      </w:r>
      <w:r w:rsidR="00C92633" w:rsidRPr="00CC57B0">
        <w:rPr>
          <w:rFonts w:ascii="Times New Roman" w:eastAsia="Malgun Gothic" w:hAnsi="Times New Roman" w:cs="Times New Roman"/>
          <w:sz w:val="28"/>
          <w:szCs w:val="28"/>
        </w:rPr>
        <w:t>2)</w:t>
      </w:r>
    </w:p>
    <w:p w14:paraId="1D6755F0" w14:textId="77777777" w:rsidR="00C92633" w:rsidRPr="00CC57B0" w:rsidRDefault="00C92633" w:rsidP="00D509B7">
      <w:pPr>
        <w:spacing w:after="0" w:line="240" w:lineRule="auto"/>
        <w:ind w:firstLine="567"/>
        <w:jc w:val="right"/>
        <w:rPr>
          <w:rFonts w:ascii="Times New Roman" w:eastAsia="Malgun Gothic" w:hAnsi="Times New Roman" w:cs="Times New Roman"/>
          <w:sz w:val="28"/>
          <w:szCs w:val="28"/>
        </w:rPr>
      </w:pPr>
    </w:p>
    <w:p w14:paraId="2058A24B" w14:textId="77777777" w:rsidR="00C92633" w:rsidRPr="00CC57B0" w:rsidRDefault="00C92633" w:rsidP="00D509B7">
      <w:pPr>
        <w:widowControl w:val="0"/>
        <w:autoSpaceDE w:val="0"/>
        <w:autoSpaceDN w:val="0"/>
        <w:spacing w:after="0" w:line="240" w:lineRule="auto"/>
        <w:jc w:val="both"/>
        <w:rPr>
          <w:rFonts w:ascii="Times New Roman" w:eastAsia="Times New Roman" w:hAnsi="Times New Roman" w:cs="Times New Roman"/>
          <w:sz w:val="28"/>
          <w:szCs w:val="28"/>
        </w:rPr>
      </w:pPr>
      <w:r w:rsidRPr="00CC57B0">
        <w:rPr>
          <w:rFonts w:ascii="Times New Roman" w:eastAsia="Times New Roman" w:hAnsi="Times New Roman" w:cs="Times New Roman"/>
          <w:w w:val="105"/>
          <w:sz w:val="28"/>
          <w:szCs w:val="28"/>
        </w:rPr>
        <w:t xml:space="preserve">Результатом этого шага является </w:t>
      </w:r>
      <w:r w:rsidR="008D7F3B" w:rsidRPr="00CC57B0">
        <w:rPr>
          <w:rFonts w:ascii="Times New Roman" w:eastAsia="Times New Roman" w:hAnsi="Times New Roman" w:cs="Times New Roman"/>
          <w:w w:val="105"/>
          <w:sz w:val="28"/>
          <w:szCs w:val="28"/>
        </w:rPr>
        <w:t xml:space="preserve">нахождение </w:t>
      </w:r>
      <w:r w:rsidRPr="00CC57B0">
        <w:rPr>
          <w:rFonts w:ascii="Times New Roman" w:eastAsia="Times New Roman" w:hAnsi="Times New Roman" w:cs="Times New Roman"/>
          <w:w w:val="105"/>
          <w:sz w:val="28"/>
          <w:szCs w:val="28"/>
        </w:rPr>
        <w:t>газово</w:t>
      </w:r>
      <w:r w:rsidR="008D7F3B" w:rsidRPr="00CC57B0">
        <w:rPr>
          <w:rFonts w:ascii="Times New Roman" w:eastAsia="Times New Roman" w:hAnsi="Times New Roman" w:cs="Times New Roman"/>
          <w:w w:val="105"/>
          <w:sz w:val="28"/>
          <w:szCs w:val="28"/>
        </w:rPr>
        <w:t xml:space="preserve">го </w:t>
      </w:r>
      <w:r w:rsidRPr="00CC57B0">
        <w:rPr>
          <w:rFonts w:ascii="Times New Roman" w:eastAsia="Times New Roman" w:hAnsi="Times New Roman" w:cs="Times New Roman"/>
          <w:w w:val="105"/>
          <w:sz w:val="28"/>
          <w:szCs w:val="28"/>
        </w:rPr>
        <w:t>давлени</w:t>
      </w:r>
      <w:r w:rsidR="008D7F3B" w:rsidRPr="00CC57B0">
        <w:rPr>
          <w:rFonts w:ascii="Times New Roman" w:eastAsia="Times New Roman" w:hAnsi="Times New Roman" w:cs="Times New Roman"/>
          <w:w w:val="105"/>
          <w:sz w:val="28"/>
          <w:szCs w:val="28"/>
        </w:rPr>
        <w:t>я</w:t>
      </w:r>
      <w:r w:rsidRPr="00CC57B0">
        <w:rPr>
          <w:rFonts w:ascii="Times New Roman" w:eastAsia="Times New Roman" w:hAnsi="Times New Roman" w:cs="Times New Roman"/>
          <w:w w:val="105"/>
          <w:sz w:val="28"/>
          <w:szCs w:val="28"/>
        </w:rPr>
        <w:t>.</w:t>
      </w:r>
    </w:p>
    <w:p w14:paraId="0356E361" w14:textId="7ADCAE39" w:rsidR="00C92633" w:rsidRPr="00CC57B0" w:rsidRDefault="00C92633" w:rsidP="00D509B7">
      <w:pPr>
        <w:widowControl w:val="0"/>
        <w:numPr>
          <w:ilvl w:val="2"/>
          <w:numId w:val="6"/>
        </w:numPr>
        <w:tabs>
          <w:tab w:val="left" w:pos="727"/>
          <w:tab w:val="left" w:pos="851"/>
        </w:tabs>
        <w:autoSpaceDE w:val="0"/>
        <w:autoSpaceDN w:val="0"/>
        <w:spacing w:after="0" w:line="240" w:lineRule="auto"/>
        <w:ind w:left="0" w:firstLine="567"/>
        <w:jc w:val="both"/>
        <w:rPr>
          <w:rFonts w:ascii="Times New Roman" w:eastAsia="Calibri" w:hAnsi="Times New Roman" w:cs="Times New Roman"/>
          <w:sz w:val="28"/>
          <w:szCs w:val="28"/>
        </w:rPr>
      </w:pPr>
      <w:r w:rsidRPr="00CC57B0">
        <w:rPr>
          <w:rFonts w:ascii="Times New Roman" w:eastAsia="Calibri" w:hAnsi="Times New Roman" w:cs="Times New Roman"/>
          <w:spacing w:val="-1"/>
          <w:w w:val="105"/>
          <w:sz w:val="28"/>
          <w:szCs w:val="28"/>
        </w:rPr>
        <w:t xml:space="preserve">Значения температуры и давления для всех </w:t>
      </w:r>
      <w:r w:rsidRPr="00CC57B0">
        <w:rPr>
          <w:rFonts w:ascii="Times New Roman" w:eastAsia="Calibri" w:hAnsi="Times New Roman" w:cs="Times New Roman"/>
          <w:w w:val="105"/>
          <w:sz w:val="28"/>
          <w:szCs w:val="28"/>
        </w:rPr>
        <w:t xml:space="preserve">глубин </w:t>
      </w:r>
      <w:r w:rsidR="00143570" w:rsidRPr="00CC57B0">
        <w:rPr>
          <w:rFonts w:ascii="Times New Roman" w:eastAsia="Calibri" w:hAnsi="Times New Roman" w:cs="Times New Roman"/>
          <w:w w:val="105"/>
          <w:sz w:val="28"/>
          <w:szCs w:val="28"/>
        </w:rPr>
        <w:t>в атмосфере</w:t>
      </w:r>
      <w:r w:rsidRPr="00CC57B0">
        <w:rPr>
          <w:rFonts w:ascii="Times New Roman" w:eastAsia="Calibri" w:hAnsi="Times New Roman" w:cs="Times New Roman"/>
          <w:w w:val="105"/>
          <w:sz w:val="28"/>
          <w:szCs w:val="28"/>
        </w:rPr>
        <w:t xml:space="preserve"> позволяют решить уравнение состояния и</w:t>
      </w:r>
      <w:r w:rsidRPr="00CC57B0">
        <w:rPr>
          <w:rFonts w:ascii="Times New Roman" w:eastAsia="Calibri" w:hAnsi="Times New Roman" w:cs="Times New Roman"/>
          <w:spacing w:val="1"/>
          <w:w w:val="105"/>
          <w:sz w:val="28"/>
          <w:szCs w:val="28"/>
        </w:rPr>
        <w:t xml:space="preserve"> получить </w:t>
      </w:r>
      <w:r w:rsidRPr="00CC57B0">
        <w:rPr>
          <w:rFonts w:ascii="Times New Roman" w:eastAsia="Calibri" w:hAnsi="Times New Roman" w:cs="Times New Roman"/>
          <w:sz w:val="28"/>
          <w:szCs w:val="28"/>
        </w:rPr>
        <w:t>концентрации</w:t>
      </w:r>
      <w:r w:rsidRPr="00CC57B0">
        <w:rPr>
          <w:rFonts w:ascii="Times New Roman" w:eastAsia="Calibri" w:hAnsi="Times New Roman" w:cs="Times New Roman"/>
          <w:spacing w:val="23"/>
          <w:sz w:val="28"/>
          <w:szCs w:val="28"/>
        </w:rPr>
        <w:t xml:space="preserve"> </w:t>
      </w:r>
      <w:r w:rsidRPr="00CC57B0">
        <w:rPr>
          <w:rFonts w:ascii="Times New Roman" w:eastAsia="Calibri" w:hAnsi="Times New Roman" w:cs="Times New Roman"/>
          <w:sz w:val="28"/>
          <w:szCs w:val="28"/>
        </w:rPr>
        <w:t>атомов</w:t>
      </w:r>
      <w:r w:rsidRPr="00CC57B0">
        <w:rPr>
          <w:rFonts w:ascii="Times New Roman" w:eastAsia="Calibri" w:hAnsi="Times New Roman" w:cs="Times New Roman"/>
          <w:spacing w:val="23"/>
          <w:sz w:val="28"/>
          <w:szCs w:val="28"/>
        </w:rPr>
        <w:t xml:space="preserve"> </w:t>
      </w:r>
      <w:r w:rsidRPr="00CC57B0">
        <w:rPr>
          <w:rFonts w:ascii="Times New Roman" w:eastAsia="Calibri" w:hAnsi="Times New Roman" w:cs="Times New Roman"/>
          <w:sz w:val="28"/>
          <w:szCs w:val="28"/>
        </w:rPr>
        <w:t>и</w:t>
      </w:r>
      <w:r w:rsidRPr="00CC57B0">
        <w:rPr>
          <w:rFonts w:ascii="Times New Roman" w:eastAsia="Calibri" w:hAnsi="Times New Roman" w:cs="Times New Roman"/>
          <w:spacing w:val="23"/>
          <w:sz w:val="28"/>
          <w:szCs w:val="28"/>
        </w:rPr>
        <w:t xml:space="preserve"> </w:t>
      </w:r>
      <w:r w:rsidRPr="00CC57B0">
        <w:rPr>
          <w:rFonts w:ascii="Times New Roman" w:eastAsia="Calibri" w:hAnsi="Times New Roman" w:cs="Times New Roman"/>
          <w:sz w:val="28"/>
          <w:szCs w:val="28"/>
        </w:rPr>
        <w:t>ионов</w:t>
      </w:r>
      <w:r w:rsidRPr="00CC57B0">
        <w:rPr>
          <w:rFonts w:ascii="Times New Roman" w:eastAsia="Calibri" w:hAnsi="Times New Roman" w:cs="Times New Roman"/>
          <w:spacing w:val="23"/>
          <w:sz w:val="28"/>
          <w:szCs w:val="28"/>
        </w:rPr>
        <w:t xml:space="preserve"> </w:t>
      </w:r>
      <w:r w:rsidRPr="00CC57B0">
        <w:rPr>
          <w:rFonts w:ascii="Times New Roman" w:eastAsia="Calibri" w:hAnsi="Times New Roman" w:cs="Times New Roman"/>
          <w:sz w:val="28"/>
          <w:szCs w:val="28"/>
        </w:rPr>
        <w:t>в</w:t>
      </w:r>
      <w:r w:rsidRPr="00CC57B0">
        <w:rPr>
          <w:rFonts w:ascii="Times New Roman" w:eastAsia="Calibri" w:hAnsi="Times New Roman" w:cs="Times New Roman"/>
          <w:spacing w:val="23"/>
          <w:sz w:val="28"/>
          <w:szCs w:val="28"/>
        </w:rPr>
        <w:t xml:space="preserve"> </w:t>
      </w:r>
      <w:r w:rsidRPr="00CC57B0">
        <w:rPr>
          <w:rFonts w:ascii="Times New Roman" w:eastAsia="Calibri" w:hAnsi="Times New Roman" w:cs="Times New Roman"/>
          <w:sz w:val="28"/>
          <w:szCs w:val="28"/>
        </w:rPr>
        <w:t>разных</w:t>
      </w:r>
      <w:r w:rsidRPr="00CC57B0">
        <w:rPr>
          <w:rFonts w:ascii="Times New Roman" w:eastAsia="Calibri" w:hAnsi="Times New Roman" w:cs="Times New Roman"/>
          <w:spacing w:val="23"/>
          <w:sz w:val="28"/>
          <w:szCs w:val="28"/>
        </w:rPr>
        <w:t xml:space="preserve"> </w:t>
      </w:r>
      <w:r w:rsidRPr="00CC57B0">
        <w:rPr>
          <w:rFonts w:ascii="Times New Roman" w:eastAsia="Calibri" w:hAnsi="Times New Roman" w:cs="Times New Roman"/>
          <w:sz w:val="28"/>
          <w:szCs w:val="28"/>
        </w:rPr>
        <w:t>состояниях</w:t>
      </w:r>
      <w:r w:rsidRPr="00CC57B0">
        <w:rPr>
          <w:rFonts w:ascii="Times New Roman" w:eastAsia="Calibri" w:hAnsi="Times New Roman" w:cs="Times New Roman"/>
          <w:w w:val="105"/>
          <w:sz w:val="28"/>
          <w:szCs w:val="28"/>
        </w:rPr>
        <w:t xml:space="preserve"> ионизации. Для этого приме</w:t>
      </w:r>
      <w:r w:rsidR="00EC051D">
        <w:rPr>
          <w:rFonts w:ascii="Times New Roman" w:eastAsia="Calibri" w:hAnsi="Times New Roman" w:cs="Times New Roman"/>
          <w:w w:val="105"/>
          <w:sz w:val="28"/>
          <w:szCs w:val="28"/>
        </w:rPr>
        <w:t>няются формулы Больцмана и Саха</w:t>
      </w:r>
      <w:r w:rsidRPr="00CC57B0">
        <w:rPr>
          <w:rFonts w:ascii="Times New Roman" w:eastAsia="Calibri" w:hAnsi="Times New Roman" w:cs="Times New Roman"/>
          <w:w w:val="110"/>
          <w:sz w:val="28"/>
          <w:szCs w:val="28"/>
        </w:rPr>
        <w:t>.</w:t>
      </w:r>
    </w:p>
    <w:p w14:paraId="375DA255" w14:textId="77777777" w:rsidR="00C92633" w:rsidRPr="00CC57B0" w:rsidRDefault="00C92633" w:rsidP="00D509B7">
      <w:pPr>
        <w:widowControl w:val="0"/>
        <w:numPr>
          <w:ilvl w:val="2"/>
          <w:numId w:val="6"/>
        </w:numPr>
        <w:tabs>
          <w:tab w:val="left" w:pos="727"/>
          <w:tab w:val="left" w:pos="851"/>
        </w:tabs>
        <w:autoSpaceDE w:val="0"/>
        <w:autoSpaceDN w:val="0"/>
        <w:spacing w:after="0" w:line="240" w:lineRule="auto"/>
        <w:ind w:left="0" w:firstLine="567"/>
        <w:jc w:val="both"/>
        <w:rPr>
          <w:rFonts w:ascii="Times New Roman" w:eastAsia="Calibri" w:hAnsi="Times New Roman" w:cs="Times New Roman"/>
          <w:sz w:val="28"/>
          <w:szCs w:val="28"/>
        </w:rPr>
      </w:pPr>
      <w:r w:rsidRPr="00CC57B0">
        <w:rPr>
          <w:rFonts w:ascii="Times New Roman" w:eastAsia="Calibri" w:hAnsi="Times New Roman" w:cs="Times New Roman"/>
          <w:w w:val="105"/>
          <w:sz w:val="28"/>
          <w:szCs w:val="28"/>
        </w:rPr>
        <w:t>Сведения о концентрациях атомов и ионов используются для определения коэффициентов поглощения</w:t>
      </w:r>
      <w:r w:rsidRPr="00CC57B0">
        <w:rPr>
          <w:rFonts w:ascii="Times New Roman" w:eastAsia="Calibri" w:hAnsi="Times New Roman" w:cs="Times New Roman"/>
          <w:spacing w:val="13"/>
          <w:w w:val="105"/>
          <w:sz w:val="28"/>
          <w:szCs w:val="28"/>
        </w:rPr>
        <w:t xml:space="preserve"> </w:t>
      </w:r>
      <w:r w:rsidRPr="00CC57B0">
        <w:rPr>
          <w:rFonts w:ascii="Times New Roman" w:eastAsia="Calibri" w:hAnsi="Times New Roman" w:cs="Times New Roman"/>
          <w:w w:val="105"/>
          <w:sz w:val="28"/>
          <w:szCs w:val="28"/>
        </w:rPr>
        <w:t>в</w:t>
      </w:r>
      <w:r w:rsidRPr="00CC57B0">
        <w:rPr>
          <w:rFonts w:ascii="Times New Roman" w:eastAsia="Calibri" w:hAnsi="Times New Roman" w:cs="Times New Roman"/>
          <w:spacing w:val="14"/>
          <w:w w:val="105"/>
          <w:sz w:val="28"/>
          <w:szCs w:val="28"/>
        </w:rPr>
        <w:t xml:space="preserve"> </w:t>
      </w:r>
      <w:r w:rsidRPr="00CC57B0">
        <w:rPr>
          <w:rFonts w:ascii="Times New Roman" w:eastAsia="Calibri" w:hAnsi="Times New Roman" w:cs="Times New Roman"/>
          <w:w w:val="105"/>
          <w:sz w:val="28"/>
          <w:szCs w:val="28"/>
        </w:rPr>
        <w:t>континууме</w:t>
      </w:r>
      <w:r w:rsidRPr="00CC57B0">
        <w:rPr>
          <w:rFonts w:ascii="Times New Roman" w:eastAsia="Calibri" w:hAnsi="Times New Roman" w:cs="Times New Roman"/>
          <w:spacing w:val="14"/>
          <w:w w:val="105"/>
          <w:sz w:val="28"/>
          <w:szCs w:val="28"/>
        </w:rPr>
        <w:t xml:space="preserve"> </w:t>
      </w:r>
      <w:r w:rsidRPr="00CC57B0">
        <w:rPr>
          <w:rFonts w:ascii="Times New Roman" w:eastAsia="Calibri" w:hAnsi="Times New Roman" w:cs="Times New Roman"/>
          <w:w w:val="105"/>
          <w:sz w:val="28"/>
          <w:szCs w:val="28"/>
        </w:rPr>
        <w:t>и</w:t>
      </w:r>
      <w:r w:rsidRPr="00CC57B0">
        <w:rPr>
          <w:rFonts w:ascii="Times New Roman" w:eastAsia="Calibri" w:hAnsi="Times New Roman" w:cs="Times New Roman"/>
          <w:spacing w:val="14"/>
          <w:w w:val="105"/>
          <w:sz w:val="28"/>
          <w:szCs w:val="28"/>
        </w:rPr>
        <w:t xml:space="preserve"> </w:t>
      </w:r>
      <w:r w:rsidRPr="00CC57B0">
        <w:rPr>
          <w:rFonts w:ascii="Times New Roman" w:eastAsia="Calibri" w:hAnsi="Times New Roman" w:cs="Times New Roman"/>
          <w:w w:val="105"/>
          <w:sz w:val="28"/>
          <w:szCs w:val="28"/>
        </w:rPr>
        <w:t>линиях на различных длинах волн.</w:t>
      </w:r>
    </w:p>
    <w:p w14:paraId="1E296329" w14:textId="27AB2964" w:rsidR="00C92633" w:rsidRPr="00CC57B0" w:rsidRDefault="00C92633" w:rsidP="00D509B7">
      <w:pPr>
        <w:widowControl w:val="0"/>
        <w:numPr>
          <w:ilvl w:val="2"/>
          <w:numId w:val="6"/>
        </w:numPr>
        <w:tabs>
          <w:tab w:val="left" w:pos="727"/>
          <w:tab w:val="left" w:pos="851"/>
        </w:tabs>
        <w:autoSpaceDE w:val="0"/>
        <w:autoSpaceDN w:val="0"/>
        <w:spacing w:after="0" w:line="240" w:lineRule="auto"/>
        <w:ind w:left="0" w:firstLine="567"/>
        <w:jc w:val="both"/>
        <w:rPr>
          <w:rFonts w:ascii="Times New Roman" w:eastAsia="Calibri" w:hAnsi="Times New Roman" w:cs="Times New Roman"/>
          <w:sz w:val="28"/>
          <w:szCs w:val="28"/>
        </w:rPr>
      </w:pPr>
      <w:r w:rsidRPr="00CC57B0">
        <w:rPr>
          <w:rFonts w:ascii="Times New Roman" w:eastAsia="Calibri" w:hAnsi="Times New Roman" w:cs="Times New Roman"/>
          <w:w w:val="105"/>
          <w:sz w:val="28"/>
          <w:szCs w:val="28"/>
        </w:rPr>
        <w:t>Проводится</w:t>
      </w:r>
      <w:r w:rsidRPr="00CC57B0">
        <w:rPr>
          <w:rFonts w:ascii="Times New Roman" w:eastAsia="Calibri" w:hAnsi="Times New Roman" w:cs="Times New Roman"/>
          <w:spacing w:val="-7"/>
          <w:w w:val="105"/>
          <w:sz w:val="28"/>
          <w:szCs w:val="28"/>
        </w:rPr>
        <w:t xml:space="preserve"> </w:t>
      </w:r>
      <w:r w:rsidRPr="00CC57B0">
        <w:rPr>
          <w:rFonts w:ascii="Times New Roman" w:eastAsia="Calibri" w:hAnsi="Times New Roman" w:cs="Times New Roman"/>
          <w:w w:val="105"/>
          <w:sz w:val="28"/>
          <w:szCs w:val="28"/>
        </w:rPr>
        <w:t>решение</w:t>
      </w:r>
      <w:r w:rsidRPr="00CC57B0">
        <w:rPr>
          <w:rFonts w:ascii="Times New Roman" w:eastAsia="Calibri" w:hAnsi="Times New Roman" w:cs="Times New Roman"/>
          <w:spacing w:val="-6"/>
          <w:w w:val="105"/>
          <w:sz w:val="28"/>
          <w:szCs w:val="28"/>
        </w:rPr>
        <w:t xml:space="preserve"> </w:t>
      </w:r>
      <w:r w:rsidRPr="00CC57B0">
        <w:rPr>
          <w:rFonts w:ascii="Times New Roman" w:eastAsia="Calibri" w:hAnsi="Times New Roman" w:cs="Times New Roman"/>
          <w:w w:val="105"/>
          <w:sz w:val="28"/>
          <w:szCs w:val="28"/>
        </w:rPr>
        <w:t>уравнения</w:t>
      </w:r>
      <w:r w:rsidRPr="00CC57B0">
        <w:rPr>
          <w:rFonts w:ascii="Times New Roman" w:eastAsia="Calibri" w:hAnsi="Times New Roman" w:cs="Times New Roman"/>
          <w:spacing w:val="-7"/>
          <w:w w:val="105"/>
          <w:sz w:val="28"/>
          <w:szCs w:val="28"/>
        </w:rPr>
        <w:t xml:space="preserve"> </w:t>
      </w:r>
      <w:r w:rsidRPr="00CC57B0">
        <w:rPr>
          <w:rFonts w:ascii="Times New Roman" w:eastAsia="Calibri" w:hAnsi="Times New Roman" w:cs="Times New Roman"/>
          <w:w w:val="105"/>
          <w:sz w:val="28"/>
          <w:szCs w:val="28"/>
        </w:rPr>
        <w:t>переноса</w:t>
      </w:r>
      <w:r w:rsidRPr="00CC57B0">
        <w:rPr>
          <w:rFonts w:ascii="Times New Roman" w:eastAsia="Calibri" w:hAnsi="Times New Roman" w:cs="Times New Roman"/>
          <w:spacing w:val="-71"/>
          <w:w w:val="105"/>
          <w:sz w:val="28"/>
          <w:szCs w:val="28"/>
        </w:rPr>
        <w:t xml:space="preserve"> </w:t>
      </w:r>
      <w:r w:rsidRPr="00CC57B0">
        <w:rPr>
          <w:rFonts w:ascii="Times New Roman" w:eastAsia="Calibri" w:hAnsi="Times New Roman" w:cs="Times New Roman"/>
          <w:w w:val="105"/>
          <w:sz w:val="28"/>
          <w:szCs w:val="28"/>
        </w:rPr>
        <w:t xml:space="preserve">и определяются характеристики поля излучения, которые затем </w:t>
      </w:r>
      <w:r w:rsidR="000227CA" w:rsidRPr="00CC57B0">
        <w:rPr>
          <w:rFonts w:ascii="Times New Roman" w:eastAsia="Calibri" w:hAnsi="Times New Roman" w:cs="Times New Roman"/>
          <w:w w:val="105"/>
          <w:sz w:val="28"/>
          <w:szCs w:val="28"/>
        </w:rPr>
        <w:t xml:space="preserve">интегрируются </w:t>
      </w:r>
      <w:r w:rsidR="000227CA" w:rsidRPr="00CC57B0">
        <w:rPr>
          <w:rFonts w:ascii="Times New Roman" w:eastAsia="Calibri" w:hAnsi="Times New Roman" w:cs="Times New Roman"/>
          <w:spacing w:val="-71"/>
          <w:w w:val="105"/>
          <w:sz w:val="28"/>
          <w:szCs w:val="28"/>
        </w:rPr>
        <w:t>по</w:t>
      </w:r>
      <w:r w:rsidRPr="00CC57B0">
        <w:rPr>
          <w:rFonts w:ascii="Times New Roman" w:eastAsia="Calibri" w:hAnsi="Times New Roman" w:cs="Times New Roman"/>
          <w:spacing w:val="17"/>
          <w:w w:val="105"/>
          <w:sz w:val="28"/>
          <w:szCs w:val="28"/>
        </w:rPr>
        <w:t xml:space="preserve"> длинам </w:t>
      </w:r>
      <w:r w:rsidRPr="00CC57B0">
        <w:rPr>
          <w:rFonts w:ascii="Times New Roman" w:eastAsia="Calibri" w:hAnsi="Times New Roman" w:cs="Times New Roman"/>
          <w:spacing w:val="17"/>
          <w:w w:val="105"/>
          <w:sz w:val="28"/>
          <w:szCs w:val="28"/>
        </w:rPr>
        <w:lastRenderedPageBreak/>
        <w:t>волн</w:t>
      </w:r>
      <w:r w:rsidRPr="00CC57B0">
        <w:rPr>
          <w:rFonts w:ascii="Times New Roman" w:eastAsia="Calibri" w:hAnsi="Times New Roman" w:cs="Times New Roman"/>
          <w:w w:val="105"/>
          <w:sz w:val="28"/>
          <w:szCs w:val="28"/>
        </w:rPr>
        <w:t>.</w:t>
      </w:r>
    </w:p>
    <w:p w14:paraId="34CDCBED" w14:textId="6128A8BF" w:rsidR="00C92633" w:rsidRPr="00CC57B0" w:rsidRDefault="00C92633" w:rsidP="00D509B7">
      <w:pPr>
        <w:widowControl w:val="0"/>
        <w:numPr>
          <w:ilvl w:val="2"/>
          <w:numId w:val="6"/>
        </w:numPr>
        <w:tabs>
          <w:tab w:val="left" w:pos="727"/>
          <w:tab w:val="left" w:pos="851"/>
        </w:tabs>
        <w:autoSpaceDE w:val="0"/>
        <w:autoSpaceDN w:val="0"/>
        <w:spacing w:after="0" w:line="240" w:lineRule="auto"/>
        <w:ind w:left="0" w:firstLine="567"/>
        <w:jc w:val="both"/>
        <w:rPr>
          <w:rFonts w:ascii="Times New Roman" w:eastAsia="Calibri" w:hAnsi="Times New Roman" w:cs="Times New Roman"/>
          <w:sz w:val="28"/>
          <w:szCs w:val="28"/>
        </w:rPr>
      </w:pPr>
      <w:r w:rsidRPr="00CC57B0">
        <w:rPr>
          <w:rFonts w:ascii="Times New Roman" w:eastAsia="Calibri" w:hAnsi="Times New Roman" w:cs="Times New Roman"/>
          <w:w w:val="105"/>
          <w:sz w:val="28"/>
          <w:szCs w:val="28"/>
        </w:rPr>
        <w:t xml:space="preserve">Интегральные характеристики поля излучения используются для </w:t>
      </w:r>
      <w:r w:rsidR="000227CA" w:rsidRPr="00CC57B0">
        <w:rPr>
          <w:rFonts w:ascii="Times New Roman" w:eastAsia="Calibri" w:hAnsi="Times New Roman" w:cs="Times New Roman"/>
          <w:w w:val="105"/>
          <w:sz w:val="28"/>
          <w:szCs w:val="28"/>
        </w:rPr>
        <w:t xml:space="preserve">оценки </w:t>
      </w:r>
      <w:r w:rsidR="00BD7BA2" w:rsidRPr="00CC57B0">
        <w:rPr>
          <w:rFonts w:ascii="Times New Roman" w:eastAsia="Calibri" w:hAnsi="Times New Roman" w:cs="Times New Roman"/>
          <w:w w:val="105"/>
          <w:sz w:val="28"/>
          <w:szCs w:val="28"/>
          <w:lang w:val="kk-KZ"/>
        </w:rPr>
        <w:t xml:space="preserve">точности </w:t>
      </w:r>
      <w:r w:rsidRPr="00CC57B0">
        <w:rPr>
          <w:rFonts w:ascii="Times New Roman" w:eastAsia="Calibri" w:hAnsi="Times New Roman" w:cs="Times New Roman"/>
          <w:w w:val="105"/>
          <w:sz w:val="28"/>
          <w:szCs w:val="28"/>
        </w:rPr>
        <w:t>принятого распределения температуры путем проверки</w:t>
      </w:r>
      <w:r w:rsidRPr="00CC57B0">
        <w:rPr>
          <w:rFonts w:ascii="Times New Roman" w:eastAsia="Calibri" w:hAnsi="Times New Roman" w:cs="Times New Roman"/>
          <w:spacing w:val="1"/>
          <w:w w:val="105"/>
          <w:sz w:val="28"/>
          <w:szCs w:val="28"/>
        </w:rPr>
        <w:t xml:space="preserve"> </w:t>
      </w:r>
      <w:r w:rsidRPr="00CC57B0">
        <w:rPr>
          <w:rFonts w:ascii="Times New Roman" w:eastAsia="Calibri" w:hAnsi="Times New Roman" w:cs="Times New Roman"/>
          <w:w w:val="105"/>
          <w:sz w:val="28"/>
          <w:szCs w:val="28"/>
        </w:rPr>
        <w:t xml:space="preserve">соблюдения критерия лучистого равновесия и независимости потока </w:t>
      </w:r>
      <w:r w:rsidR="00143570" w:rsidRPr="00CC57B0">
        <w:rPr>
          <w:rFonts w:ascii="Times New Roman" w:eastAsia="Calibri" w:hAnsi="Times New Roman" w:cs="Times New Roman"/>
          <w:w w:val="105"/>
          <w:sz w:val="28"/>
          <w:szCs w:val="28"/>
        </w:rPr>
        <w:t>от</w:t>
      </w:r>
      <w:r w:rsidR="00143570" w:rsidRPr="00CC57B0">
        <w:rPr>
          <w:rFonts w:ascii="Times New Roman" w:eastAsia="Calibri" w:hAnsi="Times New Roman" w:cs="Times New Roman"/>
          <w:spacing w:val="1"/>
          <w:w w:val="105"/>
          <w:sz w:val="28"/>
          <w:szCs w:val="28"/>
        </w:rPr>
        <w:t xml:space="preserve"> </w:t>
      </w:r>
      <w:r w:rsidR="00143570" w:rsidRPr="00CC57B0">
        <w:rPr>
          <w:rFonts w:ascii="Times New Roman" w:eastAsia="Calibri" w:hAnsi="Times New Roman" w:cs="Times New Roman"/>
          <w:w w:val="105"/>
          <w:sz w:val="28"/>
          <w:szCs w:val="28"/>
        </w:rPr>
        <w:t>глубины</w:t>
      </w:r>
      <w:r w:rsidRPr="00CC57B0">
        <w:rPr>
          <w:rFonts w:ascii="Times New Roman" w:eastAsia="Calibri" w:hAnsi="Times New Roman" w:cs="Times New Roman"/>
          <w:w w:val="105"/>
          <w:sz w:val="28"/>
          <w:szCs w:val="28"/>
        </w:rPr>
        <w:t>. Далее вычисляются поправки ∆T</w:t>
      </w:r>
      <w:r w:rsidRPr="00CC57B0">
        <w:rPr>
          <w:rFonts w:ascii="Times New Roman" w:eastAsia="Calibri" w:hAnsi="Times New Roman" w:cs="Times New Roman"/>
          <w:spacing w:val="1"/>
          <w:w w:val="105"/>
          <w:sz w:val="28"/>
          <w:szCs w:val="28"/>
        </w:rPr>
        <w:t xml:space="preserve"> </w:t>
      </w:r>
      <w:r w:rsidRPr="00CC57B0">
        <w:rPr>
          <w:rFonts w:ascii="Times New Roman" w:eastAsia="Calibri" w:hAnsi="Times New Roman" w:cs="Times New Roman"/>
          <w:w w:val="105"/>
          <w:sz w:val="28"/>
          <w:szCs w:val="28"/>
        </w:rPr>
        <w:t>для каждого слоя по глубине в атмосфере и принимается новое начальное распределение</w:t>
      </w:r>
      <w:r w:rsidRPr="00CC57B0">
        <w:rPr>
          <w:rFonts w:ascii="Times New Roman" w:eastAsia="Calibri" w:hAnsi="Times New Roman" w:cs="Times New Roman"/>
          <w:spacing w:val="1"/>
          <w:w w:val="105"/>
          <w:sz w:val="28"/>
          <w:szCs w:val="28"/>
        </w:rPr>
        <w:t xml:space="preserve"> </w:t>
      </w:r>
      <w:r w:rsidRPr="00CC57B0">
        <w:rPr>
          <w:rFonts w:ascii="Times New Roman" w:eastAsia="Calibri" w:hAnsi="Times New Roman" w:cs="Times New Roman"/>
          <w:w w:val="105"/>
          <w:sz w:val="28"/>
          <w:szCs w:val="28"/>
        </w:rPr>
        <w:t>температуры.</w:t>
      </w:r>
    </w:p>
    <w:p w14:paraId="56150722" w14:textId="437FF584" w:rsidR="00C92633" w:rsidRPr="00CC57B0" w:rsidRDefault="00C92633" w:rsidP="00D509B7">
      <w:pPr>
        <w:widowControl w:val="0"/>
        <w:numPr>
          <w:ilvl w:val="2"/>
          <w:numId w:val="6"/>
        </w:numPr>
        <w:tabs>
          <w:tab w:val="left" w:pos="727"/>
          <w:tab w:val="left" w:pos="851"/>
        </w:tabs>
        <w:autoSpaceDE w:val="0"/>
        <w:autoSpaceDN w:val="0"/>
        <w:spacing w:after="0" w:line="240" w:lineRule="auto"/>
        <w:ind w:left="0" w:firstLine="567"/>
        <w:jc w:val="both"/>
        <w:rPr>
          <w:rFonts w:ascii="Times New Roman" w:eastAsia="Calibri" w:hAnsi="Times New Roman" w:cs="Times New Roman"/>
          <w:sz w:val="28"/>
          <w:szCs w:val="28"/>
        </w:rPr>
      </w:pPr>
      <w:r w:rsidRPr="00CC57B0">
        <w:rPr>
          <w:rFonts w:ascii="Times New Roman" w:eastAsia="Calibri" w:hAnsi="Times New Roman" w:cs="Times New Roman"/>
          <w:w w:val="105"/>
          <w:sz w:val="28"/>
          <w:szCs w:val="28"/>
        </w:rPr>
        <w:t>Полученные значения T(τ</w:t>
      </w:r>
      <w:r w:rsidRPr="00CC57B0">
        <w:rPr>
          <w:rFonts w:ascii="Times New Roman" w:eastAsia="Calibri" w:hAnsi="Times New Roman" w:cs="Times New Roman"/>
          <w:w w:val="105"/>
          <w:sz w:val="28"/>
          <w:szCs w:val="28"/>
          <w:vertAlign w:val="subscript"/>
        </w:rPr>
        <w:t>Ross</w:t>
      </w:r>
      <w:r w:rsidRPr="00CC57B0">
        <w:rPr>
          <w:rFonts w:ascii="Times New Roman" w:eastAsia="Calibri" w:hAnsi="Times New Roman" w:cs="Times New Roman"/>
          <w:w w:val="105"/>
          <w:sz w:val="28"/>
          <w:szCs w:val="28"/>
        </w:rPr>
        <w:t>) используются снова в шаге 2 и все</w:t>
      </w:r>
      <w:r w:rsidRPr="00CC57B0">
        <w:rPr>
          <w:rFonts w:ascii="Times New Roman" w:eastAsia="Calibri" w:hAnsi="Times New Roman" w:cs="Times New Roman"/>
          <w:spacing w:val="1"/>
          <w:w w:val="105"/>
          <w:sz w:val="28"/>
          <w:szCs w:val="28"/>
        </w:rPr>
        <w:t xml:space="preserve"> шаги повторяются</w:t>
      </w:r>
      <w:r w:rsidRPr="00CC57B0">
        <w:rPr>
          <w:rFonts w:ascii="Times New Roman" w:eastAsia="Calibri" w:hAnsi="Times New Roman" w:cs="Times New Roman"/>
          <w:w w:val="105"/>
          <w:sz w:val="28"/>
          <w:szCs w:val="28"/>
        </w:rPr>
        <w:t>. Итерации применяются до достижения условий лучистого равновесия и постоянства потока с предварительно за</w:t>
      </w:r>
      <w:r w:rsidRPr="00CC57B0">
        <w:rPr>
          <w:rFonts w:ascii="Times New Roman" w:eastAsia="Calibri" w:hAnsi="Times New Roman" w:cs="Times New Roman"/>
          <w:spacing w:val="-1"/>
          <w:w w:val="110"/>
          <w:sz w:val="28"/>
          <w:szCs w:val="28"/>
        </w:rPr>
        <w:t>данной</w:t>
      </w:r>
      <w:r w:rsidRPr="00CC57B0">
        <w:rPr>
          <w:rFonts w:ascii="Times New Roman" w:eastAsia="Calibri" w:hAnsi="Times New Roman" w:cs="Times New Roman"/>
          <w:spacing w:val="-17"/>
          <w:w w:val="110"/>
          <w:sz w:val="28"/>
          <w:szCs w:val="28"/>
        </w:rPr>
        <w:t xml:space="preserve"> </w:t>
      </w:r>
      <w:r w:rsidRPr="00CC57B0">
        <w:rPr>
          <w:rFonts w:ascii="Times New Roman" w:eastAsia="Calibri" w:hAnsi="Times New Roman" w:cs="Times New Roman"/>
          <w:spacing w:val="-1"/>
          <w:w w:val="110"/>
          <w:sz w:val="28"/>
          <w:szCs w:val="28"/>
        </w:rPr>
        <w:t>ошибкой,</w:t>
      </w:r>
      <w:r w:rsidRPr="00CC57B0">
        <w:rPr>
          <w:rFonts w:ascii="Times New Roman" w:eastAsia="Calibri" w:hAnsi="Times New Roman" w:cs="Times New Roman"/>
          <w:spacing w:val="-17"/>
          <w:w w:val="110"/>
          <w:sz w:val="28"/>
          <w:szCs w:val="28"/>
        </w:rPr>
        <w:t xml:space="preserve"> </w:t>
      </w:r>
      <w:r w:rsidR="00143570" w:rsidRPr="00CC57B0">
        <w:rPr>
          <w:rFonts w:ascii="Times New Roman" w:eastAsia="Calibri" w:hAnsi="Times New Roman" w:cs="Times New Roman"/>
          <w:spacing w:val="-17"/>
          <w:w w:val="110"/>
          <w:sz w:val="28"/>
          <w:szCs w:val="28"/>
        </w:rPr>
        <w:t>например</w:t>
      </w:r>
      <w:r w:rsidR="00ED0D0B">
        <w:rPr>
          <w:rFonts w:ascii="Times New Roman" w:eastAsia="Calibri" w:hAnsi="Times New Roman" w:cs="Times New Roman"/>
          <w:spacing w:val="-17"/>
          <w:w w:val="110"/>
          <w:sz w:val="28"/>
          <w:szCs w:val="28"/>
        </w:rPr>
        <w:t xml:space="preserve"> </w:t>
      </w:r>
      <w:r w:rsidRPr="00CC57B0">
        <w:rPr>
          <w:rFonts w:ascii="Times New Roman" w:eastAsia="Calibri" w:hAnsi="Times New Roman" w:cs="Times New Roman"/>
          <w:spacing w:val="-17"/>
          <w:w w:val="110"/>
          <w:sz w:val="28"/>
          <w:szCs w:val="28"/>
        </w:rPr>
        <w:t xml:space="preserve"> </w:t>
      </w:r>
      <w:r w:rsidRPr="00CC57B0">
        <w:rPr>
          <w:rFonts w:ascii="Times New Roman" w:eastAsia="Calibri" w:hAnsi="Times New Roman" w:cs="Times New Roman"/>
          <w:spacing w:val="-1"/>
          <w:w w:val="110"/>
          <w:sz w:val="28"/>
          <w:szCs w:val="28"/>
        </w:rPr>
        <w:t>0.1%.</w:t>
      </w:r>
      <w:r w:rsidRPr="00CC57B0">
        <w:rPr>
          <w:rFonts w:ascii="Times New Roman" w:eastAsia="Calibri" w:hAnsi="Times New Roman" w:cs="Times New Roman"/>
          <w:spacing w:val="-17"/>
          <w:w w:val="110"/>
          <w:sz w:val="28"/>
          <w:szCs w:val="28"/>
        </w:rPr>
        <w:t xml:space="preserve"> </w:t>
      </w:r>
      <w:r w:rsidRPr="00CC57B0">
        <w:rPr>
          <w:rFonts w:ascii="Times New Roman" w:eastAsia="Calibri" w:hAnsi="Times New Roman" w:cs="Times New Roman"/>
          <w:spacing w:val="-1"/>
          <w:w w:val="110"/>
          <w:sz w:val="28"/>
          <w:szCs w:val="28"/>
        </w:rPr>
        <w:t>При</w:t>
      </w:r>
      <w:r w:rsidRPr="00CC57B0">
        <w:rPr>
          <w:rFonts w:ascii="Times New Roman" w:eastAsia="Calibri" w:hAnsi="Times New Roman" w:cs="Times New Roman"/>
          <w:spacing w:val="-17"/>
          <w:w w:val="110"/>
          <w:sz w:val="28"/>
          <w:szCs w:val="28"/>
        </w:rPr>
        <w:t xml:space="preserve"> </w:t>
      </w:r>
      <w:r w:rsidRPr="00CC57B0">
        <w:rPr>
          <w:rFonts w:ascii="Times New Roman" w:eastAsia="Calibri" w:hAnsi="Times New Roman" w:cs="Times New Roman"/>
          <w:spacing w:val="-1"/>
          <w:w w:val="110"/>
          <w:sz w:val="28"/>
          <w:szCs w:val="28"/>
        </w:rPr>
        <w:t>этом</w:t>
      </w:r>
      <w:r w:rsidRPr="00CC57B0">
        <w:rPr>
          <w:rFonts w:ascii="Times New Roman" w:eastAsia="Calibri" w:hAnsi="Times New Roman" w:cs="Times New Roman"/>
          <w:spacing w:val="-16"/>
          <w:w w:val="110"/>
          <w:sz w:val="28"/>
          <w:szCs w:val="28"/>
        </w:rPr>
        <w:t xml:space="preserve"> </w:t>
      </w:r>
      <w:r w:rsidRPr="00CC57B0">
        <w:rPr>
          <w:rFonts w:ascii="Times New Roman" w:eastAsia="Calibri" w:hAnsi="Times New Roman" w:cs="Times New Roman"/>
          <w:w w:val="110"/>
          <w:sz w:val="28"/>
          <w:szCs w:val="28"/>
        </w:rPr>
        <w:t>∆T</w:t>
      </w:r>
      <w:r w:rsidRPr="00CC57B0">
        <w:rPr>
          <w:rFonts w:ascii="Times New Roman" w:eastAsia="Calibri" w:hAnsi="Times New Roman" w:cs="Times New Roman"/>
          <w:spacing w:val="9"/>
          <w:w w:val="110"/>
          <w:sz w:val="28"/>
          <w:szCs w:val="28"/>
        </w:rPr>
        <w:t xml:space="preserve"> </w:t>
      </w:r>
      <w:r w:rsidRPr="00CC57B0">
        <w:rPr>
          <w:rFonts w:ascii="Times New Roman" w:eastAsia="Calibri" w:hAnsi="Times New Roman" w:cs="Times New Roman"/>
          <w:w w:val="115"/>
          <w:sz w:val="28"/>
          <w:szCs w:val="28"/>
        </w:rPr>
        <w:t>≈</w:t>
      </w:r>
      <w:r w:rsidRPr="00CC57B0">
        <w:rPr>
          <w:rFonts w:ascii="Times New Roman" w:eastAsia="Calibri" w:hAnsi="Times New Roman" w:cs="Times New Roman"/>
          <w:spacing w:val="-17"/>
          <w:w w:val="115"/>
          <w:sz w:val="28"/>
          <w:szCs w:val="28"/>
        </w:rPr>
        <w:t xml:space="preserve"> </w:t>
      </w:r>
      <w:r w:rsidRPr="00CC57B0">
        <w:rPr>
          <w:rFonts w:ascii="Times New Roman" w:eastAsia="Calibri" w:hAnsi="Times New Roman" w:cs="Times New Roman"/>
          <w:w w:val="110"/>
          <w:sz w:val="28"/>
          <w:szCs w:val="28"/>
        </w:rPr>
        <w:t>0.</w:t>
      </w:r>
      <w:r w:rsidRPr="00CC57B0">
        <w:rPr>
          <w:rFonts w:ascii="Times New Roman" w:eastAsia="Calibri" w:hAnsi="Times New Roman" w:cs="Times New Roman"/>
          <w:spacing w:val="-17"/>
          <w:w w:val="110"/>
          <w:sz w:val="28"/>
          <w:szCs w:val="28"/>
        </w:rPr>
        <w:t xml:space="preserve"> После этого итерации прекращаются</w:t>
      </w:r>
      <w:r w:rsidRPr="00CC57B0">
        <w:rPr>
          <w:rFonts w:ascii="Times New Roman" w:eastAsia="Calibri" w:hAnsi="Times New Roman" w:cs="Times New Roman"/>
          <w:w w:val="110"/>
          <w:sz w:val="28"/>
          <w:szCs w:val="28"/>
        </w:rPr>
        <w:t>.</w:t>
      </w:r>
    </w:p>
    <w:p w14:paraId="7FBF7A7D" w14:textId="333D2132" w:rsidR="00C92633" w:rsidRPr="00CC57B0" w:rsidRDefault="00C92633" w:rsidP="00D509B7">
      <w:pPr>
        <w:widowControl w:val="0"/>
        <w:tabs>
          <w:tab w:val="left" w:pos="727"/>
        </w:tabs>
        <w:autoSpaceDE w:val="0"/>
        <w:autoSpaceDN w:val="0"/>
        <w:spacing w:after="0" w:line="240" w:lineRule="auto"/>
        <w:ind w:firstLine="567"/>
        <w:jc w:val="both"/>
        <w:rPr>
          <w:rFonts w:ascii="Times New Roman" w:eastAsia="Calibri" w:hAnsi="Times New Roman" w:cs="Times New Roman"/>
          <w:w w:val="105"/>
          <w:sz w:val="28"/>
          <w:szCs w:val="28"/>
        </w:rPr>
      </w:pPr>
      <w:r w:rsidRPr="00CC57B0">
        <w:rPr>
          <w:rFonts w:ascii="Times New Roman" w:eastAsia="Calibri" w:hAnsi="Times New Roman" w:cs="Times New Roman"/>
          <w:w w:val="105"/>
          <w:sz w:val="28"/>
          <w:szCs w:val="28"/>
        </w:rPr>
        <w:t xml:space="preserve">Для ускорения процесса сходимости модели можно использовать для первоначального приближения рассчитанную ранее модель. При этом необходима близость значений </w:t>
      </w:r>
      <w:r w:rsidRPr="00CC57B0">
        <w:rPr>
          <w:rFonts w:ascii="Times New Roman" w:eastAsia="Calibri" w:hAnsi="Times New Roman" w:cs="Times New Roman"/>
          <w:w w:val="115"/>
          <w:sz w:val="28"/>
          <w:szCs w:val="28"/>
        </w:rPr>
        <w:t>(T</w:t>
      </w:r>
      <w:r w:rsidRPr="00CC57B0">
        <w:rPr>
          <w:rFonts w:ascii="Times New Roman" w:eastAsia="Calibri" w:hAnsi="Times New Roman" w:cs="Times New Roman"/>
          <w:w w:val="115"/>
          <w:sz w:val="28"/>
          <w:szCs w:val="28"/>
          <w:vertAlign w:val="subscript"/>
        </w:rPr>
        <w:t>eff</w:t>
      </w:r>
      <w:r w:rsidRPr="00CC57B0">
        <w:rPr>
          <w:rFonts w:ascii="Times New Roman" w:eastAsia="Calibri" w:hAnsi="Times New Roman" w:cs="Times New Roman"/>
          <w:w w:val="105"/>
          <w:sz w:val="28"/>
          <w:szCs w:val="28"/>
        </w:rPr>
        <w:t xml:space="preserve">, </w:t>
      </w:r>
      <w:r w:rsidR="001F7220" w:rsidRPr="00CC57B0">
        <w:rPr>
          <w:rFonts w:ascii="Times New Roman" w:eastAsia="Calibri" w:hAnsi="Times New Roman" w:cs="Times New Roman"/>
          <w:w w:val="105"/>
          <w:sz w:val="28"/>
          <w:szCs w:val="28"/>
        </w:rPr>
        <w:t>log g</w:t>
      </w:r>
      <w:r w:rsidRPr="00CC57B0">
        <w:rPr>
          <w:rFonts w:ascii="Times New Roman" w:eastAsia="Calibri" w:hAnsi="Times New Roman" w:cs="Times New Roman"/>
          <w:w w:val="105"/>
          <w:sz w:val="28"/>
          <w:szCs w:val="28"/>
        </w:rPr>
        <w:t>) исходной модели и модели, которую требуется построить. Особенно тщательно должны вычисляться температурные коррекции,</w:t>
      </w:r>
      <w:r w:rsidRPr="00CC57B0">
        <w:rPr>
          <w:rFonts w:ascii="Times New Roman" w:eastAsia="Calibri" w:hAnsi="Times New Roman" w:cs="Times New Roman"/>
          <w:spacing w:val="-7"/>
          <w:w w:val="105"/>
          <w:sz w:val="28"/>
          <w:szCs w:val="28"/>
        </w:rPr>
        <w:t xml:space="preserve"> </w:t>
      </w:r>
      <w:r w:rsidRPr="00CC57B0">
        <w:rPr>
          <w:rFonts w:ascii="Times New Roman" w:eastAsia="Calibri" w:hAnsi="Times New Roman" w:cs="Times New Roman"/>
          <w:w w:val="105"/>
          <w:sz w:val="28"/>
          <w:szCs w:val="28"/>
        </w:rPr>
        <w:t>поскольку</w:t>
      </w:r>
      <w:r w:rsidRPr="00CC57B0">
        <w:rPr>
          <w:rFonts w:ascii="Times New Roman" w:eastAsia="Calibri" w:hAnsi="Times New Roman" w:cs="Times New Roman"/>
          <w:spacing w:val="-7"/>
          <w:w w:val="105"/>
          <w:sz w:val="28"/>
          <w:szCs w:val="28"/>
        </w:rPr>
        <w:t xml:space="preserve"> </w:t>
      </w:r>
      <w:r w:rsidRPr="00CC57B0">
        <w:rPr>
          <w:rFonts w:ascii="Times New Roman" w:eastAsia="Calibri" w:hAnsi="Times New Roman" w:cs="Times New Roman"/>
          <w:w w:val="105"/>
          <w:sz w:val="28"/>
          <w:szCs w:val="28"/>
        </w:rPr>
        <w:t>разные</w:t>
      </w:r>
      <w:r w:rsidRPr="00CC57B0">
        <w:rPr>
          <w:rFonts w:ascii="Times New Roman" w:eastAsia="Calibri" w:hAnsi="Times New Roman" w:cs="Times New Roman"/>
          <w:spacing w:val="-7"/>
          <w:w w:val="105"/>
          <w:sz w:val="28"/>
          <w:szCs w:val="28"/>
        </w:rPr>
        <w:t xml:space="preserve"> вычислительные схемы </w:t>
      </w:r>
      <w:r w:rsidRPr="00CC57B0">
        <w:rPr>
          <w:rFonts w:ascii="Times New Roman" w:eastAsia="Calibri" w:hAnsi="Times New Roman" w:cs="Times New Roman"/>
          <w:w w:val="105"/>
          <w:sz w:val="28"/>
          <w:szCs w:val="28"/>
        </w:rPr>
        <w:t>имеют</w:t>
      </w:r>
      <w:r w:rsidRPr="00CC57B0">
        <w:rPr>
          <w:rFonts w:ascii="Times New Roman" w:eastAsia="Calibri" w:hAnsi="Times New Roman" w:cs="Times New Roman"/>
          <w:spacing w:val="-6"/>
          <w:w w:val="105"/>
          <w:sz w:val="28"/>
          <w:szCs w:val="28"/>
        </w:rPr>
        <w:t xml:space="preserve"> </w:t>
      </w:r>
      <w:r w:rsidRPr="00CC57B0">
        <w:rPr>
          <w:rFonts w:ascii="Times New Roman" w:eastAsia="Calibri" w:hAnsi="Times New Roman" w:cs="Times New Roman"/>
          <w:w w:val="105"/>
          <w:sz w:val="28"/>
          <w:szCs w:val="28"/>
        </w:rPr>
        <w:t>некоторые</w:t>
      </w:r>
      <w:r w:rsidRPr="00CC57B0">
        <w:rPr>
          <w:rFonts w:ascii="Times New Roman" w:eastAsia="Calibri" w:hAnsi="Times New Roman" w:cs="Times New Roman"/>
          <w:spacing w:val="-7"/>
          <w:w w:val="105"/>
          <w:sz w:val="28"/>
          <w:szCs w:val="28"/>
        </w:rPr>
        <w:t xml:space="preserve"> </w:t>
      </w:r>
      <w:r w:rsidR="00C26E59" w:rsidRPr="00CC57B0">
        <w:rPr>
          <w:rFonts w:ascii="Times New Roman" w:eastAsia="Calibri" w:hAnsi="Times New Roman" w:cs="Times New Roman"/>
          <w:w w:val="105"/>
          <w:sz w:val="28"/>
          <w:szCs w:val="28"/>
        </w:rPr>
        <w:t>ограничения</w:t>
      </w:r>
      <w:r w:rsidR="00C26E59" w:rsidRPr="00CC57B0">
        <w:rPr>
          <w:rFonts w:ascii="Times New Roman" w:eastAsia="Calibri" w:hAnsi="Times New Roman" w:cs="Times New Roman"/>
          <w:spacing w:val="-71"/>
          <w:w w:val="105"/>
          <w:sz w:val="28"/>
          <w:szCs w:val="28"/>
        </w:rPr>
        <w:t xml:space="preserve">,  </w:t>
      </w:r>
      <w:r w:rsidR="000227CA" w:rsidRPr="00CC57B0">
        <w:rPr>
          <w:rFonts w:ascii="Times New Roman" w:eastAsia="Calibri" w:hAnsi="Times New Roman" w:cs="Times New Roman"/>
          <w:w w:val="105"/>
          <w:sz w:val="28"/>
          <w:szCs w:val="28"/>
        </w:rPr>
        <w:t xml:space="preserve"> </w:t>
      </w:r>
      <w:r w:rsidR="00C26E59" w:rsidRPr="00CC57B0">
        <w:rPr>
          <w:rFonts w:ascii="Times New Roman" w:eastAsia="Calibri" w:hAnsi="Times New Roman" w:cs="Times New Roman"/>
          <w:w w:val="105"/>
          <w:sz w:val="28"/>
          <w:szCs w:val="28"/>
        </w:rPr>
        <w:t xml:space="preserve"> </w:t>
      </w:r>
      <w:r w:rsidRPr="00CC57B0">
        <w:rPr>
          <w:rFonts w:ascii="Times New Roman" w:eastAsia="Calibri" w:hAnsi="Times New Roman" w:cs="Times New Roman"/>
          <w:w w:val="105"/>
          <w:sz w:val="28"/>
          <w:szCs w:val="28"/>
        </w:rPr>
        <w:t xml:space="preserve">описанные в  цитированных выше работах. Неточности в </w:t>
      </w:r>
      <w:r w:rsidR="00143570" w:rsidRPr="00CC57B0">
        <w:rPr>
          <w:rFonts w:ascii="Times New Roman" w:eastAsia="Calibri" w:hAnsi="Times New Roman" w:cs="Times New Roman"/>
          <w:w w:val="105"/>
          <w:sz w:val="28"/>
          <w:szCs w:val="28"/>
        </w:rPr>
        <w:t>задании коррекций</w:t>
      </w:r>
      <w:r w:rsidRPr="00CC57B0">
        <w:rPr>
          <w:rFonts w:ascii="Times New Roman" w:eastAsia="Calibri" w:hAnsi="Times New Roman" w:cs="Times New Roman"/>
          <w:w w:val="105"/>
          <w:sz w:val="28"/>
          <w:szCs w:val="28"/>
        </w:rPr>
        <w:t xml:space="preserve"> температуры могут приводить к понижению точности </w:t>
      </w:r>
      <w:r w:rsidR="00143570" w:rsidRPr="00CC57B0">
        <w:rPr>
          <w:rFonts w:ascii="Times New Roman" w:eastAsia="Calibri" w:hAnsi="Times New Roman" w:cs="Times New Roman"/>
          <w:w w:val="105"/>
          <w:sz w:val="28"/>
          <w:szCs w:val="28"/>
        </w:rPr>
        <w:t>для некоторых специальных случаев</w:t>
      </w:r>
      <w:r w:rsidRPr="00CC57B0">
        <w:rPr>
          <w:rFonts w:ascii="Times New Roman" w:eastAsia="Calibri" w:hAnsi="Times New Roman" w:cs="Times New Roman"/>
          <w:w w:val="105"/>
          <w:sz w:val="28"/>
          <w:szCs w:val="28"/>
        </w:rPr>
        <w:t>,</w:t>
      </w:r>
      <w:r w:rsidRPr="00CC57B0">
        <w:rPr>
          <w:rFonts w:ascii="Times New Roman" w:eastAsia="Calibri" w:hAnsi="Times New Roman" w:cs="Times New Roman"/>
          <w:spacing w:val="19"/>
          <w:w w:val="105"/>
          <w:sz w:val="28"/>
          <w:szCs w:val="28"/>
        </w:rPr>
        <w:t xml:space="preserve"> </w:t>
      </w:r>
      <w:r w:rsidR="00143570" w:rsidRPr="00CC57B0">
        <w:rPr>
          <w:rFonts w:ascii="Times New Roman" w:eastAsia="Calibri" w:hAnsi="Times New Roman" w:cs="Times New Roman"/>
          <w:spacing w:val="19"/>
          <w:w w:val="105"/>
          <w:sz w:val="28"/>
          <w:szCs w:val="28"/>
        </w:rPr>
        <w:t>например,</w:t>
      </w:r>
      <w:r w:rsidRPr="00CC57B0">
        <w:rPr>
          <w:rFonts w:ascii="Times New Roman" w:eastAsia="Calibri" w:hAnsi="Times New Roman" w:cs="Times New Roman"/>
          <w:spacing w:val="19"/>
          <w:w w:val="105"/>
          <w:sz w:val="28"/>
          <w:szCs w:val="28"/>
        </w:rPr>
        <w:t xml:space="preserve"> </w:t>
      </w:r>
      <w:r w:rsidR="00143570" w:rsidRPr="00CC57B0">
        <w:rPr>
          <w:rFonts w:ascii="Times New Roman" w:eastAsia="Calibri" w:hAnsi="Times New Roman" w:cs="Times New Roman"/>
          <w:spacing w:val="19"/>
          <w:w w:val="105"/>
          <w:sz w:val="28"/>
          <w:szCs w:val="28"/>
        </w:rPr>
        <w:t>в верхних</w:t>
      </w:r>
      <w:r w:rsidRPr="00CC57B0">
        <w:rPr>
          <w:rFonts w:ascii="Times New Roman" w:eastAsia="Calibri" w:hAnsi="Times New Roman" w:cs="Times New Roman"/>
          <w:spacing w:val="19"/>
          <w:w w:val="105"/>
          <w:sz w:val="28"/>
          <w:szCs w:val="28"/>
        </w:rPr>
        <w:t xml:space="preserve"> </w:t>
      </w:r>
      <w:r w:rsidRPr="00CC57B0">
        <w:rPr>
          <w:rFonts w:ascii="Times New Roman" w:eastAsia="Calibri" w:hAnsi="Times New Roman" w:cs="Times New Roman"/>
          <w:w w:val="105"/>
          <w:sz w:val="28"/>
          <w:szCs w:val="28"/>
        </w:rPr>
        <w:t>слоях</w:t>
      </w:r>
      <w:r w:rsidRPr="00CC57B0">
        <w:rPr>
          <w:rFonts w:ascii="Times New Roman" w:eastAsia="Calibri" w:hAnsi="Times New Roman" w:cs="Times New Roman"/>
          <w:spacing w:val="18"/>
          <w:w w:val="105"/>
          <w:sz w:val="28"/>
          <w:szCs w:val="28"/>
        </w:rPr>
        <w:t xml:space="preserve"> </w:t>
      </w:r>
      <w:r w:rsidRPr="00CC57B0">
        <w:rPr>
          <w:rFonts w:ascii="Times New Roman" w:eastAsia="Calibri" w:hAnsi="Times New Roman" w:cs="Times New Roman"/>
          <w:w w:val="105"/>
          <w:sz w:val="28"/>
          <w:szCs w:val="28"/>
        </w:rPr>
        <w:t>атмосферы. В этом случае производная по потоку становится слабо чувствительной к малым (десятки</w:t>
      </w:r>
      <w:r w:rsidRPr="00CC57B0">
        <w:rPr>
          <w:rFonts w:ascii="Times New Roman" w:eastAsia="Calibri" w:hAnsi="Times New Roman" w:cs="Times New Roman"/>
          <w:spacing w:val="1"/>
          <w:w w:val="105"/>
          <w:sz w:val="28"/>
          <w:szCs w:val="28"/>
        </w:rPr>
        <w:t xml:space="preserve"> </w:t>
      </w:r>
      <w:r w:rsidRPr="00CC57B0">
        <w:rPr>
          <w:rFonts w:ascii="Times New Roman" w:eastAsia="Calibri" w:hAnsi="Times New Roman" w:cs="Times New Roman"/>
          <w:w w:val="105"/>
          <w:sz w:val="28"/>
          <w:szCs w:val="28"/>
        </w:rPr>
        <w:t>градусов) вариациям температуры, что приводит к "замораживанию"</w:t>
      </w:r>
      <w:r w:rsidRPr="00CC57B0">
        <w:rPr>
          <w:rFonts w:ascii="Times New Roman" w:eastAsia="Calibri" w:hAnsi="Times New Roman" w:cs="Times New Roman"/>
          <w:spacing w:val="16"/>
          <w:w w:val="105"/>
          <w:sz w:val="28"/>
          <w:szCs w:val="28"/>
        </w:rPr>
        <w:t xml:space="preserve"> </w:t>
      </w:r>
      <w:r w:rsidRPr="00CC57B0">
        <w:rPr>
          <w:rFonts w:ascii="Times New Roman" w:eastAsia="Calibri" w:hAnsi="Times New Roman" w:cs="Times New Roman"/>
          <w:w w:val="105"/>
          <w:sz w:val="28"/>
          <w:szCs w:val="28"/>
        </w:rPr>
        <w:t>температурной</w:t>
      </w:r>
      <w:r w:rsidRPr="00CC57B0">
        <w:rPr>
          <w:rFonts w:ascii="Times New Roman" w:eastAsia="Calibri" w:hAnsi="Times New Roman" w:cs="Times New Roman"/>
          <w:spacing w:val="17"/>
          <w:w w:val="105"/>
          <w:sz w:val="28"/>
          <w:szCs w:val="28"/>
        </w:rPr>
        <w:t xml:space="preserve"> </w:t>
      </w:r>
      <w:r w:rsidRPr="00CC57B0">
        <w:rPr>
          <w:rFonts w:ascii="Times New Roman" w:eastAsia="Calibri" w:hAnsi="Times New Roman" w:cs="Times New Roman"/>
          <w:w w:val="105"/>
          <w:sz w:val="28"/>
          <w:szCs w:val="28"/>
        </w:rPr>
        <w:t>структуры</w:t>
      </w:r>
      <w:r w:rsidRPr="00CC57B0">
        <w:rPr>
          <w:rFonts w:ascii="Times New Roman" w:eastAsia="Calibri" w:hAnsi="Times New Roman" w:cs="Times New Roman"/>
          <w:w w:val="110"/>
          <w:sz w:val="28"/>
          <w:szCs w:val="28"/>
        </w:rPr>
        <w:t>.</w:t>
      </w:r>
    </w:p>
    <w:p w14:paraId="6FCB1720" w14:textId="77777777" w:rsidR="00C92633" w:rsidRPr="00CC57B0" w:rsidRDefault="00C92633" w:rsidP="00D509B7">
      <w:pPr>
        <w:keepNext/>
        <w:keepLines/>
        <w:widowControl w:val="0"/>
        <w:spacing w:after="0" w:line="240" w:lineRule="auto"/>
        <w:ind w:firstLine="567"/>
        <w:jc w:val="both"/>
        <w:outlineLvl w:val="1"/>
        <w:rPr>
          <w:rFonts w:ascii="Times New Roman" w:eastAsia="Times New Roman" w:hAnsi="Times New Roman" w:cs="Times New Roman"/>
          <w:b/>
          <w:bCs/>
          <w:sz w:val="28"/>
          <w:szCs w:val="28"/>
        </w:rPr>
      </w:pPr>
    </w:p>
    <w:p w14:paraId="5D43216E" w14:textId="5709A181" w:rsidR="00C92633" w:rsidRPr="00D43E8F" w:rsidRDefault="00C92633" w:rsidP="00D43E8F">
      <w:pPr>
        <w:pStyle w:val="a4"/>
        <w:keepNext/>
        <w:keepLines/>
        <w:widowControl w:val="0"/>
        <w:numPr>
          <w:ilvl w:val="1"/>
          <w:numId w:val="10"/>
        </w:numPr>
        <w:tabs>
          <w:tab w:val="left" w:pos="1134"/>
        </w:tabs>
        <w:spacing w:after="0" w:line="240" w:lineRule="auto"/>
        <w:jc w:val="both"/>
        <w:outlineLvl w:val="1"/>
        <w:rPr>
          <w:rFonts w:ascii="Times New Roman" w:eastAsia="Times New Roman" w:hAnsi="Times New Roman" w:cs="Times New Roman"/>
          <w:b/>
          <w:bCs/>
          <w:sz w:val="28"/>
          <w:szCs w:val="28"/>
        </w:rPr>
      </w:pPr>
      <w:r w:rsidRPr="00D43E8F">
        <w:rPr>
          <w:rFonts w:ascii="Times New Roman" w:eastAsia="Times New Roman" w:hAnsi="Times New Roman" w:cs="Times New Roman"/>
          <w:b/>
          <w:bCs/>
          <w:sz w:val="28"/>
          <w:szCs w:val="28"/>
        </w:rPr>
        <w:t xml:space="preserve">Основные параметры </w:t>
      </w:r>
    </w:p>
    <w:p w14:paraId="3B99A512" w14:textId="0CB2ED13" w:rsidR="00C92633" w:rsidRPr="007875E8" w:rsidRDefault="00C92633" w:rsidP="00D509B7">
      <w:pPr>
        <w:widowControl w:val="0"/>
        <w:spacing w:after="0" w:line="240" w:lineRule="auto"/>
        <w:ind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 xml:space="preserve">Последние десятилетия характеризуются быстрым развитием телескопостроения, что приводит к началу эксплуатации телескопов со </w:t>
      </w:r>
      <w:r w:rsidR="00143570" w:rsidRPr="00CC57B0">
        <w:rPr>
          <w:rFonts w:ascii="Times New Roman" w:eastAsia="Times New Roman" w:hAnsi="Times New Roman" w:cs="Times New Roman"/>
          <w:sz w:val="28"/>
          <w:szCs w:val="28"/>
        </w:rPr>
        <w:t>все большими</w:t>
      </w:r>
      <w:r w:rsidRPr="00CC57B0">
        <w:rPr>
          <w:rFonts w:ascii="Times New Roman" w:eastAsia="Times New Roman" w:hAnsi="Times New Roman" w:cs="Times New Roman"/>
          <w:sz w:val="28"/>
          <w:szCs w:val="28"/>
        </w:rPr>
        <w:t xml:space="preserve"> диаметрами зеркал и </w:t>
      </w:r>
      <w:r w:rsidR="00480F0A">
        <w:rPr>
          <w:rFonts w:ascii="Times New Roman" w:eastAsia="Times New Roman" w:hAnsi="Times New Roman" w:cs="Times New Roman"/>
          <w:sz w:val="28"/>
          <w:szCs w:val="28"/>
        </w:rPr>
        <w:t xml:space="preserve">появлением </w:t>
      </w:r>
      <w:r w:rsidRPr="00CC57B0">
        <w:rPr>
          <w:rFonts w:ascii="Times New Roman" w:eastAsia="Times New Roman" w:hAnsi="Times New Roman" w:cs="Times New Roman"/>
          <w:sz w:val="28"/>
          <w:szCs w:val="28"/>
        </w:rPr>
        <w:t>все более чувствительных детекторов излучения, что привело к быстрому развитию спектроскопии высокого разрешения. Аппаратные возможности позволяют получать спектры слабых удаленных объ</w:t>
      </w:r>
      <w:r w:rsidRPr="00CC57B0">
        <w:rPr>
          <w:rFonts w:ascii="Times New Roman" w:eastAsia="Times New Roman" w:hAnsi="Times New Roman" w:cs="Times New Roman"/>
          <w:sz w:val="28"/>
          <w:szCs w:val="28"/>
        </w:rPr>
        <w:softHyphen/>
        <w:t xml:space="preserve">ектов с разрещающей силой и отношением сигнала к шуму, которые ранее были возможны только для ярчайших звезд. При этом необходимо создание новых вычислительных методов, </w:t>
      </w:r>
      <w:r w:rsidR="00143570" w:rsidRPr="00CC57B0">
        <w:rPr>
          <w:rFonts w:ascii="Times New Roman" w:eastAsia="Times New Roman" w:hAnsi="Times New Roman" w:cs="Times New Roman"/>
          <w:sz w:val="28"/>
          <w:szCs w:val="28"/>
        </w:rPr>
        <w:t>обеспечивающих адекватную</w:t>
      </w:r>
      <w:r w:rsidRPr="00CC57B0">
        <w:rPr>
          <w:rFonts w:ascii="Times New Roman" w:eastAsia="Times New Roman" w:hAnsi="Times New Roman" w:cs="Times New Roman"/>
          <w:sz w:val="28"/>
          <w:szCs w:val="28"/>
        </w:rPr>
        <w:t xml:space="preserve"> точность опреде</w:t>
      </w:r>
      <w:r w:rsidRPr="00CC57B0">
        <w:rPr>
          <w:rFonts w:ascii="Times New Roman" w:eastAsia="Times New Roman" w:hAnsi="Times New Roman" w:cs="Times New Roman"/>
          <w:sz w:val="28"/>
          <w:szCs w:val="28"/>
        </w:rPr>
        <w:softHyphen/>
        <w:t>ления характеристик наблюдаемых объектов. Для звездных атмосфер необх</w:t>
      </w:r>
      <w:r w:rsidRPr="00CC57B0">
        <w:rPr>
          <w:rFonts w:ascii="Times New Roman" w:eastAsia="Times New Roman" w:hAnsi="Times New Roman" w:cs="Times New Roman"/>
          <w:sz w:val="28"/>
          <w:szCs w:val="28"/>
          <w:lang w:val="kk-KZ"/>
        </w:rPr>
        <w:t>о</w:t>
      </w:r>
      <w:r w:rsidRPr="00CC57B0">
        <w:rPr>
          <w:rFonts w:ascii="Times New Roman" w:eastAsia="Times New Roman" w:hAnsi="Times New Roman" w:cs="Times New Roman"/>
          <w:sz w:val="28"/>
          <w:szCs w:val="28"/>
        </w:rPr>
        <w:t xml:space="preserve">димыми параметрами являются эффективная температура звезды </w:t>
      </w:r>
      <w:r w:rsidRPr="00CC57B0">
        <w:rPr>
          <w:rFonts w:ascii="Times New Roman" w:eastAsia="Times New Roman" w:hAnsi="Times New Roman" w:cs="Times New Roman"/>
          <w:sz w:val="28"/>
          <w:szCs w:val="28"/>
          <w:lang w:val="en-US"/>
        </w:rPr>
        <w:t>T</w:t>
      </w:r>
      <w:r w:rsidRPr="00CC57B0">
        <w:rPr>
          <w:rFonts w:ascii="Times New Roman" w:eastAsia="Times New Roman" w:hAnsi="Times New Roman" w:cs="Times New Roman"/>
          <w:sz w:val="28"/>
          <w:szCs w:val="28"/>
          <w:vertAlign w:val="subscript"/>
          <w:lang w:val="en-US"/>
        </w:rPr>
        <w:t>eff</w:t>
      </w:r>
      <w:r w:rsidRPr="00CC57B0">
        <w:rPr>
          <w:rFonts w:ascii="Times New Roman" w:eastAsia="Times New Roman" w:hAnsi="Times New Roman" w:cs="Times New Roman"/>
          <w:sz w:val="28"/>
          <w:szCs w:val="28"/>
        </w:rPr>
        <w:t xml:space="preserve">, логарифм </w:t>
      </w:r>
      <w:r w:rsidRPr="00CC57B0">
        <w:rPr>
          <w:rFonts w:ascii="Times New Roman" w:eastAsia="Times New Roman" w:hAnsi="Times New Roman" w:cs="Times New Roman"/>
          <w:sz w:val="28"/>
          <w:szCs w:val="28"/>
          <w:lang w:val="kk-KZ"/>
        </w:rPr>
        <w:t xml:space="preserve">ускорения силы тяжести на её поверхности звезды </w:t>
      </w:r>
      <w:r w:rsidRPr="00CC57B0">
        <w:rPr>
          <w:rFonts w:ascii="Times New Roman" w:eastAsia="Times New Roman" w:hAnsi="Times New Roman" w:cs="Times New Roman"/>
          <w:sz w:val="28"/>
          <w:szCs w:val="28"/>
          <w:lang w:val="en-US"/>
        </w:rPr>
        <w:t>l</w:t>
      </w:r>
      <w:r w:rsidRPr="00CC57B0">
        <w:rPr>
          <w:rFonts w:ascii="Times New Roman" w:eastAsia="Times New Roman" w:hAnsi="Times New Roman" w:cs="Times New Roman"/>
          <w:sz w:val="28"/>
          <w:szCs w:val="28"/>
        </w:rPr>
        <w:t>о</w:t>
      </w:r>
      <w:r w:rsidRPr="00CC57B0">
        <w:rPr>
          <w:rFonts w:ascii="Times New Roman" w:eastAsia="Times New Roman" w:hAnsi="Times New Roman" w:cs="Times New Roman"/>
          <w:sz w:val="28"/>
          <w:szCs w:val="28"/>
          <w:lang w:val="en-US"/>
        </w:rPr>
        <w:t>g</w:t>
      </w:r>
      <w:r w:rsidRPr="00CC57B0">
        <w:rPr>
          <w:rFonts w:ascii="Times New Roman" w:eastAsia="Times New Roman" w:hAnsi="Times New Roman" w:cs="Times New Roman"/>
          <w:sz w:val="28"/>
          <w:szCs w:val="28"/>
        </w:rPr>
        <w:t xml:space="preserve"> </w:t>
      </w:r>
      <w:r w:rsidRPr="00CC57B0">
        <w:rPr>
          <w:rFonts w:ascii="Times New Roman" w:eastAsia="Times New Roman" w:hAnsi="Times New Roman" w:cs="Times New Roman"/>
          <w:sz w:val="28"/>
          <w:szCs w:val="28"/>
          <w:lang w:val="en-US"/>
        </w:rPr>
        <w:t>g</w:t>
      </w:r>
      <w:r w:rsidR="00480F0A">
        <w:rPr>
          <w:rFonts w:ascii="Times New Roman" w:eastAsia="Times New Roman" w:hAnsi="Times New Roman" w:cs="Times New Roman"/>
          <w:sz w:val="28"/>
          <w:szCs w:val="28"/>
        </w:rPr>
        <w:t xml:space="preserve"> и</w:t>
      </w:r>
      <w:r w:rsidRPr="00CC57B0">
        <w:rPr>
          <w:rFonts w:ascii="Times New Roman" w:eastAsia="Times New Roman" w:hAnsi="Times New Roman" w:cs="Times New Roman"/>
          <w:sz w:val="28"/>
          <w:szCs w:val="28"/>
          <w:lang w:val="kk-KZ"/>
        </w:rPr>
        <w:t xml:space="preserve"> микротурбулентная </w:t>
      </w:r>
      <w:r w:rsidRPr="00CC57B0">
        <w:rPr>
          <w:rFonts w:ascii="Times New Roman" w:eastAsia="Times New Roman" w:hAnsi="Times New Roman" w:cs="Times New Roman"/>
          <w:sz w:val="28"/>
          <w:szCs w:val="28"/>
        </w:rPr>
        <w:t xml:space="preserve">скорость в атмосфере </w:t>
      </w:r>
      <w:r w:rsidRPr="00CC57B0">
        <w:rPr>
          <w:rFonts w:ascii="Times New Roman" w:eastAsia="Times New Roman" w:hAnsi="Times New Roman" w:cs="Times New Roman"/>
          <w:w w:val="105"/>
          <w:sz w:val="28"/>
          <w:szCs w:val="28"/>
        </w:rPr>
        <w:t>v</w:t>
      </w:r>
      <w:r w:rsidRPr="00CC57B0">
        <w:rPr>
          <w:rFonts w:ascii="Times New Roman" w:eastAsia="Times New Roman" w:hAnsi="Times New Roman" w:cs="Times New Roman"/>
          <w:w w:val="105"/>
          <w:sz w:val="28"/>
          <w:szCs w:val="28"/>
          <w:vertAlign w:val="subscript"/>
          <w:lang w:val="en-US"/>
        </w:rPr>
        <w:t>micro</w:t>
      </w:r>
      <w:r w:rsidRPr="00CC57B0">
        <w:rPr>
          <w:rFonts w:ascii="Times New Roman" w:eastAsia="Times New Roman" w:hAnsi="Times New Roman" w:cs="Times New Roman"/>
          <w:sz w:val="28"/>
          <w:szCs w:val="28"/>
        </w:rPr>
        <w:t>. Точность нахождения этих параметров определяет точность дальнейшего определения химич</w:t>
      </w:r>
      <w:r w:rsidR="00220433">
        <w:rPr>
          <w:rFonts w:ascii="Times New Roman" w:eastAsia="Times New Roman" w:hAnsi="Times New Roman" w:cs="Times New Roman"/>
          <w:sz w:val="28"/>
          <w:szCs w:val="28"/>
        </w:rPr>
        <w:t>еского состава атмосферы звезды</w:t>
      </w:r>
      <w:r w:rsidR="00200D21">
        <w:rPr>
          <w:rFonts w:ascii="Times New Roman" w:eastAsia="Times New Roman" w:hAnsi="Times New Roman" w:cs="Times New Roman"/>
          <w:w w:val="110"/>
          <w:sz w:val="28"/>
          <w:szCs w:val="28"/>
        </w:rPr>
        <w:t xml:space="preserve"> [</w:t>
      </w:r>
      <w:r w:rsidR="00200D21" w:rsidRPr="00200D21">
        <w:rPr>
          <w:rFonts w:ascii="Times New Roman" w:eastAsia="Times New Roman" w:hAnsi="Times New Roman" w:cs="Times New Roman"/>
          <w:w w:val="110"/>
          <w:sz w:val="28"/>
          <w:szCs w:val="28"/>
        </w:rPr>
        <w:t>31</w:t>
      </w:r>
      <w:r w:rsidR="00200D21">
        <w:rPr>
          <w:rFonts w:ascii="Times New Roman" w:eastAsia="Times New Roman" w:hAnsi="Times New Roman" w:cs="Times New Roman"/>
          <w:w w:val="110"/>
          <w:sz w:val="28"/>
          <w:szCs w:val="28"/>
        </w:rPr>
        <w:t>]</w:t>
      </w:r>
      <w:r w:rsidR="007875E8" w:rsidRPr="007875E8">
        <w:rPr>
          <w:rFonts w:ascii="Times New Roman" w:eastAsia="Times New Roman" w:hAnsi="Times New Roman" w:cs="Times New Roman"/>
          <w:w w:val="110"/>
          <w:sz w:val="28"/>
          <w:szCs w:val="28"/>
        </w:rPr>
        <w:t>.</w:t>
      </w:r>
    </w:p>
    <w:p w14:paraId="105E792F" w14:textId="77777777" w:rsidR="00C92633" w:rsidRPr="00CC57B0" w:rsidRDefault="00C92633" w:rsidP="00D509B7">
      <w:pPr>
        <w:widowControl w:val="0"/>
        <w:spacing w:after="0" w:line="240" w:lineRule="auto"/>
        <w:ind w:firstLine="567"/>
        <w:jc w:val="both"/>
        <w:rPr>
          <w:rFonts w:ascii="Times New Roman" w:eastAsia="Times New Roman" w:hAnsi="Times New Roman" w:cs="Times New Roman"/>
          <w:sz w:val="28"/>
          <w:szCs w:val="28"/>
        </w:rPr>
      </w:pPr>
    </w:p>
    <w:p w14:paraId="135BCB28" w14:textId="77777777" w:rsidR="00C92633" w:rsidRPr="007874C3" w:rsidRDefault="00C92633" w:rsidP="00D509B7">
      <w:pPr>
        <w:keepNext/>
        <w:keepLines/>
        <w:widowControl w:val="0"/>
        <w:tabs>
          <w:tab w:val="left" w:pos="1338"/>
        </w:tabs>
        <w:spacing w:after="0" w:line="240" w:lineRule="auto"/>
        <w:ind w:firstLine="567"/>
        <w:jc w:val="both"/>
        <w:outlineLvl w:val="1"/>
        <w:rPr>
          <w:rFonts w:ascii="Times New Roman" w:eastAsia="Times New Roman" w:hAnsi="Times New Roman" w:cs="Times New Roman"/>
          <w:bCs/>
          <w:sz w:val="28"/>
          <w:szCs w:val="28"/>
          <w:shd w:val="clear" w:color="auto" w:fill="FFFFFF"/>
          <w:vertAlign w:val="subscript"/>
        </w:rPr>
      </w:pPr>
      <w:r w:rsidRPr="007874C3">
        <w:rPr>
          <w:rFonts w:ascii="Times New Roman" w:eastAsia="Times New Roman" w:hAnsi="Times New Roman" w:cs="Times New Roman"/>
          <w:bCs/>
          <w:sz w:val="28"/>
          <w:szCs w:val="28"/>
        </w:rPr>
        <w:t xml:space="preserve">1.2.1 </w:t>
      </w:r>
      <w:bookmarkStart w:id="2" w:name="bookmark16"/>
      <w:r w:rsidRPr="007874C3">
        <w:rPr>
          <w:rFonts w:ascii="Times New Roman" w:eastAsia="Times New Roman" w:hAnsi="Times New Roman" w:cs="Times New Roman"/>
          <w:bCs/>
          <w:sz w:val="28"/>
          <w:szCs w:val="28"/>
        </w:rPr>
        <w:t xml:space="preserve">Эффективная температура звезды </w:t>
      </w:r>
      <w:r w:rsidRPr="007874C3">
        <w:rPr>
          <w:rFonts w:ascii="Times New Roman" w:eastAsia="Times New Roman" w:hAnsi="Times New Roman" w:cs="Times New Roman"/>
          <w:bCs/>
          <w:sz w:val="28"/>
          <w:szCs w:val="28"/>
          <w:shd w:val="clear" w:color="auto" w:fill="FFFFFF"/>
          <w:lang w:val="en-US"/>
        </w:rPr>
        <w:t>T</w:t>
      </w:r>
      <w:r w:rsidRPr="007874C3">
        <w:rPr>
          <w:rFonts w:ascii="Times New Roman" w:eastAsia="Times New Roman" w:hAnsi="Times New Roman" w:cs="Times New Roman"/>
          <w:bCs/>
          <w:sz w:val="28"/>
          <w:szCs w:val="28"/>
          <w:shd w:val="clear" w:color="auto" w:fill="FFFFFF"/>
          <w:vertAlign w:val="subscript"/>
          <w:lang w:val="en-US"/>
        </w:rPr>
        <w:t>eff</w:t>
      </w:r>
      <w:bookmarkEnd w:id="2"/>
    </w:p>
    <w:p w14:paraId="243AEB24" w14:textId="4FF52DFF" w:rsidR="00C92633" w:rsidRPr="00CC57B0" w:rsidRDefault="00C92633" w:rsidP="00D509B7">
      <w:pPr>
        <w:widowControl w:val="0"/>
        <w:spacing w:after="0" w:line="240" w:lineRule="auto"/>
        <w:ind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 xml:space="preserve">Регистрируемые спектральные линии, их интенсивность </w:t>
      </w:r>
      <w:r w:rsidR="000227CA" w:rsidRPr="00CC57B0">
        <w:rPr>
          <w:rFonts w:ascii="Times New Roman" w:eastAsia="Times New Roman" w:hAnsi="Times New Roman" w:cs="Times New Roman"/>
          <w:sz w:val="28"/>
          <w:szCs w:val="28"/>
        </w:rPr>
        <w:t>и спектральный</w:t>
      </w:r>
      <w:r w:rsidRPr="00CC57B0">
        <w:rPr>
          <w:rFonts w:ascii="Times New Roman" w:eastAsia="Times New Roman" w:hAnsi="Times New Roman" w:cs="Times New Roman"/>
          <w:sz w:val="28"/>
          <w:szCs w:val="28"/>
        </w:rPr>
        <w:t xml:space="preserve"> класс звезды определяются в основном ее температурой. Температура плазмы в верхних частях фотосферы уменьшается более чем в два-три раза по сравнению с ее основанием, что заставляет нас уточнить понимание температуры. Обычно температурой звезды считается температура, которая равна температуре черного тела, излучающего с единицы поверхности в единицу времени столько же </w:t>
      </w:r>
      <w:r w:rsidRPr="00CC57B0">
        <w:rPr>
          <w:rFonts w:ascii="Times New Roman" w:eastAsia="Times New Roman" w:hAnsi="Times New Roman" w:cs="Times New Roman"/>
          <w:sz w:val="28"/>
          <w:szCs w:val="28"/>
        </w:rPr>
        <w:lastRenderedPageBreak/>
        <w:t xml:space="preserve">энергии, сколько излучает звезда. </w:t>
      </w:r>
    </w:p>
    <w:p w14:paraId="035B953B" w14:textId="77777777" w:rsidR="00C92633" w:rsidRPr="00CC57B0" w:rsidRDefault="00C92633" w:rsidP="00D509B7">
      <w:pPr>
        <w:widowControl w:val="0"/>
        <w:spacing w:after="0" w:line="240" w:lineRule="auto"/>
        <w:ind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 xml:space="preserve">Эта температура называется эффективной температурой звезды. Эффективная температура, светимость </w:t>
      </w:r>
      <w:r w:rsidRPr="00CC57B0">
        <w:rPr>
          <w:rFonts w:ascii="Times New Roman" w:eastAsia="Times New Roman" w:hAnsi="Times New Roman" w:cs="Times New Roman"/>
          <w:sz w:val="28"/>
          <w:szCs w:val="28"/>
          <w:lang w:val="en-US"/>
        </w:rPr>
        <w:t>L</w:t>
      </w:r>
      <w:r w:rsidRPr="00CC57B0">
        <w:rPr>
          <w:rFonts w:ascii="Times New Roman" w:eastAsia="Times New Roman" w:hAnsi="Times New Roman" w:cs="Times New Roman"/>
          <w:sz w:val="28"/>
          <w:szCs w:val="28"/>
        </w:rPr>
        <w:t xml:space="preserve"> и радиус звез</w:t>
      </w:r>
      <w:r w:rsidRPr="00CC57B0">
        <w:rPr>
          <w:rFonts w:ascii="Times New Roman" w:eastAsia="Times New Roman" w:hAnsi="Times New Roman" w:cs="Times New Roman"/>
          <w:sz w:val="28"/>
          <w:szCs w:val="28"/>
        </w:rPr>
        <w:softHyphen/>
        <w:t xml:space="preserve">ды </w:t>
      </w:r>
      <w:r w:rsidRPr="00CC57B0">
        <w:rPr>
          <w:rFonts w:ascii="Times New Roman" w:eastAsia="Times New Roman" w:hAnsi="Times New Roman" w:cs="Times New Roman"/>
          <w:sz w:val="28"/>
          <w:szCs w:val="28"/>
          <w:lang w:val="en-US"/>
        </w:rPr>
        <w:t>R</w:t>
      </w:r>
      <w:r w:rsidRPr="00CC57B0">
        <w:rPr>
          <w:rFonts w:ascii="Times New Roman" w:eastAsia="Times New Roman" w:hAnsi="Times New Roman" w:cs="Times New Roman"/>
          <w:sz w:val="28"/>
          <w:szCs w:val="28"/>
        </w:rPr>
        <w:t xml:space="preserve"> связаны соотношением:</w:t>
      </w:r>
    </w:p>
    <w:p w14:paraId="6B78A10B" w14:textId="77777777" w:rsidR="00C92633" w:rsidRPr="00CC57B0" w:rsidRDefault="00C92633" w:rsidP="00D509B7">
      <w:pPr>
        <w:widowControl w:val="0"/>
        <w:tabs>
          <w:tab w:val="left" w:pos="727"/>
        </w:tabs>
        <w:autoSpaceDE w:val="0"/>
        <w:autoSpaceDN w:val="0"/>
        <w:spacing w:after="0" w:line="240" w:lineRule="auto"/>
        <w:ind w:firstLine="567"/>
        <w:jc w:val="right"/>
        <w:rPr>
          <w:rFonts w:ascii="Times New Roman" w:eastAsia="Calibri" w:hAnsi="Times New Roman" w:cs="Times New Roman"/>
          <w:w w:val="105"/>
          <w:sz w:val="28"/>
          <w:szCs w:val="28"/>
        </w:rPr>
      </w:pPr>
      <w:r w:rsidRPr="00CC57B0">
        <w:rPr>
          <w:rFonts w:ascii="Times New Roman" w:eastAsia="Calibri" w:hAnsi="Times New Roman" w:cs="Times New Roman"/>
          <w:sz w:val="28"/>
          <w:szCs w:val="28"/>
          <w:lang w:val="en-US"/>
        </w:rPr>
        <w:t>L</w:t>
      </w:r>
      <w:r w:rsidRPr="00CC57B0">
        <w:rPr>
          <w:rFonts w:ascii="Times New Roman" w:eastAsia="Calibri" w:hAnsi="Times New Roman" w:cs="Times New Roman"/>
          <w:sz w:val="28"/>
          <w:szCs w:val="28"/>
        </w:rPr>
        <w:t xml:space="preserve"> = 4π</w:t>
      </w:r>
      <w:r w:rsidRPr="00CC57B0">
        <w:rPr>
          <w:rFonts w:ascii="Times New Roman" w:eastAsia="Calibri" w:hAnsi="Times New Roman" w:cs="Times New Roman"/>
          <w:sz w:val="28"/>
          <w:szCs w:val="28"/>
          <w:lang w:val="en-US"/>
        </w:rPr>
        <w:t>R</w:t>
      </w:r>
      <w:r w:rsidRPr="00CC57B0">
        <w:rPr>
          <w:rFonts w:ascii="Times New Roman" w:eastAsia="Calibri" w:hAnsi="Times New Roman" w:cs="Times New Roman"/>
          <w:spacing w:val="60"/>
          <w:sz w:val="28"/>
          <w:szCs w:val="28"/>
          <w:shd w:val="clear" w:color="auto" w:fill="FFFFFF"/>
          <w:vertAlign w:val="superscript"/>
        </w:rPr>
        <w:t>2</w:t>
      </w:r>
      <w:r w:rsidR="0091318F" w:rsidRPr="00CC57B0">
        <w:rPr>
          <w:rFonts w:ascii="Times New Roman" w:eastAsia="Times New Roman" w:hAnsi="Times New Roman" w:cs="Times New Roman"/>
          <w:sz w:val="28"/>
          <w:szCs w:val="28"/>
          <w:lang w:eastAsia="ru-RU"/>
        </w:rPr>
        <w:t>σ</w:t>
      </w:r>
      <w:r w:rsidRPr="00CC57B0">
        <w:rPr>
          <w:rFonts w:ascii="Times New Roman" w:eastAsia="Calibri" w:hAnsi="Times New Roman" w:cs="Times New Roman"/>
          <w:sz w:val="28"/>
          <w:szCs w:val="28"/>
        </w:rPr>
        <w:t xml:space="preserve"> </w:t>
      </w:r>
      <w:r w:rsidRPr="00CC57B0">
        <w:rPr>
          <w:rFonts w:ascii="Times New Roman" w:eastAsia="Calibri" w:hAnsi="Times New Roman" w:cs="Times New Roman"/>
          <w:sz w:val="28"/>
          <w:szCs w:val="28"/>
          <w:lang w:val="en-US"/>
        </w:rPr>
        <w:t>T</w:t>
      </w:r>
      <w:r w:rsidRPr="00CC57B0">
        <w:rPr>
          <w:rFonts w:ascii="Times New Roman" w:eastAsia="Calibri" w:hAnsi="Times New Roman" w:cs="Times New Roman"/>
          <w:sz w:val="28"/>
          <w:szCs w:val="28"/>
          <w:vertAlign w:val="superscript"/>
        </w:rPr>
        <w:t>4</w:t>
      </w:r>
      <w:r w:rsidRPr="00CC57B0">
        <w:rPr>
          <w:rFonts w:ascii="Times New Roman" w:eastAsia="Calibri" w:hAnsi="Times New Roman" w:cs="Times New Roman"/>
          <w:sz w:val="28"/>
          <w:szCs w:val="28"/>
          <w:vertAlign w:val="subscript"/>
          <w:lang w:val="en-US"/>
        </w:rPr>
        <w:t>eff</w:t>
      </w:r>
      <w:r w:rsidRPr="00CC57B0">
        <w:rPr>
          <w:rFonts w:ascii="Times New Roman" w:eastAsia="Calibri" w:hAnsi="Times New Roman" w:cs="Times New Roman"/>
          <w:sz w:val="28"/>
          <w:szCs w:val="28"/>
        </w:rPr>
        <w:t>,</w:t>
      </w:r>
      <w:r w:rsidRPr="00CC57B0">
        <w:rPr>
          <w:rFonts w:ascii="Times New Roman" w:eastAsia="Calibri" w:hAnsi="Times New Roman" w:cs="Times New Roman"/>
          <w:sz w:val="28"/>
          <w:szCs w:val="28"/>
        </w:rPr>
        <w:tab/>
      </w:r>
      <w:r w:rsidRPr="00CC57B0">
        <w:rPr>
          <w:rFonts w:ascii="Times New Roman" w:eastAsia="Calibri" w:hAnsi="Times New Roman" w:cs="Times New Roman"/>
          <w:w w:val="105"/>
          <w:sz w:val="28"/>
          <w:szCs w:val="28"/>
        </w:rPr>
        <w:tab/>
      </w:r>
      <w:r w:rsidRPr="00CC57B0">
        <w:rPr>
          <w:rFonts w:ascii="Times New Roman" w:eastAsia="Calibri" w:hAnsi="Times New Roman" w:cs="Times New Roman"/>
          <w:w w:val="105"/>
          <w:sz w:val="28"/>
          <w:szCs w:val="28"/>
        </w:rPr>
        <w:tab/>
      </w:r>
      <w:r w:rsidRPr="00CC57B0">
        <w:rPr>
          <w:rFonts w:ascii="Times New Roman" w:eastAsia="Calibri" w:hAnsi="Times New Roman" w:cs="Times New Roman"/>
          <w:w w:val="105"/>
          <w:sz w:val="28"/>
          <w:szCs w:val="28"/>
        </w:rPr>
        <w:tab/>
      </w:r>
      <w:r w:rsidRPr="00CC57B0">
        <w:rPr>
          <w:rFonts w:ascii="Times New Roman" w:eastAsia="Calibri" w:hAnsi="Times New Roman" w:cs="Times New Roman"/>
          <w:w w:val="105"/>
          <w:sz w:val="28"/>
          <w:szCs w:val="28"/>
        </w:rPr>
        <w:tab/>
        <w:t>(</w:t>
      </w:r>
      <w:r w:rsidRPr="00CC57B0">
        <w:rPr>
          <w:rFonts w:ascii="Times New Roman" w:eastAsia="Calibri" w:hAnsi="Times New Roman" w:cs="Times New Roman"/>
          <w:w w:val="105"/>
          <w:sz w:val="28"/>
          <w:szCs w:val="28"/>
          <w:lang w:val="kk-KZ"/>
        </w:rPr>
        <w:t>1.</w:t>
      </w:r>
      <w:r w:rsidRPr="00CC57B0">
        <w:rPr>
          <w:rFonts w:ascii="Times New Roman" w:eastAsia="Calibri" w:hAnsi="Times New Roman" w:cs="Times New Roman"/>
          <w:w w:val="105"/>
          <w:sz w:val="28"/>
          <w:szCs w:val="28"/>
        </w:rPr>
        <w:t>3)</w:t>
      </w:r>
    </w:p>
    <w:p w14:paraId="0DC70E12" w14:textId="77777777" w:rsidR="00C92633" w:rsidRPr="00CC57B0" w:rsidRDefault="00C92633" w:rsidP="00D509B7">
      <w:pPr>
        <w:widowControl w:val="0"/>
        <w:tabs>
          <w:tab w:val="left" w:pos="727"/>
        </w:tabs>
        <w:autoSpaceDE w:val="0"/>
        <w:autoSpaceDN w:val="0"/>
        <w:spacing w:after="0" w:line="240" w:lineRule="auto"/>
        <w:ind w:firstLine="567"/>
        <w:jc w:val="both"/>
        <w:rPr>
          <w:rFonts w:ascii="Times New Roman" w:eastAsia="Calibri" w:hAnsi="Times New Roman" w:cs="Times New Roman"/>
          <w:w w:val="105"/>
          <w:sz w:val="28"/>
          <w:szCs w:val="28"/>
        </w:rPr>
      </w:pPr>
    </w:p>
    <w:p w14:paraId="287391BF" w14:textId="287A4173" w:rsidR="00C92633" w:rsidRPr="00F7352E" w:rsidRDefault="00C92633" w:rsidP="00D509B7">
      <w:pPr>
        <w:widowControl w:val="0"/>
        <w:tabs>
          <w:tab w:val="left" w:pos="727"/>
        </w:tabs>
        <w:autoSpaceDE w:val="0"/>
        <w:autoSpaceDN w:val="0"/>
        <w:spacing w:after="0" w:line="240" w:lineRule="auto"/>
        <w:jc w:val="both"/>
        <w:rPr>
          <w:rFonts w:ascii="Times New Roman" w:eastAsia="Calibri" w:hAnsi="Times New Roman" w:cs="Times New Roman"/>
          <w:w w:val="105"/>
          <w:sz w:val="28"/>
          <w:szCs w:val="28"/>
        </w:rPr>
      </w:pPr>
      <w:r w:rsidRPr="00CC57B0">
        <w:rPr>
          <w:rFonts w:ascii="Times New Roman" w:eastAsia="Calibri" w:hAnsi="Times New Roman" w:cs="Times New Roman"/>
          <w:w w:val="105"/>
          <w:sz w:val="28"/>
          <w:szCs w:val="28"/>
        </w:rPr>
        <w:t>где 4πR</w:t>
      </w:r>
      <w:r w:rsidRPr="00CC57B0">
        <w:rPr>
          <w:rFonts w:ascii="Times New Roman" w:eastAsia="Calibri" w:hAnsi="Times New Roman" w:cs="Times New Roman"/>
          <w:w w:val="105"/>
          <w:sz w:val="28"/>
          <w:szCs w:val="28"/>
          <w:vertAlign w:val="superscript"/>
        </w:rPr>
        <w:t>2</w:t>
      </w:r>
      <w:r w:rsidRPr="00CC57B0">
        <w:rPr>
          <w:rFonts w:ascii="Times New Roman" w:eastAsia="Calibri" w:hAnsi="Times New Roman" w:cs="Times New Roman"/>
          <w:w w:val="105"/>
          <w:sz w:val="28"/>
          <w:szCs w:val="28"/>
        </w:rPr>
        <w:t xml:space="preserve"> — площадь шара с радиусом, равным радиусу звезды. Отметим, что быстровращающиеся звезды имеют форму эллипсоида, сплюснутого вдоль оси вращения. Звезды, входящие в тесные двойные системы, вытянуты вдоль линии, соединяющей компоненты системы. Различия в температурах разных точек поверхности таких звезд могут превышать десять процентов</w:t>
      </w:r>
      <w:r w:rsidR="00F7352E" w:rsidRPr="00F7352E">
        <w:rPr>
          <w:rFonts w:ascii="Times New Roman" w:eastAsia="Calibri" w:hAnsi="Times New Roman" w:cs="Times New Roman"/>
          <w:w w:val="105"/>
          <w:sz w:val="28"/>
          <w:szCs w:val="28"/>
        </w:rPr>
        <w:t>.</w:t>
      </w:r>
    </w:p>
    <w:p w14:paraId="74AB119E" w14:textId="77777777" w:rsidR="00C92633" w:rsidRPr="00CC57B0" w:rsidRDefault="00C92633" w:rsidP="00D509B7">
      <w:pPr>
        <w:widowControl w:val="0"/>
        <w:tabs>
          <w:tab w:val="left" w:pos="727"/>
        </w:tabs>
        <w:autoSpaceDE w:val="0"/>
        <w:autoSpaceDN w:val="0"/>
        <w:spacing w:after="0" w:line="240" w:lineRule="auto"/>
        <w:jc w:val="both"/>
        <w:rPr>
          <w:rFonts w:ascii="Times New Roman" w:eastAsia="Calibri" w:hAnsi="Times New Roman" w:cs="Times New Roman"/>
          <w:w w:val="105"/>
          <w:sz w:val="28"/>
          <w:szCs w:val="28"/>
        </w:rPr>
      </w:pPr>
      <w:r w:rsidRPr="00CC57B0">
        <w:rPr>
          <w:rFonts w:ascii="Times New Roman" w:eastAsia="Calibri" w:hAnsi="Times New Roman" w:cs="Times New Roman"/>
          <w:w w:val="105"/>
          <w:sz w:val="28"/>
          <w:szCs w:val="28"/>
        </w:rPr>
        <w:t xml:space="preserve">   При справедливости допущения об однородном распределении температуры по поверхности, единица поверхности звезды с эффективной температурой T</w:t>
      </w:r>
      <w:r w:rsidRPr="00CC57B0">
        <w:rPr>
          <w:rFonts w:ascii="Times New Roman" w:eastAsia="Calibri" w:hAnsi="Times New Roman" w:cs="Times New Roman"/>
          <w:w w:val="105"/>
          <w:sz w:val="28"/>
          <w:szCs w:val="28"/>
          <w:vertAlign w:val="subscript"/>
        </w:rPr>
        <w:t>eff</w:t>
      </w:r>
      <w:r w:rsidRPr="00CC57B0">
        <w:rPr>
          <w:rFonts w:ascii="Times New Roman" w:eastAsia="Calibri" w:hAnsi="Times New Roman" w:cs="Times New Roman"/>
          <w:w w:val="105"/>
          <w:sz w:val="28"/>
          <w:szCs w:val="28"/>
        </w:rPr>
        <w:t xml:space="preserve"> в единицу времени излучает энергию L/4πR</w:t>
      </w:r>
      <w:r w:rsidRPr="00CC57B0">
        <w:rPr>
          <w:rFonts w:ascii="Times New Roman" w:eastAsia="Calibri" w:hAnsi="Times New Roman" w:cs="Times New Roman"/>
          <w:w w:val="105"/>
          <w:sz w:val="28"/>
          <w:szCs w:val="28"/>
          <w:vertAlign w:val="superscript"/>
        </w:rPr>
        <w:t>2</w:t>
      </w:r>
      <w:r w:rsidRPr="00CC57B0">
        <w:rPr>
          <w:rFonts w:ascii="Times New Roman" w:eastAsia="Calibri" w:hAnsi="Times New Roman" w:cs="Times New Roman"/>
          <w:w w:val="105"/>
          <w:sz w:val="28"/>
          <w:szCs w:val="28"/>
        </w:rPr>
        <w:t>. Точность определения T</w:t>
      </w:r>
      <w:r w:rsidRPr="00CC57B0">
        <w:rPr>
          <w:rFonts w:ascii="Times New Roman" w:eastAsia="Calibri" w:hAnsi="Times New Roman" w:cs="Times New Roman"/>
          <w:w w:val="105"/>
          <w:sz w:val="28"/>
          <w:szCs w:val="28"/>
          <w:vertAlign w:val="subscript"/>
        </w:rPr>
        <w:t>eff</w:t>
      </w:r>
      <w:r w:rsidRPr="00CC57B0">
        <w:rPr>
          <w:rFonts w:ascii="Times New Roman" w:eastAsia="Calibri" w:hAnsi="Times New Roman" w:cs="Times New Roman"/>
          <w:w w:val="105"/>
          <w:sz w:val="28"/>
          <w:szCs w:val="28"/>
        </w:rPr>
        <w:t xml:space="preserve"> определяет точность нахождения химического состава.    Прямой метод нахождения эффективной температуры следует из определения:</w:t>
      </w:r>
    </w:p>
    <w:p w14:paraId="61CFD44E" w14:textId="77777777" w:rsidR="00C92633" w:rsidRPr="00CC57B0" w:rsidRDefault="00C92633" w:rsidP="00D509B7">
      <w:pPr>
        <w:widowControl w:val="0"/>
        <w:tabs>
          <w:tab w:val="left" w:pos="727"/>
        </w:tabs>
        <w:autoSpaceDE w:val="0"/>
        <w:autoSpaceDN w:val="0"/>
        <w:spacing w:after="0" w:line="240" w:lineRule="auto"/>
        <w:ind w:firstLine="567"/>
        <w:jc w:val="both"/>
        <w:rPr>
          <w:rFonts w:ascii="Times New Roman" w:eastAsia="Calibri" w:hAnsi="Times New Roman" w:cs="Times New Roman"/>
          <w:w w:val="105"/>
          <w:sz w:val="28"/>
          <w:szCs w:val="28"/>
        </w:rPr>
      </w:pPr>
    </w:p>
    <w:p w14:paraId="7D10A28D" w14:textId="77777777" w:rsidR="00C92633" w:rsidRPr="00CC57B0" w:rsidRDefault="00C92633" w:rsidP="00D509B7">
      <w:pPr>
        <w:widowControl w:val="0"/>
        <w:tabs>
          <w:tab w:val="left" w:pos="727"/>
        </w:tabs>
        <w:autoSpaceDE w:val="0"/>
        <w:autoSpaceDN w:val="0"/>
        <w:spacing w:after="0" w:line="240" w:lineRule="auto"/>
        <w:ind w:firstLine="567"/>
        <w:jc w:val="right"/>
        <w:rPr>
          <w:rFonts w:ascii="Times New Roman" w:eastAsia="Calibri" w:hAnsi="Times New Roman" w:cs="Times New Roman"/>
          <w:w w:val="105"/>
          <w:sz w:val="28"/>
          <w:szCs w:val="28"/>
        </w:rPr>
      </w:pPr>
      <w:r w:rsidRPr="00CC57B0">
        <w:rPr>
          <w:rFonts w:ascii="Times New Roman" w:eastAsia="Calibri" w:hAnsi="Times New Roman" w:cs="Times New Roman"/>
          <w:w w:val="105"/>
          <w:sz w:val="28"/>
          <w:szCs w:val="28"/>
        </w:rPr>
        <w:t xml:space="preserve">                          </w:t>
      </w:r>
      <m:oMath>
        <m:r>
          <m:rPr>
            <m:sty m:val="p"/>
          </m:rPr>
          <w:rPr>
            <w:rFonts w:ascii="Cambria Math" w:eastAsia="Calibri" w:hAnsi="Cambria Math" w:cs="Times New Roman"/>
            <w:sz w:val="28"/>
            <w:szCs w:val="28"/>
          </w:rPr>
          <m:t xml:space="preserve"> </m:t>
        </m:r>
        <m:nary>
          <m:naryPr>
            <m:limLoc m:val="undOvr"/>
            <m:ctrlPr>
              <w:rPr>
                <w:rFonts w:ascii="Cambria Math" w:eastAsia="Calibri" w:hAnsi="Cambria Math" w:cs="Times New Roman"/>
                <w:sz w:val="28"/>
                <w:szCs w:val="28"/>
              </w:rPr>
            </m:ctrlPr>
          </m:naryPr>
          <m:sub>
            <m:r>
              <m:rPr>
                <m:sty m:val="p"/>
              </m:rPr>
              <w:rPr>
                <w:rFonts w:ascii="Cambria Math" w:eastAsia="Calibri" w:hAnsi="Cambria Math" w:cs="Times New Roman"/>
                <w:sz w:val="28"/>
                <w:szCs w:val="28"/>
              </w:rPr>
              <m:t>0</m:t>
            </m:r>
          </m:sub>
          <m:sup>
            <m:r>
              <m:rPr>
                <m:sty m:val="p"/>
              </m:rPr>
              <w:rPr>
                <w:rFonts w:ascii="Cambria Math" w:eastAsia="Calibri" w:hAnsi="Cambria Math" w:cs="Times New Roman"/>
                <w:sz w:val="28"/>
                <w:szCs w:val="28"/>
              </w:rPr>
              <m:t>∞</m:t>
            </m:r>
          </m:sup>
          <m:e>
            <m:sSub>
              <m:sSubPr>
                <m:ctrlPr>
                  <w:rPr>
                    <w:rFonts w:ascii="Cambria Math" w:eastAsia="Calibri" w:hAnsi="Cambria Math" w:cs="Times New Roman"/>
                    <w:sz w:val="28"/>
                    <w:szCs w:val="28"/>
                    <w:lang w:val="en-US"/>
                  </w:rPr>
                </m:ctrlPr>
              </m:sSubPr>
              <m:e>
                <m:r>
                  <w:rPr>
                    <w:rFonts w:ascii="Cambria Math" w:eastAsia="Calibri" w:hAnsi="Cambria Math" w:cs="Times New Roman"/>
                    <w:sz w:val="28"/>
                    <w:szCs w:val="28"/>
                    <w:lang w:val="en-US"/>
                  </w:rPr>
                  <m:t>F</m:t>
                </m:r>
              </m:e>
              <m:sub>
                <m:r>
                  <w:rPr>
                    <w:rFonts w:ascii="Cambria Math" w:eastAsia="Calibri" w:hAnsi="Cambria Math" w:cs="Times New Roman"/>
                    <w:sz w:val="28"/>
                    <w:szCs w:val="28"/>
                    <w:vertAlign w:val="subscript"/>
                    <w:lang w:val="en-US"/>
                  </w:rPr>
                  <m:t>λ</m:t>
                </m:r>
              </m:sub>
            </m:sSub>
            <m:sSub>
              <m:sSubPr>
                <m:ctrlPr>
                  <w:rPr>
                    <w:rFonts w:ascii="Cambria Math" w:eastAsia="Calibri" w:hAnsi="Cambria Math" w:cs="Times New Roman"/>
                    <w:sz w:val="28"/>
                    <w:szCs w:val="28"/>
                  </w:rPr>
                </m:ctrlPr>
              </m:sSubPr>
              <m:e>
                <m:r>
                  <w:rPr>
                    <w:rFonts w:ascii="Cambria Math" w:eastAsia="Calibri" w:hAnsi="Cambria Math" w:cs="Times New Roman"/>
                    <w:sz w:val="28"/>
                    <w:szCs w:val="28"/>
                  </w:rPr>
                  <m:t>d</m:t>
                </m:r>
              </m:e>
              <m:sub>
                <m:r>
                  <w:rPr>
                    <w:rFonts w:ascii="Cambria Math" w:eastAsia="Calibri" w:hAnsi="Cambria Math" w:cs="Times New Roman"/>
                    <w:sz w:val="28"/>
                    <w:szCs w:val="28"/>
                    <w:vertAlign w:val="subscript"/>
                    <w:lang w:val="en-US"/>
                  </w:rPr>
                  <m:t>λ</m:t>
                </m:r>
              </m:sub>
            </m:sSub>
          </m:e>
        </m:nary>
        <m:r>
          <m:rPr>
            <m:sty m:val="p"/>
          </m:rPr>
          <w:rPr>
            <w:rFonts w:ascii="Cambria Math" w:eastAsia="Calibri" w:hAnsi="Cambria Math" w:cs="Times New Roman"/>
            <w:sz w:val="28"/>
            <w:szCs w:val="28"/>
          </w:rPr>
          <m:t xml:space="preserve">= </m:t>
        </m:r>
        <m:sSubSup>
          <m:sSubSupPr>
            <m:ctrlPr>
              <w:rPr>
                <w:rFonts w:ascii="Cambria Math" w:eastAsia="Calibri" w:hAnsi="Cambria Math" w:cs="Times New Roman"/>
                <w:sz w:val="28"/>
                <w:szCs w:val="28"/>
              </w:rPr>
            </m:ctrlPr>
          </m:sSubSupPr>
          <m:e>
            <m:r>
              <w:rPr>
                <w:rFonts w:ascii="Cambria Math" w:eastAsia="Times New Roman" w:hAnsi="Cambria Math" w:cs="Times New Roman"/>
                <w:sz w:val="28"/>
                <w:szCs w:val="28"/>
                <w:lang w:eastAsia="ru-RU"/>
              </w:rPr>
              <m:t>σ</m:t>
            </m:r>
            <m:r>
              <w:rPr>
                <w:rFonts w:ascii="Cambria Math" w:eastAsia="Calibri" w:hAnsi="Cambria Math" w:cs="Times New Roman"/>
                <w:sz w:val="28"/>
                <w:szCs w:val="28"/>
              </w:rPr>
              <m:t>T</m:t>
            </m:r>
          </m:e>
          <m:sub>
            <m:r>
              <w:rPr>
                <w:rFonts w:ascii="Cambria Math" w:eastAsia="Calibri" w:hAnsi="Cambria Math" w:cs="Times New Roman"/>
                <w:sz w:val="28"/>
                <w:szCs w:val="28"/>
              </w:rPr>
              <m:t>eff</m:t>
            </m:r>
          </m:sub>
          <m:sup>
            <m:r>
              <m:rPr>
                <m:sty m:val="p"/>
              </m:rPr>
              <w:rPr>
                <w:rFonts w:ascii="Cambria Math" w:eastAsia="Calibri" w:hAnsi="Cambria Math" w:cs="Times New Roman"/>
                <w:sz w:val="28"/>
                <w:szCs w:val="28"/>
              </w:rPr>
              <m:t>4</m:t>
            </m:r>
          </m:sup>
        </m:sSubSup>
      </m:oMath>
      <w:r w:rsidRPr="00CC57B0">
        <w:rPr>
          <w:rFonts w:ascii="Times New Roman" w:eastAsia="Calibri" w:hAnsi="Times New Roman" w:cs="Times New Roman"/>
          <w:sz w:val="28"/>
          <w:szCs w:val="28"/>
        </w:rPr>
        <w:t xml:space="preserve">,      </w:t>
      </w:r>
      <w:r w:rsidRPr="00CC57B0">
        <w:rPr>
          <w:rFonts w:ascii="Times New Roman" w:eastAsia="Calibri" w:hAnsi="Times New Roman" w:cs="Times New Roman"/>
          <w:sz w:val="28"/>
          <w:szCs w:val="28"/>
        </w:rPr>
        <w:tab/>
      </w:r>
      <w:r w:rsidRPr="00CC57B0">
        <w:rPr>
          <w:rFonts w:ascii="Times New Roman" w:eastAsia="Calibri" w:hAnsi="Times New Roman" w:cs="Times New Roman"/>
          <w:sz w:val="28"/>
          <w:szCs w:val="28"/>
        </w:rPr>
        <w:tab/>
      </w:r>
      <w:r w:rsidRPr="00CC57B0">
        <w:rPr>
          <w:rFonts w:ascii="Times New Roman" w:eastAsia="Calibri" w:hAnsi="Times New Roman" w:cs="Times New Roman"/>
          <w:sz w:val="28"/>
          <w:szCs w:val="28"/>
        </w:rPr>
        <w:tab/>
      </w:r>
      <w:r w:rsidRPr="00CC57B0">
        <w:rPr>
          <w:rFonts w:ascii="Times New Roman" w:eastAsia="Calibri" w:hAnsi="Times New Roman" w:cs="Times New Roman"/>
          <w:sz w:val="28"/>
          <w:szCs w:val="28"/>
        </w:rPr>
        <w:tab/>
      </w:r>
      <w:r w:rsidRPr="00CC57B0">
        <w:rPr>
          <w:rFonts w:ascii="Times New Roman" w:eastAsia="Calibri" w:hAnsi="Times New Roman" w:cs="Times New Roman"/>
          <w:w w:val="105"/>
          <w:sz w:val="28"/>
          <w:szCs w:val="28"/>
        </w:rPr>
        <w:t>(</w:t>
      </w:r>
      <w:r w:rsidRPr="00CC57B0">
        <w:rPr>
          <w:rFonts w:ascii="Times New Roman" w:eastAsia="Calibri" w:hAnsi="Times New Roman" w:cs="Times New Roman"/>
          <w:w w:val="105"/>
          <w:sz w:val="28"/>
          <w:szCs w:val="28"/>
          <w:lang w:val="kk-KZ"/>
        </w:rPr>
        <w:t>1.</w:t>
      </w:r>
      <w:r w:rsidRPr="00CC57B0">
        <w:rPr>
          <w:rFonts w:ascii="Times New Roman" w:eastAsia="Calibri" w:hAnsi="Times New Roman" w:cs="Times New Roman"/>
          <w:w w:val="105"/>
          <w:sz w:val="28"/>
          <w:szCs w:val="28"/>
        </w:rPr>
        <w:t>4)</w:t>
      </w:r>
    </w:p>
    <w:p w14:paraId="023902D9" w14:textId="77777777" w:rsidR="00C92633" w:rsidRPr="00CC57B0" w:rsidRDefault="00C92633" w:rsidP="00D509B7">
      <w:pPr>
        <w:widowControl w:val="0"/>
        <w:tabs>
          <w:tab w:val="left" w:pos="727"/>
        </w:tabs>
        <w:autoSpaceDE w:val="0"/>
        <w:autoSpaceDN w:val="0"/>
        <w:spacing w:after="0" w:line="240" w:lineRule="auto"/>
        <w:ind w:firstLine="567"/>
        <w:jc w:val="both"/>
        <w:rPr>
          <w:rFonts w:ascii="Times New Roman" w:eastAsia="Calibri" w:hAnsi="Times New Roman" w:cs="Times New Roman"/>
          <w:w w:val="105"/>
          <w:sz w:val="28"/>
          <w:szCs w:val="28"/>
        </w:rPr>
      </w:pPr>
      <w:r w:rsidRPr="00CC57B0">
        <w:rPr>
          <w:rFonts w:ascii="Times New Roman" w:eastAsia="Calibri" w:hAnsi="Times New Roman" w:cs="Times New Roman"/>
          <w:w w:val="105"/>
          <w:sz w:val="28"/>
          <w:szCs w:val="28"/>
        </w:rPr>
        <w:tab/>
      </w:r>
    </w:p>
    <w:p w14:paraId="602EE99D" w14:textId="77777777" w:rsidR="00C92633" w:rsidRPr="00CC57B0" w:rsidRDefault="00C92633" w:rsidP="00D509B7">
      <w:pPr>
        <w:widowControl w:val="0"/>
        <w:tabs>
          <w:tab w:val="left" w:pos="727"/>
        </w:tabs>
        <w:autoSpaceDE w:val="0"/>
        <w:autoSpaceDN w:val="0"/>
        <w:spacing w:after="0" w:line="240" w:lineRule="auto"/>
        <w:jc w:val="both"/>
        <w:rPr>
          <w:rFonts w:ascii="Times New Roman" w:eastAsia="Calibri" w:hAnsi="Times New Roman" w:cs="Times New Roman"/>
          <w:w w:val="105"/>
          <w:sz w:val="28"/>
          <w:szCs w:val="28"/>
        </w:rPr>
      </w:pPr>
      <w:r w:rsidRPr="00CC57B0">
        <w:rPr>
          <w:rFonts w:ascii="Times New Roman" w:eastAsia="Calibri" w:hAnsi="Times New Roman" w:cs="Times New Roman"/>
          <w:w w:val="105"/>
          <w:sz w:val="28"/>
          <w:szCs w:val="28"/>
        </w:rPr>
        <w:t>где полная поток излучения с 1 см</w:t>
      </w:r>
      <w:r w:rsidRPr="00CC57B0">
        <w:rPr>
          <w:rFonts w:ascii="Times New Roman" w:eastAsia="Calibri" w:hAnsi="Times New Roman" w:cs="Times New Roman"/>
          <w:w w:val="105"/>
          <w:sz w:val="28"/>
          <w:szCs w:val="28"/>
          <w:vertAlign w:val="superscript"/>
        </w:rPr>
        <w:t>2</w:t>
      </w:r>
      <w:r w:rsidRPr="00CC57B0">
        <w:rPr>
          <w:rFonts w:ascii="Times New Roman" w:eastAsia="Calibri" w:hAnsi="Times New Roman" w:cs="Times New Roman"/>
          <w:w w:val="105"/>
          <w:sz w:val="28"/>
          <w:szCs w:val="28"/>
        </w:rPr>
        <w:t xml:space="preserve"> определяется интегрированием по всему спектру, </w:t>
      </w:r>
      <m:oMath>
        <m:r>
          <w:rPr>
            <w:rFonts w:ascii="Cambria Math" w:eastAsia="Times New Roman" w:hAnsi="Cambria Math" w:cs="Times New Roman"/>
            <w:sz w:val="28"/>
            <w:szCs w:val="28"/>
            <w:lang w:eastAsia="ru-RU"/>
          </w:rPr>
          <m:t>σ</m:t>
        </m:r>
      </m:oMath>
      <w:r w:rsidRPr="00CC57B0">
        <w:rPr>
          <w:rFonts w:ascii="Times New Roman" w:eastAsia="Calibri" w:hAnsi="Times New Roman" w:cs="Times New Roman"/>
          <w:w w:val="105"/>
          <w:sz w:val="28"/>
          <w:szCs w:val="28"/>
        </w:rPr>
        <w:t xml:space="preserve"> — постоянная Стефана-Больцмана,  F</w:t>
      </w:r>
      <w:r w:rsidRPr="00CC57B0">
        <w:rPr>
          <w:rFonts w:ascii="Times New Roman" w:eastAsia="Calibri" w:hAnsi="Times New Roman" w:cs="Times New Roman"/>
          <w:w w:val="105"/>
          <w:sz w:val="28"/>
          <w:szCs w:val="28"/>
          <w:vertAlign w:val="subscript"/>
        </w:rPr>
        <w:t>λ</w:t>
      </w:r>
      <w:r w:rsidRPr="00CC57B0">
        <w:rPr>
          <w:rFonts w:ascii="Times New Roman" w:eastAsia="Calibri" w:hAnsi="Times New Roman" w:cs="Times New Roman"/>
          <w:w w:val="105"/>
          <w:sz w:val="28"/>
          <w:szCs w:val="28"/>
        </w:rPr>
        <w:t xml:space="preserve"> - поток излучения исходящий с поверхности звезды на данной длине волны. Полный поток излучения звезды прямо из наблюдений найти невозможно. Результатом </w:t>
      </w:r>
      <w:r w:rsidR="00143570" w:rsidRPr="00CC57B0">
        <w:rPr>
          <w:rFonts w:ascii="Times New Roman" w:eastAsia="Calibri" w:hAnsi="Times New Roman" w:cs="Times New Roman"/>
          <w:w w:val="105"/>
          <w:sz w:val="28"/>
          <w:szCs w:val="28"/>
        </w:rPr>
        <w:t>измерений является</w:t>
      </w:r>
      <w:r w:rsidRPr="00CC57B0">
        <w:rPr>
          <w:rFonts w:ascii="Times New Roman" w:eastAsia="Calibri" w:hAnsi="Times New Roman" w:cs="Times New Roman"/>
          <w:w w:val="105"/>
          <w:sz w:val="28"/>
          <w:szCs w:val="28"/>
        </w:rPr>
        <w:t xml:space="preserve"> полная освещенность Е у поверхности Земли, причем</w:t>
      </w:r>
    </w:p>
    <w:p w14:paraId="02C52161" w14:textId="77777777" w:rsidR="00C92633" w:rsidRPr="00CC57B0" w:rsidRDefault="00C92633" w:rsidP="00D509B7">
      <w:pPr>
        <w:widowControl w:val="0"/>
        <w:tabs>
          <w:tab w:val="left" w:pos="727"/>
        </w:tabs>
        <w:autoSpaceDE w:val="0"/>
        <w:autoSpaceDN w:val="0"/>
        <w:spacing w:after="0" w:line="240" w:lineRule="auto"/>
        <w:ind w:firstLine="567"/>
        <w:jc w:val="both"/>
        <w:rPr>
          <w:rFonts w:ascii="Times New Roman" w:eastAsia="Calibri" w:hAnsi="Times New Roman" w:cs="Times New Roman"/>
          <w:w w:val="105"/>
          <w:sz w:val="28"/>
          <w:szCs w:val="28"/>
        </w:rPr>
      </w:pPr>
    </w:p>
    <w:p w14:paraId="5F9E3B96" w14:textId="77777777" w:rsidR="00C92633" w:rsidRPr="00CC57B0" w:rsidRDefault="005F60E9" w:rsidP="00D509B7">
      <w:pPr>
        <w:widowControl w:val="0"/>
        <w:spacing w:after="0" w:line="240" w:lineRule="auto"/>
        <w:ind w:firstLine="709"/>
        <w:jc w:val="right"/>
        <w:rPr>
          <w:rFonts w:ascii="Times New Roman" w:eastAsia="Times New Roman" w:hAnsi="Times New Roman" w:cs="Times New Roman"/>
          <w:sz w:val="28"/>
          <w:szCs w:val="28"/>
          <w:vertAlign w:val="superscript"/>
          <w:lang w:val="kk-KZ"/>
        </w:rPr>
      </w:pPr>
      <m:oMath>
        <m:r>
          <w:rPr>
            <w:rFonts w:ascii="Cambria Math" w:eastAsia="Times New Roman" w:hAnsi="Cambria Math" w:cs="Times New Roman"/>
            <w:sz w:val="28"/>
            <w:szCs w:val="28"/>
          </w:rPr>
          <m:t>E</m:t>
        </m:r>
        <m:r>
          <m:rPr>
            <m:sty m:val="p"/>
          </m:rPr>
          <w:rPr>
            <w:rFonts w:ascii="Cambria Math" w:eastAsia="Times New Roman" w:hAnsi="Cambria Math" w:cs="Times New Roman"/>
            <w:sz w:val="28"/>
            <w:szCs w:val="28"/>
          </w:rPr>
          <m:t>=</m:t>
        </m:r>
        <m:sSup>
          <m:sSupPr>
            <m:ctrlPr>
              <w:rPr>
                <w:rFonts w:ascii="Cambria Math" w:eastAsia="Times New Roman" w:hAnsi="Cambria Math" w:cs="Times New Roman"/>
                <w:sz w:val="28"/>
                <w:szCs w:val="28"/>
              </w:rPr>
            </m:ctrlPr>
          </m:sSupPr>
          <m:e>
            <m:d>
              <m:dPr>
                <m:ctrlPr>
                  <w:rPr>
                    <w:rFonts w:ascii="Cambria Math" w:eastAsia="Times New Roman" w:hAnsi="Cambria Math" w:cs="Times New Roman"/>
                    <w:sz w:val="28"/>
                    <w:szCs w:val="28"/>
                  </w:rPr>
                </m:ctrlPr>
              </m:dPr>
              <m:e>
                <m:f>
                  <m:fPr>
                    <m:ctrlPr>
                      <w:rPr>
                        <w:rFonts w:ascii="Cambria Math" w:eastAsia="Times New Roman" w:hAnsi="Cambria Math" w:cs="Times New Roman"/>
                        <w:sz w:val="28"/>
                        <w:szCs w:val="28"/>
                      </w:rPr>
                    </m:ctrlPr>
                  </m:fPr>
                  <m:num>
                    <m:r>
                      <w:rPr>
                        <w:rFonts w:ascii="Cambria Math" w:eastAsia="Times New Roman" w:hAnsi="Cambria Math" w:cs="Times New Roman"/>
                        <w:sz w:val="28"/>
                        <w:szCs w:val="28"/>
                      </w:rPr>
                      <m:t>R</m:t>
                    </m:r>
                  </m:num>
                  <m:den>
                    <m:r>
                      <w:rPr>
                        <w:rFonts w:ascii="Cambria Math" w:eastAsia="Times New Roman" w:hAnsi="Cambria Math" w:cs="Times New Roman"/>
                        <w:sz w:val="28"/>
                        <w:szCs w:val="28"/>
                      </w:rPr>
                      <m:t>d</m:t>
                    </m:r>
                  </m:den>
                </m:f>
              </m:e>
            </m:d>
          </m:e>
          <m:sup>
            <m:r>
              <m:rPr>
                <m:sty m:val="p"/>
              </m:rPr>
              <w:rPr>
                <w:rFonts w:ascii="Cambria Math" w:eastAsia="Times New Roman" w:hAnsi="Cambria Math" w:cs="Times New Roman"/>
                <w:sz w:val="28"/>
                <w:szCs w:val="28"/>
              </w:rPr>
              <m:t>2</m:t>
            </m:r>
          </m:sup>
        </m:sSup>
        <m:nary>
          <m:naryPr>
            <m:limLoc m:val="subSup"/>
            <m:ctrlPr>
              <w:rPr>
                <w:rFonts w:ascii="Cambria Math" w:eastAsia="Times New Roman" w:hAnsi="Cambria Math" w:cs="Times New Roman"/>
                <w:sz w:val="28"/>
                <w:szCs w:val="28"/>
              </w:rPr>
            </m:ctrlPr>
          </m:naryPr>
          <m:sub>
            <m:r>
              <m:rPr>
                <m:sty m:val="p"/>
              </m:rPr>
              <w:rPr>
                <w:rFonts w:ascii="Cambria Math" w:eastAsia="Times New Roman" w:hAnsi="Cambria Math" w:cs="Times New Roman"/>
                <w:sz w:val="28"/>
                <w:szCs w:val="28"/>
              </w:rPr>
              <m:t>0</m:t>
            </m:r>
          </m:sub>
          <m:sup>
            <m:r>
              <m:rPr>
                <m:sty m:val="p"/>
              </m:rPr>
              <w:rPr>
                <w:rFonts w:ascii="Cambria Math" w:eastAsia="Times New Roman" w:hAnsi="Cambria Math" w:cs="Times New Roman"/>
                <w:sz w:val="28"/>
                <w:szCs w:val="28"/>
              </w:rPr>
              <m:t>∞</m:t>
            </m:r>
          </m:sup>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rPr>
                  <m:t>λ</m:t>
                </m:r>
              </m:sub>
            </m:sSub>
            <m:r>
              <w:rPr>
                <w:rFonts w:ascii="Cambria Math" w:eastAsia="Times New Roman" w:hAnsi="Cambria Math" w:cs="Times New Roman"/>
                <w:sz w:val="28"/>
                <w:szCs w:val="28"/>
              </w:rPr>
              <m:t>dλ</m:t>
            </m:r>
          </m:e>
        </m:nary>
        <m:r>
          <m:rPr>
            <m:sty m:val="p"/>
          </m:rPr>
          <w:rPr>
            <w:rFonts w:ascii="Cambria Math" w:eastAsia="Times New Roman" w:hAnsi="Cambria Math" w:cs="Times New Roman"/>
            <w:sz w:val="28"/>
            <w:szCs w:val="28"/>
          </w:rPr>
          <m:t xml:space="preserve">= </m:t>
        </m:r>
        <m:sSup>
          <m:sSupPr>
            <m:ctrlPr>
              <w:rPr>
                <w:rFonts w:ascii="Cambria Math" w:eastAsia="Times New Roman" w:hAnsi="Cambria Math" w:cs="Times New Roman"/>
                <w:sz w:val="28"/>
                <w:szCs w:val="28"/>
              </w:rPr>
            </m:ctrlPr>
          </m:sSupPr>
          <m:e>
            <m:d>
              <m:dPr>
                <m:ctrlPr>
                  <w:rPr>
                    <w:rFonts w:ascii="Cambria Math" w:eastAsia="Times New Roman" w:hAnsi="Cambria Math" w:cs="Times New Roman"/>
                    <w:sz w:val="28"/>
                    <w:szCs w:val="28"/>
                  </w:rPr>
                </m:ctrlPr>
              </m:dPr>
              <m:e>
                <m:f>
                  <m:fPr>
                    <m:ctrlPr>
                      <w:rPr>
                        <w:rFonts w:ascii="Cambria Math" w:eastAsia="Times New Roman" w:hAnsi="Cambria Math" w:cs="Times New Roman"/>
                        <w:sz w:val="28"/>
                        <w:szCs w:val="28"/>
                      </w:rPr>
                    </m:ctrlPr>
                  </m:fPr>
                  <m:num>
                    <m:sSup>
                      <m:sSupPr>
                        <m:ctrlPr>
                          <w:rPr>
                            <w:rFonts w:ascii="Cambria Math" w:eastAsia="Times New Roman" w:hAnsi="Cambria Math" w:cs="Times New Roman"/>
                            <w:sz w:val="28"/>
                            <w:szCs w:val="28"/>
                          </w:rPr>
                        </m:ctrlPr>
                      </m:sSupPr>
                      <m:e>
                        <m:r>
                          <w:rPr>
                            <w:rFonts w:ascii="Cambria Math" w:eastAsia="Times New Roman" w:hAnsi="Cambria Math" w:cs="Times New Roman"/>
                            <w:sz w:val="28"/>
                            <w:szCs w:val="28"/>
                          </w:rPr>
                          <m:t>θ</m:t>
                        </m:r>
                      </m:e>
                      <m:sup>
                        <m:r>
                          <m:rPr>
                            <m:sty m:val="p"/>
                          </m:rPr>
                          <w:rPr>
                            <w:rFonts w:ascii="Cambria Math" w:eastAsia="Times New Roman" w:hAnsi="Cambria Math" w:cs="Times New Roman"/>
                            <w:sz w:val="28"/>
                            <w:szCs w:val="28"/>
                          </w:rPr>
                          <m:t>''</m:t>
                        </m:r>
                      </m:sup>
                    </m:sSup>
                  </m:num>
                  <m:den>
                    <m:r>
                      <m:rPr>
                        <m:sty m:val="p"/>
                      </m:rPr>
                      <w:rPr>
                        <w:rFonts w:ascii="Cambria Math" w:eastAsia="Times New Roman" w:hAnsi="Cambria Math" w:cs="Times New Roman"/>
                        <w:sz w:val="28"/>
                        <w:szCs w:val="28"/>
                      </w:rPr>
                      <m:t>2*206265</m:t>
                    </m:r>
                  </m:den>
                </m:f>
              </m:e>
            </m:d>
          </m:e>
          <m:sup>
            <m:r>
              <m:rPr>
                <m:sty m:val="p"/>
              </m:rPr>
              <w:rPr>
                <w:rFonts w:ascii="Cambria Math" w:eastAsia="Times New Roman" w:hAnsi="Cambria Math" w:cs="Times New Roman"/>
                <w:sz w:val="28"/>
                <w:szCs w:val="28"/>
              </w:rPr>
              <m:t>2</m:t>
            </m:r>
          </m:sup>
        </m:sSup>
      </m:oMath>
      <w:r w:rsidR="00C92633" w:rsidRPr="00CC57B0">
        <w:rPr>
          <w:rFonts w:ascii="Times New Roman" w:eastAsia="Times New Roman" w:hAnsi="Times New Roman" w:cs="Times New Roman"/>
          <w:sz w:val="28"/>
          <w:szCs w:val="28"/>
          <w:vertAlign w:val="superscript"/>
        </w:rPr>
        <w:t xml:space="preserve"> </w:t>
      </w:r>
      <m:oMath>
        <m:nary>
          <m:naryPr>
            <m:limLoc m:val="subSup"/>
            <m:ctrlPr>
              <w:rPr>
                <w:rFonts w:ascii="Cambria Math" w:eastAsia="Times New Roman" w:hAnsi="Cambria Math" w:cs="Times New Roman"/>
                <w:sz w:val="28"/>
                <w:szCs w:val="28"/>
                <w:vertAlign w:val="superscript"/>
                <w:lang w:val="en-US"/>
              </w:rPr>
            </m:ctrlPr>
          </m:naryPr>
          <m:sub>
            <m:r>
              <m:rPr>
                <m:sty m:val="p"/>
              </m:rPr>
              <w:rPr>
                <w:rFonts w:ascii="Cambria Math" w:eastAsia="Times New Roman" w:hAnsi="Cambria Math" w:cs="Times New Roman"/>
                <w:sz w:val="28"/>
                <w:szCs w:val="28"/>
                <w:vertAlign w:val="superscript"/>
              </w:rPr>
              <m:t>0</m:t>
            </m:r>
          </m:sub>
          <m:sup>
            <m:r>
              <m:rPr>
                <m:sty m:val="p"/>
              </m:rPr>
              <w:rPr>
                <w:rFonts w:ascii="Cambria Math" w:eastAsia="Times New Roman" w:hAnsi="Cambria Math" w:cs="Times New Roman"/>
                <w:sz w:val="28"/>
                <w:szCs w:val="28"/>
                <w:vertAlign w:val="superscript"/>
              </w:rPr>
              <m:t>∞</m:t>
            </m:r>
          </m:sup>
          <m:e>
            <m:sSub>
              <m:sSubPr>
                <m:ctrlPr>
                  <w:rPr>
                    <w:rFonts w:ascii="Cambria Math" w:eastAsia="Times New Roman" w:hAnsi="Cambria Math" w:cs="Times New Roman"/>
                    <w:sz w:val="28"/>
                    <w:szCs w:val="28"/>
                    <w:vertAlign w:val="superscript"/>
                    <w:lang w:val="en-US"/>
                  </w:rPr>
                </m:ctrlPr>
              </m:sSubPr>
              <m:e>
                <m:r>
                  <w:rPr>
                    <w:rFonts w:ascii="Cambria Math" w:eastAsia="Times New Roman" w:hAnsi="Cambria Math" w:cs="Times New Roman"/>
                    <w:sz w:val="28"/>
                    <w:szCs w:val="28"/>
                    <w:vertAlign w:val="superscript"/>
                    <w:lang w:val="en-US"/>
                  </w:rPr>
                  <m:t>F</m:t>
                </m:r>
              </m:e>
              <m:sub>
                <m:r>
                  <w:rPr>
                    <w:rFonts w:ascii="Cambria Math" w:eastAsia="Times New Roman" w:hAnsi="Cambria Math" w:cs="Times New Roman"/>
                    <w:sz w:val="28"/>
                    <w:szCs w:val="28"/>
                    <w:vertAlign w:val="superscript"/>
                    <w:lang w:val="en-US"/>
                  </w:rPr>
                  <m:t>λ</m:t>
                </m:r>
              </m:sub>
            </m:sSub>
          </m:e>
        </m:nary>
        <m:r>
          <w:rPr>
            <w:rFonts w:ascii="Cambria Math" w:eastAsia="Times New Roman" w:hAnsi="Cambria Math" w:cs="Times New Roman"/>
            <w:sz w:val="28"/>
            <w:szCs w:val="28"/>
            <w:vertAlign w:val="superscript"/>
            <w:lang w:val="en-US"/>
          </w:rPr>
          <m:t>dλ</m:t>
        </m:r>
      </m:oMath>
      <w:r w:rsidR="00C92633" w:rsidRPr="00CC57B0">
        <w:rPr>
          <w:rFonts w:ascii="Times New Roman" w:eastAsia="Times New Roman" w:hAnsi="Times New Roman" w:cs="Times New Roman"/>
          <w:sz w:val="28"/>
          <w:szCs w:val="28"/>
          <w:vertAlign w:val="superscript"/>
          <w:lang w:val="kk-KZ"/>
        </w:rPr>
        <w:t xml:space="preserve">            </w:t>
      </w:r>
      <w:r w:rsidR="00C92633" w:rsidRPr="00CC57B0">
        <w:rPr>
          <w:rFonts w:ascii="Times New Roman" w:eastAsia="Times New Roman" w:hAnsi="Times New Roman" w:cs="Times New Roman"/>
          <w:sz w:val="28"/>
          <w:szCs w:val="28"/>
          <w:vertAlign w:val="superscript"/>
          <w:lang w:val="kk-KZ"/>
        </w:rPr>
        <w:tab/>
      </w:r>
      <w:r w:rsidR="00C92633" w:rsidRPr="00CC57B0">
        <w:rPr>
          <w:rFonts w:ascii="Times New Roman" w:eastAsia="Times New Roman" w:hAnsi="Times New Roman" w:cs="Times New Roman"/>
          <w:sz w:val="28"/>
          <w:szCs w:val="28"/>
          <w:vertAlign w:val="superscript"/>
          <w:lang w:val="kk-KZ"/>
        </w:rPr>
        <w:tab/>
        <w:t xml:space="preserve"> </w:t>
      </w:r>
      <w:r w:rsidR="00C92633" w:rsidRPr="00CC57B0">
        <w:rPr>
          <w:rFonts w:ascii="Times New Roman" w:eastAsia="Times New Roman" w:hAnsi="Times New Roman" w:cs="Times New Roman"/>
          <w:w w:val="105"/>
          <w:sz w:val="28"/>
          <w:szCs w:val="28"/>
        </w:rPr>
        <w:t>(1.</w:t>
      </w:r>
      <w:r w:rsidR="00C92633" w:rsidRPr="00CC57B0">
        <w:rPr>
          <w:rFonts w:ascii="Times New Roman" w:eastAsia="Times New Roman" w:hAnsi="Times New Roman" w:cs="Times New Roman"/>
          <w:w w:val="105"/>
          <w:sz w:val="28"/>
          <w:szCs w:val="28"/>
          <w:lang w:val="kk-KZ"/>
        </w:rPr>
        <w:t>5</w:t>
      </w:r>
      <w:r w:rsidR="00C92633" w:rsidRPr="00CC57B0">
        <w:rPr>
          <w:rFonts w:ascii="Times New Roman" w:eastAsia="Times New Roman" w:hAnsi="Times New Roman" w:cs="Times New Roman"/>
          <w:w w:val="105"/>
          <w:sz w:val="28"/>
          <w:szCs w:val="28"/>
        </w:rPr>
        <w:t>)</w:t>
      </w:r>
    </w:p>
    <w:p w14:paraId="5460CFEC" w14:textId="77777777" w:rsidR="00C92633" w:rsidRPr="00CC57B0" w:rsidRDefault="00C92633" w:rsidP="00D509B7">
      <w:pPr>
        <w:widowControl w:val="0"/>
        <w:tabs>
          <w:tab w:val="left" w:pos="727"/>
        </w:tabs>
        <w:autoSpaceDE w:val="0"/>
        <w:autoSpaceDN w:val="0"/>
        <w:spacing w:after="0" w:line="240" w:lineRule="auto"/>
        <w:ind w:firstLine="567"/>
        <w:jc w:val="both"/>
        <w:rPr>
          <w:rFonts w:ascii="Times New Roman" w:eastAsia="Calibri" w:hAnsi="Times New Roman" w:cs="Times New Roman"/>
          <w:w w:val="105"/>
          <w:sz w:val="28"/>
          <w:szCs w:val="28"/>
        </w:rPr>
      </w:pPr>
    </w:p>
    <w:p w14:paraId="211566D4" w14:textId="77777777" w:rsidR="00C92633" w:rsidRPr="00CC57B0" w:rsidRDefault="00C92633" w:rsidP="002D6BBB">
      <w:pPr>
        <w:widowControl w:val="0"/>
        <w:tabs>
          <w:tab w:val="left" w:pos="727"/>
        </w:tabs>
        <w:autoSpaceDE w:val="0"/>
        <w:autoSpaceDN w:val="0"/>
        <w:spacing w:after="0" w:line="240" w:lineRule="auto"/>
        <w:jc w:val="both"/>
        <w:rPr>
          <w:rFonts w:ascii="Times New Roman" w:eastAsia="Calibri" w:hAnsi="Times New Roman" w:cs="Times New Roman"/>
          <w:w w:val="105"/>
          <w:sz w:val="28"/>
          <w:szCs w:val="28"/>
        </w:rPr>
      </w:pPr>
      <w:r w:rsidRPr="00CC57B0">
        <w:rPr>
          <w:rFonts w:ascii="Times New Roman" w:eastAsia="Calibri" w:hAnsi="Times New Roman" w:cs="Times New Roman"/>
          <w:w w:val="105"/>
          <w:sz w:val="28"/>
          <w:szCs w:val="28"/>
        </w:rPr>
        <w:t xml:space="preserve">где d — расстояние до звезды, R — её линейный радиус, а </w:t>
      </w:r>
      <m:oMath>
        <m:sSup>
          <m:sSupPr>
            <m:ctrlPr>
              <w:rPr>
                <w:rFonts w:ascii="Cambria Math" w:eastAsia="Calibri" w:hAnsi="Cambria Math" w:cs="Times New Roman"/>
                <w:sz w:val="28"/>
                <w:szCs w:val="28"/>
              </w:rPr>
            </m:ctrlPr>
          </m:sSupPr>
          <m:e>
            <m:r>
              <w:rPr>
                <w:rFonts w:ascii="Cambria Math" w:eastAsia="Calibri" w:hAnsi="Cambria Math" w:cs="Times New Roman"/>
                <w:sz w:val="28"/>
                <w:szCs w:val="28"/>
              </w:rPr>
              <m:t>θ</m:t>
            </m:r>
          </m:e>
          <m:sup>
            <m:r>
              <m:rPr>
                <m:sty m:val="p"/>
              </m:rPr>
              <w:rPr>
                <w:rFonts w:ascii="Cambria Math" w:eastAsia="Calibri" w:hAnsi="Cambria Math" w:cs="Times New Roman"/>
                <w:sz w:val="28"/>
                <w:szCs w:val="28"/>
              </w:rPr>
              <m:t>''</m:t>
            </m:r>
          </m:sup>
        </m:sSup>
      </m:oMath>
      <w:r w:rsidRPr="00CC57B0">
        <w:rPr>
          <w:rFonts w:ascii="Times New Roman" w:eastAsia="Calibri" w:hAnsi="Times New Roman" w:cs="Times New Roman"/>
          <w:w w:val="105"/>
          <w:sz w:val="28"/>
          <w:szCs w:val="28"/>
        </w:rPr>
        <w:t xml:space="preserve"> — её угловой диаметр в секундах дуги. Кроме того, освещенность Е должна быть исправлена за межзвездное поглощение. Угловой диаметр </w:t>
      </w:r>
      <m:oMath>
        <m:sSup>
          <m:sSupPr>
            <m:ctrlPr>
              <w:rPr>
                <w:rFonts w:ascii="Cambria Math" w:eastAsia="Calibri" w:hAnsi="Cambria Math" w:cs="Times New Roman"/>
                <w:sz w:val="28"/>
                <w:szCs w:val="28"/>
              </w:rPr>
            </m:ctrlPr>
          </m:sSupPr>
          <m:e>
            <m:r>
              <w:rPr>
                <w:rFonts w:ascii="Cambria Math" w:eastAsia="Calibri" w:hAnsi="Cambria Math" w:cs="Times New Roman"/>
                <w:sz w:val="28"/>
                <w:szCs w:val="28"/>
              </w:rPr>
              <m:t>θ</m:t>
            </m:r>
          </m:e>
          <m:sup>
            <m:r>
              <m:rPr>
                <m:sty m:val="p"/>
              </m:rPr>
              <w:rPr>
                <w:rFonts w:ascii="Cambria Math" w:eastAsia="Calibri" w:hAnsi="Cambria Math" w:cs="Times New Roman"/>
                <w:sz w:val="28"/>
                <w:szCs w:val="28"/>
              </w:rPr>
              <m:t xml:space="preserve">'' </m:t>
            </m:r>
          </m:sup>
        </m:sSup>
      </m:oMath>
      <w:r w:rsidRPr="00CC57B0">
        <w:rPr>
          <w:rFonts w:ascii="Times New Roman" w:eastAsia="Malgun Gothic" w:hAnsi="Times New Roman" w:cs="Times New Roman"/>
          <w:sz w:val="28"/>
          <w:szCs w:val="28"/>
        </w:rPr>
        <w:t>измеряется только с помошью интерферометров</w:t>
      </w:r>
      <w:r w:rsidRPr="00CC57B0">
        <w:rPr>
          <w:rFonts w:ascii="Times New Roman" w:eastAsia="Calibri" w:hAnsi="Times New Roman" w:cs="Times New Roman"/>
          <w:w w:val="105"/>
          <w:sz w:val="28"/>
          <w:szCs w:val="28"/>
        </w:rPr>
        <w:t xml:space="preserve"> и далеко не для каждой звезды, а расстояние d и радиус R, как правило, тоже известны недостаточно точно. Поэтому прямой способ применим к достаточно ограниченному числу звезд, следовательно, для большинства звезд приходится использовать косвенные методы.</w:t>
      </w:r>
    </w:p>
    <w:p w14:paraId="741157ED" w14:textId="40492A91" w:rsidR="002D6BBB" w:rsidRDefault="002D6BBB" w:rsidP="002D6BBB">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          </w:t>
      </w:r>
      <w:r>
        <w:rPr>
          <w:rFonts w:ascii="Times New Roman" w:hAnsi="Times New Roman" w:cs="Times New Roman"/>
          <w:sz w:val="28"/>
          <w:szCs w:val="28"/>
        </w:rPr>
        <w:t>Все м</w:t>
      </w:r>
      <w:r w:rsidRPr="00A85990">
        <w:rPr>
          <w:rFonts w:ascii="Times New Roman" w:hAnsi="Times New Roman" w:cs="Times New Roman"/>
          <w:sz w:val="28"/>
          <w:szCs w:val="28"/>
        </w:rPr>
        <w:t xml:space="preserve">етоды, </w:t>
      </w:r>
      <w:r>
        <w:rPr>
          <w:rFonts w:ascii="Times New Roman" w:hAnsi="Times New Roman" w:cs="Times New Roman"/>
          <w:sz w:val="28"/>
          <w:szCs w:val="28"/>
        </w:rPr>
        <w:t xml:space="preserve">используюшие </w:t>
      </w:r>
      <w:r w:rsidRPr="00A85990">
        <w:rPr>
          <w:rFonts w:ascii="Times New Roman" w:hAnsi="Times New Roman" w:cs="Times New Roman"/>
          <w:sz w:val="28"/>
          <w:szCs w:val="28"/>
        </w:rPr>
        <w:t>профил</w:t>
      </w:r>
      <w:r>
        <w:rPr>
          <w:rFonts w:ascii="Times New Roman" w:hAnsi="Times New Roman" w:cs="Times New Roman"/>
          <w:sz w:val="28"/>
          <w:szCs w:val="28"/>
        </w:rPr>
        <w:t>и линий</w:t>
      </w:r>
      <w:r w:rsidRPr="00A85990">
        <w:rPr>
          <w:rFonts w:ascii="Times New Roman" w:hAnsi="Times New Roman" w:cs="Times New Roman"/>
          <w:sz w:val="28"/>
          <w:szCs w:val="28"/>
        </w:rPr>
        <w:t xml:space="preserve"> водород</w:t>
      </w:r>
      <w:r>
        <w:rPr>
          <w:rFonts w:ascii="Times New Roman" w:hAnsi="Times New Roman" w:cs="Times New Roman"/>
          <w:sz w:val="28"/>
          <w:szCs w:val="28"/>
        </w:rPr>
        <w:t>а</w:t>
      </w:r>
      <w:r w:rsidRPr="00A85990">
        <w:rPr>
          <w:rFonts w:ascii="Times New Roman" w:hAnsi="Times New Roman" w:cs="Times New Roman"/>
          <w:sz w:val="28"/>
          <w:szCs w:val="28"/>
        </w:rPr>
        <w:t xml:space="preserve"> линий или </w:t>
      </w:r>
      <w:r>
        <w:rPr>
          <w:rFonts w:ascii="Times New Roman" w:hAnsi="Times New Roman" w:cs="Times New Roman"/>
          <w:sz w:val="28"/>
          <w:szCs w:val="28"/>
        </w:rPr>
        <w:t xml:space="preserve">исследование большого количества линий </w:t>
      </w:r>
      <w:r w:rsidRPr="00A85990">
        <w:rPr>
          <w:rFonts w:ascii="Times New Roman" w:hAnsi="Times New Roman" w:cs="Times New Roman"/>
          <w:sz w:val="28"/>
          <w:szCs w:val="28"/>
        </w:rPr>
        <w:t xml:space="preserve">железа, </w:t>
      </w:r>
      <w:r>
        <w:rPr>
          <w:rFonts w:ascii="Times New Roman" w:hAnsi="Times New Roman" w:cs="Times New Roman"/>
          <w:sz w:val="28"/>
          <w:szCs w:val="28"/>
        </w:rPr>
        <w:t xml:space="preserve">зависят от надежности используемых </w:t>
      </w:r>
      <w:r w:rsidRPr="00A85990">
        <w:rPr>
          <w:rFonts w:ascii="Times New Roman" w:hAnsi="Times New Roman" w:cs="Times New Roman"/>
          <w:sz w:val="28"/>
          <w:szCs w:val="28"/>
        </w:rPr>
        <w:t>сил осцилляторов и</w:t>
      </w:r>
      <w:r>
        <w:rPr>
          <w:rFonts w:ascii="Times New Roman" w:hAnsi="Times New Roman" w:cs="Times New Roman"/>
          <w:sz w:val="28"/>
          <w:szCs w:val="28"/>
        </w:rPr>
        <w:t xml:space="preserve"> от точности учета </w:t>
      </w:r>
      <w:r w:rsidRPr="00A85990">
        <w:rPr>
          <w:rFonts w:ascii="Times New Roman" w:hAnsi="Times New Roman" w:cs="Times New Roman"/>
          <w:sz w:val="28"/>
          <w:szCs w:val="28"/>
        </w:rPr>
        <w:t>отклонений от локального термодинамического равновесия</w:t>
      </w:r>
      <w:r>
        <w:rPr>
          <w:rFonts w:ascii="Times New Roman" w:hAnsi="Times New Roman" w:cs="Times New Roman"/>
          <w:sz w:val="28"/>
          <w:szCs w:val="28"/>
        </w:rPr>
        <w:t xml:space="preserve"> (</w:t>
      </w:r>
      <w:r w:rsidRPr="00A85990">
        <w:rPr>
          <w:rFonts w:ascii="Times New Roman" w:hAnsi="Times New Roman" w:cs="Times New Roman"/>
          <w:sz w:val="28"/>
          <w:szCs w:val="28"/>
        </w:rPr>
        <w:t>не-ЛТР-эффекты</w:t>
      </w:r>
      <w:r>
        <w:rPr>
          <w:rFonts w:ascii="Times New Roman" w:hAnsi="Times New Roman" w:cs="Times New Roman"/>
          <w:sz w:val="28"/>
          <w:szCs w:val="28"/>
        </w:rPr>
        <w:t>)</w:t>
      </w:r>
      <w:r w:rsidRPr="00A85990">
        <w:rPr>
          <w:rFonts w:ascii="Times New Roman" w:hAnsi="Times New Roman" w:cs="Times New Roman"/>
          <w:sz w:val="28"/>
          <w:szCs w:val="28"/>
        </w:rPr>
        <w:t xml:space="preserve">. </w:t>
      </w:r>
      <w:r>
        <w:rPr>
          <w:rFonts w:ascii="Times New Roman" w:hAnsi="Times New Roman" w:cs="Times New Roman"/>
          <w:sz w:val="28"/>
          <w:szCs w:val="28"/>
        </w:rPr>
        <w:t xml:space="preserve">Следует также отметить, что профили водородных линий являются индикатором ускорения силы тяжести в атмосфере звезды. Фотометрические методы, например метод инфракрасных потоков, характеризуются точностью, не превосходящей 50 К, которая достижима только в случае достаточно ярких объектов. Следует отметить, что </w:t>
      </w:r>
      <w:r>
        <w:rPr>
          <w:rFonts w:ascii="Times New Roman" w:hAnsi="Times New Roman" w:cs="Times New Roman"/>
          <w:sz w:val="28"/>
          <w:szCs w:val="28"/>
        </w:rPr>
        <w:lastRenderedPageBreak/>
        <w:t>использование различных методов для одной звезды часто приводит к значениям различающимся до 300 К, а в некоторых случаях и превосходящих эту величину. В случае холодных звезд с сильными полосами молекул даже небольшое изменение содержания одного из элементов, которые входят в состав молекул, приводит к существенному изменению видв спектра и к большим ошибкам в определении температуры.</w:t>
      </w:r>
      <w:r w:rsidRPr="00A85990">
        <w:rPr>
          <w:rFonts w:ascii="Times New Roman" w:hAnsi="Times New Roman" w:cs="Times New Roman"/>
          <w:sz w:val="28"/>
          <w:szCs w:val="28"/>
        </w:rPr>
        <w:t xml:space="preserve"> </w:t>
      </w:r>
      <w:r>
        <w:rPr>
          <w:rFonts w:ascii="Times New Roman" w:hAnsi="Times New Roman" w:cs="Times New Roman"/>
          <w:sz w:val="28"/>
          <w:szCs w:val="28"/>
        </w:rPr>
        <w:t xml:space="preserve">Одним из методов увеличения точности определения эффективной температуры является одновременное использование большого количества калибровок, основанных на измерениях глубин или эквивалентных ширин спектральных линий, энергии нижнего уровня которых существенно различаются. Эта методика основана на  различных изменениях глубин таких линий при изменении эффективной температуры. Дополнительным преимуществом метода измерений отношений глубин спектральных линий является его слабая зависимость от межзвездного поглощения света. </w:t>
      </w:r>
    </w:p>
    <w:p w14:paraId="576A4183" w14:textId="77777777" w:rsidR="00C92633" w:rsidRPr="0025618A" w:rsidRDefault="00C92633" w:rsidP="002D6BBB">
      <w:pPr>
        <w:widowControl w:val="0"/>
        <w:tabs>
          <w:tab w:val="left" w:pos="727"/>
        </w:tabs>
        <w:autoSpaceDE w:val="0"/>
        <w:autoSpaceDN w:val="0"/>
        <w:spacing w:after="0" w:line="240" w:lineRule="auto"/>
        <w:ind w:firstLine="567"/>
        <w:jc w:val="both"/>
        <w:rPr>
          <w:rFonts w:ascii="Times New Roman" w:eastAsia="Calibri" w:hAnsi="Times New Roman" w:cs="Times New Roman"/>
          <w:w w:val="105"/>
          <w:sz w:val="28"/>
          <w:szCs w:val="28"/>
        </w:rPr>
      </w:pPr>
      <w:r w:rsidRPr="0025618A">
        <w:rPr>
          <w:rFonts w:ascii="Times New Roman" w:eastAsia="Calibri" w:hAnsi="Times New Roman" w:cs="Times New Roman"/>
          <w:w w:val="105"/>
          <w:sz w:val="28"/>
          <w:szCs w:val="28"/>
        </w:rPr>
        <w:t>1.2.2 Ускорение силы тяжести на поверхности lоg g</w:t>
      </w:r>
    </w:p>
    <w:p w14:paraId="5E9E22B7" w14:textId="77777777" w:rsidR="00C92633" w:rsidRPr="00CC57B0" w:rsidRDefault="00C92633" w:rsidP="00D509B7">
      <w:pPr>
        <w:widowControl w:val="0"/>
        <w:tabs>
          <w:tab w:val="left" w:pos="727"/>
        </w:tabs>
        <w:autoSpaceDE w:val="0"/>
        <w:autoSpaceDN w:val="0"/>
        <w:spacing w:after="0" w:line="240" w:lineRule="auto"/>
        <w:ind w:firstLine="567"/>
        <w:jc w:val="both"/>
        <w:rPr>
          <w:rFonts w:ascii="Times New Roman" w:eastAsia="Calibri" w:hAnsi="Times New Roman" w:cs="Times New Roman"/>
          <w:w w:val="105"/>
          <w:sz w:val="28"/>
          <w:szCs w:val="28"/>
        </w:rPr>
      </w:pPr>
      <w:r w:rsidRPr="00CC57B0">
        <w:rPr>
          <w:rFonts w:ascii="Times New Roman" w:eastAsia="Calibri" w:hAnsi="Times New Roman" w:cs="Times New Roman"/>
          <w:w w:val="105"/>
          <w:sz w:val="28"/>
          <w:szCs w:val="28"/>
        </w:rPr>
        <w:t xml:space="preserve">Одна из важнейших характеристик звезды – её масса, определяется из </w:t>
      </w:r>
      <w:r w:rsidR="00143570" w:rsidRPr="00CC57B0">
        <w:rPr>
          <w:rFonts w:ascii="Times New Roman" w:eastAsia="Calibri" w:hAnsi="Times New Roman" w:cs="Times New Roman"/>
          <w:w w:val="105"/>
          <w:sz w:val="28"/>
          <w:szCs w:val="28"/>
        </w:rPr>
        <w:t>соотношения M</w:t>
      </w:r>
      <w:r w:rsidRPr="00CC57B0">
        <w:rPr>
          <w:rFonts w:ascii="Times New Roman" w:eastAsia="Calibri" w:hAnsi="Times New Roman" w:cs="Times New Roman"/>
          <w:w w:val="105"/>
          <w:sz w:val="28"/>
          <w:szCs w:val="28"/>
        </w:rPr>
        <w:t>=gR</w:t>
      </w:r>
      <w:r w:rsidRPr="00CC57B0">
        <w:rPr>
          <w:rFonts w:ascii="Times New Roman" w:eastAsia="Calibri" w:hAnsi="Times New Roman" w:cs="Times New Roman"/>
          <w:w w:val="105"/>
          <w:sz w:val="28"/>
          <w:szCs w:val="28"/>
          <w:vertAlign w:val="superscript"/>
        </w:rPr>
        <w:t>2</w:t>
      </w:r>
      <w:r w:rsidRPr="00CC57B0">
        <w:rPr>
          <w:rFonts w:ascii="Times New Roman" w:eastAsia="Calibri" w:hAnsi="Times New Roman" w:cs="Times New Roman"/>
          <w:w w:val="105"/>
          <w:sz w:val="28"/>
          <w:szCs w:val="28"/>
        </w:rPr>
        <w:t xml:space="preserve">/G. Из этого очевидно, что ускорение силы тяжести в атмосфере звезды, или логарифм этого ускорения lоg </w:t>
      </w:r>
      <w:r w:rsidR="00143570" w:rsidRPr="00CC57B0">
        <w:rPr>
          <w:rFonts w:ascii="Times New Roman" w:eastAsia="Calibri" w:hAnsi="Times New Roman" w:cs="Times New Roman"/>
          <w:w w:val="105"/>
          <w:sz w:val="28"/>
          <w:szCs w:val="28"/>
        </w:rPr>
        <w:t>g, имеет</w:t>
      </w:r>
      <w:r w:rsidRPr="00CC57B0">
        <w:rPr>
          <w:rFonts w:ascii="Times New Roman" w:eastAsia="Calibri" w:hAnsi="Times New Roman" w:cs="Times New Roman"/>
          <w:w w:val="105"/>
          <w:sz w:val="28"/>
          <w:szCs w:val="28"/>
        </w:rPr>
        <w:t xml:space="preserve"> важное значение в астрофизике. Масса звезды почти однозначно определяет </w:t>
      </w:r>
      <w:r w:rsidRPr="00CC57B0">
        <w:rPr>
          <w:rFonts w:ascii="Times New Roman" w:eastAsia="Malgun Gothic" w:hAnsi="Times New Roman" w:cs="Times New Roman"/>
          <w:w w:val="105"/>
          <w:sz w:val="28"/>
          <w:szCs w:val="28"/>
          <w:lang w:eastAsia="ko-KR"/>
        </w:rPr>
        <w:t>е</w:t>
      </w:r>
      <w:r w:rsidRPr="00CC57B0">
        <w:rPr>
          <w:rFonts w:ascii="Times New Roman" w:eastAsia="Calibri" w:hAnsi="Times New Roman" w:cs="Times New Roman"/>
          <w:w w:val="105"/>
          <w:sz w:val="28"/>
          <w:szCs w:val="28"/>
        </w:rPr>
        <w:t>ё эволюцию звезды. Помимо этого, значение lоg g определяет состояние атмосферы – от ускорения силы тяжести зависят степень ионизации химического элемента или молекулы. Значение lоg g позволяет также судить о стабильности и устойчивости атмосферы.</w:t>
      </w:r>
    </w:p>
    <w:p w14:paraId="73A69FB8" w14:textId="77777777" w:rsidR="00C92633" w:rsidRPr="00CC57B0" w:rsidRDefault="00C92633" w:rsidP="00D509B7">
      <w:pPr>
        <w:widowControl w:val="0"/>
        <w:tabs>
          <w:tab w:val="left" w:pos="727"/>
        </w:tabs>
        <w:autoSpaceDE w:val="0"/>
        <w:autoSpaceDN w:val="0"/>
        <w:spacing w:after="0" w:line="240" w:lineRule="auto"/>
        <w:ind w:firstLine="567"/>
        <w:jc w:val="both"/>
        <w:rPr>
          <w:rFonts w:ascii="Times New Roman" w:eastAsia="Calibri" w:hAnsi="Times New Roman" w:cs="Times New Roman"/>
          <w:w w:val="105"/>
          <w:sz w:val="28"/>
          <w:szCs w:val="28"/>
        </w:rPr>
      </w:pPr>
      <w:r w:rsidRPr="00CC57B0">
        <w:rPr>
          <w:rFonts w:ascii="Times New Roman" w:eastAsia="Calibri" w:hAnsi="Times New Roman" w:cs="Times New Roman"/>
          <w:w w:val="105"/>
          <w:sz w:val="28"/>
          <w:szCs w:val="28"/>
        </w:rPr>
        <w:t xml:space="preserve">К сожалению, ускорение силы тяжести нельзя определить по данным спектроскопии с точностью, сравнимой с точностью определения эффективной температуры. От ускорения силы тяжести </w:t>
      </w:r>
      <w:r w:rsidR="00143570" w:rsidRPr="00CC57B0">
        <w:rPr>
          <w:rFonts w:ascii="Times New Roman" w:eastAsia="Calibri" w:hAnsi="Times New Roman" w:cs="Times New Roman"/>
          <w:w w:val="105"/>
          <w:sz w:val="28"/>
          <w:szCs w:val="28"/>
        </w:rPr>
        <w:t>зависят электронное</w:t>
      </w:r>
      <w:r w:rsidRPr="00CC57B0">
        <w:rPr>
          <w:rFonts w:ascii="Times New Roman" w:eastAsia="Calibri" w:hAnsi="Times New Roman" w:cs="Times New Roman"/>
          <w:w w:val="105"/>
          <w:sz w:val="28"/>
          <w:szCs w:val="28"/>
        </w:rPr>
        <w:t xml:space="preserve"> и газовое давление. Поэтому одним из критериев для определения lоg g может быть ионизационное равновесие. В звездных спектрах многие элементы наблюдаются в двух стадиях ионизации. Например, для звезд классов A-G это Ti, Cr, Fe, которые представлены </w:t>
      </w:r>
      <w:r w:rsidR="00143570" w:rsidRPr="00CC57B0">
        <w:rPr>
          <w:rFonts w:ascii="Times New Roman" w:eastAsia="Calibri" w:hAnsi="Times New Roman" w:cs="Times New Roman"/>
          <w:w w:val="105"/>
          <w:sz w:val="28"/>
          <w:szCs w:val="28"/>
        </w:rPr>
        <w:t>линиями нейтральных</w:t>
      </w:r>
      <w:r w:rsidRPr="00CC57B0">
        <w:rPr>
          <w:rFonts w:ascii="Times New Roman" w:eastAsia="Calibri" w:hAnsi="Times New Roman" w:cs="Times New Roman"/>
          <w:w w:val="105"/>
          <w:sz w:val="28"/>
          <w:szCs w:val="28"/>
        </w:rPr>
        <w:t xml:space="preserve"> атомов и однократных ионов. Условия ионизационного равновесия требует подбора такой модели атмосферы, для которой содержания какого-либо элемента, определенные по линиям нейтрального элемента и его первого иона совпадали.</w:t>
      </w:r>
    </w:p>
    <w:p w14:paraId="20A448A0" w14:textId="515EB8A1" w:rsidR="00C92633" w:rsidRPr="00CC57B0" w:rsidRDefault="00C92633" w:rsidP="007042A7">
      <w:pPr>
        <w:widowControl w:val="0"/>
        <w:tabs>
          <w:tab w:val="left" w:pos="727"/>
        </w:tabs>
        <w:autoSpaceDE w:val="0"/>
        <w:autoSpaceDN w:val="0"/>
        <w:spacing w:after="0" w:line="240" w:lineRule="auto"/>
        <w:ind w:firstLine="567"/>
        <w:jc w:val="both"/>
        <w:rPr>
          <w:rFonts w:ascii="Times New Roman" w:eastAsia="Calibri" w:hAnsi="Times New Roman" w:cs="Times New Roman"/>
          <w:w w:val="105"/>
          <w:sz w:val="28"/>
          <w:szCs w:val="28"/>
        </w:rPr>
      </w:pPr>
      <w:r w:rsidRPr="00CC57B0">
        <w:rPr>
          <w:rFonts w:ascii="Times New Roman" w:eastAsia="Calibri" w:hAnsi="Times New Roman" w:cs="Times New Roman"/>
          <w:w w:val="105"/>
          <w:sz w:val="28"/>
          <w:szCs w:val="28"/>
        </w:rPr>
        <w:t>Это является следствием нескольких предположений:</w:t>
      </w:r>
      <w:r w:rsidR="007042A7">
        <w:rPr>
          <w:rFonts w:ascii="Times New Roman" w:eastAsia="Calibri" w:hAnsi="Times New Roman" w:cs="Times New Roman"/>
          <w:w w:val="105"/>
          <w:sz w:val="28"/>
          <w:szCs w:val="28"/>
          <w:lang w:val="kk-KZ"/>
        </w:rPr>
        <w:t xml:space="preserve"> </w:t>
      </w:r>
      <w:r w:rsidRPr="00CC57B0">
        <w:rPr>
          <w:rFonts w:ascii="Times New Roman" w:eastAsia="Calibri" w:hAnsi="Times New Roman" w:cs="Times New Roman"/>
          <w:w w:val="105"/>
          <w:sz w:val="28"/>
          <w:szCs w:val="28"/>
        </w:rPr>
        <w:t>давление в атмосфере определяется ускорением силы тяжести;</w:t>
      </w:r>
      <w:r w:rsidR="007042A7">
        <w:rPr>
          <w:rFonts w:ascii="Times New Roman" w:eastAsia="Calibri" w:hAnsi="Times New Roman" w:cs="Times New Roman"/>
          <w:w w:val="105"/>
          <w:sz w:val="28"/>
          <w:szCs w:val="28"/>
          <w:lang w:val="kk-KZ"/>
        </w:rPr>
        <w:t xml:space="preserve"> </w:t>
      </w:r>
      <w:r w:rsidRPr="00CC57B0">
        <w:rPr>
          <w:rFonts w:ascii="Times New Roman" w:eastAsia="Calibri" w:hAnsi="Times New Roman" w:cs="Times New Roman"/>
          <w:w w:val="105"/>
          <w:sz w:val="28"/>
          <w:szCs w:val="28"/>
        </w:rPr>
        <w:t xml:space="preserve">интенсивность линий зависит от давления потому, что число атомов, поглощающих в частотах данной линии, является функцией электронного давления </w:t>
      </w:r>
      <w:r w:rsidR="003B798F" w:rsidRPr="00CC57B0">
        <w:rPr>
          <w:rFonts w:ascii="Times New Roman" w:eastAsia="Calibri" w:hAnsi="Times New Roman" w:cs="Times New Roman"/>
          <w:w w:val="105"/>
          <w:sz w:val="28"/>
          <w:szCs w:val="28"/>
        </w:rPr>
        <w:t>Р</w:t>
      </w:r>
      <w:r w:rsidRPr="00CC57B0">
        <w:rPr>
          <w:rFonts w:ascii="Times New Roman" w:eastAsia="Calibri" w:hAnsi="Times New Roman" w:cs="Times New Roman"/>
          <w:w w:val="105"/>
          <w:sz w:val="28"/>
          <w:szCs w:val="28"/>
          <w:vertAlign w:val="subscript"/>
        </w:rPr>
        <w:t>e</w:t>
      </w:r>
      <w:r w:rsidRPr="00CC57B0">
        <w:rPr>
          <w:rFonts w:ascii="Times New Roman" w:eastAsia="Calibri" w:hAnsi="Times New Roman" w:cs="Times New Roman"/>
          <w:w w:val="105"/>
          <w:sz w:val="28"/>
          <w:szCs w:val="28"/>
        </w:rPr>
        <w:t>;</w:t>
      </w:r>
      <w:r w:rsidR="007042A7">
        <w:rPr>
          <w:rFonts w:ascii="Times New Roman" w:eastAsia="Calibri" w:hAnsi="Times New Roman" w:cs="Times New Roman"/>
          <w:w w:val="105"/>
          <w:sz w:val="28"/>
          <w:szCs w:val="28"/>
          <w:lang w:val="kk-KZ"/>
        </w:rPr>
        <w:t xml:space="preserve"> </w:t>
      </w:r>
      <w:r w:rsidRPr="00CC57B0">
        <w:rPr>
          <w:rFonts w:ascii="Times New Roman" w:eastAsia="Calibri" w:hAnsi="Times New Roman" w:cs="Times New Roman"/>
          <w:w w:val="105"/>
          <w:sz w:val="28"/>
          <w:szCs w:val="28"/>
        </w:rPr>
        <w:t xml:space="preserve">интенсивность линий зависит от давления вследствие того, что число атомов, поглощающих в континууме, зависит от электронного давления </w:t>
      </w:r>
      <w:r w:rsidR="003B798F" w:rsidRPr="00CC57B0">
        <w:rPr>
          <w:rFonts w:ascii="Times New Roman" w:eastAsia="Calibri" w:hAnsi="Times New Roman" w:cs="Times New Roman"/>
          <w:w w:val="105"/>
          <w:sz w:val="28"/>
          <w:szCs w:val="28"/>
        </w:rPr>
        <w:t>Р</w:t>
      </w:r>
      <w:r w:rsidRPr="00CC57B0">
        <w:rPr>
          <w:rFonts w:ascii="Times New Roman" w:eastAsia="Calibri" w:hAnsi="Times New Roman" w:cs="Times New Roman"/>
          <w:w w:val="105"/>
          <w:sz w:val="28"/>
          <w:szCs w:val="28"/>
          <w:vertAlign w:val="subscript"/>
        </w:rPr>
        <w:t>е</w:t>
      </w:r>
      <w:r w:rsidRPr="00CC57B0">
        <w:rPr>
          <w:rFonts w:ascii="Times New Roman" w:eastAsia="Calibri" w:hAnsi="Times New Roman" w:cs="Times New Roman"/>
          <w:w w:val="105"/>
          <w:sz w:val="28"/>
          <w:szCs w:val="28"/>
        </w:rPr>
        <w:t>.</w:t>
      </w:r>
    </w:p>
    <w:p w14:paraId="5982E1D0" w14:textId="61875D67" w:rsidR="00C92633" w:rsidRPr="00CC57B0" w:rsidRDefault="00C92633" w:rsidP="00D509B7">
      <w:pPr>
        <w:widowControl w:val="0"/>
        <w:tabs>
          <w:tab w:val="left" w:pos="727"/>
        </w:tabs>
        <w:autoSpaceDE w:val="0"/>
        <w:autoSpaceDN w:val="0"/>
        <w:spacing w:after="0" w:line="240" w:lineRule="auto"/>
        <w:ind w:firstLine="567"/>
        <w:jc w:val="both"/>
        <w:rPr>
          <w:rFonts w:ascii="Times New Roman" w:eastAsia="Calibri" w:hAnsi="Times New Roman" w:cs="Times New Roman"/>
          <w:w w:val="105"/>
          <w:sz w:val="28"/>
          <w:szCs w:val="28"/>
        </w:rPr>
      </w:pPr>
      <w:r w:rsidRPr="00CC57B0">
        <w:rPr>
          <w:rFonts w:ascii="Times New Roman" w:eastAsia="Calibri" w:hAnsi="Times New Roman" w:cs="Times New Roman"/>
          <w:w w:val="105"/>
          <w:sz w:val="28"/>
          <w:szCs w:val="28"/>
        </w:rPr>
        <w:t>Следствием этих предположений является то, что ускорение силы тяжести в атмосфере lоg g и эффективная температура T</w:t>
      </w:r>
      <w:r w:rsidRPr="00CC57B0">
        <w:rPr>
          <w:rFonts w:ascii="Times New Roman" w:eastAsia="Calibri" w:hAnsi="Times New Roman" w:cs="Times New Roman"/>
          <w:w w:val="105"/>
          <w:sz w:val="28"/>
          <w:szCs w:val="28"/>
          <w:vertAlign w:val="subscript"/>
        </w:rPr>
        <w:t>eff</w:t>
      </w:r>
      <w:r w:rsidRPr="00CC57B0">
        <w:rPr>
          <w:rFonts w:ascii="Times New Roman" w:eastAsia="Calibri" w:hAnsi="Times New Roman" w:cs="Times New Roman"/>
          <w:w w:val="105"/>
          <w:sz w:val="28"/>
          <w:szCs w:val="28"/>
        </w:rPr>
        <w:t xml:space="preserve"> связаны с наблюдаемыми спектроскопическими величинами, а именно с интенсивностью и</w:t>
      </w:r>
      <w:r w:rsidRPr="00CC57B0">
        <w:rPr>
          <w:rFonts w:ascii="Times New Roman" w:eastAsia="Malgun Gothic" w:hAnsi="Times New Roman" w:cs="Times New Roman"/>
          <w:w w:val="105"/>
          <w:sz w:val="28"/>
          <w:szCs w:val="28"/>
          <w:lang w:eastAsia="ko-KR"/>
        </w:rPr>
        <w:t>/</w:t>
      </w:r>
      <w:r w:rsidRPr="00CC57B0">
        <w:rPr>
          <w:rFonts w:ascii="Times New Roman" w:eastAsia="Calibri" w:hAnsi="Times New Roman" w:cs="Times New Roman"/>
          <w:w w:val="105"/>
          <w:sz w:val="28"/>
          <w:szCs w:val="28"/>
        </w:rPr>
        <w:t>или эквивалентн</w:t>
      </w:r>
      <w:r w:rsidR="00A76517">
        <w:rPr>
          <w:rFonts w:ascii="Times New Roman" w:eastAsia="Calibri" w:hAnsi="Times New Roman" w:cs="Times New Roman"/>
          <w:w w:val="105"/>
          <w:sz w:val="28"/>
          <w:szCs w:val="28"/>
        </w:rPr>
        <w:t>ой шириной спектральной линии</w:t>
      </w:r>
      <w:r w:rsidRPr="00CC57B0">
        <w:rPr>
          <w:rFonts w:ascii="Times New Roman" w:eastAsia="Calibri" w:hAnsi="Times New Roman" w:cs="Times New Roman"/>
          <w:w w:val="105"/>
          <w:sz w:val="28"/>
          <w:szCs w:val="28"/>
        </w:rPr>
        <w:t xml:space="preserve">. </w:t>
      </w:r>
    </w:p>
    <w:p w14:paraId="19EFA71C" w14:textId="77777777" w:rsidR="00ED72E1" w:rsidRPr="00464446" w:rsidRDefault="00C92633" w:rsidP="00ED72E1">
      <w:pPr>
        <w:spacing w:after="0" w:line="240" w:lineRule="auto"/>
        <w:jc w:val="both"/>
        <w:rPr>
          <w:rFonts w:ascii="Times New Roman" w:hAnsi="Times New Roman" w:cs="Times New Roman"/>
          <w:sz w:val="28"/>
          <w:szCs w:val="28"/>
          <w:lang w:eastAsia="ko-KR"/>
        </w:rPr>
      </w:pPr>
      <w:r w:rsidRPr="00CC57B0">
        <w:rPr>
          <w:rFonts w:ascii="Times New Roman" w:eastAsia="Calibri" w:hAnsi="Times New Roman" w:cs="Times New Roman"/>
          <w:w w:val="105"/>
          <w:sz w:val="28"/>
          <w:szCs w:val="28"/>
        </w:rPr>
        <w:t>Для применения метода ионизационного равновесия необходимо произвести расчет содержаний элемент</w:t>
      </w:r>
      <w:r w:rsidRPr="00CC57B0">
        <w:rPr>
          <w:rFonts w:ascii="Times New Roman" w:eastAsia="Calibri" w:hAnsi="Times New Roman" w:cs="Times New Roman"/>
          <w:w w:val="105"/>
          <w:sz w:val="28"/>
          <w:szCs w:val="28"/>
          <w:lang w:val="kk-KZ"/>
        </w:rPr>
        <w:t>о</w:t>
      </w:r>
      <w:r w:rsidRPr="00CC57B0">
        <w:rPr>
          <w:rFonts w:ascii="Times New Roman" w:eastAsia="Calibri" w:hAnsi="Times New Roman" w:cs="Times New Roman"/>
          <w:w w:val="105"/>
          <w:sz w:val="28"/>
          <w:szCs w:val="28"/>
        </w:rPr>
        <w:t>в lоg</w:t>
      </w:r>
      <w:r w:rsidRPr="00CC57B0">
        <w:rPr>
          <w:rFonts w:ascii="Times New Roman" w:eastAsia="Calibri" w:hAnsi="Times New Roman" w:cs="Times New Roman"/>
          <w:w w:val="105"/>
          <w:sz w:val="28"/>
          <w:szCs w:val="28"/>
          <w:lang w:val="kk-KZ"/>
        </w:rPr>
        <w:t>(</w:t>
      </w:r>
      <w:r w:rsidRPr="00CC57B0">
        <w:rPr>
          <w:rFonts w:ascii="Times New Roman" w:eastAsia="Calibri" w:hAnsi="Times New Roman" w:cs="Times New Roman"/>
          <w:w w:val="105"/>
          <w:sz w:val="28"/>
          <w:szCs w:val="28"/>
        </w:rPr>
        <w:t>ϵ</w:t>
      </w:r>
      <w:r w:rsidRPr="00CC57B0">
        <w:rPr>
          <w:rFonts w:ascii="Times New Roman" w:eastAsia="Calibri" w:hAnsi="Times New Roman" w:cs="Times New Roman"/>
          <w:w w:val="105"/>
          <w:sz w:val="28"/>
          <w:szCs w:val="28"/>
          <w:lang w:val="kk-KZ"/>
        </w:rPr>
        <w:t xml:space="preserve">) </w:t>
      </w:r>
      <w:r w:rsidRPr="00CC57B0">
        <w:rPr>
          <w:rFonts w:ascii="Times New Roman" w:eastAsia="Calibri" w:hAnsi="Times New Roman" w:cs="Times New Roman"/>
          <w:w w:val="105"/>
          <w:sz w:val="28"/>
          <w:szCs w:val="28"/>
        </w:rPr>
        <w:t xml:space="preserve">по его линиям, принадлежащим разным </w:t>
      </w:r>
      <w:r w:rsidRPr="00CC57B0">
        <w:rPr>
          <w:rFonts w:ascii="Times New Roman" w:eastAsia="Calibri" w:hAnsi="Times New Roman" w:cs="Times New Roman"/>
          <w:w w:val="105"/>
          <w:sz w:val="28"/>
          <w:szCs w:val="28"/>
        </w:rPr>
        <w:lastRenderedPageBreak/>
        <w:t xml:space="preserve">ионизационным состояниям, для ряда моделей атмосфер с одинаковой эффективной температурой и различными значениями ускорения силы тяжести. </w:t>
      </w:r>
      <w:r w:rsidR="00ED72E1">
        <w:rPr>
          <w:rFonts w:ascii="Times New Roman" w:hAnsi="Times New Roman" w:cs="Times New Roman"/>
          <w:sz w:val="28"/>
          <w:szCs w:val="28"/>
        </w:rPr>
        <w:t xml:space="preserve">Следует отметить, что в типичных случаях эффективная температура определяется точнее ускорения силы тяжест и расхождения результатов могут быть объяснены именно ошибками в определении </w:t>
      </w:r>
      <w:r w:rsidR="00ED72E1">
        <w:rPr>
          <w:rFonts w:ascii="Times New Roman" w:hAnsi="Times New Roman" w:cs="Times New Roman"/>
          <w:sz w:val="28"/>
          <w:szCs w:val="28"/>
          <w:lang w:val="en-US" w:eastAsia="ko-KR"/>
        </w:rPr>
        <w:t>log g</w:t>
      </w:r>
      <w:r w:rsidR="00ED72E1" w:rsidRPr="00464446">
        <w:rPr>
          <w:rFonts w:ascii="Times New Roman" w:hAnsi="Times New Roman" w:cs="Times New Roman"/>
          <w:sz w:val="28"/>
          <w:szCs w:val="28"/>
          <w:lang w:eastAsia="ko-KR"/>
        </w:rPr>
        <w:t xml:space="preserve">, </w:t>
      </w:r>
      <w:r w:rsidR="00ED72E1">
        <w:rPr>
          <w:rFonts w:ascii="Times New Roman" w:hAnsi="Times New Roman" w:cs="Times New Roman"/>
          <w:sz w:val="28"/>
          <w:szCs w:val="28"/>
          <w:lang w:eastAsia="ko-KR"/>
        </w:rPr>
        <w:t xml:space="preserve">которое трудно определить в первой итерации. Поэтому  применение метода ионизационного равновесия требует нескольких  последовательных итераций. </w:t>
      </w:r>
    </w:p>
    <w:p w14:paraId="4BFC60F7" w14:textId="77777777" w:rsidR="00C92633" w:rsidRPr="00CC57B0" w:rsidRDefault="00C92633" w:rsidP="00ED72E1">
      <w:pPr>
        <w:widowControl w:val="0"/>
        <w:tabs>
          <w:tab w:val="left" w:pos="727"/>
        </w:tabs>
        <w:autoSpaceDE w:val="0"/>
        <w:autoSpaceDN w:val="0"/>
        <w:spacing w:after="0" w:line="240" w:lineRule="auto"/>
        <w:ind w:firstLine="567"/>
        <w:jc w:val="both"/>
        <w:rPr>
          <w:rFonts w:ascii="Times New Roman" w:eastAsia="Calibri" w:hAnsi="Times New Roman" w:cs="Times New Roman"/>
          <w:w w:val="105"/>
          <w:sz w:val="28"/>
          <w:szCs w:val="28"/>
        </w:rPr>
      </w:pPr>
      <w:r w:rsidRPr="00CC57B0">
        <w:rPr>
          <w:rFonts w:ascii="Times New Roman" w:eastAsia="Calibri" w:hAnsi="Times New Roman" w:cs="Times New Roman"/>
          <w:w w:val="105"/>
          <w:sz w:val="28"/>
          <w:szCs w:val="28"/>
        </w:rPr>
        <w:t>При этом обычная точность определения ускорения силы тяжести этим методом зависит от точности сил осцилляторов используемых линий и обычно не превышает 0.1 в логарифмической шкале.</w:t>
      </w:r>
    </w:p>
    <w:p w14:paraId="2C20C8A9" w14:textId="77777777" w:rsidR="00C92633" w:rsidRPr="00CC57B0" w:rsidRDefault="00C92633" w:rsidP="00D509B7">
      <w:pPr>
        <w:widowControl w:val="0"/>
        <w:tabs>
          <w:tab w:val="left" w:pos="727"/>
        </w:tabs>
        <w:autoSpaceDE w:val="0"/>
        <w:autoSpaceDN w:val="0"/>
        <w:spacing w:after="0" w:line="240" w:lineRule="auto"/>
        <w:ind w:firstLine="567"/>
        <w:jc w:val="both"/>
        <w:rPr>
          <w:rFonts w:ascii="Times New Roman" w:eastAsia="Calibri" w:hAnsi="Times New Roman" w:cs="Times New Roman"/>
          <w:w w:val="105"/>
          <w:sz w:val="28"/>
          <w:szCs w:val="28"/>
        </w:rPr>
      </w:pPr>
    </w:p>
    <w:p w14:paraId="00BEC893" w14:textId="77777777" w:rsidR="00C92633" w:rsidRPr="004A696E" w:rsidRDefault="00C92633" w:rsidP="00D509B7">
      <w:pPr>
        <w:widowControl w:val="0"/>
        <w:tabs>
          <w:tab w:val="left" w:pos="727"/>
        </w:tabs>
        <w:autoSpaceDE w:val="0"/>
        <w:autoSpaceDN w:val="0"/>
        <w:spacing w:after="0" w:line="240" w:lineRule="auto"/>
        <w:ind w:firstLine="567"/>
        <w:jc w:val="both"/>
        <w:rPr>
          <w:rFonts w:ascii="Times New Roman" w:eastAsia="Calibri" w:hAnsi="Times New Roman" w:cs="Times New Roman"/>
          <w:w w:val="105"/>
          <w:sz w:val="28"/>
          <w:szCs w:val="28"/>
          <w:vertAlign w:val="subscript"/>
        </w:rPr>
      </w:pPr>
      <w:r w:rsidRPr="004A696E">
        <w:rPr>
          <w:rFonts w:ascii="Times New Roman" w:eastAsia="Calibri" w:hAnsi="Times New Roman" w:cs="Times New Roman"/>
          <w:w w:val="105"/>
          <w:sz w:val="28"/>
          <w:szCs w:val="28"/>
        </w:rPr>
        <w:t>1.2.3</w:t>
      </w:r>
      <w:r w:rsidRPr="004A696E">
        <w:rPr>
          <w:rFonts w:ascii="Times New Roman" w:eastAsia="Calibri" w:hAnsi="Times New Roman" w:cs="Times New Roman"/>
          <w:w w:val="105"/>
          <w:sz w:val="28"/>
          <w:szCs w:val="28"/>
        </w:rPr>
        <w:tab/>
        <w:t>Скорость микротурбулентности v</w:t>
      </w:r>
      <w:r w:rsidRPr="004A696E">
        <w:rPr>
          <w:rFonts w:ascii="Times New Roman" w:eastAsia="Calibri" w:hAnsi="Times New Roman" w:cs="Times New Roman"/>
          <w:w w:val="105"/>
          <w:sz w:val="28"/>
          <w:szCs w:val="28"/>
          <w:vertAlign w:val="subscript"/>
          <w:lang w:val="en-US"/>
        </w:rPr>
        <w:t>micro</w:t>
      </w:r>
    </w:p>
    <w:p w14:paraId="465F5D76" w14:textId="1EC8A6E6" w:rsidR="00C92633" w:rsidRPr="008E3EFC" w:rsidRDefault="00C92633" w:rsidP="008E3EFC">
      <w:pPr>
        <w:spacing w:after="0" w:line="240" w:lineRule="auto"/>
        <w:jc w:val="both"/>
        <w:rPr>
          <w:rFonts w:ascii="Times New Roman" w:hAnsi="Times New Roman" w:cs="Times New Roman"/>
          <w:sz w:val="28"/>
          <w:szCs w:val="28"/>
        </w:rPr>
      </w:pPr>
      <w:r w:rsidRPr="00CC57B0">
        <w:rPr>
          <w:rFonts w:ascii="Times New Roman" w:eastAsia="Calibri" w:hAnsi="Times New Roman" w:cs="Times New Roman"/>
          <w:w w:val="105"/>
          <w:sz w:val="28"/>
          <w:szCs w:val="28"/>
        </w:rPr>
        <w:t>Кроме хорошо известных механизмов уширения спектральных линий, таких как естественное (радиационное) уширение, эффект Штарка</w:t>
      </w:r>
      <w:r w:rsidR="00480F0A">
        <w:rPr>
          <w:rFonts w:ascii="Times New Roman" w:eastAsia="Calibri" w:hAnsi="Times New Roman" w:cs="Times New Roman"/>
          <w:w w:val="105"/>
          <w:sz w:val="28"/>
          <w:szCs w:val="28"/>
        </w:rPr>
        <w:t xml:space="preserve"> и</w:t>
      </w:r>
      <w:r w:rsidRPr="00CC57B0">
        <w:rPr>
          <w:rFonts w:ascii="Times New Roman" w:eastAsia="Calibri" w:hAnsi="Times New Roman" w:cs="Times New Roman"/>
          <w:w w:val="105"/>
          <w:sz w:val="28"/>
          <w:szCs w:val="28"/>
        </w:rPr>
        <w:t xml:space="preserve"> В</w:t>
      </w:r>
      <w:r w:rsidRPr="00CC57B0">
        <w:rPr>
          <w:rFonts w:ascii="Times New Roman" w:eastAsia="Calibri" w:hAnsi="Times New Roman" w:cs="Times New Roman"/>
          <w:sz w:val="28"/>
          <w:szCs w:val="28"/>
          <w:shd w:val="clear" w:color="auto" w:fill="FFFFFF"/>
        </w:rPr>
        <w:t>ан-дер-ваальсовское взаимодействие,</w:t>
      </w:r>
      <w:r w:rsidRPr="00CC57B0">
        <w:rPr>
          <w:rFonts w:ascii="Times New Roman" w:eastAsia="Calibri" w:hAnsi="Times New Roman" w:cs="Times New Roman"/>
          <w:sz w:val="20"/>
          <w:szCs w:val="20"/>
          <w:shd w:val="clear" w:color="auto" w:fill="FFFFFF"/>
        </w:rPr>
        <w:t xml:space="preserve"> </w:t>
      </w:r>
      <w:r w:rsidRPr="00CC57B0">
        <w:rPr>
          <w:rFonts w:ascii="Times New Roman" w:eastAsia="Calibri" w:hAnsi="Times New Roman" w:cs="Times New Roman"/>
          <w:w w:val="105"/>
          <w:sz w:val="28"/>
          <w:szCs w:val="28"/>
        </w:rPr>
        <w:t xml:space="preserve">профили спектральных линий уширяются вследствие движений газа в фотосфере звезды. Если масштаб этих движений велик по сравнению с размерами атома, но мал по сравнению с размером звезды, то мы имеем дело с турбулентными движениями в звездной атмосфере. </w:t>
      </w:r>
      <w:r w:rsidR="008E3EFC">
        <w:rPr>
          <w:rFonts w:ascii="Times New Roman" w:hAnsi="Times New Roman" w:cs="Times New Roman"/>
          <w:sz w:val="28"/>
          <w:szCs w:val="28"/>
        </w:rPr>
        <w:t xml:space="preserve">При изучении турбулентности в звездных атмосферах необходимо исследовать два возможных случая: элемент турбулентности  меньше длины среднего пробега фотонов в звездной атмосфере или больше среднего пробега.  </w:t>
      </w:r>
      <w:r w:rsidRPr="00CC57B0">
        <w:rPr>
          <w:rFonts w:ascii="Times New Roman" w:eastAsia="Calibri" w:hAnsi="Times New Roman" w:cs="Times New Roman"/>
          <w:w w:val="105"/>
          <w:sz w:val="28"/>
          <w:szCs w:val="28"/>
        </w:rPr>
        <w:t xml:space="preserve">Эти два случая </w:t>
      </w:r>
      <w:r w:rsidR="00143570" w:rsidRPr="00CC57B0">
        <w:rPr>
          <w:rFonts w:ascii="Times New Roman" w:eastAsia="Calibri" w:hAnsi="Times New Roman" w:cs="Times New Roman"/>
          <w:w w:val="105"/>
          <w:sz w:val="28"/>
          <w:szCs w:val="28"/>
        </w:rPr>
        <w:t>называются микротурбулентностью</w:t>
      </w:r>
      <w:r w:rsidRPr="00CC57B0">
        <w:rPr>
          <w:rFonts w:ascii="Times New Roman" w:eastAsia="Calibri" w:hAnsi="Times New Roman" w:cs="Times New Roman"/>
          <w:w w:val="105"/>
          <w:sz w:val="28"/>
          <w:szCs w:val="28"/>
        </w:rPr>
        <w:t xml:space="preserve"> и макротурбулентностью соответственно.</w:t>
      </w:r>
    </w:p>
    <w:p w14:paraId="53915F01" w14:textId="336424C6" w:rsidR="00C92633" w:rsidRPr="00CC57B0" w:rsidRDefault="00C92633" w:rsidP="008E3EFC">
      <w:pPr>
        <w:widowControl w:val="0"/>
        <w:tabs>
          <w:tab w:val="left" w:pos="727"/>
        </w:tabs>
        <w:autoSpaceDE w:val="0"/>
        <w:autoSpaceDN w:val="0"/>
        <w:spacing w:after="0" w:line="240" w:lineRule="auto"/>
        <w:ind w:firstLine="567"/>
        <w:jc w:val="both"/>
        <w:rPr>
          <w:rFonts w:ascii="Times New Roman" w:eastAsia="Calibri" w:hAnsi="Times New Roman" w:cs="Times New Roman"/>
          <w:w w:val="105"/>
          <w:sz w:val="28"/>
          <w:szCs w:val="28"/>
        </w:rPr>
      </w:pPr>
      <w:r w:rsidRPr="00CC57B0">
        <w:rPr>
          <w:rFonts w:ascii="Times New Roman" w:eastAsia="Calibri" w:hAnsi="Times New Roman" w:cs="Times New Roman"/>
          <w:w w:val="105"/>
          <w:sz w:val="28"/>
          <w:szCs w:val="28"/>
        </w:rPr>
        <w:t xml:space="preserve">Для линий разной интенсивности влияние этих двух видов турбулентности различно. Для слабых линий макротурбулентность неотличима от микротурбулентности. Сильные линии позволяют разделить эти два эффекта. Макротурбулентность определяется только по профилю линии, но при дополнительном уширении линии вращением вклады каждого эффекта очень трудно отделить друг от друга [32]. </w:t>
      </w:r>
    </w:p>
    <w:p w14:paraId="0AF69783" w14:textId="03E144C6" w:rsidR="00C92633" w:rsidRPr="00CC57B0" w:rsidRDefault="00C92633" w:rsidP="00D509B7">
      <w:pPr>
        <w:widowControl w:val="0"/>
        <w:tabs>
          <w:tab w:val="left" w:pos="727"/>
        </w:tabs>
        <w:autoSpaceDE w:val="0"/>
        <w:autoSpaceDN w:val="0"/>
        <w:spacing w:after="0" w:line="240" w:lineRule="auto"/>
        <w:ind w:firstLine="567"/>
        <w:jc w:val="both"/>
        <w:rPr>
          <w:rFonts w:ascii="Times New Roman" w:eastAsia="Calibri" w:hAnsi="Times New Roman" w:cs="Times New Roman"/>
          <w:w w:val="105"/>
          <w:sz w:val="28"/>
          <w:szCs w:val="28"/>
        </w:rPr>
      </w:pPr>
      <w:r w:rsidRPr="00CC57B0">
        <w:rPr>
          <w:rFonts w:ascii="Times New Roman" w:eastAsia="Calibri" w:hAnsi="Times New Roman" w:cs="Times New Roman"/>
          <w:w w:val="105"/>
          <w:sz w:val="28"/>
          <w:szCs w:val="28"/>
        </w:rPr>
        <w:t>Для определения микротурбулентности при расчетах моделей атмосфер вводится дополнительный параметр — микротурбулентная скорость v</w:t>
      </w:r>
      <w:r w:rsidRPr="00CC57B0">
        <w:rPr>
          <w:rFonts w:ascii="Times New Roman" w:eastAsia="Calibri" w:hAnsi="Times New Roman" w:cs="Times New Roman"/>
          <w:w w:val="105"/>
          <w:sz w:val="28"/>
          <w:szCs w:val="28"/>
          <w:vertAlign w:val="subscript"/>
          <w:lang w:val="en-US"/>
        </w:rPr>
        <w:t>micro</w:t>
      </w:r>
      <w:r w:rsidRPr="00CC57B0">
        <w:rPr>
          <w:rFonts w:ascii="Times New Roman" w:eastAsia="Calibri" w:hAnsi="Times New Roman" w:cs="Times New Roman"/>
          <w:w w:val="105"/>
          <w:sz w:val="28"/>
          <w:szCs w:val="28"/>
        </w:rPr>
        <w:t>. Вокруг концепции турбулентных движений до сих пор не утихает полемика и даже высказываются мнения, что турбулентная скорость v</w:t>
      </w:r>
      <w:r w:rsidRPr="00CC57B0">
        <w:rPr>
          <w:rFonts w:ascii="Times New Roman" w:eastAsia="Calibri" w:hAnsi="Times New Roman" w:cs="Times New Roman"/>
          <w:w w:val="105"/>
          <w:sz w:val="28"/>
          <w:szCs w:val="28"/>
          <w:vertAlign w:val="subscript"/>
          <w:lang w:val="en-US"/>
        </w:rPr>
        <w:t>micro</w:t>
      </w:r>
      <w:r w:rsidRPr="00CC57B0">
        <w:rPr>
          <w:rFonts w:ascii="Times New Roman" w:eastAsia="Calibri" w:hAnsi="Times New Roman" w:cs="Times New Roman"/>
          <w:w w:val="105"/>
          <w:sz w:val="28"/>
          <w:szCs w:val="28"/>
        </w:rPr>
        <w:t xml:space="preserve"> вводится лишь для того, чтобы согласовать теоретически рассчитанные и реальные профили линий. Общепринятого физического объяснения микротурбулентности </w:t>
      </w:r>
      <w:r w:rsidR="00143570" w:rsidRPr="00CC57B0">
        <w:rPr>
          <w:rFonts w:ascii="Times New Roman" w:eastAsia="Calibri" w:hAnsi="Times New Roman" w:cs="Times New Roman"/>
          <w:w w:val="105"/>
          <w:sz w:val="28"/>
          <w:szCs w:val="28"/>
        </w:rPr>
        <w:t>пока нет</w:t>
      </w:r>
      <w:r w:rsidRPr="00CC57B0">
        <w:rPr>
          <w:rFonts w:ascii="Times New Roman" w:eastAsia="Calibri" w:hAnsi="Times New Roman" w:cs="Times New Roman"/>
          <w:w w:val="105"/>
          <w:sz w:val="28"/>
          <w:szCs w:val="28"/>
        </w:rPr>
        <w:t>. В некоторых работах, использование трехмерных гидродинамических моделей атмосфер приводит к х</w:t>
      </w:r>
      <w:r w:rsidRPr="00CC57B0">
        <w:rPr>
          <w:rFonts w:ascii="Times New Roman" w:eastAsia="Calibri" w:hAnsi="Times New Roman" w:cs="Times New Roman"/>
          <w:w w:val="105"/>
          <w:sz w:val="28"/>
          <w:szCs w:val="28"/>
          <w:lang w:val="kk-KZ"/>
        </w:rPr>
        <w:t>о</w:t>
      </w:r>
      <w:r w:rsidRPr="00CC57B0">
        <w:rPr>
          <w:rFonts w:ascii="Times New Roman" w:eastAsia="Calibri" w:hAnsi="Times New Roman" w:cs="Times New Roman"/>
          <w:w w:val="105"/>
          <w:sz w:val="28"/>
          <w:szCs w:val="28"/>
        </w:rPr>
        <w:t>рошей аппроксимации профи</w:t>
      </w:r>
      <w:r w:rsidRPr="00CC57B0">
        <w:rPr>
          <w:rFonts w:ascii="Times New Roman" w:eastAsia="Calibri" w:hAnsi="Times New Roman" w:cs="Times New Roman"/>
          <w:w w:val="105"/>
          <w:sz w:val="28"/>
          <w:szCs w:val="28"/>
          <w:lang w:val="kk-KZ"/>
        </w:rPr>
        <w:t>л</w:t>
      </w:r>
      <w:r w:rsidRPr="00CC57B0">
        <w:rPr>
          <w:rFonts w:ascii="Times New Roman" w:eastAsia="Calibri" w:hAnsi="Times New Roman" w:cs="Times New Roman"/>
          <w:w w:val="105"/>
          <w:sz w:val="28"/>
          <w:szCs w:val="28"/>
        </w:rPr>
        <w:t xml:space="preserve">ей спектральных линий без привлечения турбулентности. Для достаточно холодных звезд высказывались гипотезы о том, что </w:t>
      </w:r>
      <w:r w:rsidRPr="00E35AC5">
        <w:rPr>
          <w:rFonts w:ascii="Times New Roman" w:eastAsia="Calibri" w:hAnsi="Times New Roman" w:cs="Times New Roman"/>
          <w:w w:val="105"/>
          <w:sz w:val="28"/>
          <w:szCs w:val="28"/>
        </w:rPr>
        <w:t>микротурбулентность является с</w:t>
      </w:r>
      <w:r w:rsidRPr="00E35AC5">
        <w:rPr>
          <w:rFonts w:ascii="Times New Roman" w:eastAsia="Calibri" w:hAnsi="Times New Roman" w:cs="Times New Roman"/>
          <w:w w:val="105"/>
          <w:sz w:val="28"/>
          <w:szCs w:val="28"/>
          <w:lang w:val="kk-KZ"/>
        </w:rPr>
        <w:t>л</w:t>
      </w:r>
      <w:r w:rsidRPr="00E35AC5">
        <w:rPr>
          <w:rFonts w:ascii="Times New Roman" w:eastAsia="Calibri" w:hAnsi="Times New Roman" w:cs="Times New Roman"/>
          <w:w w:val="105"/>
          <w:sz w:val="28"/>
          <w:szCs w:val="28"/>
        </w:rPr>
        <w:t>едствием акустических волн, возникающих в конвективной зоне под фотосферой и проходящих через более высокие слои атмосферы, в которых происходит формирование наблюдаемых спектральных линий</w:t>
      </w:r>
      <w:r w:rsidRPr="00E35AC5">
        <w:rPr>
          <w:rFonts w:ascii="Times New Roman" w:eastAsia="Calibri" w:hAnsi="Times New Roman" w:cs="Times New Roman"/>
          <w:w w:val="105"/>
          <w:sz w:val="28"/>
          <w:szCs w:val="28"/>
          <w:lang w:val="kk-KZ"/>
        </w:rPr>
        <w:t xml:space="preserve"> </w:t>
      </w:r>
      <w:r w:rsidRPr="00E35AC5">
        <w:rPr>
          <w:rFonts w:ascii="Times New Roman" w:eastAsia="Calibri" w:hAnsi="Times New Roman" w:cs="Times New Roman"/>
          <w:w w:val="110"/>
          <w:sz w:val="28"/>
          <w:szCs w:val="28"/>
        </w:rPr>
        <w:t>[33].</w:t>
      </w:r>
    </w:p>
    <w:p w14:paraId="311F3084" w14:textId="77777777" w:rsidR="00C92633" w:rsidRPr="00CC57B0" w:rsidRDefault="00C92633" w:rsidP="00D509B7">
      <w:pPr>
        <w:widowControl w:val="0"/>
        <w:tabs>
          <w:tab w:val="left" w:pos="727"/>
        </w:tabs>
        <w:autoSpaceDE w:val="0"/>
        <w:autoSpaceDN w:val="0"/>
        <w:spacing w:after="0" w:line="240" w:lineRule="auto"/>
        <w:ind w:firstLine="567"/>
        <w:jc w:val="both"/>
        <w:rPr>
          <w:rFonts w:ascii="Times New Roman" w:eastAsia="Calibri" w:hAnsi="Times New Roman" w:cs="Times New Roman"/>
          <w:w w:val="105"/>
          <w:sz w:val="28"/>
          <w:szCs w:val="28"/>
        </w:rPr>
      </w:pPr>
    </w:p>
    <w:p w14:paraId="14950D13" w14:textId="77777777" w:rsidR="00C92633" w:rsidRPr="00CC57B0" w:rsidRDefault="00C92633" w:rsidP="00D509B7">
      <w:pPr>
        <w:keepNext/>
        <w:keepLines/>
        <w:widowControl w:val="0"/>
        <w:tabs>
          <w:tab w:val="left" w:pos="1098"/>
        </w:tabs>
        <w:spacing w:after="0" w:line="240" w:lineRule="auto"/>
        <w:ind w:firstLine="567"/>
        <w:jc w:val="both"/>
        <w:outlineLvl w:val="2"/>
        <w:rPr>
          <w:rFonts w:ascii="Times New Roman" w:eastAsia="Times New Roman" w:hAnsi="Times New Roman" w:cs="Times New Roman"/>
          <w:b/>
          <w:bCs/>
          <w:sz w:val="28"/>
          <w:szCs w:val="28"/>
        </w:rPr>
      </w:pPr>
      <w:bookmarkStart w:id="3" w:name="bookmark12"/>
      <w:r w:rsidRPr="00CC57B0">
        <w:rPr>
          <w:rFonts w:ascii="Times New Roman" w:eastAsia="Times New Roman" w:hAnsi="Times New Roman" w:cs="Times New Roman"/>
          <w:b/>
          <w:bCs/>
          <w:sz w:val="28"/>
          <w:szCs w:val="28"/>
        </w:rPr>
        <w:lastRenderedPageBreak/>
        <w:t>1.3 Спектры звездных атмосфер</w:t>
      </w:r>
    </w:p>
    <w:p w14:paraId="27235527" w14:textId="77777777" w:rsidR="00C92633" w:rsidRPr="00516E08" w:rsidRDefault="00C92633" w:rsidP="00D509B7">
      <w:pPr>
        <w:widowControl w:val="0"/>
        <w:spacing w:after="0" w:line="240" w:lineRule="auto"/>
        <w:ind w:firstLine="567"/>
        <w:jc w:val="both"/>
        <w:rPr>
          <w:rFonts w:ascii="Times New Roman" w:eastAsia="Times New Roman" w:hAnsi="Times New Roman" w:cs="Times New Roman"/>
          <w:sz w:val="28"/>
          <w:szCs w:val="28"/>
        </w:rPr>
      </w:pPr>
      <w:r w:rsidRPr="00516E08">
        <w:rPr>
          <w:rFonts w:ascii="Times New Roman" w:eastAsia="Times New Roman" w:hAnsi="Times New Roman" w:cs="Times New Roman"/>
          <w:sz w:val="28"/>
          <w:szCs w:val="28"/>
        </w:rPr>
        <w:t>Все наши знания о звездах, был</w:t>
      </w:r>
      <w:r w:rsidR="003B798F" w:rsidRPr="00516E08">
        <w:rPr>
          <w:rFonts w:ascii="Times New Roman" w:eastAsia="Times New Roman" w:hAnsi="Times New Roman" w:cs="Times New Roman"/>
          <w:sz w:val="28"/>
          <w:szCs w:val="28"/>
        </w:rPr>
        <w:t>и</w:t>
      </w:r>
      <w:r w:rsidRPr="00516E08">
        <w:rPr>
          <w:rFonts w:ascii="Times New Roman" w:eastAsia="Times New Roman" w:hAnsi="Times New Roman" w:cs="Times New Roman"/>
          <w:sz w:val="28"/>
          <w:szCs w:val="28"/>
        </w:rPr>
        <w:t xml:space="preserve"> получен</w:t>
      </w:r>
      <w:r w:rsidR="003B798F" w:rsidRPr="00516E08">
        <w:rPr>
          <w:rFonts w:ascii="Times New Roman" w:eastAsia="Times New Roman" w:hAnsi="Times New Roman" w:cs="Times New Roman"/>
          <w:sz w:val="28"/>
          <w:szCs w:val="28"/>
        </w:rPr>
        <w:t>ы</w:t>
      </w:r>
      <w:r w:rsidRPr="00516E08">
        <w:rPr>
          <w:rFonts w:ascii="Times New Roman" w:eastAsia="Times New Roman" w:hAnsi="Times New Roman" w:cs="Times New Roman"/>
          <w:sz w:val="28"/>
          <w:szCs w:val="28"/>
        </w:rPr>
        <w:t xml:space="preserve"> из ана</w:t>
      </w:r>
      <w:r w:rsidRPr="00516E08">
        <w:rPr>
          <w:rFonts w:ascii="Times New Roman" w:eastAsia="Times New Roman" w:hAnsi="Times New Roman" w:cs="Times New Roman"/>
          <w:sz w:val="28"/>
          <w:szCs w:val="28"/>
        </w:rPr>
        <w:softHyphen/>
        <w:t>лиза их излучения в различных спектральных диапазонах: от гамма-диапазона до радиоволн. Это излучение выходит из разных уровней звездных оболочек. Большая часть излучения нормальных звезд приходит из звездных атмосфер, которые можно разбить на три основных слоя: внутрен</w:t>
      </w:r>
      <w:r w:rsidRPr="00516E08">
        <w:rPr>
          <w:rFonts w:ascii="Times New Roman" w:eastAsia="Times New Roman" w:hAnsi="Times New Roman" w:cs="Times New Roman"/>
          <w:sz w:val="28"/>
          <w:szCs w:val="28"/>
        </w:rPr>
        <w:softHyphen/>
        <w:t xml:space="preserve">ний слой (фотосфера), затем хромосфера и корона (внешняя протяженная оболочка). </w:t>
      </w:r>
    </w:p>
    <w:p w14:paraId="11866FCB" w14:textId="43BDBBA5" w:rsidR="00C92633" w:rsidRPr="00516E08" w:rsidRDefault="00C92633" w:rsidP="00D509B7">
      <w:pPr>
        <w:widowControl w:val="0"/>
        <w:spacing w:after="0" w:line="240" w:lineRule="auto"/>
        <w:ind w:firstLine="567"/>
        <w:jc w:val="both"/>
        <w:rPr>
          <w:rFonts w:ascii="Times New Roman" w:eastAsia="Times New Roman" w:hAnsi="Times New Roman" w:cs="Times New Roman"/>
          <w:sz w:val="28"/>
          <w:szCs w:val="28"/>
        </w:rPr>
      </w:pPr>
      <w:r w:rsidRPr="00516E08">
        <w:rPr>
          <w:rFonts w:ascii="Times New Roman" w:eastAsia="Times New Roman" w:hAnsi="Times New Roman" w:cs="Times New Roman"/>
          <w:sz w:val="28"/>
          <w:szCs w:val="28"/>
        </w:rPr>
        <w:t>Фотосфера даёт основную часть видимого из</w:t>
      </w:r>
      <w:r w:rsidRPr="00516E08">
        <w:rPr>
          <w:rFonts w:ascii="Times New Roman" w:eastAsia="Times New Roman" w:hAnsi="Times New Roman" w:cs="Times New Roman"/>
          <w:sz w:val="28"/>
          <w:szCs w:val="28"/>
        </w:rPr>
        <w:softHyphen/>
        <w:t>лучения звезды. Для этой оболочки звезды характерен спектр поглощения, то есть непре</w:t>
      </w:r>
      <w:r w:rsidRPr="00516E08">
        <w:rPr>
          <w:rFonts w:ascii="Times New Roman" w:eastAsia="Times New Roman" w:hAnsi="Times New Roman" w:cs="Times New Roman"/>
          <w:sz w:val="28"/>
          <w:szCs w:val="28"/>
        </w:rPr>
        <w:softHyphen/>
        <w:t>рывный спектр, перекры</w:t>
      </w:r>
      <w:r w:rsidR="003B798F" w:rsidRPr="00516E08">
        <w:rPr>
          <w:rFonts w:ascii="Times New Roman" w:eastAsia="Times New Roman" w:hAnsi="Times New Roman" w:cs="Times New Roman"/>
          <w:sz w:val="28"/>
          <w:szCs w:val="28"/>
        </w:rPr>
        <w:t>ваемый</w:t>
      </w:r>
      <w:r w:rsidR="006D5B6A" w:rsidRPr="00516E08">
        <w:rPr>
          <w:rFonts w:ascii="Times New Roman" w:eastAsia="Times New Roman" w:hAnsi="Times New Roman" w:cs="Times New Roman"/>
          <w:sz w:val="28"/>
          <w:szCs w:val="28"/>
        </w:rPr>
        <w:t xml:space="preserve"> </w:t>
      </w:r>
      <w:r w:rsidRPr="00516E08">
        <w:rPr>
          <w:rFonts w:ascii="Times New Roman" w:eastAsia="Times New Roman" w:hAnsi="Times New Roman" w:cs="Times New Roman"/>
          <w:sz w:val="28"/>
          <w:szCs w:val="28"/>
        </w:rPr>
        <w:t>темными линиями поглощения, которые возникают вследствие того, что фотосфера поглощает проходящее через нее излучение только на ча</w:t>
      </w:r>
      <w:r w:rsidRPr="00516E08">
        <w:rPr>
          <w:rFonts w:ascii="Times New Roman" w:eastAsia="Times New Roman" w:hAnsi="Times New Roman" w:cs="Times New Roman"/>
          <w:sz w:val="28"/>
          <w:szCs w:val="28"/>
        </w:rPr>
        <w:softHyphen/>
        <w:t>стотах, соответствующих частотам поглощения составляющих её атомов и ионов. Поэтому наблюдаемые в фотосфере спектральные линии уменьшают интенсивность непрерывно</w:t>
      </w:r>
      <w:r w:rsidRPr="00516E08">
        <w:rPr>
          <w:rFonts w:ascii="Times New Roman" w:eastAsia="Times New Roman" w:hAnsi="Times New Roman" w:cs="Times New Roman"/>
          <w:sz w:val="28"/>
          <w:szCs w:val="28"/>
        </w:rPr>
        <w:softHyphen/>
        <w:t>го спектра звезды, который генерируется более глубокими слоями.</w:t>
      </w:r>
    </w:p>
    <w:p w14:paraId="6D7B822E" w14:textId="77777777" w:rsidR="00C92633" w:rsidRPr="00516E08" w:rsidRDefault="00C92633" w:rsidP="00D509B7">
      <w:pPr>
        <w:widowControl w:val="0"/>
        <w:spacing w:after="0" w:line="240" w:lineRule="auto"/>
        <w:ind w:firstLine="567"/>
        <w:jc w:val="both"/>
        <w:rPr>
          <w:rFonts w:ascii="Times New Roman" w:eastAsia="Times New Roman" w:hAnsi="Times New Roman" w:cs="Times New Roman"/>
          <w:sz w:val="28"/>
          <w:szCs w:val="28"/>
        </w:rPr>
      </w:pPr>
      <w:r w:rsidRPr="00516E08">
        <w:rPr>
          <w:rFonts w:ascii="Times New Roman" w:eastAsia="Times New Roman" w:hAnsi="Times New Roman" w:cs="Times New Roman"/>
          <w:sz w:val="28"/>
          <w:szCs w:val="28"/>
        </w:rPr>
        <w:t xml:space="preserve"> Более высокие, более прозрачные и более горячие слои звезды (хромосфера и корона) обычно не наблюдаются в оптическом диапазоне в спектрах нормальных звезд и хорошо исследованы только в спектре Солнца.</w:t>
      </w:r>
    </w:p>
    <w:p w14:paraId="363E0AD5" w14:textId="77777777" w:rsidR="00C92633" w:rsidRPr="00CC57B0" w:rsidRDefault="00C92633" w:rsidP="00D509B7">
      <w:pPr>
        <w:widowControl w:val="0"/>
        <w:spacing w:after="0" w:line="240" w:lineRule="auto"/>
        <w:ind w:firstLine="567"/>
        <w:jc w:val="both"/>
        <w:rPr>
          <w:rFonts w:ascii="Times New Roman" w:eastAsia="Times New Roman" w:hAnsi="Times New Roman" w:cs="Times New Roman"/>
          <w:b/>
          <w:sz w:val="28"/>
          <w:szCs w:val="28"/>
        </w:rPr>
      </w:pPr>
    </w:p>
    <w:p w14:paraId="05326B6B" w14:textId="77777777" w:rsidR="00C92633" w:rsidRPr="004A696E" w:rsidRDefault="00C92633" w:rsidP="00D509B7">
      <w:pPr>
        <w:keepNext/>
        <w:keepLines/>
        <w:widowControl w:val="0"/>
        <w:tabs>
          <w:tab w:val="left" w:pos="1098"/>
        </w:tabs>
        <w:spacing w:after="0" w:line="240" w:lineRule="auto"/>
        <w:ind w:firstLine="567"/>
        <w:jc w:val="both"/>
        <w:outlineLvl w:val="2"/>
        <w:rPr>
          <w:rFonts w:ascii="Times New Roman" w:eastAsia="Times New Roman" w:hAnsi="Times New Roman" w:cs="Times New Roman"/>
          <w:bCs/>
          <w:sz w:val="28"/>
          <w:szCs w:val="28"/>
        </w:rPr>
      </w:pPr>
      <w:r w:rsidRPr="004A696E">
        <w:rPr>
          <w:rFonts w:ascii="Times New Roman" w:eastAsia="Times New Roman" w:hAnsi="Times New Roman" w:cs="Times New Roman"/>
          <w:bCs/>
          <w:sz w:val="28"/>
          <w:szCs w:val="28"/>
        </w:rPr>
        <w:t xml:space="preserve">1.3.1 Линии поглощения </w:t>
      </w:r>
      <w:bookmarkEnd w:id="3"/>
    </w:p>
    <w:p w14:paraId="5ACB19B8" w14:textId="77777777" w:rsidR="00C92633" w:rsidRPr="00516E08" w:rsidRDefault="00C92633" w:rsidP="00D509B7">
      <w:pPr>
        <w:widowControl w:val="0"/>
        <w:spacing w:after="0" w:line="240" w:lineRule="auto"/>
        <w:ind w:firstLine="567"/>
        <w:jc w:val="both"/>
        <w:rPr>
          <w:rFonts w:ascii="Times New Roman" w:eastAsia="Times New Roman" w:hAnsi="Times New Roman" w:cs="Times New Roman"/>
          <w:sz w:val="28"/>
          <w:szCs w:val="28"/>
        </w:rPr>
      </w:pPr>
      <w:r w:rsidRPr="004A696E">
        <w:rPr>
          <w:rFonts w:ascii="Times New Roman" w:eastAsia="Times New Roman" w:hAnsi="Times New Roman" w:cs="Times New Roman"/>
          <w:sz w:val="28"/>
          <w:szCs w:val="28"/>
        </w:rPr>
        <w:t>При анализе спектральных</w:t>
      </w:r>
      <w:r w:rsidRPr="00516E08">
        <w:rPr>
          <w:rFonts w:ascii="Times New Roman" w:eastAsia="Times New Roman" w:hAnsi="Times New Roman" w:cs="Times New Roman"/>
          <w:sz w:val="28"/>
          <w:szCs w:val="28"/>
        </w:rPr>
        <w:t xml:space="preserve"> наблюдений вся информация для даль</w:t>
      </w:r>
      <w:r w:rsidRPr="00516E08">
        <w:rPr>
          <w:rFonts w:ascii="Times New Roman" w:eastAsia="Times New Roman" w:hAnsi="Times New Roman" w:cs="Times New Roman"/>
          <w:sz w:val="28"/>
          <w:szCs w:val="28"/>
        </w:rPr>
        <w:softHyphen/>
        <w:t xml:space="preserve">нейших вычислений может быть получена из измерений линий поглощения. Основной характеристикой, определяющей полное поглощение в линии, является её эквивалентная ширина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m:rPr>
                <m:sty m:val="p"/>
              </m:rPr>
              <w:rPr>
                <w:rFonts w:ascii="Cambria Math" w:eastAsia="Times New Roman" w:hAnsi="Cambria Math" w:cs="Times New Roman"/>
                <w:sz w:val="28"/>
                <w:szCs w:val="28"/>
                <w:vertAlign w:val="subscript"/>
              </w:rPr>
              <m:t xml:space="preserve"> </m:t>
            </m:r>
            <m:r>
              <w:rPr>
                <w:rFonts w:ascii="Cambria Math" w:eastAsia="Times New Roman" w:hAnsi="Cambria Math" w:cs="Times New Roman"/>
                <w:sz w:val="28"/>
                <w:szCs w:val="28"/>
                <w:vertAlign w:val="subscript"/>
                <w:lang w:val="en-US"/>
              </w:rPr>
              <m:t>λ</m:t>
            </m:r>
          </m:sub>
        </m:sSub>
      </m:oMath>
      <w:r w:rsidRPr="00516E08">
        <w:rPr>
          <w:rFonts w:ascii="Times New Roman" w:eastAsia="Times New Roman" w:hAnsi="Times New Roman" w:cs="Times New Roman"/>
          <w:smallCaps/>
          <w:sz w:val="28"/>
          <w:szCs w:val="28"/>
          <w:shd w:val="clear" w:color="auto" w:fill="FFFFFF"/>
        </w:rPr>
        <w:t>:</w:t>
      </w:r>
      <w:r w:rsidRPr="00516E08">
        <w:rPr>
          <w:rFonts w:ascii="Times New Roman" w:eastAsia="Times New Roman" w:hAnsi="Times New Roman" w:cs="Times New Roman"/>
          <w:sz w:val="28"/>
          <w:szCs w:val="28"/>
        </w:rPr>
        <w:t xml:space="preserve"> </w:t>
      </w:r>
    </w:p>
    <w:p w14:paraId="3CA68B20" w14:textId="77777777" w:rsidR="00C92633" w:rsidRPr="00516E08" w:rsidRDefault="000F0894" w:rsidP="00D509B7">
      <w:pPr>
        <w:widowControl w:val="0"/>
        <w:spacing w:after="0" w:line="240" w:lineRule="auto"/>
        <w:ind w:firstLine="567"/>
        <w:jc w:val="right"/>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W</m:t>
            </m:r>
          </m:e>
          <m:sub>
            <m:r>
              <m:rPr>
                <m:sty m:val="p"/>
              </m:rPr>
              <w:rPr>
                <w:rFonts w:ascii="Cambria Math" w:eastAsia="Times New Roman" w:hAnsi="Cambria Math" w:cs="Times New Roman"/>
                <w:sz w:val="28"/>
                <w:szCs w:val="28"/>
                <w:vertAlign w:val="subscript"/>
              </w:rPr>
              <m:t xml:space="preserve"> </m:t>
            </m:r>
            <m:r>
              <w:rPr>
                <w:rFonts w:ascii="Cambria Math" w:eastAsia="Times New Roman" w:hAnsi="Cambria Math" w:cs="Times New Roman"/>
                <w:sz w:val="28"/>
                <w:szCs w:val="28"/>
                <w:vertAlign w:val="subscript"/>
                <w:lang w:val="en-US"/>
              </w:rPr>
              <m:t>λ</m:t>
            </m:r>
          </m:sub>
        </m:sSub>
        <m:r>
          <m:rPr>
            <m:sty m:val="p"/>
          </m:rPr>
          <w:rPr>
            <w:rFonts w:ascii="Cambria Math" w:eastAsia="Times New Roman" w:hAnsi="Cambria Math" w:cs="Times New Roman"/>
            <w:sz w:val="28"/>
            <w:szCs w:val="28"/>
          </w:rPr>
          <m:t xml:space="preserve">= </m:t>
        </m:r>
        <m:nary>
          <m:naryPr>
            <m:limLoc m:val="undOvr"/>
            <m:subHide m:val="1"/>
            <m:supHide m:val="1"/>
            <m:ctrlPr>
              <w:rPr>
                <w:rFonts w:ascii="Cambria Math" w:eastAsia="Times New Roman" w:hAnsi="Cambria Math" w:cs="Times New Roman"/>
                <w:sz w:val="28"/>
                <w:szCs w:val="28"/>
              </w:rPr>
            </m:ctrlPr>
          </m:naryPr>
          <m:sub/>
          <m:sup/>
          <m:e>
            <m:f>
              <m:fPr>
                <m:ctrlPr>
                  <w:rPr>
                    <w:rFonts w:ascii="Cambria Math" w:eastAsia="Times New Roman" w:hAnsi="Cambria Math" w:cs="Times New Roman"/>
                    <w:sz w:val="28"/>
                    <w:szCs w:val="28"/>
                  </w:rPr>
                </m:ctrlPr>
              </m:fPr>
              <m:num>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F</m:t>
                    </m:r>
                  </m:e>
                  <m:sub>
                    <m:r>
                      <w:rPr>
                        <w:rFonts w:ascii="Cambria Math" w:eastAsia="Times New Roman" w:hAnsi="Cambria Math" w:cs="Times New Roman"/>
                        <w:sz w:val="28"/>
                        <w:szCs w:val="28"/>
                        <w:vertAlign w:val="subscript"/>
                        <w:lang w:val="en-US"/>
                      </w:rPr>
                      <m:t>λ</m:t>
                    </m:r>
                    <m:r>
                      <m:rPr>
                        <m:sty m:val="p"/>
                      </m:rPr>
                      <w:rPr>
                        <w:rFonts w:ascii="Cambria Math" w:eastAsia="Times New Roman" w:hAnsi="Cambria Math" w:cs="Times New Roman"/>
                        <w:sz w:val="28"/>
                        <w:szCs w:val="28"/>
                        <w:vertAlign w:val="subscript"/>
                      </w:rPr>
                      <m:t>-</m:t>
                    </m:r>
                  </m:sub>
                  <m:sup>
                    <m:r>
                      <m:rPr>
                        <m:sty m:val="p"/>
                      </m:rPr>
                      <w:rPr>
                        <w:rFonts w:ascii="Cambria Math" w:eastAsia="Times New Roman" w:hAnsi="Cambria Math" w:cs="Times New Roman"/>
                        <w:sz w:val="28"/>
                        <w:szCs w:val="28"/>
                      </w:rPr>
                      <m:t>0</m:t>
                    </m:r>
                  </m:sup>
                </m:sSubSup>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F</m:t>
                    </m:r>
                  </m:e>
                  <m:sub>
                    <m:r>
                      <w:rPr>
                        <w:rFonts w:ascii="Cambria Math" w:eastAsia="Times New Roman" w:hAnsi="Cambria Math" w:cs="Times New Roman"/>
                        <w:sz w:val="28"/>
                        <w:szCs w:val="28"/>
                        <w:vertAlign w:val="subscript"/>
                        <w:lang w:val="en-US"/>
                      </w:rPr>
                      <m:t>λ</m:t>
                    </m:r>
                  </m:sub>
                </m:sSub>
              </m:num>
              <m:den>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F</m:t>
                    </m:r>
                  </m:e>
                  <m:sub>
                    <m:r>
                      <w:rPr>
                        <w:rFonts w:ascii="Cambria Math" w:eastAsia="Times New Roman" w:hAnsi="Cambria Math" w:cs="Times New Roman"/>
                        <w:sz w:val="28"/>
                        <w:szCs w:val="28"/>
                        <w:vertAlign w:val="subscript"/>
                        <w:lang w:val="en-US"/>
                      </w:rPr>
                      <m:t>λ</m:t>
                    </m:r>
                  </m:sub>
                  <m:sup>
                    <m:r>
                      <m:rPr>
                        <m:sty m:val="p"/>
                      </m:rPr>
                      <w:rPr>
                        <w:rFonts w:ascii="Cambria Math" w:eastAsia="Times New Roman" w:hAnsi="Cambria Math" w:cs="Times New Roman"/>
                        <w:sz w:val="28"/>
                        <w:szCs w:val="28"/>
                      </w:rPr>
                      <m:t>0</m:t>
                    </m:r>
                  </m:sup>
                </m:sSubSup>
              </m:den>
            </m:f>
          </m:e>
        </m:nary>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d</m:t>
            </m:r>
          </m:e>
          <m:sub>
            <m:r>
              <w:rPr>
                <w:rFonts w:ascii="Cambria Math" w:eastAsia="Times New Roman" w:hAnsi="Cambria Math" w:cs="Times New Roman"/>
                <w:sz w:val="28"/>
                <w:szCs w:val="28"/>
                <w:vertAlign w:val="subscript"/>
                <w:lang w:val="en-US"/>
              </w:rPr>
              <m:t>λ</m:t>
            </m:r>
          </m:sub>
        </m:sSub>
      </m:oMath>
      <w:r w:rsidR="00C92633" w:rsidRPr="00516E08">
        <w:rPr>
          <w:rFonts w:ascii="Times New Roman" w:eastAsia="Times New Roman" w:hAnsi="Times New Roman" w:cs="Times New Roman"/>
          <w:sz w:val="28"/>
          <w:szCs w:val="28"/>
        </w:rPr>
        <w:t>,                                                  (</w:t>
      </w:r>
      <w:r w:rsidR="00C92633" w:rsidRPr="00516E08">
        <w:rPr>
          <w:rFonts w:ascii="Times New Roman" w:eastAsia="Times New Roman" w:hAnsi="Times New Roman" w:cs="Times New Roman"/>
          <w:sz w:val="28"/>
          <w:szCs w:val="28"/>
          <w:lang w:val="kk-KZ"/>
        </w:rPr>
        <w:t>1.6</w:t>
      </w:r>
      <w:r w:rsidR="00C92633" w:rsidRPr="00516E08">
        <w:rPr>
          <w:rFonts w:ascii="Times New Roman" w:eastAsia="Times New Roman" w:hAnsi="Times New Roman" w:cs="Times New Roman"/>
          <w:sz w:val="28"/>
          <w:szCs w:val="28"/>
        </w:rPr>
        <w:t>)</w:t>
      </w:r>
    </w:p>
    <w:p w14:paraId="5C3417F3" w14:textId="77777777" w:rsidR="00C92633" w:rsidRPr="00516E08" w:rsidRDefault="00C92633" w:rsidP="00D509B7">
      <w:pPr>
        <w:widowControl w:val="0"/>
        <w:spacing w:after="0" w:line="240" w:lineRule="auto"/>
        <w:ind w:firstLine="567"/>
        <w:jc w:val="right"/>
        <w:rPr>
          <w:rFonts w:ascii="Times New Roman" w:eastAsia="Times New Roman" w:hAnsi="Times New Roman" w:cs="Times New Roman"/>
          <w:sz w:val="28"/>
          <w:szCs w:val="28"/>
        </w:rPr>
      </w:pPr>
    </w:p>
    <w:p w14:paraId="5587B080" w14:textId="77777777" w:rsidR="00C92633" w:rsidRPr="00516E08" w:rsidRDefault="00C92633" w:rsidP="00D509B7">
      <w:pPr>
        <w:widowControl w:val="0"/>
        <w:spacing w:after="0" w:line="240" w:lineRule="auto"/>
        <w:jc w:val="both"/>
        <w:rPr>
          <w:rFonts w:ascii="Times New Roman" w:eastAsia="Times New Roman" w:hAnsi="Times New Roman" w:cs="Times New Roman"/>
          <w:sz w:val="28"/>
          <w:szCs w:val="28"/>
        </w:rPr>
      </w:pPr>
      <w:r w:rsidRPr="00516E08">
        <w:rPr>
          <w:rFonts w:ascii="Times New Roman" w:eastAsia="Times New Roman" w:hAnsi="Times New Roman" w:cs="Times New Roman"/>
          <w:sz w:val="28"/>
          <w:szCs w:val="28"/>
        </w:rPr>
        <w:t xml:space="preserve">где </w:t>
      </w:r>
      <w:r w:rsidRPr="00516E08">
        <w:rPr>
          <w:rFonts w:ascii="Times New Roman" w:eastAsia="Times New Roman" w:hAnsi="Times New Roman" w:cs="Times New Roman"/>
          <w:sz w:val="28"/>
          <w:szCs w:val="28"/>
          <w:lang w:val="en-US"/>
        </w:rPr>
        <w:t>F</w:t>
      </w:r>
      <w:r w:rsidRPr="00516E08">
        <w:rPr>
          <w:rFonts w:ascii="Times New Roman" w:eastAsia="Times New Roman" w:hAnsi="Times New Roman" w:cs="Times New Roman"/>
          <w:sz w:val="28"/>
          <w:szCs w:val="28"/>
          <w:vertAlign w:val="superscript"/>
          <w:lang w:val="kk-KZ"/>
        </w:rPr>
        <w:t>0</w:t>
      </w:r>
      <w:r w:rsidRPr="00516E08">
        <w:rPr>
          <w:rFonts w:ascii="Times New Roman" w:eastAsia="Times New Roman" w:hAnsi="Times New Roman" w:cs="Times New Roman"/>
          <w:sz w:val="28"/>
          <w:szCs w:val="28"/>
          <w:vertAlign w:val="subscript"/>
          <w:lang w:val="en-US"/>
        </w:rPr>
        <w:t>λ</w:t>
      </w:r>
      <w:r w:rsidRPr="00516E08">
        <w:rPr>
          <w:rFonts w:ascii="Times New Roman" w:eastAsia="Times New Roman" w:hAnsi="Times New Roman" w:cs="Times New Roman"/>
          <w:sz w:val="28"/>
          <w:szCs w:val="28"/>
        </w:rPr>
        <w:t xml:space="preserve"> и </w:t>
      </w:r>
      <w:r w:rsidRPr="00516E08">
        <w:rPr>
          <w:rFonts w:ascii="Times New Roman" w:eastAsia="Times New Roman" w:hAnsi="Times New Roman" w:cs="Times New Roman"/>
          <w:smallCaps/>
          <w:sz w:val="28"/>
          <w:szCs w:val="28"/>
          <w:shd w:val="clear" w:color="auto" w:fill="FFFFFF"/>
          <w:lang w:val="en-US"/>
        </w:rPr>
        <w:t>F</w:t>
      </w:r>
      <w:r w:rsidRPr="00516E08">
        <w:rPr>
          <w:rFonts w:ascii="Times New Roman" w:eastAsia="Times New Roman" w:hAnsi="Times New Roman" w:cs="Times New Roman"/>
          <w:sz w:val="28"/>
          <w:szCs w:val="28"/>
          <w:vertAlign w:val="subscript"/>
        </w:rPr>
        <w:t xml:space="preserve"> </w:t>
      </w:r>
      <w:r w:rsidRPr="00516E08">
        <w:rPr>
          <w:rFonts w:ascii="Times New Roman" w:eastAsia="Times New Roman" w:hAnsi="Times New Roman" w:cs="Times New Roman"/>
          <w:sz w:val="28"/>
          <w:szCs w:val="28"/>
          <w:vertAlign w:val="subscript"/>
          <w:lang w:val="en-US"/>
        </w:rPr>
        <w:t>λ</w:t>
      </w:r>
      <w:r w:rsidRPr="00516E08">
        <w:rPr>
          <w:rFonts w:ascii="Times New Roman" w:eastAsia="Times New Roman" w:hAnsi="Times New Roman" w:cs="Times New Roman"/>
          <w:sz w:val="28"/>
          <w:szCs w:val="28"/>
        </w:rPr>
        <w:t xml:space="preserve"> — потоки в континууме и в линии, интегрирование должно проводиться по всему профилю линии. Поток вычисляется при помощи уравнения:</w:t>
      </w:r>
    </w:p>
    <w:p w14:paraId="518AF591" w14:textId="77777777" w:rsidR="00C92633" w:rsidRPr="00516E08" w:rsidRDefault="000F0894" w:rsidP="00D509B7">
      <w:pPr>
        <w:widowControl w:val="0"/>
        <w:spacing w:after="0" w:line="240" w:lineRule="auto"/>
        <w:ind w:firstLine="567"/>
        <w:jc w:val="right"/>
        <w:rPr>
          <w:rFonts w:ascii="Times New Roman" w:eastAsia="Times New Roman" w:hAnsi="Times New Roman" w:cs="Times New Roman"/>
          <w:sz w:val="28"/>
          <w:szCs w:val="28"/>
        </w:rPr>
      </w:pPr>
      <m:oMath>
        <m:sSub>
          <m:sSubPr>
            <m:ctrlPr>
              <w:rPr>
                <w:rFonts w:ascii="Cambria Math" w:eastAsia="Times New Roman" w:hAnsi="Cambria Math" w:cs="Times New Roman"/>
                <w:sz w:val="28"/>
                <w:szCs w:val="28"/>
                <w:lang w:val="en-US"/>
              </w:rPr>
            </m:ctrlPr>
          </m:sSubPr>
          <m:e>
            <m:r>
              <w:rPr>
                <w:rFonts w:ascii="Cambria Math" w:eastAsia="Times New Roman" w:hAnsi="Cambria Math" w:cs="Times New Roman"/>
                <w:sz w:val="28"/>
                <w:szCs w:val="28"/>
                <w:lang w:val="en-US"/>
              </w:rPr>
              <m:t>F</m:t>
            </m:r>
          </m:e>
          <m:sub>
            <m:r>
              <w:rPr>
                <w:rFonts w:ascii="Cambria Math" w:eastAsia="Times New Roman" w:hAnsi="Cambria Math" w:cs="Times New Roman"/>
                <w:sz w:val="28"/>
                <w:szCs w:val="28"/>
                <w:vertAlign w:val="subscript"/>
                <w:lang w:val="en-US"/>
              </w:rPr>
              <m:t>λ</m:t>
            </m:r>
          </m:sub>
        </m:sSub>
        <m:r>
          <m:rPr>
            <m:sty m:val="p"/>
          </m:rPr>
          <w:rPr>
            <w:rFonts w:ascii="Cambria Math" w:eastAsia="Times New Roman" w:hAnsi="Cambria Math" w:cs="Times New Roman"/>
            <w:sz w:val="28"/>
            <w:szCs w:val="28"/>
          </w:rPr>
          <m:t>=</m:t>
        </m:r>
        <m:nary>
          <m:naryPr>
            <m:limLoc m:val="subSup"/>
            <m:ctrlPr>
              <w:rPr>
                <w:rFonts w:ascii="Cambria Math" w:eastAsia="Times New Roman" w:hAnsi="Cambria Math" w:cs="Times New Roman"/>
                <w:sz w:val="28"/>
                <w:szCs w:val="28"/>
              </w:rPr>
            </m:ctrlPr>
          </m:naryPr>
          <m:sub>
            <m:r>
              <m:rPr>
                <m:sty m:val="p"/>
              </m:rPr>
              <w:rPr>
                <w:rFonts w:ascii="Cambria Math" w:eastAsia="Times New Roman" w:hAnsi="Cambria Math" w:cs="Times New Roman"/>
                <w:sz w:val="28"/>
                <w:szCs w:val="28"/>
              </w:rPr>
              <m:t>0</m:t>
            </m:r>
          </m:sub>
          <m:sup>
            <m:r>
              <m:rPr>
                <m:sty m:val="p"/>
              </m:rPr>
              <w:rPr>
                <w:rFonts w:ascii="Cambria Math" w:eastAsia="Times New Roman" w:hAnsi="Cambria Math" w:cs="Times New Roman"/>
                <w:sz w:val="28"/>
                <w:szCs w:val="28"/>
              </w:rPr>
              <m:t>∞</m:t>
            </m:r>
          </m:sup>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w:rPr>
                    <w:rFonts w:ascii="Cambria Math" w:eastAsia="Times New Roman" w:hAnsi="Cambria Math" w:cs="Times New Roman"/>
                    <w:sz w:val="28"/>
                    <w:szCs w:val="28"/>
                    <w:vertAlign w:val="subscript"/>
                    <w:lang w:val="en-US"/>
                  </w:rPr>
                  <m:t>λ</m:t>
                </m:r>
              </m:sub>
            </m:sSub>
            <m:d>
              <m:dPr>
                <m:ctrlPr>
                  <w:rPr>
                    <w:rFonts w:ascii="Cambria Math" w:eastAsia="Times New Roman" w:hAnsi="Cambria Math" w:cs="Times New Roman"/>
                    <w:sz w:val="28"/>
                    <w:szCs w:val="28"/>
                  </w:rPr>
                </m:ctrlPr>
              </m:dPr>
              <m:e>
                <m:r>
                  <w:rPr>
                    <w:rFonts w:ascii="Cambria Math" w:eastAsia="Times New Roman" w:hAnsi="Cambria Math" w:cs="Times New Roman"/>
                    <w:sz w:val="28"/>
                    <w:szCs w:val="28"/>
                  </w:rPr>
                  <m:t>T</m:t>
                </m:r>
              </m:e>
            </m:d>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E</m:t>
                </m:r>
              </m:e>
              <m:sub>
                <m:r>
                  <m:rPr>
                    <m:sty m:val="p"/>
                  </m:rPr>
                  <w:rPr>
                    <w:rFonts w:ascii="Cambria Math" w:eastAsia="Times New Roman" w:hAnsi="Cambria Math" w:cs="Times New Roman"/>
                    <w:sz w:val="28"/>
                    <w:szCs w:val="28"/>
                  </w:rPr>
                  <m:t>2</m:t>
                </m:r>
              </m:sub>
            </m:sSub>
          </m:e>
        </m:nary>
        <m:d>
          <m:dPr>
            <m:ctrlPr>
              <w:rPr>
                <w:rFonts w:ascii="Cambria Math" w:eastAsia="Times New Roman" w:hAnsi="Cambria Math" w:cs="Times New Roman"/>
                <w:sz w:val="28"/>
                <w:szCs w:val="28"/>
              </w:rPr>
            </m:ctrlPr>
          </m:dPr>
          <m:e>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vertAlign w:val="subscript"/>
                    <w:lang w:val="en-US"/>
                  </w:rPr>
                  <m:t>λ</m:t>
                </m:r>
              </m:sub>
            </m:sSub>
          </m:e>
        </m:d>
        <m:r>
          <w:rPr>
            <w:rFonts w:ascii="Cambria Math" w:eastAsia="Times New Roman" w:hAnsi="Cambria Math" w:cs="Times New Roman"/>
            <w:sz w:val="28"/>
            <w:szCs w:val="28"/>
          </w:rPr>
          <m:t>d</m:t>
        </m:r>
        <m:r>
          <m:rPr>
            <m:sty m:val="p"/>
          </m:rPr>
          <w:rPr>
            <w:rFonts w:ascii="Cambria Math" w:eastAsia="Times New Roman" w:hAnsi="Cambria Math" w:cs="Times New Roman"/>
            <w:sz w:val="28"/>
            <w:szCs w:val="28"/>
          </w:rPr>
          <m:t>(</m:t>
        </m:r>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vertAlign w:val="subscript"/>
                <w:lang w:val="en-US"/>
              </w:rPr>
              <m:t>λ</m:t>
            </m:r>
          </m:sub>
        </m:sSub>
        <m:r>
          <m:rPr>
            <m:sty m:val="p"/>
          </m:rPr>
          <w:rPr>
            <w:rFonts w:ascii="Cambria Math" w:eastAsia="Times New Roman" w:hAnsi="Cambria Math" w:cs="Times New Roman"/>
            <w:sz w:val="28"/>
            <w:szCs w:val="28"/>
          </w:rPr>
          <m:t>)</m:t>
        </m:r>
      </m:oMath>
      <w:r w:rsidR="00C92633" w:rsidRPr="00516E08">
        <w:rPr>
          <w:rFonts w:ascii="Times New Roman" w:eastAsia="Times New Roman" w:hAnsi="Times New Roman" w:cs="Times New Roman"/>
          <w:sz w:val="28"/>
          <w:szCs w:val="28"/>
        </w:rPr>
        <w:t xml:space="preserve"> ,                                         (</w:t>
      </w:r>
      <w:r w:rsidR="00C92633" w:rsidRPr="00516E08">
        <w:rPr>
          <w:rFonts w:ascii="Times New Roman" w:eastAsia="Times New Roman" w:hAnsi="Times New Roman" w:cs="Times New Roman"/>
          <w:sz w:val="28"/>
          <w:szCs w:val="28"/>
          <w:lang w:val="kk-KZ"/>
        </w:rPr>
        <w:t>1.7</w:t>
      </w:r>
      <w:r w:rsidR="00C92633" w:rsidRPr="00516E08">
        <w:rPr>
          <w:rFonts w:ascii="Times New Roman" w:eastAsia="Times New Roman" w:hAnsi="Times New Roman" w:cs="Times New Roman"/>
          <w:sz w:val="28"/>
          <w:szCs w:val="28"/>
        </w:rPr>
        <w:t>)</w:t>
      </w:r>
    </w:p>
    <w:p w14:paraId="5AFB9810" w14:textId="77777777" w:rsidR="00C92633" w:rsidRPr="00516E08" w:rsidRDefault="00C92633" w:rsidP="00D509B7">
      <w:pPr>
        <w:widowControl w:val="0"/>
        <w:spacing w:after="0" w:line="240" w:lineRule="auto"/>
        <w:ind w:firstLine="567"/>
        <w:jc w:val="both"/>
        <w:rPr>
          <w:rFonts w:ascii="Times New Roman" w:eastAsia="Times New Roman" w:hAnsi="Times New Roman" w:cs="Times New Roman"/>
          <w:sz w:val="28"/>
          <w:szCs w:val="28"/>
        </w:rPr>
      </w:pPr>
    </w:p>
    <w:p w14:paraId="0105763B" w14:textId="77777777" w:rsidR="00C92633" w:rsidRPr="00516E08" w:rsidRDefault="00C92633" w:rsidP="00D509B7">
      <w:pPr>
        <w:widowControl w:val="0"/>
        <w:spacing w:after="0" w:line="240" w:lineRule="auto"/>
        <w:jc w:val="both"/>
        <w:rPr>
          <w:rFonts w:ascii="Times New Roman" w:eastAsia="Times New Roman" w:hAnsi="Times New Roman" w:cs="Times New Roman"/>
          <w:sz w:val="28"/>
          <w:szCs w:val="28"/>
        </w:rPr>
      </w:pPr>
      <w:r w:rsidRPr="00516E08">
        <w:rPr>
          <w:rFonts w:ascii="Times New Roman" w:eastAsia="Times New Roman" w:hAnsi="Times New Roman" w:cs="Times New Roman"/>
          <w:sz w:val="28"/>
          <w:szCs w:val="28"/>
        </w:rPr>
        <w:t xml:space="preserve">где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B</m:t>
            </m:r>
          </m:e>
          <m:sub>
            <m:r>
              <w:rPr>
                <w:rFonts w:ascii="Cambria Math" w:eastAsia="Times New Roman" w:hAnsi="Cambria Math" w:cs="Times New Roman"/>
                <w:sz w:val="28"/>
                <w:szCs w:val="28"/>
                <w:vertAlign w:val="subscript"/>
                <w:lang w:val="en-US"/>
              </w:rPr>
              <m:t>λ</m:t>
            </m:r>
          </m:sub>
        </m:sSub>
      </m:oMath>
      <w:r w:rsidRPr="00516E08">
        <w:rPr>
          <w:rFonts w:ascii="Times New Roman" w:eastAsia="Times New Roman" w:hAnsi="Times New Roman" w:cs="Times New Roman"/>
          <w:sz w:val="28"/>
          <w:szCs w:val="28"/>
        </w:rPr>
        <w:t xml:space="preserve"> (</w:t>
      </w:r>
      <w:r w:rsidRPr="00516E08">
        <w:rPr>
          <w:rFonts w:ascii="Times New Roman" w:eastAsia="Times New Roman" w:hAnsi="Times New Roman" w:cs="Times New Roman"/>
          <w:sz w:val="28"/>
          <w:szCs w:val="28"/>
          <w:lang w:val="en-US"/>
        </w:rPr>
        <w:t>T</w:t>
      </w:r>
      <w:r w:rsidRPr="00516E08">
        <w:rPr>
          <w:rFonts w:ascii="Times New Roman" w:eastAsia="Times New Roman" w:hAnsi="Times New Roman" w:cs="Times New Roman"/>
          <w:sz w:val="28"/>
          <w:szCs w:val="28"/>
        </w:rPr>
        <w:t>) — функция Планка, которая в ЛТР описыва</w:t>
      </w:r>
      <w:r w:rsidRPr="00516E08">
        <w:rPr>
          <w:rFonts w:ascii="Times New Roman" w:eastAsia="Times New Roman" w:hAnsi="Times New Roman" w:cs="Times New Roman"/>
          <w:sz w:val="28"/>
          <w:szCs w:val="28"/>
        </w:rPr>
        <w:softHyphen/>
        <w:t xml:space="preserve">ет функцию источника, </w:t>
      </w:r>
      <w:r w:rsidRPr="00516E08">
        <w:rPr>
          <w:rFonts w:ascii="Times New Roman" w:eastAsia="Times New Roman" w:hAnsi="Times New Roman" w:cs="Times New Roman"/>
          <w:sz w:val="28"/>
          <w:szCs w:val="28"/>
          <w:lang w:val="en-US"/>
        </w:rPr>
        <w:t>a</w:t>
      </w:r>
      <w:r w:rsidRPr="00516E08">
        <w:rPr>
          <w:rFonts w:ascii="Times New Roman" w:eastAsia="Times New Roman" w:hAnsi="Times New Roman" w:cs="Times New Roman"/>
          <w:sz w:val="28"/>
          <w:szCs w:val="28"/>
        </w:rPr>
        <w:t xml:space="preserve"> Е</w:t>
      </w:r>
      <w:r w:rsidRPr="00516E08">
        <w:rPr>
          <w:rFonts w:ascii="Times New Roman" w:eastAsia="Times New Roman" w:hAnsi="Times New Roman" w:cs="Times New Roman"/>
          <w:spacing w:val="60"/>
          <w:sz w:val="28"/>
          <w:szCs w:val="28"/>
          <w:shd w:val="clear" w:color="auto" w:fill="FFFFFF"/>
          <w:vertAlign w:val="subscript"/>
        </w:rPr>
        <w:t>2</w:t>
      </w:r>
      <w:r w:rsidRPr="00516E08">
        <w:rPr>
          <w:rFonts w:ascii="Times New Roman" w:eastAsia="Times New Roman" w:hAnsi="Times New Roman" w:cs="Times New Roman"/>
          <w:sz w:val="28"/>
          <w:szCs w:val="28"/>
        </w:rPr>
        <w:t>(</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vertAlign w:val="subscript"/>
                <w:lang w:val="en-US"/>
              </w:rPr>
              <m:t>λ</m:t>
            </m:r>
          </m:sub>
        </m:sSub>
      </m:oMath>
      <w:r w:rsidRPr="00516E08">
        <w:rPr>
          <w:rFonts w:ascii="Times New Roman" w:eastAsia="Times New Roman" w:hAnsi="Times New Roman" w:cs="Times New Roman"/>
          <w:sz w:val="28"/>
          <w:szCs w:val="28"/>
        </w:rPr>
        <w:t>) — вторая интегральная показательная функция. Поток в континууме</w:t>
      </w:r>
      <w:r w:rsidRPr="00516E08">
        <w:rPr>
          <w:rFonts w:ascii="Times New Roman" w:hAnsi="Times New Roman" w:cs="Times New Roman"/>
        </w:rPr>
        <w:t xml:space="preserve"> </w:t>
      </w:r>
      <w:r w:rsidRPr="00516E08">
        <w:rPr>
          <w:rFonts w:ascii="Times New Roman" w:eastAsia="Times New Roman" w:hAnsi="Times New Roman" w:cs="Times New Roman"/>
          <w:sz w:val="28"/>
          <w:szCs w:val="28"/>
        </w:rPr>
        <w:t xml:space="preserve">определяется   по формуле </w:t>
      </w:r>
      <w:r w:rsidRPr="00516E08">
        <w:rPr>
          <w:rFonts w:ascii="Times New Roman" w:eastAsia="Times New Roman" w:hAnsi="Times New Roman" w:cs="Times New Roman"/>
          <w:b/>
          <w:bCs/>
          <w:sz w:val="28"/>
          <w:szCs w:val="28"/>
          <w:shd w:val="clear" w:color="auto" w:fill="FFFFFF"/>
        </w:rPr>
        <w:t>(</w:t>
      </w:r>
      <w:r w:rsidRPr="00516E08">
        <w:rPr>
          <w:rFonts w:ascii="Times New Roman" w:eastAsia="Times New Roman" w:hAnsi="Times New Roman" w:cs="Times New Roman"/>
          <w:bCs/>
          <w:sz w:val="28"/>
          <w:szCs w:val="28"/>
          <w:shd w:val="clear" w:color="auto" w:fill="FFFFFF"/>
        </w:rPr>
        <w:t>1.7),</w:t>
      </w:r>
      <w:r w:rsidRPr="00516E08">
        <w:rPr>
          <w:rFonts w:ascii="Times New Roman" w:eastAsia="Times New Roman" w:hAnsi="Times New Roman" w:cs="Times New Roman"/>
          <w:b/>
          <w:bCs/>
          <w:sz w:val="28"/>
          <w:szCs w:val="28"/>
          <w:shd w:val="clear" w:color="auto" w:fill="FFFFFF"/>
        </w:rPr>
        <w:t xml:space="preserve"> </w:t>
      </w:r>
      <w:r w:rsidRPr="00516E08">
        <w:rPr>
          <w:rFonts w:ascii="Times New Roman" w:eastAsia="Times New Roman" w:hAnsi="Times New Roman" w:cs="Times New Roman"/>
          <w:bCs/>
          <w:sz w:val="28"/>
          <w:szCs w:val="28"/>
          <w:shd w:val="clear" w:color="auto" w:fill="FFFFFF"/>
        </w:rPr>
        <w:t>а</w:t>
      </w:r>
      <w:r w:rsidRPr="00516E08">
        <w:rPr>
          <w:rFonts w:ascii="Times New Roman" w:eastAsia="Times New Roman" w:hAnsi="Times New Roman" w:cs="Times New Roman"/>
          <w:sz w:val="28"/>
          <w:szCs w:val="28"/>
        </w:rPr>
        <w:t xml:space="preserve"> полное поглощения в линии </w:t>
      </w:r>
      <m:oMath>
        <m:sSub>
          <m:sSubPr>
            <m:ctrlPr>
              <w:rPr>
                <w:rFonts w:ascii="Cambria Math" w:eastAsia="Times New Roman" w:hAnsi="Cambria Math" w:cs="Times New Roman"/>
                <w:sz w:val="28"/>
                <w:szCs w:val="28"/>
              </w:rPr>
            </m:ctrlPr>
          </m:sSubPr>
          <m:e>
            <m:r>
              <w:rPr>
                <w:rFonts w:ascii="Cambria Math" w:eastAsia="Times New Roman" w:hAnsi="Cambria Math" w:cs="Times New Roman"/>
                <w:sz w:val="28"/>
                <w:szCs w:val="28"/>
              </w:rPr>
              <m:t>τ</m:t>
            </m:r>
          </m:e>
          <m:sub>
            <m:r>
              <w:rPr>
                <w:rFonts w:ascii="Cambria Math" w:eastAsia="Times New Roman" w:hAnsi="Cambria Math" w:cs="Times New Roman"/>
                <w:sz w:val="28"/>
                <w:szCs w:val="28"/>
                <w:vertAlign w:val="subscript"/>
                <w:lang w:val="en-US"/>
              </w:rPr>
              <m:t>λ</m:t>
            </m:r>
          </m:sub>
        </m:sSub>
      </m:oMath>
      <w:r w:rsidRPr="00516E08">
        <w:rPr>
          <w:rFonts w:ascii="Times New Roman" w:eastAsia="Times New Roman" w:hAnsi="Times New Roman" w:cs="Times New Roman"/>
          <w:sz w:val="28"/>
          <w:szCs w:val="28"/>
        </w:rPr>
        <w:t xml:space="preserve">  должно заменяться полным поглощением в континууме </w:t>
      </w:r>
      <m:oMath>
        <m:sSubSup>
          <m:sSubSupPr>
            <m:ctrlPr>
              <w:rPr>
                <w:rFonts w:ascii="Cambria Math" w:eastAsia="Times New Roman" w:hAnsi="Cambria Math" w:cs="Times New Roman"/>
                <w:sz w:val="28"/>
                <w:szCs w:val="28"/>
              </w:rPr>
            </m:ctrlPr>
          </m:sSubSupPr>
          <m:e>
            <m:r>
              <w:rPr>
                <w:rFonts w:ascii="Cambria Math" w:eastAsia="Times New Roman" w:hAnsi="Cambria Math" w:cs="Times New Roman"/>
                <w:sz w:val="28"/>
                <w:szCs w:val="28"/>
              </w:rPr>
              <m:t>τ</m:t>
            </m:r>
          </m:e>
          <m:sub>
            <m:r>
              <w:rPr>
                <w:rFonts w:ascii="Cambria Math" w:eastAsia="Times New Roman" w:hAnsi="Cambria Math" w:cs="Times New Roman"/>
                <w:sz w:val="28"/>
                <w:szCs w:val="28"/>
              </w:rPr>
              <m:t>λ</m:t>
            </m:r>
          </m:sub>
          <m:sup>
            <m:r>
              <m:rPr>
                <m:sty m:val="p"/>
              </m:rPr>
              <w:rPr>
                <w:rFonts w:ascii="Cambria Math" w:eastAsia="Times New Roman" w:hAnsi="Cambria Math" w:cs="Times New Roman"/>
                <w:sz w:val="28"/>
                <w:szCs w:val="28"/>
              </w:rPr>
              <m:t>0</m:t>
            </m:r>
          </m:sup>
        </m:sSubSup>
        <m:r>
          <m:rPr>
            <m:sty m:val="p"/>
          </m:rPr>
          <w:rPr>
            <w:rFonts w:ascii="Cambria Math" w:eastAsia="Times New Roman" w:hAnsi="Cambria Math" w:cs="Times New Roman"/>
            <w:sz w:val="28"/>
            <w:szCs w:val="28"/>
          </w:rPr>
          <m:t xml:space="preserve"> </m:t>
        </m:r>
      </m:oMath>
      <w:r w:rsidRPr="00516E08">
        <w:rPr>
          <w:rFonts w:ascii="Times New Roman" w:eastAsia="Times New Roman" w:hAnsi="Times New Roman" w:cs="Times New Roman"/>
          <w:sz w:val="28"/>
          <w:szCs w:val="28"/>
        </w:rPr>
        <w:t xml:space="preserve">для используемого участка спектра. </w:t>
      </w:r>
      <w:r w:rsidRPr="00516E08">
        <w:rPr>
          <w:rFonts w:ascii="Times New Roman" w:eastAsia="Times New Roman" w:hAnsi="Times New Roman" w:cs="Times New Roman"/>
          <w:sz w:val="28"/>
          <w:szCs w:val="28"/>
          <w:lang w:val="en-US"/>
        </w:rPr>
        <w:t>W</w:t>
      </w:r>
      <w:r w:rsidRPr="00516E08">
        <w:rPr>
          <w:rFonts w:ascii="Times New Roman" w:eastAsia="Times New Roman" w:hAnsi="Times New Roman" w:cs="Times New Roman"/>
          <w:sz w:val="28"/>
          <w:szCs w:val="28"/>
          <w:vertAlign w:val="subscript"/>
          <w:lang w:val="en-US"/>
        </w:rPr>
        <w:t>λ</w:t>
      </w:r>
      <w:r w:rsidRPr="00516E08">
        <w:rPr>
          <w:rFonts w:ascii="Times New Roman" w:eastAsia="Times New Roman" w:hAnsi="Times New Roman" w:cs="Times New Roman"/>
          <w:sz w:val="28"/>
          <w:szCs w:val="28"/>
        </w:rPr>
        <w:t xml:space="preserve"> измеряется в единицах длин волн: ангстремах (Å), миллиангстремах (</w:t>
      </w:r>
      <w:r w:rsidRPr="00516E08">
        <w:rPr>
          <w:rFonts w:ascii="Times New Roman" w:eastAsia="Times New Roman" w:hAnsi="Times New Roman" w:cs="Times New Roman"/>
          <w:sz w:val="28"/>
          <w:szCs w:val="28"/>
          <w:lang w:val="en-US"/>
        </w:rPr>
        <w:t>m</w:t>
      </w:r>
      <w:r w:rsidRPr="00516E08">
        <w:rPr>
          <w:rFonts w:ascii="Times New Roman" w:eastAsia="Times New Roman" w:hAnsi="Times New Roman" w:cs="Times New Roman"/>
          <w:sz w:val="28"/>
          <w:szCs w:val="28"/>
        </w:rPr>
        <w:t>Å), микрометрах (мкм) или нанометрах (нм).</w:t>
      </w:r>
    </w:p>
    <w:p w14:paraId="54BE2179" w14:textId="1537269C" w:rsidR="00C92633" w:rsidRPr="00CC57B0" w:rsidRDefault="006D2963" w:rsidP="00D509B7">
      <w:pPr>
        <w:widowControl w:val="0"/>
        <w:spacing w:after="0" w:line="240" w:lineRule="auto"/>
        <w:ind w:firstLine="567"/>
        <w:jc w:val="both"/>
        <w:rPr>
          <w:rFonts w:ascii="Times New Roman" w:eastAsia="Times New Roman" w:hAnsi="Times New Roman" w:cs="Times New Roman"/>
          <w:sz w:val="28"/>
          <w:szCs w:val="28"/>
        </w:rPr>
      </w:pPr>
      <w:r>
        <w:rPr>
          <w:rFonts w:ascii="Times New Roman" w:hAnsi="Times New Roman" w:cs="Times New Roman"/>
          <w:sz w:val="28"/>
          <w:szCs w:val="28"/>
        </w:rPr>
        <w:t xml:space="preserve">Профили спектральных линии имеют ненулевую ширину, что объясняется совместным действием нескольких факторов. Прежде всего необходимо учитывать спектральное разрешение используемого прибора. Более высокая спектральная разрешающая сила требует применения призменных спектрографов с большим углом отклонения, либо дифракционных спектрографов с увеличенным числом штрихов решетки на единицу длины. </w:t>
      </w:r>
      <w:r>
        <w:rPr>
          <w:rFonts w:ascii="Times New Roman" w:hAnsi="Times New Roman" w:cs="Times New Roman"/>
          <w:sz w:val="28"/>
          <w:szCs w:val="28"/>
        </w:rPr>
        <w:lastRenderedPageBreak/>
        <w:t>Даже наилучшие из используемых звездных спектрографов обладают спектральной разрешающей силой λ</w:t>
      </w:r>
      <w:r w:rsidRPr="003403D2">
        <w:rPr>
          <w:rFonts w:ascii="Times New Roman" w:hAnsi="Times New Roman" w:cs="Times New Roman"/>
          <w:sz w:val="28"/>
          <w:szCs w:val="28"/>
          <w:lang w:eastAsia="ko-KR"/>
        </w:rPr>
        <w:t>/</w:t>
      </w:r>
      <w:r>
        <w:rPr>
          <w:rFonts w:ascii="Times New Roman" w:hAnsi="Times New Roman" w:cs="Times New Roman"/>
          <w:sz w:val="28"/>
          <w:szCs w:val="28"/>
        </w:rPr>
        <w:t>Δλ обычно не превосходящей 500000. Наиболее массовые исследования звезд выполняются с использованием спектральной разрешающей силы λ</w:t>
      </w:r>
      <w:r w:rsidRPr="003403D2">
        <w:rPr>
          <w:rFonts w:ascii="Times New Roman" w:hAnsi="Times New Roman" w:cs="Times New Roman"/>
          <w:sz w:val="28"/>
          <w:szCs w:val="28"/>
          <w:lang w:eastAsia="ko-KR"/>
        </w:rPr>
        <w:t>/</w:t>
      </w:r>
      <w:r>
        <w:rPr>
          <w:rFonts w:ascii="Times New Roman" w:hAnsi="Times New Roman" w:cs="Times New Roman"/>
          <w:sz w:val="28"/>
          <w:szCs w:val="28"/>
        </w:rPr>
        <w:t>Δλ от 40000 до 100000. Профили спектральных линий уширяются и вследствие физических причин, в первую очередь потери атомом энергии на излучение – радиационным уширением.</w:t>
      </w:r>
      <w:r>
        <w:rPr>
          <w:rFonts w:ascii="Times New Roman" w:hAnsi="Times New Roman" w:cs="Times New Roman"/>
          <w:sz w:val="28"/>
          <w:szCs w:val="28"/>
          <w:lang w:val="kk-KZ"/>
        </w:rPr>
        <w:t xml:space="preserve">   </w:t>
      </w:r>
      <w:r w:rsidR="00C92633" w:rsidRPr="00CC57B0">
        <w:rPr>
          <w:rFonts w:ascii="Times New Roman" w:eastAsia="Times New Roman" w:hAnsi="Times New Roman" w:cs="Times New Roman"/>
          <w:sz w:val="28"/>
          <w:szCs w:val="28"/>
        </w:rPr>
        <w:t>Линия в спектре звезды, уширенная только вследствие радиационного затухания, име</w:t>
      </w:r>
      <w:r w:rsidR="00C92633" w:rsidRPr="00CC57B0">
        <w:rPr>
          <w:rFonts w:ascii="Times New Roman" w:eastAsia="Times New Roman" w:hAnsi="Times New Roman" w:cs="Times New Roman"/>
          <w:sz w:val="28"/>
          <w:szCs w:val="28"/>
        </w:rPr>
        <w:softHyphen/>
        <w:t>ет острое ядро и пологие крылья. Для большинства реально наблюдаемых линий ширины их профилей намного превосходят радиационные ширины, а формы профилей оказываются значительно более сложнее чисто радиационных профилей. Необходимо учитывать доплеровское уширение, возникающее вследствие теплового хаотического движения атомов и электронов в плазме. В случае максвелловского распределения скоростей атомов доплеровское уши</w:t>
      </w:r>
      <w:r w:rsidR="00C92633" w:rsidRPr="00CC57B0">
        <w:rPr>
          <w:rFonts w:ascii="Times New Roman" w:eastAsia="Times New Roman" w:hAnsi="Times New Roman" w:cs="Times New Roman"/>
          <w:sz w:val="28"/>
          <w:szCs w:val="28"/>
        </w:rPr>
        <w:softHyphen/>
        <w:t>рение приводит к колоколообразному профилю при очень слабых или отсутствующих крыльях. Форма профиля зависит также от взаимодействия атомов с окружающими ча</w:t>
      </w:r>
      <w:r w:rsidR="00C92633" w:rsidRPr="00CC57B0">
        <w:rPr>
          <w:rFonts w:ascii="Times New Roman" w:eastAsia="Times New Roman" w:hAnsi="Times New Roman" w:cs="Times New Roman"/>
          <w:sz w:val="28"/>
          <w:szCs w:val="28"/>
        </w:rPr>
        <w:softHyphen/>
        <w:t>стицами. Интенсивности и род взаимодействия частиц в плазме порождают ударный и квазистатистический механизмы уширения. Уширение, обусловленное смещением энергетических уровней атома при воздей</w:t>
      </w:r>
      <w:r w:rsidR="00C92633" w:rsidRPr="00CC57B0">
        <w:rPr>
          <w:rFonts w:ascii="Times New Roman" w:eastAsia="Times New Roman" w:hAnsi="Times New Roman" w:cs="Times New Roman"/>
          <w:sz w:val="28"/>
          <w:szCs w:val="28"/>
        </w:rPr>
        <w:softHyphen/>
        <w:t>ствии электрических полей, называется эффектом Штарка. Штарковский профиль линии имеет пологие крылья и может быть смещенным по частоте. Необходимо учи</w:t>
      </w:r>
      <w:r w:rsidR="00C92633" w:rsidRPr="00CC57B0">
        <w:rPr>
          <w:rFonts w:ascii="Times New Roman" w:eastAsia="Times New Roman" w:hAnsi="Times New Roman" w:cs="Times New Roman"/>
          <w:sz w:val="28"/>
          <w:szCs w:val="28"/>
          <w:lang w:val="kk-KZ"/>
        </w:rPr>
        <w:t>т</w:t>
      </w:r>
      <w:r w:rsidR="00C92633" w:rsidRPr="00CC57B0">
        <w:rPr>
          <w:rFonts w:ascii="Times New Roman" w:eastAsia="Times New Roman" w:hAnsi="Times New Roman" w:cs="Times New Roman"/>
          <w:sz w:val="28"/>
          <w:szCs w:val="28"/>
        </w:rPr>
        <w:t>ывать также эффект Зеемана - уширение и расщепление линий под действием магнитного поля.</w:t>
      </w:r>
    </w:p>
    <w:p w14:paraId="1D16FF3E" w14:textId="31488962" w:rsidR="00C92633" w:rsidRPr="00CC57B0" w:rsidRDefault="00C92633" w:rsidP="00D509B7">
      <w:pPr>
        <w:widowControl w:val="0"/>
        <w:spacing w:after="0" w:line="240" w:lineRule="auto"/>
        <w:ind w:firstLine="567"/>
        <w:jc w:val="both"/>
        <w:rPr>
          <w:rFonts w:ascii="Times New Roman" w:eastAsia="Malgun Gothic" w:hAnsi="Times New Roman" w:cs="Times New Roman"/>
          <w:sz w:val="28"/>
          <w:szCs w:val="28"/>
          <w:lang w:eastAsia="ko-KR"/>
        </w:rPr>
      </w:pPr>
      <w:r w:rsidRPr="00CC57B0">
        <w:rPr>
          <w:rFonts w:ascii="Times New Roman" w:eastAsia="Times New Roman" w:hAnsi="Times New Roman" w:cs="Times New Roman"/>
          <w:sz w:val="28"/>
          <w:szCs w:val="28"/>
        </w:rPr>
        <w:t>Во многих исследовательских группах разработаны специальные компьютерные про</w:t>
      </w:r>
      <w:r w:rsidRPr="00CC57B0">
        <w:rPr>
          <w:rFonts w:ascii="Times New Roman" w:eastAsia="Times New Roman" w:hAnsi="Times New Roman" w:cs="Times New Roman"/>
          <w:sz w:val="28"/>
          <w:szCs w:val="28"/>
        </w:rPr>
        <w:softHyphen/>
        <w:t xml:space="preserve">граммы, предназначенные для расчета эквивалентных ширин </w:t>
      </w:r>
      <w:r w:rsidRPr="00CC57B0">
        <w:rPr>
          <w:rFonts w:ascii="Times New Roman" w:eastAsia="Times New Roman" w:hAnsi="Times New Roman" w:cs="Times New Roman"/>
          <w:sz w:val="28"/>
          <w:szCs w:val="28"/>
          <w:lang w:val="en-US"/>
        </w:rPr>
        <w:t>W</w:t>
      </w:r>
      <w:r w:rsidRPr="00CC57B0">
        <w:rPr>
          <w:rFonts w:ascii="Times New Roman" w:eastAsia="Times New Roman" w:hAnsi="Times New Roman" w:cs="Times New Roman"/>
          <w:sz w:val="28"/>
          <w:szCs w:val="28"/>
          <w:vertAlign w:val="subscript"/>
          <w:lang w:val="en-US"/>
        </w:rPr>
        <w:t>λ</w:t>
      </w:r>
      <w:r w:rsidRPr="00CC57B0">
        <w:rPr>
          <w:rFonts w:ascii="Times New Roman" w:eastAsia="Times New Roman" w:hAnsi="Times New Roman" w:cs="Times New Roman"/>
          <w:sz w:val="28"/>
          <w:szCs w:val="28"/>
        </w:rPr>
        <w:t xml:space="preserve">. В представляемой диссертационной работе все операции со спектрами (проведение уровня континуума, сглаживание, отождествление спектральных линий, измерение глубин и эквивалентных ширин линий) проводились с помощью программы </w:t>
      </w:r>
      <w:r w:rsidRPr="00CC57B0">
        <w:rPr>
          <w:rFonts w:ascii="Times New Roman" w:eastAsia="Malgun Gothic" w:hAnsi="Times New Roman" w:cs="Times New Roman"/>
          <w:sz w:val="28"/>
          <w:szCs w:val="28"/>
          <w:lang w:val="en-US" w:eastAsia="ko-KR"/>
        </w:rPr>
        <w:t>URAN</w:t>
      </w:r>
      <w:r w:rsidRPr="00CC57B0">
        <w:rPr>
          <w:rFonts w:ascii="Times New Roman" w:eastAsia="Times New Roman" w:hAnsi="Times New Roman" w:cs="Times New Roman"/>
          <w:sz w:val="28"/>
          <w:szCs w:val="28"/>
        </w:rPr>
        <w:t xml:space="preserve"> [34], модели атмосфер интерполировались из сетки моделей атмосфер Куруца [35], а расчет содержаний химических элементов по модели атмосферы для нахождения </w:t>
      </w:r>
      <w:r w:rsidRPr="00CC57B0">
        <w:rPr>
          <w:rFonts w:ascii="Times New Roman" w:eastAsia="Times New Roman" w:hAnsi="Times New Roman" w:cs="Times New Roman"/>
          <w:sz w:val="28"/>
          <w:szCs w:val="28"/>
          <w:lang w:val="en-US"/>
        </w:rPr>
        <w:t>l</w:t>
      </w:r>
      <w:r w:rsidRPr="00CC57B0">
        <w:rPr>
          <w:rFonts w:ascii="Times New Roman" w:eastAsia="Times New Roman" w:hAnsi="Times New Roman" w:cs="Times New Roman"/>
          <w:sz w:val="28"/>
          <w:szCs w:val="28"/>
        </w:rPr>
        <w:t>о</w:t>
      </w:r>
      <w:r w:rsidRPr="00CC57B0">
        <w:rPr>
          <w:rFonts w:ascii="Times New Roman" w:eastAsia="Times New Roman" w:hAnsi="Times New Roman" w:cs="Times New Roman"/>
          <w:sz w:val="28"/>
          <w:szCs w:val="28"/>
          <w:lang w:val="en-US"/>
        </w:rPr>
        <w:t>g</w:t>
      </w:r>
      <w:r w:rsidR="00A05DCD" w:rsidRPr="00CC57B0">
        <w:rPr>
          <w:rFonts w:ascii="Times New Roman" w:eastAsia="Times New Roman" w:hAnsi="Times New Roman" w:cs="Times New Roman"/>
          <w:sz w:val="28"/>
          <w:szCs w:val="28"/>
        </w:rPr>
        <w:t> </w:t>
      </w:r>
      <w:r w:rsidRPr="00CC57B0">
        <w:rPr>
          <w:rFonts w:ascii="Times New Roman" w:eastAsia="Times New Roman" w:hAnsi="Times New Roman" w:cs="Times New Roman"/>
          <w:sz w:val="28"/>
          <w:szCs w:val="28"/>
        </w:rPr>
        <w:t>(ϵ) проводился с помощью про</w:t>
      </w:r>
      <w:r w:rsidRPr="00CC57B0">
        <w:rPr>
          <w:rFonts w:ascii="Times New Roman" w:eastAsia="Times New Roman" w:hAnsi="Times New Roman" w:cs="Times New Roman"/>
          <w:sz w:val="28"/>
          <w:szCs w:val="28"/>
        </w:rPr>
        <w:softHyphen/>
        <w:t xml:space="preserve">граммы </w:t>
      </w:r>
      <w:r w:rsidRPr="00CC57B0">
        <w:rPr>
          <w:rFonts w:ascii="Times New Roman" w:eastAsia="Times New Roman" w:hAnsi="Times New Roman" w:cs="Times New Roman"/>
          <w:sz w:val="28"/>
          <w:szCs w:val="28"/>
          <w:lang w:val="en-US"/>
        </w:rPr>
        <w:t>WIDTH</w:t>
      </w:r>
      <w:r w:rsidRPr="00CC57B0">
        <w:rPr>
          <w:rFonts w:ascii="Times New Roman" w:eastAsia="Times New Roman" w:hAnsi="Times New Roman" w:cs="Times New Roman"/>
          <w:sz w:val="28"/>
          <w:szCs w:val="28"/>
        </w:rPr>
        <w:t xml:space="preserve">9 [36] для железа  и с помощью  программы </w:t>
      </w:r>
      <w:r w:rsidRPr="00CC57B0">
        <w:rPr>
          <w:rFonts w:ascii="Times New Roman" w:eastAsia="Malgun Gothic" w:hAnsi="Times New Roman" w:cs="Times New Roman"/>
          <w:sz w:val="28"/>
          <w:szCs w:val="28"/>
          <w:lang w:val="en-US" w:eastAsia="ko-KR"/>
        </w:rPr>
        <w:t>SYNTHE</w:t>
      </w:r>
      <w:r w:rsidRPr="00CC57B0">
        <w:rPr>
          <w:rFonts w:ascii="Times New Roman" w:eastAsia="Malgun Gothic" w:hAnsi="Times New Roman" w:cs="Times New Roman"/>
          <w:sz w:val="28"/>
          <w:szCs w:val="28"/>
          <w:lang w:eastAsia="ko-KR"/>
        </w:rPr>
        <w:t xml:space="preserve"> для остальных химических элементов.</w:t>
      </w:r>
    </w:p>
    <w:p w14:paraId="164AB0A9" w14:textId="77777777" w:rsidR="00C92633" w:rsidRPr="00CC57B0" w:rsidRDefault="00C92633" w:rsidP="00D509B7">
      <w:pPr>
        <w:spacing w:after="0" w:line="240" w:lineRule="auto"/>
        <w:ind w:firstLine="567"/>
        <w:jc w:val="both"/>
        <w:rPr>
          <w:rFonts w:ascii="Times New Roman" w:eastAsia="Malgun Gothic" w:hAnsi="Times New Roman" w:cs="Times New Roman"/>
          <w:b/>
          <w:sz w:val="28"/>
          <w:szCs w:val="28"/>
        </w:rPr>
      </w:pPr>
    </w:p>
    <w:p w14:paraId="4A6813A4" w14:textId="77777777" w:rsidR="00C92633" w:rsidRPr="004A696E" w:rsidRDefault="00C92633" w:rsidP="00D509B7">
      <w:pPr>
        <w:spacing w:after="0" w:line="240" w:lineRule="auto"/>
        <w:ind w:firstLine="567"/>
        <w:jc w:val="both"/>
        <w:rPr>
          <w:rFonts w:ascii="Times New Roman" w:eastAsia="Malgun Gothic" w:hAnsi="Times New Roman" w:cs="Times New Roman"/>
          <w:sz w:val="28"/>
          <w:szCs w:val="28"/>
        </w:rPr>
      </w:pPr>
      <w:r w:rsidRPr="004A696E">
        <w:rPr>
          <w:rFonts w:ascii="Times New Roman" w:eastAsia="Malgun Gothic" w:hAnsi="Times New Roman" w:cs="Times New Roman"/>
          <w:sz w:val="28"/>
          <w:szCs w:val="28"/>
        </w:rPr>
        <w:t>1.3.2   Химический состав</w:t>
      </w:r>
    </w:p>
    <w:p w14:paraId="77B7DAFA" w14:textId="77777777" w:rsidR="00C92633" w:rsidRPr="00CC57B0" w:rsidRDefault="00C92633" w:rsidP="00D509B7">
      <w:pPr>
        <w:widowControl w:val="0"/>
        <w:spacing w:after="0" w:line="240" w:lineRule="auto"/>
        <w:ind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 xml:space="preserve">Химический состав конкретного элемента определяется, как содержание элемента </w:t>
      </w:r>
      <w:r w:rsidRPr="00CC57B0">
        <w:rPr>
          <w:rFonts w:ascii="Times New Roman" w:eastAsia="Times New Roman" w:hAnsi="Times New Roman" w:cs="Times New Roman"/>
          <w:sz w:val="28"/>
          <w:szCs w:val="28"/>
          <w:lang w:val="en-US"/>
        </w:rPr>
        <w:t>ϵ</w:t>
      </w:r>
      <w:r w:rsidRPr="00CC57B0">
        <w:rPr>
          <w:rFonts w:ascii="Times New Roman" w:eastAsia="Times New Roman" w:hAnsi="Times New Roman" w:cs="Times New Roman"/>
          <w:sz w:val="28"/>
          <w:szCs w:val="28"/>
        </w:rPr>
        <w:t>(</w:t>
      </w:r>
      <w:r w:rsidRPr="00CC57B0">
        <w:rPr>
          <w:rFonts w:ascii="Times New Roman" w:eastAsia="Times New Roman" w:hAnsi="Times New Roman" w:cs="Times New Roman"/>
          <w:sz w:val="28"/>
          <w:szCs w:val="28"/>
          <w:lang w:val="en-US"/>
        </w:rPr>
        <w:t>X</w:t>
      </w:r>
      <w:r w:rsidRPr="00CC57B0">
        <w:rPr>
          <w:rFonts w:ascii="Times New Roman" w:eastAsia="Times New Roman" w:hAnsi="Times New Roman" w:cs="Times New Roman"/>
          <w:sz w:val="28"/>
          <w:szCs w:val="28"/>
        </w:rPr>
        <w:t>), которое равно полной концентрации атомов данного элемента по отноше</w:t>
      </w:r>
      <w:r w:rsidRPr="00CC57B0">
        <w:rPr>
          <w:rFonts w:ascii="Times New Roman" w:eastAsia="Times New Roman" w:hAnsi="Times New Roman" w:cs="Times New Roman"/>
          <w:sz w:val="28"/>
          <w:szCs w:val="28"/>
        </w:rPr>
        <w:softHyphen/>
        <w:t>нию к концентрации атомов водорода, выраженное в логарифмическом виде:</w:t>
      </w:r>
    </w:p>
    <w:p w14:paraId="582BA173" w14:textId="77777777" w:rsidR="00C92633" w:rsidRPr="00CC57B0" w:rsidRDefault="00C92633" w:rsidP="00D509B7">
      <w:pPr>
        <w:widowControl w:val="0"/>
        <w:spacing w:after="0" w:line="240" w:lineRule="auto"/>
        <w:ind w:firstLine="567"/>
        <w:jc w:val="right"/>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lang w:val="en-US"/>
        </w:rPr>
        <w:t>l</w:t>
      </w:r>
      <w:r w:rsidRPr="00CC57B0">
        <w:rPr>
          <w:rFonts w:ascii="Times New Roman" w:eastAsia="Times New Roman" w:hAnsi="Times New Roman" w:cs="Times New Roman"/>
          <w:sz w:val="28"/>
          <w:szCs w:val="28"/>
        </w:rPr>
        <w:t>о</w:t>
      </w:r>
      <w:r w:rsidRPr="00CC57B0">
        <w:rPr>
          <w:rFonts w:ascii="Times New Roman" w:eastAsia="Times New Roman" w:hAnsi="Times New Roman" w:cs="Times New Roman"/>
          <w:sz w:val="28"/>
          <w:szCs w:val="28"/>
          <w:lang w:val="en-US"/>
        </w:rPr>
        <w:t>g</w:t>
      </w:r>
      <w:r w:rsidRPr="00CC57B0">
        <w:rPr>
          <w:rFonts w:ascii="Times New Roman" w:eastAsia="Times New Roman" w:hAnsi="Times New Roman" w:cs="Times New Roman"/>
          <w:sz w:val="28"/>
          <w:szCs w:val="28"/>
        </w:rPr>
        <w:t xml:space="preserve"> </w:t>
      </w:r>
      <w:r w:rsidRPr="00CC57B0">
        <w:rPr>
          <w:rFonts w:ascii="Times New Roman" w:eastAsia="Times New Roman" w:hAnsi="Times New Roman" w:cs="Times New Roman"/>
          <w:sz w:val="28"/>
          <w:szCs w:val="28"/>
          <w:lang w:val="en-US"/>
        </w:rPr>
        <w:t>ϵ</w:t>
      </w:r>
      <w:r w:rsidRPr="00CC57B0">
        <w:rPr>
          <w:rFonts w:ascii="Times New Roman" w:eastAsia="Times New Roman" w:hAnsi="Times New Roman" w:cs="Times New Roman"/>
          <w:sz w:val="28"/>
          <w:szCs w:val="28"/>
        </w:rPr>
        <w:t>(</w:t>
      </w:r>
      <w:r w:rsidRPr="00CC57B0">
        <w:rPr>
          <w:rFonts w:ascii="Times New Roman" w:eastAsia="Times New Roman" w:hAnsi="Times New Roman" w:cs="Times New Roman"/>
          <w:sz w:val="28"/>
          <w:szCs w:val="28"/>
          <w:lang w:val="en-US"/>
        </w:rPr>
        <w:t>X</w:t>
      </w:r>
      <w:r w:rsidRPr="00CC57B0">
        <w:rPr>
          <w:rFonts w:ascii="Times New Roman" w:eastAsia="Times New Roman" w:hAnsi="Times New Roman" w:cs="Times New Roman"/>
          <w:sz w:val="28"/>
          <w:szCs w:val="28"/>
        </w:rPr>
        <w:t xml:space="preserve">) = </w:t>
      </w:r>
      <w:r w:rsidRPr="00CC57B0">
        <w:rPr>
          <w:rFonts w:ascii="Times New Roman" w:eastAsia="Times New Roman" w:hAnsi="Times New Roman" w:cs="Times New Roman"/>
          <w:sz w:val="28"/>
          <w:szCs w:val="28"/>
          <w:lang w:val="en-US"/>
        </w:rPr>
        <w:t>l</w:t>
      </w:r>
      <w:r w:rsidRPr="00CC57B0">
        <w:rPr>
          <w:rFonts w:ascii="Times New Roman" w:eastAsia="Times New Roman" w:hAnsi="Times New Roman" w:cs="Times New Roman"/>
          <w:sz w:val="28"/>
          <w:szCs w:val="28"/>
        </w:rPr>
        <w:t>о</w:t>
      </w:r>
      <w:r w:rsidRPr="00CC57B0">
        <w:rPr>
          <w:rFonts w:ascii="Times New Roman" w:eastAsia="Times New Roman" w:hAnsi="Times New Roman" w:cs="Times New Roman"/>
          <w:sz w:val="28"/>
          <w:szCs w:val="28"/>
          <w:lang w:val="en-US"/>
        </w:rPr>
        <w:t>g</w:t>
      </w:r>
      <w:r w:rsidRPr="00CC57B0">
        <w:rPr>
          <w:rFonts w:ascii="Times New Roman" w:eastAsia="Times New Roman" w:hAnsi="Times New Roman" w:cs="Times New Roman"/>
          <w:sz w:val="28"/>
          <w:szCs w:val="28"/>
        </w:rPr>
        <w:t xml:space="preserve"> </w:t>
      </w:r>
      <m:oMath>
        <m:f>
          <m:fPr>
            <m:ctrlPr>
              <w:rPr>
                <w:rFonts w:ascii="Cambria Math" w:eastAsia="Times New Roman" w:hAnsi="Cambria Math" w:cs="Times New Roman"/>
                <w:sz w:val="28"/>
                <w:szCs w:val="28"/>
                <w:lang w:val="en-US"/>
              </w:rPr>
            </m:ctrlPr>
          </m:fPr>
          <m:num>
            <m:r>
              <w:rPr>
                <w:rFonts w:ascii="Cambria Math" w:eastAsia="Times New Roman" w:hAnsi="Cambria Math" w:cs="Times New Roman"/>
                <w:sz w:val="28"/>
                <w:szCs w:val="28"/>
                <w:lang w:val="en-US"/>
              </w:rPr>
              <m:t>N</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lang w:val="en-US"/>
              </w:rPr>
              <m:t>X</m:t>
            </m:r>
            <m:r>
              <m:rPr>
                <m:sty m:val="p"/>
              </m:rPr>
              <w:rPr>
                <w:rFonts w:ascii="Cambria Math" w:eastAsia="Times New Roman" w:hAnsi="Cambria Math" w:cs="Times New Roman"/>
                <w:sz w:val="28"/>
                <w:szCs w:val="28"/>
              </w:rPr>
              <m:t>)</m:t>
            </m:r>
          </m:num>
          <m:den>
            <m:r>
              <w:rPr>
                <w:rFonts w:ascii="Cambria Math" w:eastAsia="Times New Roman" w:hAnsi="Cambria Math" w:cs="Times New Roman"/>
                <w:sz w:val="28"/>
                <w:szCs w:val="28"/>
                <w:lang w:val="en-US"/>
              </w:rPr>
              <m:t>N</m:t>
            </m:r>
            <m:d>
              <m:dPr>
                <m:ctrlPr>
                  <w:rPr>
                    <w:rFonts w:ascii="Cambria Math" w:eastAsia="Times New Roman" w:hAnsi="Cambria Math" w:cs="Times New Roman"/>
                    <w:sz w:val="28"/>
                    <w:szCs w:val="28"/>
                  </w:rPr>
                </m:ctrlPr>
              </m:dPr>
              <m:e>
                <m:r>
                  <w:rPr>
                    <w:rFonts w:ascii="Cambria Math" w:eastAsia="Times New Roman" w:hAnsi="Cambria Math" w:cs="Times New Roman"/>
                    <w:sz w:val="28"/>
                    <w:szCs w:val="28"/>
                    <w:lang w:val="en-US"/>
                  </w:rPr>
                  <m:t>H</m:t>
                </m:r>
              </m:e>
            </m:d>
            <m:r>
              <m:rPr>
                <m:sty m:val="p"/>
              </m:rPr>
              <w:rPr>
                <w:rFonts w:ascii="Cambria Math" w:eastAsia="Times New Roman" w:hAnsi="Cambria Math" w:cs="Times New Roman"/>
                <w:sz w:val="28"/>
                <w:szCs w:val="28"/>
              </w:rPr>
              <m:t xml:space="preserve">  </m:t>
            </m:r>
          </m:den>
        </m:f>
      </m:oMath>
      <w:r w:rsidRPr="00CC57B0">
        <w:rPr>
          <w:rFonts w:ascii="Times New Roman" w:eastAsia="Times New Roman" w:hAnsi="Times New Roman" w:cs="Times New Roman"/>
          <w:sz w:val="28"/>
          <w:szCs w:val="28"/>
        </w:rPr>
        <w:t>+12</w:t>
      </w:r>
      <w:r w:rsidRPr="00CC57B0">
        <w:rPr>
          <w:rFonts w:ascii="Times New Roman" w:eastAsia="Times New Roman" w:hAnsi="Times New Roman" w:cs="Times New Roman"/>
          <w:sz w:val="28"/>
          <w:szCs w:val="28"/>
          <w:lang w:val="kk-KZ"/>
        </w:rPr>
        <w:t xml:space="preserve">,      </w:t>
      </w:r>
      <w:r w:rsidRPr="00CC57B0">
        <w:rPr>
          <w:rFonts w:ascii="Times New Roman" w:eastAsia="Times New Roman" w:hAnsi="Times New Roman" w:cs="Times New Roman"/>
          <w:sz w:val="28"/>
          <w:szCs w:val="28"/>
          <w:lang w:val="kk-KZ"/>
        </w:rPr>
        <w:tab/>
      </w:r>
      <w:r w:rsidRPr="00CC57B0">
        <w:rPr>
          <w:rFonts w:ascii="Times New Roman" w:eastAsia="Times New Roman" w:hAnsi="Times New Roman" w:cs="Times New Roman"/>
          <w:sz w:val="28"/>
          <w:szCs w:val="28"/>
          <w:lang w:val="kk-KZ"/>
        </w:rPr>
        <w:tab/>
      </w:r>
      <w:r w:rsidRPr="00CC57B0">
        <w:rPr>
          <w:rFonts w:ascii="Times New Roman" w:eastAsia="Times New Roman" w:hAnsi="Times New Roman" w:cs="Times New Roman"/>
          <w:sz w:val="28"/>
          <w:szCs w:val="28"/>
          <w:lang w:val="kk-KZ"/>
        </w:rPr>
        <w:tab/>
        <w:t xml:space="preserve">   </w:t>
      </w:r>
      <w:r w:rsidRPr="00CC57B0">
        <w:rPr>
          <w:rFonts w:ascii="Times New Roman" w:eastAsia="Times New Roman" w:hAnsi="Times New Roman" w:cs="Times New Roman"/>
          <w:sz w:val="28"/>
          <w:szCs w:val="28"/>
        </w:rPr>
        <w:t>(1.</w:t>
      </w:r>
      <w:r w:rsidRPr="00CC57B0">
        <w:rPr>
          <w:rFonts w:ascii="Times New Roman" w:eastAsia="Times New Roman" w:hAnsi="Times New Roman" w:cs="Times New Roman"/>
          <w:sz w:val="28"/>
          <w:szCs w:val="28"/>
          <w:lang w:val="kk-KZ"/>
        </w:rPr>
        <w:t>8</w:t>
      </w:r>
      <w:r w:rsidRPr="00CC57B0">
        <w:rPr>
          <w:rFonts w:ascii="Times New Roman" w:eastAsia="Times New Roman" w:hAnsi="Times New Roman" w:cs="Times New Roman"/>
          <w:sz w:val="28"/>
          <w:szCs w:val="28"/>
        </w:rPr>
        <w:t>)</w:t>
      </w:r>
    </w:p>
    <w:p w14:paraId="1CDDA188" w14:textId="77777777" w:rsidR="00C92633" w:rsidRPr="00CC57B0" w:rsidRDefault="00C92633" w:rsidP="00D509B7">
      <w:pPr>
        <w:widowControl w:val="0"/>
        <w:tabs>
          <w:tab w:val="left" w:pos="864"/>
          <w:tab w:val="left" w:leader="dot" w:pos="7627"/>
          <w:tab w:val="right" w:pos="8309"/>
        </w:tabs>
        <w:spacing w:after="0" w:line="240" w:lineRule="auto"/>
        <w:jc w:val="both"/>
        <w:rPr>
          <w:rFonts w:ascii="Times New Roman" w:eastAsia="Times New Roman" w:hAnsi="Times New Roman" w:cs="Times New Roman"/>
          <w:sz w:val="28"/>
          <w:szCs w:val="28"/>
        </w:rPr>
      </w:pPr>
    </w:p>
    <w:p w14:paraId="7D8A8F55" w14:textId="77777777" w:rsidR="00C92633" w:rsidRPr="00CC57B0" w:rsidRDefault="00C92633" w:rsidP="00D509B7">
      <w:pPr>
        <w:widowControl w:val="0"/>
        <w:tabs>
          <w:tab w:val="left" w:pos="864"/>
          <w:tab w:val="left" w:leader="dot" w:pos="7627"/>
          <w:tab w:val="right" w:pos="8309"/>
        </w:tabs>
        <w:spacing w:after="0" w:line="240" w:lineRule="auto"/>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где полное количество атомов данного элемента в единице объема N(X) учитывает все стадии его ионизации. Различие содержаний исследуемого элемента X в атмосферах изучаемой звезды и Солнца определяется как</w:t>
      </w:r>
    </w:p>
    <w:p w14:paraId="47A9A12C" w14:textId="77777777" w:rsidR="00C92633" w:rsidRPr="00CC57B0" w:rsidRDefault="00C92633" w:rsidP="00D509B7">
      <w:pPr>
        <w:widowControl w:val="0"/>
        <w:tabs>
          <w:tab w:val="left" w:pos="864"/>
          <w:tab w:val="left" w:leader="dot" w:pos="7627"/>
          <w:tab w:val="right" w:pos="8309"/>
        </w:tabs>
        <w:spacing w:after="0" w:line="240" w:lineRule="auto"/>
        <w:jc w:val="both"/>
        <w:rPr>
          <w:rFonts w:ascii="Times New Roman" w:eastAsia="Times New Roman" w:hAnsi="Times New Roman" w:cs="Times New Roman"/>
          <w:sz w:val="28"/>
          <w:szCs w:val="28"/>
        </w:rPr>
      </w:pPr>
    </w:p>
    <w:p w14:paraId="5198E109" w14:textId="056F127A" w:rsidR="00C92633" w:rsidRPr="00CC57B0" w:rsidRDefault="00C92633" w:rsidP="00D509B7">
      <w:pPr>
        <w:widowControl w:val="0"/>
        <w:tabs>
          <w:tab w:val="left" w:pos="864"/>
          <w:tab w:val="left" w:leader="dot" w:pos="7627"/>
          <w:tab w:val="right" w:pos="8309"/>
        </w:tabs>
        <w:spacing w:after="0" w:line="240" w:lineRule="auto"/>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lastRenderedPageBreak/>
        <w:tab/>
        <w:t xml:space="preserve">                                    [</w:t>
      </w:r>
      <w:r w:rsidRPr="00CC57B0">
        <w:rPr>
          <w:rFonts w:ascii="Times New Roman" w:eastAsia="Malgun Gothic" w:hAnsi="Times New Roman" w:cs="Times New Roman"/>
          <w:sz w:val="28"/>
          <w:szCs w:val="28"/>
          <w:lang w:val="en-US" w:eastAsia="ko-KR"/>
        </w:rPr>
        <w:t>X</w:t>
      </w:r>
      <w:r w:rsidRPr="00CC57B0">
        <w:rPr>
          <w:rFonts w:ascii="Times New Roman" w:eastAsia="Times New Roman" w:hAnsi="Times New Roman" w:cs="Times New Roman"/>
          <w:sz w:val="28"/>
          <w:szCs w:val="28"/>
        </w:rPr>
        <w:t>/</w:t>
      </w:r>
      <w:r w:rsidRPr="00CC57B0">
        <w:rPr>
          <w:rFonts w:ascii="Times New Roman" w:eastAsia="Times New Roman" w:hAnsi="Times New Roman" w:cs="Times New Roman"/>
          <w:sz w:val="28"/>
          <w:szCs w:val="28"/>
          <w:lang w:val="en-US"/>
        </w:rPr>
        <w:t>H</w:t>
      </w:r>
      <w:r w:rsidRPr="00CC57B0">
        <w:rPr>
          <w:rFonts w:ascii="Times New Roman" w:eastAsia="Times New Roman" w:hAnsi="Times New Roman" w:cs="Times New Roman"/>
          <w:sz w:val="28"/>
          <w:szCs w:val="28"/>
        </w:rPr>
        <w:t>] = lоg ϵ</w:t>
      </w:r>
      <w:r w:rsidRPr="00CC57B0">
        <w:rPr>
          <w:rFonts w:ascii="Times New Roman" w:eastAsia="Times New Roman" w:hAnsi="Times New Roman" w:cs="Times New Roman"/>
          <w:sz w:val="28"/>
          <w:szCs w:val="28"/>
          <w:vertAlign w:val="subscript"/>
        </w:rPr>
        <w:t xml:space="preserve"> </w:t>
      </w:r>
      <w:r w:rsidRPr="00CC57B0">
        <w:rPr>
          <w:rFonts w:ascii="Times New Roman" w:eastAsia="Times New Roman" w:hAnsi="Times New Roman" w:cs="Times New Roman"/>
          <w:sz w:val="28"/>
          <w:szCs w:val="28"/>
        </w:rPr>
        <w:t>(X) - lоg ϵ</w:t>
      </w:r>
      <w:r w:rsidRPr="00CC57B0">
        <w:rPr>
          <w:rFonts w:ascii="Cambria Math" w:eastAsia="Times New Roman" w:hAnsi="Cambria Math" w:cs="Cambria Math"/>
          <w:sz w:val="28"/>
          <w:szCs w:val="28"/>
          <w:vertAlign w:val="subscript"/>
        </w:rPr>
        <w:t>⊙</w:t>
      </w:r>
      <w:r w:rsidRPr="00CC57B0">
        <w:rPr>
          <w:rFonts w:ascii="Times New Roman" w:eastAsia="Times New Roman" w:hAnsi="Times New Roman" w:cs="Times New Roman"/>
          <w:sz w:val="28"/>
          <w:szCs w:val="28"/>
        </w:rPr>
        <w:t xml:space="preserve"> (X)                               </w:t>
      </w:r>
      <w:r w:rsidR="00E35AC5">
        <w:rPr>
          <w:rFonts w:ascii="Times New Roman" w:eastAsia="Times New Roman" w:hAnsi="Times New Roman" w:cs="Times New Roman"/>
          <w:sz w:val="28"/>
          <w:szCs w:val="28"/>
        </w:rPr>
        <w:t xml:space="preserve">  </w:t>
      </w:r>
      <w:r w:rsidRPr="00CC57B0">
        <w:rPr>
          <w:rFonts w:ascii="Times New Roman" w:eastAsia="Times New Roman" w:hAnsi="Times New Roman" w:cs="Times New Roman"/>
          <w:sz w:val="28"/>
          <w:szCs w:val="28"/>
        </w:rPr>
        <w:t>(1.</w:t>
      </w:r>
      <w:r w:rsidRPr="00CC57B0">
        <w:rPr>
          <w:rFonts w:ascii="Times New Roman" w:eastAsia="Times New Roman" w:hAnsi="Times New Roman" w:cs="Times New Roman"/>
          <w:sz w:val="28"/>
          <w:szCs w:val="28"/>
          <w:lang w:val="kk-KZ"/>
        </w:rPr>
        <w:t>9</w:t>
      </w:r>
      <w:r w:rsidRPr="00CC57B0">
        <w:rPr>
          <w:rFonts w:ascii="Times New Roman" w:eastAsia="Times New Roman" w:hAnsi="Times New Roman" w:cs="Times New Roman"/>
          <w:sz w:val="28"/>
          <w:szCs w:val="28"/>
        </w:rPr>
        <w:t>)</w:t>
      </w:r>
    </w:p>
    <w:p w14:paraId="70FDFE1E" w14:textId="77777777" w:rsidR="00C92633" w:rsidRPr="00CC57B0" w:rsidRDefault="00C92633" w:rsidP="00D509B7">
      <w:pPr>
        <w:widowControl w:val="0"/>
        <w:tabs>
          <w:tab w:val="left" w:pos="864"/>
          <w:tab w:val="left" w:leader="dot" w:pos="7627"/>
          <w:tab w:val="right" w:pos="8309"/>
        </w:tabs>
        <w:spacing w:after="0" w:line="240" w:lineRule="auto"/>
        <w:jc w:val="both"/>
        <w:rPr>
          <w:rFonts w:ascii="Times New Roman" w:eastAsia="Times New Roman" w:hAnsi="Times New Roman" w:cs="Times New Roman"/>
          <w:sz w:val="28"/>
          <w:szCs w:val="28"/>
        </w:rPr>
      </w:pPr>
    </w:p>
    <w:p w14:paraId="5B0ABBA9" w14:textId="77777777" w:rsidR="00C92633" w:rsidRPr="00CC57B0" w:rsidRDefault="00C92633" w:rsidP="00D509B7">
      <w:pPr>
        <w:widowControl w:val="0"/>
        <w:tabs>
          <w:tab w:val="left" w:pos="864"/>
          <w:tab w:val="left" w:leader="dot" w:pos="7627"/>
          <w:tab w:val="right" w:pos="8309"/>
        </w:tabs>
        <w:spacing w:after="0" w:line="240" w:lineRule="auto"/>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где lоg ϵ</w:t>
      </w:r>
      <w:r w:rsidRPr="00CC57B0">
        <w:rPr>
          <w:rFonts w:ascii="Times New Roman" w:eastAsia="Times New Roman" w:hAnsi="Times New Roman" w:cs="Times New Roman"/>
          <w:sz w:val="28"/>
          <w:szCs w:val="28"/>
          <w:vertAlign w:val="subscript"/>
        </w:rPr>
        <w:t xml:space="preserve"> </w:t>
      </w:r>
      <w:r w:rsidRPr="00CC57B0">
        <w:rPr>
          <w:rFonts w:ascii="Times New Roman" w:eastAsia="Times New Roman" w:hAnsi="Times New Roman" w:cs="Times New Roman"/>
          <w:sz w:val="28"/>
          <w:szCs w:val="28"/>
        </w:rPr>
        <w:t>(X) и lоg ϵ</w:t>
      </w:r>
      <w:r w:rsidRPr="00CC57B0">
        <w:rPr>
          <w:rFonts w:ascii="Cambria Math" w:eastAsia="Times New Roman" w:hAnsi="Cambria Math" w:cs="Cambria Math"/>
          <w:sz w:val="28"/>
          <w:szCs w:val="28"/>
          <w:vertAlign w:val="subscript"/>
        </w:rPr>
        <w:t>⊙</w:t>
      </w:r>
      <w:r w:rsidRPr="00CC57B0">
        <w:rPr>
          <w:rFonts w:ascii="Times New Roman" w:eastAsia="Times New Roman" w:hAnsi="Times New Roman" w:cs="Times New Roman"/>
          <w:sz w:val="28"/>
          <w:szCs w:val="28"/>
        </w:rPr>
        <w:t xml:space="preserve"> (X) -  звездное и солнечное содержание соответственно. Часто используется величину</w:t>
      </w:r>
    </w:p>
    <w:p w14:paraId="45CE187D" w14:textId="77777777" w:rsidR="00C92633" w:rsidRPr="00CC57B0" w:rsidRDefault="00C92633" w:rsidP="00D509B7">
      <w:pPr>
        <w:widowControl w:val="0"/>
        <w:tabs>
          <w:tab w:val="left" w:pos="864"/>
          <w:tab w:val="left" w:leader="dot" w:pos="7627"/>
          <w:tab w:val="right" w:pos="8309"/>
        </w:tabs>
        <w:spacing w:after="0" w:line="240" w:lineRule="auto"/>
        <w:jc w:val="both"/>
        <w:rPr>
          <w:rFonts w:ascii="Times New Roman" w:eastAsia="Times New Roman" w:hAnsi="Times New Roman" w:cs="Times New Roman"/>
          <w:sz w:val="28"/>
          <w:szCs w:val="28"/>
        </w:rPr>
      </w:pPr>
    </w:p>
    <w:p w14:paraId="0E8E41F0" w14:textId="77777777" w:rsidR="00C92633" w:rsidRPr="00CC57B0" w:rsidRDefault="00C92633" w:rsidP="00D509B7">
      <w:pPr>
        <w:widowControl w:val="0"/>
        <w:tabs>
          <w:tab w:val="left" w:pos="864"/>
          <w:tab w:val="left" w:leader="dot" w:pos="7627"/>
          <w:tab w:val="right" w:pos="8309"/>
        </w:tabs>
        <w:spacing w:after="0" w:line="240" w:lineRule="auto"/>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ab/>
        <w:t xml:space="preserve">                               [</w:t>
      </w:r>
      <w:r w:rsidRPr="00CC57B0">
        <w:rPr>
          <w:rFonts w:ascii="Times New Roman" w:eastAsia="Times New Roman" w:hAnsi="Times New Roman" w:cs="Times New Roman"/>
          <w:sz w:val="28"/>
          <w:szCs w:val="28"/>
          <w:lang w:val="en-US"/>
        </w:rPr>
        <w:t>Fe</w:t>
      </w:r>
      <w:r w:rsidRPr="00CC57B0">
        <w:rPr>
          <w:rFonts w:ascii="Times New Roman" w:eastAsia="Times New Roman" w:hAnsi="Times New Roman" w:cs="Times New Roman"/>
          <w:sz w:val="28"/>
          <w:szCs w:val="28"/>
        </w:rPr>
        <w:t>/</w:t>
      </w:r>
      <w:r w:rsidRPr="00CC57B0">
        <w:rPr>
          <w:rFonts w:ascii="Times New Roman" w:eastAsia="Times New Roman" w:hAnsi="Times New Roman" w:cs="Times New Roman"/>
          <w:sz w:val="28"/>
          <w:szCs w:val="28"/>
          <w:lang w:val="en-US"/>
        </w:rPr>
        <w:t>H</w:t>
      </w:r>
      <w:r w:rsidRPr="00CC57B0">
        <w:rPr>
          <w:rFonts w:ascii="Times New Roman" w:eastAsia="Times New Roman" w:hAnsi="Times New Roman" w:cs="Times New Roman"/>
          <w:sz w:val="28"/>
          <w:szCs w:val="28"/>
        </w:rPr>
        <w:t xml:space="preserve">] = </w:t>
      </w:r>
      <w:r w:rsidRPr="00CC57B0">
        <w:rPr>
          <w:rFonts w:ascii="Times New Roman" w:eastAsia="Times New Roman" w:hAnsi="Times New Roman" w:cs="Times New Roman"/>
          <w:sz w:val="28"/>
          <w:szCs w:val="28"/>
          <w:lang w:val="en-US"/>
        </w:rPr>
        <w:t>l</w:t>
      </w:r>
      <w:r w:rsidRPr="00CC57B0">
        <w:rPr>
          <w:rFonts w:ascii="Times New Roman" w:eastAsia="Times New Roman" w:hAnsi="Times New Roman" w:cs="Times New Roman"/>
          <w:sz w:val="28"/>
          <w:szCs w:val="28"/>
        </w:rPr>
        <w:t>о</w:t>
      </w:r>
      <w:r w:rsidRPr="00CC57B0">
        <w:rPr>
          <w:rFonts w:ascii="Times New Roman" w:eastAsia="Times New Roman" w:hAnsi="Times New Roman" w:cs="Times New Roman"/>
          <w:sz w:val="28"/>
          <w:szCs w:val="28"/>
          <w:lang w:val="en-US"/>
        </w:rPr>
        <w:t>g</w:t>
      </w:r>
      <w:r w:rsidRPr="00CC57B0">
        <w:rPr>
          <w:rFonts w:ascii="Times New Roman" w:eastAsia="Times New Roman" w:hAnsi="Times New Roman" w:cs="Times New Roman"/>
          <w:sz w:val="28"/>
          <w:szCs w:val="28"/>
        </w:rPr>
        <w:t xml:space="preserve"> ϵ</w:t>
      </w:r>
      <w:r w:rsidRPr="00CC57B0">
        <w:rPr>
          <w:rFonts w:ascii="Cambria Math" w:eastAsia="Times New Roman" w:hAnsi="Cambria Math" w:cs="Cambria Math"/>
          <w:sz w:val="28"/>
          <w:szCs w:val="28"/>
          <w:vertAlign w:val="subscript"/>
        </w:rPr>
        <w:t>⊙</w:t>
      </w:r>
      <w:r w:rsidRPr="00CC57B0">
        <w:rPr>
          <w:rFonts w:ascii="Times New Roman" w:eastAsia="Times New Roman" w:hAnsi="Times New Roman" w:cs="Times New Roman"/>
          <w:sz w:val="28"/>
          <w:szCs w:val="28"/>
        </w:rPr>
        <w:t xml:space="preserve"> (</w:t>
      </w:r>
      <w:r w:rsidRPr="00CC57B0">
        <w:rPr>
          <w:rFonts w:ascii="Times New Roman" w:eastAsia="Times New Roman" w:hAnsi="Times New Roman" w:cs="Times New Roman"/>
          <w:sz w:val="28"/>
          <w:szCs w:val="28"/>
          <w:lang w:val="en-US"/>
        </w:rPr>
        <w:t>Fe</w:t>
      </w:r>
      <w:r w:rsidRPr="00CC57B0">
        <w:rPr>
          <w:rFonts w:ascii="Times New Roman" w:eastAsia="Times New Roman" w:hAnsi="Times New Roman" w:cs="Times New Roman"/>
          <w:sz w:val="28"/>
          <w:szCs w:val="28"/>
        </w:rPr>
        <w:t xml:space="preserve">) - </w:t>
      </w:r>
      <w:r w:rsidRPr="00CC57B0">
        <w:rPr>
          <w:rFonts w:ascii="Times New Roman" w:eastAsia="Times New Roman" w:hAnsi="Times New Roman" w:cs="Times New Roman"/>
          <w:sz w:val="28"/>
          <w:szCs w:val="28"/>
          <w:lang w:val="en-US"/>
        </w:rPr>
        <w:t>l</w:t>
      </w:r>
      <w:r w:rsidRPr="00CC57B0">
        <w:rPr>
          <w:rFonts w:ascii="Times New Roman" w:eastAsia="Times New Roman" w:hAnsi="Times New Roman" w:cs="Times New Roman"/>
          <w:sz w:val="28"/>
          <w:szCs w:val="28"/>
        </w:rPr>
        <w:t>о</w:t>
      </w:r>
      <w:r w:rsidRPr="00CC57B0">
        <w:rPr>
          <w:rFonts w:ascii="Times New Roman" w:eastAsia="Times New Roman" w:hAnsi="Times New Roman" w:cs="Times New Roman"/>
          <w:sz w:val="28"/>
          <w:szCs w:val="28"/>
          <w:lang w:val="en-US"/>
        </w:rPr>
        <w:t>g</w:t>
      </w:r>
      <w:r w:rsidRPr="00CC57B0">
        <w:rPr>
          <w:rFonts w:ascii="Times New Roman" w:eastAsia="Times New Roman" w:hAnsi="Times New Roman" w:cs="Times New Roman"/>
          <w:sz w:val="28"/>
          <w:szCs w:val="28"/>
        </w:rPr>
        <w:t xml:space="preserve"> ϵ</w:t>
      </w:r>
      <w:r w:rsidRPr="00CC57B0">
        <w:rPr>
          <w:rFonts w:ascii="Cambria Math" w:eastAsia="Times New Roman" w:hAnsi="Cambria Math" w:cs="Cambria Math"/>
          <w:sz w:val="28"/>
          <w:szCs w:val="28"/>
          <w:vertAlign w:val="subscript"/>
        </w:rPr>
        <w:t>⊙</w:t>
      </w:r>
      <w:r w:rsidRPr="00CC57B0">
        <w:rPr>
          <w:rFonts w:ascii="Times New Roman" w:eastAsia="Times New Roman" w:hAnsi="Times New Roman" w:cs="Times New Roman"/>
          <w:sz w:val="28"/>
          <w:szCs w:val="28"/>
        </w:rPr>
        <w:t xml:space="preserve"> (</w:t>
      </w:r>
      <w:r w:rsidRPr="00CC57B0">
        <w:rPr>
          <w:rFonts w:ascii="Times New Roman" w:eastAsia="Times New Roman" w:hAnsi="Times New Roman" w:cs="Times New Roman"/>
          <w:sz w:val="28"/>
          <w:szCs w:val="28"/>
          <w:lang w:val="en-US"/>
        </w:rPr>
        <w:t>Fe</w:t>
      </w:r>
      <w:r w:rsidRPr="00CC57B0">
        <w:rPr>
          <w:rFonts w:ascii="Times New Roman" w:eastAsia="Times New Roman" w:hAnsi="Times New Roman" w:cs="Times New Roman"/>
          <w:sz w:val="28"/>
          <w:szCs w:val="28"/>
        </w:rPr>
        <w:t>),                             (1.</w:t>
      </w:r>
      <w:r w:rsidRPr="00CC57B0">
        <w:rPr>
          <w:rFonts w:ascii="Times New Roman" w:eastAsia="Times New Roman" w:hAnsi="Times New Roman" w:cs="Times New Roman"/>
          <w:sz w:val="28"/>
          <w:szCs w:val="28"/>
          <w:lang w:val="kk-KZ"/>
        </w:rPr>
        <w:t>10</w:t>
      </w:r>
      <w:r w:rsidRPr="00CC57B0">
        <w:rPr>
          <w:rFonts w:ascii="Times New Roman" w:eastAsia="Times New Roman" w:hAnsi="Times New Roman" w:cs="Times New Roman"/>
          <w:sz w:val="28"/>
          <w:szCs w:val="28"/>
        </w:rPr>
        <w:t>)</w:t>
      </w:r>
    </w:p>
    <w:p w14:paraId="02845574" w14:textId="77777777" w:rsidR="00C92633" w:rsidRPr="00CC57B0" w:rsidRDefault="00C92633" w:rsidP="00D509B7">
      <w:pPr>
        <w:widowControl w:val="0"/>
        <w:tabs>
          <w:tab w:val="left" w:pos="864"/>
          <w:tab w:val="left" w:leader="dot" w:pos="7627"/>
          <w:tab w:val="right" w:pos="8309"/>
        </w:tabs>
        <w:spacing w:after="0" w:line="240" w:lineRule="auto"/>
        <w:jc w:val="both"/>
        <w:rPr>
          <w:rFonts w:ascii="Times New Roman" w:eastAsia="Times New Roman" w:hAnsi="Times New Roman" w:cs="Times New Roman"/>
          <w:sz w:val="28"/>
          <w:szCs w:val="28"/>
        </w:rPr>
      </w:pPr>
    </w:p>
    <w:p w14:paraId="29CEFEA3" w14:textId="77777777" w:rsidR="00C92633" w:rsidRPr="00CC57B0" w:rsidRDefault="00C92633" w:rsidP="00D509B7">
      <w:pPr>
        <w:widowControl w:val="0"/>
        <w:spacing w:after="0" w:line="240" w:lineRule="auto"/>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которая принимается, как показатель металличности звезды.</w:t>
      </w:r>
    </w:p>
    <w:p w14:paraId="050B6F3D" w14:textId="77777777" w:rsidR="00C92633" w:rsidRPr="00CC57B0" w:rsidRDefault="00C92633" w:rsidP="00D509B7">
      <w:pPr>
        <w:spacing w:after="0" w:line="240" w:lineRule="auto"/>
        <w:ind w:firstLine="567"/>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Даже при первом взгляде на спектр холодной звезды становится очевидным, что в ее фотосфере присутствуют атомы большого числа различных химических элементов. При более детальном исследовании этого и любого другого спектра необходимо выделить влияние, оказываемое на спектр при изменении химического состава, при изменении температуры, давления, турбулентности, и др.. Современные вычислительные методы дают достоверные результаты только в случае критического отношения к интерпретации данных, которые часто получаются на грани точности самого метода.</w:t>
      </w:r>
    </w:p>
    <w:p w14:paraId="22B72E3C" w14:textId="77777777" w:rsidR="00C92633" w:rsidRPr="00CC57B0" w:rsidRDefault="00C92633" w:rsidP="00D509B7">
      <w:pPr>
        <w:spacing w:after="0" w:line="240" w:lineRule="auto"/>
        <w:ind w:firstLine="709"/>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Формирование спектра подвержено влиянию множества физических параметров. Для организации и согласования между собой информации, содержащейся в наблюдаемом спектре, применяются модели атмосфер. Модель фотосферы – это таблица задающая численные значения функции источника, давления и некоторых других параметров в зависимости от оптической глубины.</w:t>
      </w:r>
    </w:p>
    <w:p w14:paraId="68757AAD" w14:textId="031C2152" w:rsidR="00C92633" w:rsidRPr="00CC57B0" w:rsidRDefault="00C92633" w:rsidP="00D509B7">
      <w:pPr>
        <w:widowControl w:val="0"/>
        <w:spacing w:after="0" w:line="240" w:lineRule="auto"/>
        <w:ind w:firstLine="709"/>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 xml:space="preserve">Для нахождения химического состава конкретной звезды необходимо использовать сетку моделей, рассчитанную для набора значений </w:t>
      </w:r>
      <w:r w:rsidRPr="00CC57B0">
        <w:rPr>
          <w:rFonts w:ascii="Times New Roman" w:eastAsia="Times New Roman" w:hAnsi="Times New Roman" w:cs="Times New Roman"/>
          <w:sz w:val="28"/>
          <w:szCs w:val="28"/>
          <w:lang w:val="en-US"/>
        </w:rPr>
        <w:t>T</w:t>
      </w:r>
      <w:r w:rsidRPr="00CC57B0">
        <w:rPr>
          <w:rFonts w:ascii="Times New Roman" w:eastAsia="Times New Roman" w:hAnsi="Times New Roman" w:cs="Times New Roman"/>
          <w:sz w:val="28"/>
          <w:szCs w:val="28"/>
          <w:vertAlign w:val="subscript"/>
          <w:lang w:val="en-US"/>
        </w:rPr>
        <w:t>eff</w:t>
      </w:r>
      <w:r w:rsidRPr="00CC57B0">
        <w:rPr>
          <w:rFonts w:ascii="Times New Roman" w:eastAsia="Times New Roman" w:hAnsi="Times New Roman" w:cs="Times New Roman"/>
          <w:sz w:val="28"/>
          <w:szCs w:val="28"/>
        </w:rPr>
        <w:t xml:space="preserve">, </w:t>
      </w:r>
      <w:r w:rsidRPr="00CC57B0">
        <w:rPr>
          <w:rFonts w:ascii="Times New Roman" w:eastAsia="Times New Roman" w:hAnsi="Times New Roman" w:cs="Times New Roman"/>
          <w:sz w:val="28"/>
          <w:szCs w:val="28"/>
          <w:lang w:val="en-US"/>
        </w:rPr>
        <w:t>l</w:t>
      </w:r>
      <w:r w:rsidRPr="00CC57B0">
        <w:rPr>
          <w:rFonts w:ascii="Times New Roman" w:eastAsia="Times New Roman" w:hAnsi="Times New Roman" w:cs="Times New Roman"/>
          <w:sz w:val="28"/>
          <w:szCs w:val="28"/>
        </w:rPr>
        <w:t>о</w:t>
      </w:r>
      <w:r w:rsidRPr="00CC57B0">
        <w:rPr>
          <w:rFonts w:ascii="Times New Roman" w:eastAsia="Times New Roman" w:hAnsi="Times New Roman" w:cs="Times New Roman"/>
          <w:sz w:val="28"/>
          <w:szCs w:val="28"/>
          <w:lang w:val="en-US"/>
        </w:rPr>
        <w:t>g</w:t>
      </w:r>
      <w:r w:rsidRPr="00CC57B0">
        <w:rPr>
          <w:rFonts w:ascii="Times New Roman" w:eastAsia="Times New Roman" w:hAnsi="Times New Roman" w:cs="Times New Roman"/>
          <w:sz w:val="28"/>
          <w:szCs w:val="28"/>
        </w:rPr>
        <w:t xml:space="preserve"> </w:t>
      </w:r>
      <w:r w:rsidRPr="00CC57B0">
        <w:rPr>
          <w:rFonts w:ascii="Times New Roman" w:eastAsia="Times New Roman" w:hAnsi="Times New Roman" w:cs="Times New Roman"/>
          <w:sz w:val="28"/>
          <w:szCs w:val="28"/>
          <w:lang w:val="en-US"/>
        </w:rPr>
        <w:t>g</w:t>
      </w:r>
      <w:r w:rsidRPr="00CC57B0">
        <w:rPr>
          <w:rFonts w:ascii="Times New Roman" w:eastAsia="Times New Roman" w:hAnsi="Times New Roman" w:cs="Times New Roman"/>
          <w:sz w:val="28"/>
          <w:szCs w:val="28"/>
        </w:rPr>
        <w:t xml:space="preserve">, некоторого начального химического состава и микротурбулентной скорости. Заметим, что </w:t>
      </w:r>
      <w:r w:rsidRPr="00CC57B0">
        <w:rPr>
          <w:rFonts w:ascii="Times New Roman" w:eastAsia="Times New Roman" w:hAnsi="Times New Roman" w:cs="Times New Roman"/>
          <w:sz w:val="28"/>
          <w:szCs w:val="28"/>
          <w:lang w:val="en-US"/>
        </w:rPr>
        <w:t>T</w:t>
      </w:r>
      <w:r w:rsidRPr="00CC57B0">
        <w:rPr>
          <w:rFonts w:ascii="Times New Roman" w:eastAsia="Times New Roman" w:hAnsi="Times New Roman" w:cs="Times New Roman"/>
          <w:sz w:val="28"/>
          <w:szCs w:val="28"/>
          <w:vertAlign w:val="subscript"/>
          <w:lang w:val="en-US"/>
        </w:rPr>
        <w:t>eff</w:t>
      </w:r>
      <w:r w:rsidRPr="00CC57B0">
        <w:rPr>
          <w:rFonts w:ascii="Times New Roman" w:eastAsia="Times New Roman" w:hAnsi="Times New Roman" w:cs="Times New Roman"/>
          <w:sz w:val="28"/>
          <w:szCs w:val="28"/>
        </w:rPr>
        <w:t xml:space="preserve"> и </w:t>
      </w:r>
      <w:r w:rsidRPr="00CC57B0">
        <w:rPr>
          <w:rFonts w:ascii="Times New Roman" w:eastAsia="Times New Roman" w:hAnsi="Times New Roman" w:cs="Times New Roman"/>
          <w:sz w:val="28"/>
          <w:szCs w:val="28"/>
          <w:lang w:val="en-US"/>
        </w:rPr>
        <w:t>l</w:t>
      </w:r>
      <w:r w:rsidRPr="00CC57B0">
        <w:rPr>
          <w:rFonts w:ascii="Times New Roman" w:eastAsia="Times New Roman" w:hAnsi="Times New Roman" w:cs="Times New Roman"/>
          <w:sz w:val="28"/>
          <w:szCs w:val="28"/>
        </w:rPr>
        <w:t>о</w:t>
      </w:r>
      <w:r w:rsidRPr="00CC57B0">
        <w:rPr>
          <w:rFonts w:ascii="Times New Roman" w:eastAsia="Times New Roman" w:hAnsi="Times New Roman" w:cs="Times New Roman"/>
          <w:sz w:val="28"/>
          <w:szCs w:val="28"/>
          <w:lang w:val="en-US"/>
        </w:rPr>
        <w:t>g</w:t>
      </w:r>
      <w:r w:rsidRPr="00CC57B0">
        <w:rPr>
          <w:rFonts w:ascii="Times New Roman" w:eastAsia="Times New Roman" w:hAnsi="Times New Roman" w:cs="Times New Roman"/>
          <w:sz w:val="28"/>
          <w:szCs w:val="28"/>
        </w:rPr>
        <w:t xml:space="preserve"> </w:t>
      </w:r>
      <w:r w:rsidRPr="00CC57B0">
        <w:rPr>
          <w:rFonts w:ascii="Times New Roman" w:eastAsia="Times New Roman" w:hAnsi="Times New Roman" w:cs="Times New Roman"/>
          <w:sz w:val="28"/>
          <w:szCs w:val="28"/>
          <w:lang w:val="en-US"/>
        </w:rPr>
        <w:t>g</w:t>
      </w:r>
      <w:r w:rsidRPr="00CC57B0">
        <w:rPr>
          <w:rFonts w:ascii="Times New Roman" w:eastAsia="Times New Roman" w:hAnsi="Times New Roman" w:cs="Times New Roman"/>
          <w:sz w:val="28"/>
          <w:szCs w:val="28"/>
        </w:rPr>
        <w:t xml:space="preserve"> являются наиболее важными параметрами, характеризующими не только данную модель атмосферы, но и в целом звезду, поскольку они  определяют эволюционный статус звезды. Зная </w:t>
      </w:r>
      <w:r w:rsidRPr="00CC57B0">
        <w:rPr>
          <w:rFonts w:ascii="Times New Roman" w:eastAsia="Times New Roman" w:hAnsi="Times New Roman" w:cs="Times New Roman"/>
          <w:sz w:val="28"/>
          <w:szCs w:val="28"/>
          <w:lang w:val="en-US"/>
        </w:rPr>
        <w:t>T</w:t>
      </w:r>
      <w:r w:rsidRPr="00CC57B0">
        <w:rPr>
          <w:rFonts w:ascii="Times New Roman" w:eastAsia="Times New Roman" w:hAnsi="Times New Roman" w:cs="Times New Roman"/>
          <w:sz w:val="28"/>
          <w:szCs w:val="28"/>
          <w:vertAlign w:val="subscript"/>
          <w:lang w:val="en-US"/>
        </w:rPr>
        <w:t>eff</w:t>
      </w:r>
      <w:r w:rsidRPr="00CC57B0">
        <w:rPr>
          <w:rFonts w:ascii="Times New Roman" w:eastAsia="Times New Roman" w:hAnsi="Times New Roman" w:cs="Times New Roman"/>
          <w:sz w:val="28"/>
          <w:szCs w:val="28"/>
        </w:rPr>
        <w:t xml:space="preserve"> </w:t>
      </w:r>
      <w:r w:rsidR="00703483" w:rsidRPr="00CC57B0">
        <w:rPr>
          <w:rFonts w:ascii="Times New Roman" w:eastAsia="Times New Roman" w:hAnsi="Times New Roman" w:cs="Times New Roman"/>
          <w:sz w:val="28"/>
          <w:szCs w:val="28"/>
          <w:lang w:val="kk-KZ"/>
        </w:rPr>
        <w:t xml:space="preserve">  </w:t>
      </w:r>
      <w:r w:rsidRPr="00CC57B0">
        <w:rPr>
          <w:rFonts w:ascii="Times New Roman" w:eastAsia="Times New Roman" w:hAnsi="Times New Roman" w:cs="Times New Roman"/>
          <w:sz w:val="28"/>
          <w:szCs w:val="28"/>
        </w:rPr>
        <w:t>и</w:t>
      </w:r>
      <w:r w:rsidR="00145F7E">
        <w:rPr>
          <w:rFonts w:ascii="Times New Roman" w:eastAsia="Times New Roman" w:hAnsi="Times New Roman" w:cs="Times New Roman"/>
          <w:sz w:val="28"/>
          <w:szCs w:val="28"/>
        </w:rPr>
        <w:t xml:space="preserve"> </w:t>
      </w:r>
      <w:r w:rsidRPr="00CC57B0">
        <w:rPr>
          <w:rFonts w:ascii="Times New Roman" w:eastAsia="Times New Roman" w:hAnsi="Times New Roman" w:cs="Times New Roman"/>
          <w:sz w:val="28"/>
          <w:szCs w:val="28"/>
        </w:rPr>
        <w:t xml:space="preserve"> </w:t>
      </w:r>
      <w:r w:rsidRPr="00CC57B0">
        <w:rPr>
          <w:rFonts w:ascii="Times New Roman" w:eastAsia="Times New Roman" w:hAnsi="Times New Roman" w:cs="Times New Roman"/>
          <w:sz w:val="28"/>
          <w:szCs w:val="28"/>
          <w:lang w:val="en-US"/>
        </w:rPr>
        <w:t>l</w:t>
      </w:r>
      <w:r w:rsidRPr="00CC57B0">
        <w:rPr>
          <w:rFonts w:ascii="Times New Roman" w:eastAsia="Times New Roman" w:hAnsi="Times New Roman" w:cs="Times New Roman"/>
          <w:sz w:val="28"/>
          <w:szCs w:val="28"/>
        </w:rPr>
        <w:t>о</w:t>
      </w:r>
      <w:r w:rsidRPr="00CC57B0">
        <w:rPr>
          <w:rFonts w:ascii="Times New Roman" w:eastAsia="Times New Roman" w:hAnsi="Times New Roman" w:cs="Times New Roman"/>
          <w:sz w:val="28"/>
          <w:szCs w:val="28"/>
          <w:lang w:val="en-US"/>
        </w:rPr>
        <w:t>g</w:t>
      </w:r>
      <w:r w:rsidRPr="00CC57B0">
        <w:rPr>
          <w:rFonts w:ascii="Times New Roman" w:eastAsia="Times New Roman" w:hAnsi="Times New Roman" w:cs="Times New Roman"/>
          <w:sz w:val="28"/>
          <w:szCs w:val="28"/>
        </w:rPr>
        <w:t xml:space="preserve"> </w:t>
      </w:r>
      <w:r w:rsidRPr="00CC57B0">
        <w:rPr>
          <w:rFonts w:ascii="Times New Roman" w:eastAsia="Times New Roman" w:hAnsi="Times New Roman" w:cs="Times New Roman"/>
          <w:sz w:val="28"/>
          <w:szCs w:val="28"/>
          <w:lang w:val="en-US"/>
        </w:rPr>
        <w:t>g</w:t>
      </w:r>
      <w:r w:rsidRPr="00CC57B0">
        <w:rPr>
          <w:rFonts w:ascii="Times New Roman" w:eastAsia="Times New Roman" w:hAnsi="Times New Roman" w:cs="Times New Roman"/>
          <w:sz w:val="28"/>
          <w:szCs w:val="28"/>
        </w:rPr>
        <w:t>, и независимым методом оце</w:t>
      </w:r>
      <w:r w:rsidRPr="00CC57B0">
        <w:rPr>
          <w:rFonts w:ascii="Times New Roman" w:eastAsia="Times New Roman" w:hAnsi="Times New Roman" w:cs="Times New Roman"/>
          <w:sz w:val="28"/>
          <w:szCs w:val="28"/>
        </w:rPr>
        <w:softHyphen/>
        <w:t xml:space="preserve">нив радиус звезды </w:t>
      </w:r>
      <w:r w:rsidRPr="00CC57B0">
        <w:rPr>
          <w:rFonts w:ascii="Times New Roman" w:eastAsia="Times New Roman" w:hAnsi="Times New Roman" w:cs="Times New Roman"/>
          <w:sz w:val="28"/>
          <w:szCs w:val="28"/>
          <w:lang w:val="en-US"/>
        </w:rPr>
        <w:t>R</w:t>
      </w:r>
      <w:r w:rsidRPr="00CC57B0">
        <w:rPr>
          <w:rFonts w:ascii="Times New Roman" w:eastAsia="Times New Roman" w:hAnsi="Times New Roman" w:cs="Times New Roman"/>
          <w:sz w:val="28"/>
          <w:szCs w:val="28"/>
        </w:rPr>
        <w:t xml:space="preserve"> (например измерив её параллакс), можно найти  массу </w:t>
      </w:r>
      <w:r w:rsidRPr="00CC57B0">
        <w:rPr>
          <w:rFonts w:ascii="Times New Roman" w:eastAsia="Times New Roman" w:hAnsi="Times New Roman" w:cs="Times New Roman"/>
          <w:sz w:val="28"/>
          <w:szCs w:val="28"/>
          <w:lang w:val="en-US"/>
        </w:rPr>
        <w:t>M</w:t>
      </w:r>
      <w:r w:rsidRPr="00CC57B0">
        <w:rPr>
          <w:rFonts w:ascii="Times New Roman" w:eastAsia="Times New Roman" w:hAnsi="Times New Roman" w:cs="Times New Roman"/>
          <w:sz w:val="28"/>
          <w:szCs w:val="28"/>
        </w:rPr>
        <w:t xml:space="preserve"> и светимость </w:t>
      </w:r>
      <w:r w:rsidRPr="00CC57B0">
        <w:rPr>
          <w:rFonts w:ascii="Times New Roman" w:eastAsia="Times New Roman" w:hAnsi="Times New Roman" w:cs="Times New Roman"/>
          <w:sz w:val="28"/>
          <w:szCs w:val="28"/>
          <w:lang w:val="en-US"/>
        </w:rPr>
        <w:t>L</w:t>
      </w:r>
      <w:r w:rsidRPr="00CC57B0">
        <w:rPr>
          <w:rFonts w:ascii="Times New Roman" w:eastAsia="Times New Roman" w:hAnsi="Times New Roman" w:cs="Times New Roman"/>
          <w:sz w:val="28"/>
          <w:szCs w:val="28"/>
        </w:rPr>
        <w:t xml:space="preserve"> звезды.</w:t>
      </w:r>
    </w:p>
    <w:p w14:paraId="7DF0389A" w14:textId="77777777" w:rsidR="00C92633" w:rsidRPr="00CC57B0" w:rsidRDefault="00C92633" w:rsidP="00D509B7">
      <w:pPr>
        <w:spacing w:after="0" w:line="240" w:lineRule="auto"/>
        <w:ind w:firstLine="709"/>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При вычислении моделей звездных фотосфер часто пр</w:t>
      </w:r>
      <w:r w:rsidR="00A05DCD" w:rsidRPr="00CC57B0">
        <w:rPr>
          <w:rFonts w:ascii="Times New Roman" w:eastAsia="Malgun Gothic" w:hAnsi="Times New Roman" w:cs="Times New Roman"/>
          <w:sz w:val="28"/>
          <w:szCs w:val="28"/>
        </w:rPr>
        <w:t>ихо</w:t>
      </w:r>
      <w:r w:rsidRPr="00CC57B0">
        <w:rPr>
          <w:rFonts w:ascii="Times New Roman" w:eastAsia="Malgun Gothic" w:hAnsi="Times New Roman" w:cs="Times New Roman"/>
          <w:sz w:val="28"/>
          <w:szCs w:val="28"/>
        </w:rPr>
        <w:t>дится использовать упрощающи</w:t>
      </w:r>
      <w:r w:rsidR="00A05DCD" w:rsidRPr="00CC57B0">
        <w:rPr>
          <w:rFonts w:ascii="Times New Roman" w:eastAsia="Malgun Gothic" w:hAnsi="Times New Roman" w:cs="Times New Roman"/>
          <w:sz w:val="28"/>
          <w:szCs w:val="28"/>
        </w:rPr>
        <w:t>е</w:t>
      </w:r>
      <w:r w:rsidRPr="00CC57B0">
        <w:rPr>
          <w:rFonts w:ascii="Times New Roman" w:eastAsia="Malgun Gothic" w:hAnsi="Times New Roman" w:cs="Times New Roman"/>
          <w:sz w:val="28"/>
          <w:szCs w:val="28"/>
        </w:rPr>
        <w:t xml:space="preserve"> предположения. Например, в большинстве случаев при описании возбуждения и ионизации газа подразумевается выполнение условия термодинамического равновесия и справедливость </w:t>
      </w:r>
      <w:r w:rsidR="00A05DCD" w:rsidRPr="00CC57B0">
        <w:rPr>
          <w:rFonts w:ascii="Times New Roman" w:eastAsia="Malgun Gothic" w:hAnsi="Times New Roman" w:cs="Times New Roman"/>
          <w:sz w:val="28"/>
          <w:szCs w:val="28"/>
        </w:rPr>
        <w:t xml:space="preserve">применения </w:t>
      </w:r>
      <w:r w:rsidRPr="00CC57B0">
        <w:rPr>
          <w:rFonts w:ascii="Times New Roman" w:eastAsia="Malgun Gothic" w:hAnsi="Times New Roman" w:cs="Times New Roman"/>
          <w:sz w:val="28"/>
          <w:szCs w:val="28"/>
        </w:rPr>
        <w:t>функци</w:t>
      </w:r>
      <w:r w:rsidR="00A05DCD" w:rsidRPr="00CC57B0">
        <w:rPr>
          <w:rFonts w:ascii="Times New Roman" w:eastAsia="Malgun Gothic" w:hAnsi="Times New Roman" w:cs="Times New Roman"/>
          <w:sz w:val="28"/>
          <w:szCs w:val="28"/>
        </w:rPr>
        <w:t>и</w:t>
      </w:r>
      <w:r w:rsidRPr="00CC57B0">
        <w:rPr>
          <w:rFonts w:ascii="Times New Roman" w:eastAsia="Malgun Gothic" w:hAnsi="Times New Roman" w:cs="Times New Roman"/>
          <w:sz w:val="28"/>
          <w:szCs w:val="28"/>
        </w:rPr>
        <w:t xml:space="preserve"> источника </w:t>
      </w:r>
      <m:oMath>
        <m:sSub>
          <m:sSubPr>
            <m:ctrlPr>
              <w:rPr>
                <w:rFonts w:ascii="Cambria Math" w:eastAsia="Malgun Gothic" w:hAnsi="Cambria Math" w:cs="Times New Roman"/>
                <w:sz w:val="28"/>
                <w:szCs w:val="28"/>
              </w:rPr>
            </m:ctrlPr>
          </m:sSubPr>
          <m:e>
            <m:r>
              <w:rPr>
                <w:rFonts w:ascii="Cambria Math" w:eastAsia="Malgun Gothic" w:hAnsi="Cambria Math" w:cs="Times New Roman"/>
                <w:sz w:val="28"/>
                <w:szCs w:val="28"/>
                <w:lang w:val="en-US"/>
              </w:rPr>
              <m:t>B</m:t>
            </m:r>
          </m:e>
          <m:sub>
            <m:r>
              <w:rPr>
                <w:rFonts w:ascii="Cambria Math" w:eastAsia="Malgun Gothic" w:hAnsi="Cambria Math" w:cs="Times New Roman"/>
                <w:sz w:val="28"/>
                <w:szCs w:val="28"/>
              </w:rPr>
              <m:t>υ</m:t>
            </m:r>
          </m:sub>
        </m:sSub>
        <m:r>
          <m:rPr>
            <m:sty m:val="p"/>
          </m:rPr>
          <w:rPr>
            <w:rFonts w:ascii="Cambria Math" w:eastAsia="Malgun Gothic" w:hAnsi="Cambria Math" w:cs="Times New Roman"/>
            <w:sz w:val="28"/>
            <w:szCs w:val="28"/>
          </w:rPr>
          <m:t>(</m:t>
        </m:r>
        <m:r>
          <w:rPr>
            <w:rFonts w:ascii="Cambria Math" w:eastAsia="Malgun Gothic" w:hAnsi="Cambria Math" w:cs="Times New Roman"/>
            <w:sz w:val="28"/>
            <w:szCs w:val="28"/>
          </w:rPr>
          <m:t>T</m:t>
        </m:r>
        <m:r>
          <m:rPr>
            <m:sty m:val="p"/>
          </m:rPr>
          <w:rPr>
            <w:rFonts w:ascii="Cambria Math" w:eastAsia="Malgun Gothic" w:hAnsi="Cambria Math" w:cs="Times New Roman"/>
            <w:sz w:val="28"/>
            <w:szCs w:val="28"/>
          </w:rPr>
          <m:t>)</m:t>
        </m:r>
      </m:oMath>
      <w:r w:rsidRPr="00CC57B0">
        <w:rPr>
          <w:rFonts w:ascii="Times New Roman" w:eastAsia="Malgun Gothic" w:hAnsi="Times New Roman" w:cs="Times New Roman"/>
          <w:sz w:val="28"/>
          <w:szCs w:val="28"/>
        </w:rPr>
        <w:t xml:space="preserve"> для абсолютно черного тела. Гипотеза о термодинамическом равновесии обычно справедлива при применении её к относительно небольшим об</w:t>
      </w:r>
      <w:r w:rsidRPr="00CC57B0">
        <w:rPr>
          <w:rFonts w:ascii="Times New Roman" w:eastAsia="Calibri" w:hAnsi="Times New Roman" w:cs="Times New Roman"/>
          <w:bCs/>
          <w:iCs/>
          <w:sz w:val="28"/>
          <w:szCs w:val="28"/>
        </w:rPr>
        <w:t>ъ</w:t>
      </w:r>
      <w:r w:rsidRPr="00CC57B0">
        <w:rPr>
          <w:rFonts w:ascii="Times New Roman" w:eastAsia="Malgun Gothic" w:hAnsi="Times New Roman" w:cs="Times New Roman"/>
          <w:sz w:val="28"/>
          <w:szCs w:val="28"/>
        </w:rPr>
        <w:t>ектам в фотосфере с характерными размерами порядка длины, соответствую</w:t>
      </w:r>
      <w:r w:rsidRPr="00CC57B0">
        <w:rPr>
          <w:rFonts w:ascii="Times New Roman" w:eastAsia="Malgun Gothic" w:hAnsi="Times New Roman" w:cs="Times New Roman"/>
          <w:sz w:val="28"/>
          <w:szCs w:val="28"/>
          <w:lang w:val="kk-KZ"/>
        </w:rPr>
        <w:t>щ</w:t>
      </w:r>
      <w:r w:rsidRPr="00CC57B0">
        <w:rPr>
          <w:rFonts w:ascii="Times New Roman" w:eastAsia="Malgun Gothic" w:hAnsi="Times New Roman" w:cs="Times New Roman"/>
          <w:sz w:val="28"/>
          <w:szCs w:val="28"/>
        </w:rPr>
        <w:t xml:space="preserve">ей единичной оптической толщине. Для описания этого вводится термин «локальное термодинамическое равновесие» (сокращенно ЛТР). </w:t>
      </w:r>
    </w:p>
    <w:p w14:paraId="03B87285" w14:textId="51F4924B" w:rsidR="00C92633" w:rsidRPr="00CC57B0" w:rsidRDefault="00C92633" w:rsidP="00D509B7">
      <w:pPr>
        <w:spacing w:after="0" w:line="240" w:lineRule="auto"/>
        <w:ind w:firstLine="567"/>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lang w:val="kk-KZ"/>
        </w:rPr>
        <w:t>Гип</w:t>
      </w:r>
      <w:r w:rsidRPr="00CC57B0">
        <w:rPr>
          <w:rFonts w:ascii="Times New Roman" w:eastAsia="Malgun Gothic" w:hAnsi="Times New Roman" w:cs="Times New Roman"/>
          <w:sz w:val="28"/>
          <w:szCs w:val="28"/>
        </w:rPr>
        <w:t>отез</w:t>
      </w:r>
      <w:r w:rsidR="00145F7E">
        <w:rPr>
          <w:rFonts w:ascii="Times New Roman" w:eastAsia="Malgun Gothic" w:hAnsi="Times New Roman" w:cs="Times New Roman"/>
          <w:sz w:val="28"/>
          <w:szCs w:val="28"/>
        </w:rPr>
        <w:t>а</w:t>
      </w:r>
      <w:r w:rsidRPr="00CC57B0">
        <w:rPr>
          <w:rFonts w:ascii="Times New Roman" w:eastAsia="Malgun Gothic" w:hAnsi="Times New Roman" w:cs="Times New Roman"/>
          <w:sz w:val="28"/>
          <w:szCs w:val="28"/>
        </w:rPr>
        <w:t xml:space="preserve"> ЛТР условия в фотосфере звезды данной массы полностью определя</w:t>
      </w:r>
      <w:r w:rsidR="00145F7E">
        <w:rPr>
          <w:rFonts w:ascii="Times New Roman" w:eastAsia="Malgun Gothic" w:hAnsi="Times New Roman" w:cs="Times New Roman"/>
          <w:sz w:val="28"/>
          <w:szCs w:val="28"/>
        </w:rPr>
        <w:t>е</w:t>
      </w:r>
      <w:r w:rsidRPr="00CC57B0">
        <w:rPr>
          <w:rFonts w:ascii="Times New Roman" w:eastAsia="Malgun Gothic" w:hAnsi="Times New Roman" w:cs="Times New Roman"/>
          <w:sz w:val="28"/>
          <w:szCs w:val="28"/>
        </w:rPr>
        <w:t>тся температурой на рассматриваемой  глубине в фотосфере. Условия ЛТР включают в себя следующие допущения:</w:t>
      </w:r>
    </w:p>
    <w:p w14:paraId="560E147C" w14:textId="77777777" w:rsidR="00C92633" w:rsidRPr="00CC57B0" w:rsidRDefault="00C92633" w:rsidP="00D509B7">
      <w:pPr>
        <w:numPr>
          <w:ilvl w:val="0"/>
          <w:numId w:val="5"/>
        </w:numPr>
        <w:tabs>
          <w:tab w:val="left" w:pos="993"/>
        </w:tabs>
        <w:spacing w:after="0" w:line="240" w:lineRule="auto"/>
        <w:ind w:left="0" w:firstLine="567"/>
        <w:contextualSpacing/>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Максвелловское распределение частиц по скоростям (</w:t>
      </w:r>
      <w:r w:rsidRPr="00CC57B0">
        <w:rPr>
          <w:rFonts w:ascii="Times New Roman" w:eastAsia="Malgun Gothic" w:hAnsi="Times New Roman" w:cs="Times New Roman"/>
          <w:sz w:val="28"/>
          <w:szCs w:val="28"/>
          <w:lang w:val="en-US"/>
        </w:rPr>
        <w:t>v</w:t>
      </w:r>
      <w:r w:rsidRPr="00CC57B0">
        <w:rPr>
          <w:rFonts w:ascii="Times New Roman" w:eastAsia="Malgun Gothic" w:hAnsi="Times New Roman" w:cs="Times New Roman"/>
          <w:sz w:val="28"/>
          <w:szCs w:val="28"/>
        </w:rPr>
        <w:t>):</w:t>
      </w:r>
    </w:p>
    <w:p w14:paraId="7534AD6A" w14:textId="77777777" w:rsidR="00C92633" w:rsidRPr="00CC57B0" w:rsidRDefault="00C92633" w:rsidP="00D509B7">
      <w:pPr>
        <w:tabs>
          <w:tab w:val="left" w:pos="993"/>
        </w:tabs>
        <w:spacing w:after="0" w:line="240" w:lineRule="auto"/>
        <w:ind w:left="567"/>
        <w:contextualSpacing/>
        <w:jc w:val="both"/>
        <w:rPr>
          <w:rFonts w:ascii="Times New Roman" w:eastAsia="Malgun Gothic" w:hAnsi="Times New Roman" w:cs="Times New Roman"/>
          <w:sz w:val="28"/>
          <w:szCs w:val="28"/>
        </w:rPr>
      </w:pPr>
    </w:p>
    <w:p w14:paraId="00EDA995" w14:textId="77777777" w:rsidR="00C92633" w:rsidRPr="00CC57B0" w:rsidRDefault="00C92633" w:rsidP="00D509B7">
      <w:pPr>
        <w:spacing w:after="0" w:line="240" w:lineRule="auto"/>
        <w:ind w:firstLine="567"/>
        <w:jc w:val="right"/>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lastRenderedPageBreak/>
        <w:t xml:space="preserve">         </w:t>
      </w:r>
      <m:oMath>
        <m:r>
          <w:rPr>
            <w:rFonts w:ascii="Cambria Math" w:eastAsia="Malgun Gothic" w:hAnsi="Cambria Math" w:cs="Times New Roman"/>
            <w:sz w:val="28"/>
            <w:szCs w:val="28"/>
          </w:rPr>
          <m:t>dN</m:t>
        </m:r>
        <m:r>
          <m:rPr>
            <m:sty m:val="p"/>
          </m:rPr>
          <w:rPr>
            <w:rFonts w:ascii="Cambria Math" w:eastAsia="Malgun Gothic" w:hAnsi="Cambria Math" w:cs="Times New Roman"/>
            <w:sz w:val="28"/>
            <w:szCs w:val="28"/>
          </w:rPr>
          <m:t>=4</m:t>
        </m:r>
        <m:r>
          <w:rPr>
            <w:rFonts w:ascii="Cambria Math" w:eastAsia="Malgun Gothic" w:hAnsi="Cambria Math" w:cs="Times New Roman"/>
            <w:sz w:val="28"/>
            <w:szCs w:val="28"/>
          </w:rPr>
          <m:t>πN</m:t>
        </m:r>
        <m:f>
          <m:fPr>
            <m:ctrlPr>
              <w:rPr>
                <w:rFonts w:ascii="Cambria Math" w:eastAsia="Malgun Gothic" w:hAnsi="Cambria Math" w:cs="Times New Roman"/>
                <w:sz w:val="28"/>
                <w:szCs w:val="28"/>
              </w:rPr>
            </m:ctrlPr>
          </m:fPr>
          <m:num>
            <m:sSup>
              <m:sSupPr>
                <m:ctrlPr>
                  <w:rPr>
                    <w:rFonts w:ascii="Cambria Math" w:eastAsia="Malgun Gothic" w:hAnsi="Cambria Math" w:cs="Times New Roman"/>
                    <w:sz w:val="28"/>
                    <w:szCs w:val="28"/>
                  </w:rPr>
                </m:ctrlPr>
              </m:sSupPr>
              <m:e>
                <m:r>
                  <w:rPr>
                    <w:rFonts w:ascii="Cambria Math" w:eastAsia="Malgun Gothic" w:hAnsi="Cambria Math" w:cs="Times New Roman"/>
                    <w:sz w:val="28"/>
                    <w:szCs w:val="28"/>
                  </w:rPr>
                  <m:t>m</m:t>
                </m:r>
              </m:e>
              <m:sup>
                <m:r>
                  <m:rPr>
                    <m:sty m:val="p"/>
                  </m:rPr>
                  <w:rPr>
                    <w:rFonts w:ascii="Cambria Math" w:eastAsia="Malgun Gothic" w:hAnsi="Cambria Math" w:cs="Times New Roman"/>
                    <w:sz w:val="28"/>
                    <w:szCs w:val="28"/>
                  </w:rPr>
                  <m:t>3</m:t>
                </m:r>
              </m:sup>
            </m:sSup>
          </m:num>
          <m:den>
            <m:sSup>
              <m:sSupPr>
                <m:ctrlPr>
                  <w:rPr>
                    <w:rFonts w:ascii="Cambria Math" w:eastAsia="Malgun Gothic" w:hAnsi="Cambria Math" w:cs="Times New Roman"/>
                    <w:sz w:val="28"/>
                    <w:szCs w:val="28"/>
                  </w:rPr>
                </m:ctrlPr>
              </m:sSupPr>
              <m:e>
                <m:r>
                  <m:rPr>
                    <m:sty m:val="p"/>
                  </m:rPr>
                  <w:rPr>
                    <w:rFonts w:ascii="Cambria Math" w:eastAsia="Malgun Gothic" w:hAnsi="Cambria Math" w:cs="Times New Roman"/>
                    <w:sz w:val="28"/>
                    <w:szCs w:val="28"/>
                  </w:rPr>
                  <m:t>(2</m:t>
                </m:r>
                <m:r>
                  <w:rPr>
                    <w:rFonts w:ascii="Cambria Math" w:eastAsia="Malgun Gothic" w:hAnsi="Cambria Math" w:cs="Times New Roman"/>
                    <w:sz w:val="28"/>
                    <w:szCs w:val="28"/>
                  </w:rPr>
                  <m:t>πmkT</m:t>
                </m:r>
                <m:r>
                  <m:rPr>
                    <m:sty m:val="p"/>
                  </m:rPr>
                  <w:rPr>
                    <w:rFonts w:ascii="Cambria Math" w:eastAsia="Malgun Gothic" w:hAnsi="Cambria Math" w:cs="Times New Roman"/>
                    <w:sz w:val="28"/>
                    <w:szCs w:val="28"/>
                  </w:rPr>
                  <m:t>)</m:t>
                </m:r>
              </m:e>
              <m:sup>
                <m:r>
                  <m:rPr>
                    <m:sty m:val="p"/>
                  </m:rPr>
                  <w:rPr>
                    <w:rFonts w:ascii="Cambria Math" w:eastAsia="Malgun Gothic" w:hAnsi="Cambria Math" w:cs="Times New Roman"/>
                    <w:sz w:val="28"/>
                    <w:szCs w:val="28"/>
                  </w:rPr>
                  <m:t>3/2</m:t>
                </m:r>
              </m:sup>
            </m:sSup>
          </m:den>
        </m:f>
        <m:r>
          <w:rPr>
            <w:rFonts w:ascii="Cambria Math" w:eastAsia="Malgun Gothic" w:hAnsi="Cambria Math" w:cs="Times New Roman"/>
            <w:sz w:val="28"/>
            <w:szCs w:val="28"/>
          </w:rPr>
          <m:t>e</m:t>
        </m:r>
        <m:f>
          <m:fPr>
            <m:ctrlPr>
              <w:rPr>
                <w:rFonts w:ascii="Cambria Math" w:eastAsia="Malgun Gothic" w:hAnsi="Cambria Math" w:cs="Times New Roman"/>
                <w:sz w:val="28"/>
                <w:szCs w:val="28"/>
              </w:rPr>
            </m:ctrlPr>
          </m:fPr>
          <m:num>
            <m:sSup>
              <m:sSupPr>
                <m:ctrlPr>
                  <w:rPr>
                    <w:rFonts w:ascii="Cambria Math" w:eastAsia="Malgun Gothic" w:hAnsi="Cambria Math" w:cs="Times New Roman"/>
                    <w:sz w:val="28"/>
                    <w:szCs w:val="28"/>
                  </w:rPr>
                </m:ctrlPr>
              </m:sSupPr>
              <m:e>
                <m:r>
                  <w:rPr>
                    <w:rFonts w:ascii="Cambria Math" w:eastAsia="Malgun Gothic" w:hAnsi="Cambria Math" w:cs="Times New Roman"/>
                    <w:sz w:val="28"/>
                    <w:szCs w:val="28"/>
                  </w:rPr>
                  <m:t>mv</m:t>
                </m:r>
              </m:e>
              <m:sup>
                <m:r>
                  <m:rPr>
                    <m:sty m:val="p"/>
                  </m:rPr>
                  <w:rPr>
                    <w:rFonts w:ascii="Cambria Math" w:eastAsia="Malgun Gothic" w:hAnsi="Cambria Math" w:cs="Times New Roman"/>
                    <w:sz w:val="28"/>
                    <w:szCs w:val="28"/>
                  </w:rPr>
                  <m:t>2</m:t>
                </m:r>
              </m:sup>
            </m:sSup>
          </m:num>
          <m:den>
            <m:r>
              <m:rPr>
                <m:sty m:val="p"/>
              </m:rPr>
              <w:rPr>
                <w:rFonts w:ascii="Cambria Math" w:eastAsia="Malgun Gothic" w:hAnsi="Cambria Math" w:cs="Times New Roman"/>
                <w:sz w:val="28"/>
                <w:szCs w:val="28"/>
              </w:rPr>
              <m:t>2</m:t>
            </m:r>
            <m:r>
              <w:rPr>
                <w:rFonts w:ascii="Cambria Math" w:eastAsia="Malgun Gothic" w:hAnsi="Cambria Math" w:cs="Times New Roman"/>
                <w:sz w:val="28"/>
                <w:szCs w:val="28"/>
              </w:rPr>
              <m:t>kT</m:t>
            </m:r>
          </m:den>
        </m:f>
        <m:r>
          <m:rPr>
            <m:sty m:val="p"/>
          </m:rPr>
          <w:rPr>
            <w:rFonts w:ascii="Cambria Math" w:eastAsia="Malgun Gothic" w:hAnsi="Cambria Math" w:cs="Times New Roman"/>
            <w:sz w:val="28"/>
            <w:szCs w:val="28"/>
          </w:rPr>
          <m:t>.</m:t>
        </m:r>
        <m:sSup>
          <m:sSupPr>
            <m:ctrlPr>
              <w:rPr>
                <w:rFonts w:ascii="Cambria Math" w:eastAsia="Malgun Gothic" w:hAnsi="Cambria Math" w:cs="Times New Roman"/>
                <w:sz w:val="28"/>
                <w:szCs w:val="28"/>
              </w:rPr>
            </m:ctrlPr>
          </m:sSupPr>
          <m:e>
            <m:r>
              <w:rPr>
                <w:rFonts w:ascii="Cambria Math" w:eastAsia="Malgun Gothic" w:hAnsi="Cambria Math" w:cs="Times New Roman"/>
                <w:sz w:val="28"/>
                <w:szCs w:val="28"/>
              </w:rPr>
              <m:t>v</m:t>
            </m:r>
          </m:e>
          <m:sup>
            <m:r>
              <m:rPr>
                <m:sty m:val="p"/>
              </m:rPr>
              <w:rPr>
                <w:rFonts w:ascii="Cambria Math" w:eastAsia="Malgun Gothic" w:hAnsi="Cambria Math" w:cs="Times New Roman"/>
                <w:sz w:val="28"/>
                <w:szCs w:val="28"/>
              </w:rPr>
              <m:t>2</m:t>
            </m:r>
          </m:sup>
        </m:sSup>
        <m:r>
          <w:rPr>
            <w:rFonts w:ascii="Cambria Math" w:eastAsia="Malgun Gothic" w:hAnsi="Cambria Math" w:cs="Times New Roman"/>
            <w:sz w:val="28"/>
            <w:szCs w:val="28"/>
          </w:rPr>
          <m:t>dv</m:t>
        </m:r>
      </m:oMath>
      <w:r w:rsidRPr="00CC57B0">
        <w:rPr>
          <w:rFonts w:ascii="Times New Roman" w:eastAsia="Malgun Gothic" w:hAnsi="Times New Roman" w:cs="Times New Roman"/>
          <w:sz w:val="28"/>
          <w:szCs w:val="28"/>
        </w:rPr>
        <w:t xml:space="preserve">                     (1.</w:t>
      </w:r>
      <w:r w:rsidRPr="00CC57B0">
        <w:rPr>
          <w:rFonts w:ascii="Times New Roman" w:eastAsia="Malgun Gothic" w:hAnsi="Times New Roman" w:cs="Times New Roman"/>
          <w:sz w:val="28"/>
          <w:szCs w:val="28"/>
          <w:lang w:val="kk-KZ"/>
        </w:rPr>
        <w:t>1</w:t>
      </w:r>
      <w:r w:rsidRPr="00CC57B0">
        <w:rPr>
          <w:rFonts w:ascii="Times New Roman" w:eastAsia="Malgun Gothic" w:hAnsi="Times New Roman" w:cs="Times New Roman"/>
          <w:sz w:val="28"/>
          <w:szCs w:val="28"/>
        </w:rPr>
        <w:t xml:space="preserve">1) </w:t>
      </w:r>
    </w:p>
    <w:p w14:paraId="388F6629" w14:textId="77777777" w:rsidR="00C92633" w:rsidRPr="00CC57B0" w:rsidRDefault="00C92633" w:rsidP="00D509B7">
      <w:pPr>
        <w:spacing w:after="0" w:line="240" w:lineRule="auto"/>
        <w:ind w:firstLine="567"/>
        <w:jc w:val="right"/>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 xml:space="preserve">                                    </w:t>
      </w:r>
    </w:p>
    <w:p w14:paraId="704F131A" w14:textId="77777777" w:rsidR="00C92633" w:rsidRPr="00CC57B0" w:rsidRDefault="00C92633" w:rsidP="00D509B7">
      <w:pPr>
        <w:spacing w:after="0" w:line="240" w:lineRule="auto"/>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 xml:space="preserve">где </w:t>
      </w:r>
      <w:r w:rsidRPr="00CC57B0">
        <w:rPr>
          <w:rFonts w:ascii="Times New Roman" w:eastAsia="Malgun Gothic" w:hAnsi="Times New Roman" w:cs="Times New Roman"/>
          <w:sz w:val="28"/>
          <w:szCs w:val="28"/>
          <w:lang w:val="en-US"/>
        </w:rPr>
        <w:t>N</w:t>
      </w:r>
      <w:r w:rsidRPr="00CC57B0">
        <w:rPr>
          <w:rFonts w:ascii="Times New Roman" w:eastAsia="Malgun Gothic" w:hAnsi="Times New Roman" w:cs="Times New Roman"/>
          <w:sz w:val="28"/>
          <w:szCs w:val="28"/>
        </w:rPr>
        <w:t xml:space="preserve"> – полное число частиц в единице </w:t>
      </w:r>
      <w:r w:rsidR="00143570" w:rsidRPr="00CC57B0">
        <w:rPr>
          <w:rFonts w:ascii="Times New Roman" w:eastAsia="Malgun Gothic" w:hAnsi="Times New Roman" w:cs="Times New Roman"/>
          <w:sz w:val="28"/>
          <w:szCs w:val="28"/>
        </w:rPr>
        <w:t>объема</w:t>
      </w:r>
      <w:r w:rsidR="00143570" w:rsidRPr="00CC57B0">
        <w:rPr>
          <w:rFonts w:ascii="Times New Roman" w:eastAsia="Malgun Gothic" w:hAnsi="Times New Roman" w:cs="Times New Roman"/>
          <w:sz w:val="28"/>
          <w:szCs w:val="28"/>
          <w:lang w:val="kk-KZ"/>
        </w:rPr>
        <w:t xml:space="preserve">, </w:t>
      </w:r>
      <w:r w:rsidR="00143570" w:rsidRPr="00CC57B0">
        <w:rPr>
          <w:rFonts w:ascii="Times New Roman" w:eastAsia="Malgun Gothic" w:hAnsi="Times New Roman" w:cs="Times New Roman"/>
          <w:sz w:val="28"/>
          <w:szCs w:val="28"/>
        </w:rPr>
        <w:t>k</w:t>
      </w:r>
      <w:r w:rsidRPr="00CC57B0">
        <w:rPr>
          <w:rFonts w:ascii="Times New Roman" w:eastAsia="Malgun Gothic" w:hAnsi="Times New Roman" w:cs="Times New Roman"/>
          <w:sz w:val="28"/>
          <w:szCs w:val="28"/>
        </w:rPr>
        <w:t xml:space="preserve"> – постоянная Больцмана, </w:t>
      </w:r>
      <w:r w:rsidRPr="00CC57B0">
        <w:rPr>
          <w:rFonts w:ascii="Times New Roman" w:eastAsia="Malgun Gothic" w:hAnsi="Times New Roman" w:cs="Times New Roman"/>
          <w:sz w:val="28"/>
          <w:szCs w:val="28"/>
          <w:lang w:val="en-US"/>
        </w:rPr>
        <w:t>T</w:t>
      </w:r>
      <w:r w:rsidRPr="00CC57B0">
        <w:rPr>
          <w:rFonts w:ascii="Times New Roman" w:eastAsia="Malgun Gothic" w:hAnsi="Times New Roman" w:cs="Times New Roman"/>
          <w:sz w:val="28"/>
          <w:szCs w:val="28"/>
        </w:rPr>
        <w:t xml:space="preserve"> – </w:t>
      </w:r>
      <w:r w:rsidR="00143570" w:rsidRPr="00CC57B0">
        <w:rPr>
          <w:rFonts w:ascii="Times New Roman" w:eastAsia="Malgun Gothic" w:hAnsi="Times New Roman" w:cs="Times New Roman"/>
          <w:sz w:val="28"/>
          <w:szCs w:val="28"/>
        </w:rPr>
        <w:t>температура, m</w:t>
      </w:r>
      <w:r w:rsidRPr="00CC57B0">
        <w:rPr>
          <w:rFonts w:ascii="Times New Roman" w:eastAsia="Malgun Gothic" w:hAnsi="Times New Roman" w:cs="Times New Roman"/>
          <w:sz w:val="28"/>
          <w:szCs w:val="28"/>
        </w:rPr>
        <w:t xml:space="preserve"> – </w:t>
      </w:r>
      <w:r w:rsidRPr="00CC57B0">
        <w:rPr>
          <w:rFonts w:ascii="Times New Roman" w:eastAsia="Malgun Gothic" w:hAnsi="Times New Roman" w:cs="Times New Roman"/>
          <w:sz w:val="28"/>
          <w:szCs w:val="28"/>
          <w:lang w:val="kk-KZ"/>
        </w:rPr>
        <w:t>масса частицы</w:t>
      </w:r>
      <w:r w:rsidRPr="00CC57B0">
        <w:rPr>
          <w:rFonts w:ascii="Times New Roman" w:eastAsia="Malgun Gothic" w:hAnsi="Times New Roman" w:cs="Times New Roman"/>
          <w:sz w:val="28"/>
          <w:szCs w:val="28"/>
        </w:rPr>
        <w:t>.</w:t>
      </w:r>
    </w:p>
    <w:p w14:paraId="249CBA71" w14:textId="77777777" w:rsidR="00C92633" w:rsidRPr="00CC57B0" w:rsidRDefault="00C92633" w:rsidP="00D509B7">
      <w:pPr>
        <w:spacing w:after="0" w:line="240" w:lineRule="auto"/>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 xml:space="preserve">      Для описания распределения атомов по уровням энергии принимается справедливой формула Больцмана (уравнение возбуждения):</w:t>
      </w:r>
    </w:p>
    <w:p w14:paraId="2BA94D67" w14:textId="77777777" w:rsidR="00C92633" w:rsidRPr="00CC57B0" w:rsidRDefault="00C92633" w:rsidP="00D509B7">
      <w:pPr>
        <w:spacing w:after="0" w:line="240" w:lineRule="auto"/>
        <w:ind w:firstLine="567"/>
        <w:contextualSpacing/>
        <w:jc w:val="both"/>
        <w:rPr>
          <w:rFonts w:ascii="Times New Roman" w:eastAsia="Malgun Gothic" w:hAnsi="Times New Roman" w:cs="Times New Roman"/>
          <w:sz w:val="28"/>
          <w:szCs w:val="28"/>
        </w:rPr>
      </w:pPr>
    </w:p>
    <w:p w14:paraId="190B45C8" w14:textId="77777777" w:rsidR="00C92633" w:rsidRPr="00CC57B0" w:rsidRDefault="00C92633" w:rsidP="00D509B7">
      <w:pPr>
        <w:tabs>
          <w:tab w:val="right" w:pos="9355"/>
        </w:tabs>
        <w:spacing w:after="0" w:line="240" w:lineRule="auto"/>
        <w:ind w:firstLine="567"/>
        <w:contextualSpacing/>
        <w:jc w:val="right"/>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 xml:space="preserve">          </w:t>
      </w:r>
      <m:oMath>
        <m:f>
          <m:fPr>
            <m:ctrlPr>
              <w:rPr>
                <w:rFonts w:ascii="Cambria Math" w:eastAsia="Malgun Gothic" w:hAnsi="Cambria Math" w:cs="Times New Roman"/>
                <w:sz w:val="28"/>
                <w:szCs w:val="28"/>
              </w:rPr>
            </m:ctrlPr>
          </m:fPr>
          <m:num>
            <m:sSub>
              <m:sSubPr>
                <m:ctrlPr>
                  <w:rPr>
                    <w:rFonts w:ascii="Cambria Math" w:eastAsia="Malgun Gothic" w:hAnsi="Cambria Math" w:cs="Times New Roman"/>
                    <w:sz w:val="28"/>
                    <w:szCs w:val="28"/>
                  </w:rPr>
                </m:ctrlPr>
              </m:sSubPr>
              <m:e>
                <m:r>
                  <w:rPr>
                    <w:rFonts w:ascii="Cambria Math" w:eastAsia="Malgun Gothic" w:hAnsi="Cambria Math" w:cs="Times New Roman"/>
                    <w:sz w:val="28"/>
                    <w:szCs w:val="28"/>
                    <w:lang w:val="en-US"/>
                  </w:rPr>
                  <m:t>N</m:t>
                </m:r>
              </m:e>
              <m:sub>
                <m:r>
                  <w:rPr>
                    <w:rFonts w:ascii="Cambria Math" w:eastAsia="Malgun Gothic" w:hAnsi="Cambria Math" w:cs="Times New Roman"/>
                    <w:sz w:val="28"/>
                    <w:szCs w:val="28"/>
                  </w:rPr>
                  <m:t>r</m:t>
                </m:r>
                <m:r>
                  <m:rPr>
                    <m:sty m:val="p"/>
                  </m:rPr>
                  <w:rPr>
                    <w:rFonts w:ascii="Cambria Math" w:eastAsia="Malgun Gothic" w:hAnsi="Cambria Math" w:cs="Times New Roman"/>
                    <w:sz w:val="28"/>
                    <w:szCs w:val="28"/>
                  </w:rPr>
                  <m:t>,</m:t>
                </m:r>
                <m:r>
                  <w:rPr>
                    <w:rFonts w:ascii="Cambria Math" w:eastAsia="Malgun Gothic" w:hAnsi="Cambria Math" w:cs="Times New Roman"/>
                    <w:sz w:val="28"/>
                    <w:szCs w:val="28"/>
                  </w:rPr>
                  <m:t>s</m:t>
                </m:r>
              </m:sub>
            </m:sSub>
          </m:num>
          <m:den>
            <m:sSub>
              <m:sSubPr>
                <m:ctrlPr>
                  <w:rPr>
                    <w:rFonts w:ascii="Cambria Math" w:eastAsia="Malgun Gothic" w:hAnsi="Cambria Math" w:cs="Times New Roman"/>
                    <w:sz w:val="28"/>
                    <w:szCs w:val="28"/>
                  </w:rPr>
                </m:ctrlPr>
              </m:sSubPr>
              <m:e>
                <m:r>
                  <w:rPr>
                    <w:rFonts w:ascii="Cambria Math" w:eastAsia="Malgun Gothic" w:hAnsi="Cambria Math" w:cs="Times New Roman"/>
                    <w:sz w:val="28"/>
                    <w:szCs w:val="28"/>
                  </w:rPr>
                  <m:t>N</m:t>
                </m:r>
              </m:e>
              <m:sub>
                <m:r>
                  <w:rPr>
                    <w:rFonts w:ascii="Cambria Math" w:eastAsia="Malgun Gothic" w:hAnsi="Cambria Math" w:cs="Times New Roman"/>
                    <w:sz w:val="28"/>
                    <w:szCs w:val="28"/>
                  </w:rPr>
                  <m:t>r</m:t>
                </m:r>
              </m:sub>
            </m:sSub>
          </m:den>
        </m:f>
        <m:r>
          <m:rPr>
            <m:sty m:val="p"/>
          </m:rPr>
          <w:rPr>
            <w:rFonts w:ascii="Cambria Math" w:eastAsia="Malgun Gothic" w:hAnsi="Cambria Math" w:cs="Times New Roman"/>
            <w:sz w:val="28"/>
            <w:szCs w:val="28"/>
          </w:rPr>
          <m:t>=</m:t>
        </m:r>
        <m:f>
          <m:fPr>
            <m:ctrlPr>
              <w:rPr>
                <w:rFonts w:ascii="Cambria Math" w:eastAsia="Malgun Gothic" w:hAnsi="Cambria Math" w:cs="Times New Roman"/>
                <w:sz w:val="28"/>
                <w:szCs w:val="28"/>
              </w:rPr>
            </m:ctrlPr>
          </m:fPr>
          <m:num>
            <m:sSub>
              <m:sSubPr>
                <m:ctrlPr>
                  <w:rPr>
                    <w:rFonts w:ascii="Cambria Math" w:eastAsia="Malgun Gothic" w:hAnsi="Cambria Math" w:cs="Times New Roman"/>
                    <w:sz w:val="28"/>
                    <w:szCs w:val="28"/>
                  </w:rPr>
                </m:ctrlPr>
              </m:sSubPr>
              <m:e>
                <m:r>
                  <w:rPr>
                    <w:rFonts w:ascii="Cambria Math" w:eastAsia="Malgun Gothic" w:hAnsi="Cambria Math" w:cs="Times New Roman"/>
                    <w:sz w:val="28"/>
                    <w:szCs w:val="28"/>
                  </w:rPr>
                  <m:t>g</m:t>
                </m:r>
              </m:e>
              <m:sub>
                <m:r>
                  <w:rPr>
                    <w:rFonts w:ascii="Cambria Math" w:eastAsia="Malgun Gothic" w:hAnsi="Cambria Math" w:cs="Times New Roman"/>
                    <w:sz w:val="28"/>
                    <w:szCs w:val="28"/>
                  </w:rPr>
                  <m:t>s</m:t>
                </m:r>
              </m:sub>
            </m:sSub>
          </m:num>
          <m:den>
            <m:sSub>
              <m:sSubPr>
                <m:ctrlPr>
                  <w:rPr>
                    <w:rFonts w:ascii="Cambria Math" w:eastAsia="Malgun Gothic" w:hAnsi="Cambria Math" w:cs="Times New Roman"/>
                    <w:sz w:val="28"/>
                    <w:szCs w:val="28"/>
                  </w:rPr>
                </m:ctrlPr>
              </m:sSubPr>
              <m:e>
                <m:r>
                  <w:rPr>
                    <w:rFonts w:ascii="Cambria Math" w:eastAsia="Malgun Gothic" w:hAnsi="Cambria Math" w:cs="Times New Roman"/>
                    <w:sz w:val="28"/>
                    <w:szCs w:val="28"/>
                  </w:rPr>
                  <m:t>g</m:t>
                </m:r>
              </m:e>
              <m:sub>
                <m:r>
                  <w:rPr>
                    <w:rFonts w:ascii="Cambria Math" w:eastAsia="Malgun Gothic" w:hAnsi="Cambria Math" w:cs="Times New Roman"/>
                    <w:sz w:val="28"/>
                    <w:szCs w:val="28"/>
                  </w:rPr>
                  <m:t>r</m:t>
                </m:r>
              </m:sub>
            </m:sSub>
          </m:den>
        </m:f>
        <m:r>
          <m:rPr>
            <m:sty m:val="p"/>
          </m:rPr>
          <w:rPr>
            <w:rFonts w:ascii="Cambria Math" w:eastAsia="Malgun Gothic" w:hAnsi="Cambria Math" w:cs="Times New Roman"/>
            <w:sz w:val="28"/>
            <w:szCs w:val="28"/>
          </w:rPr>
          <m:t xml:space="preserve">  </m:t>
        </m:r>
        <m:sSup>
          <m:sSupPr>
            <m:ctrlPr>
              <w:rPr>
                <w:rFonts w:ascii="Cambria Math" w:eastAsia="Malgun Gothic" w:hAnsi="Cambria Math" w:cs="Times New Roman"/>
                <w:sz w:val="28"/>
                <w:szCs w:val="28"/>
              </w:rPr>
            </m:ctrlPr>
          </m:sSupPr>
          <m:e>
            <m:r>
              <w:rPr>
                <w:rFonts w:ascii="Cambria Math" w:eastAsia="Malgun Gothic" w:hAnsi="Cambria Math" w:cs="Times New Roman"/>
                <w:sz w:val="28"/>
                <w:szCs w:val="28"/>
              </w:rPr>
              <m:t>e</m:t>
            </m:r>
          </m:e>
          <m:sup>
            <m:f>
              <m:fPr>
                <m:ctrlPr>
                  <w:rPr>
                    <w:rFonts w:ascii="Cambria Math" w:eastAsia="Malgun Gothic" w:hAnsi="Cambria Math" w:cs="Times New Roman"/>
                    <w:sz w:val="28"/>
                    <w:szCs w:val="28"/>
                  </w:rPr>
                </m:ctrlPr>
              </m:fPr>
              <m:num>
                <m:sSub>
                  <m:sSubPr>
                    <m:ctrlPr>
                      <w:rPr>
                        <w:rFonts w:ascii="Cambria Math" w:eastAsia="Malgun Gothic" w:hAnsi="Cambria Math" w:cs="Times New Roman"/>
                        <w:sz w:val="28"/>
                        <w:szCs w:val="28"/>
                      </w:rPr>
                    </m:ctrlPr>
                  </m:sSubPr>
                  <m:e>
                    <m:r>
                      <w:rPr>
                        <w:rFonts w:ascii="Cambria Math" w:eastAsia="Malgun Gothic" w:hAnsi="Cambria Math" w:cs="Times New Roman"/>
                        <w:sz w:val="28"/>
                        <w:szCs w:val="28"/>
                      </w:rPr>
                      <m:t>x</m:t>
                    </m:r>
                  </m:e>
                  <m:sub>
                    <m:r>
                      <w:rPr>
                        <w:rFonts w:ascii="Cambria Math" w:eastAsia="Malgun Gothic" w:hAnsi="Cambria Math" w:cs="Times New Roman"/>
                        <w:sz w:val="28"/>
                        <w:szCs w:val="28"/>
                      </w:rPr>
                      <m:t>s</m:t>
                    </m:r>
                  </m:sub>
                </m:sSub>
              </m:num>
              <m:den>
                <m:r>
                  <w:rPr>
                    <w:rFonts w:ascii="Cambria Math" w:eastAsia="Malgun Gothic" w:hAnsi="Cambria Math" w:cs="Times New Roman"/>
                    <w:sz w:val="28"/>
                    <w:szCs w:val="28"/>
                  </w:rPr>
                  <m:t>kT</m:t>
                </m:r>
              </m:den>
            </m:f>
          </m:sup>
        </m:sSup>
      </m:oMath>
      <w:r w:rsidRPr="00CC57B0">
        <w:rPr>
          <w:rFonts w:ascii="Times New Roman" w:eastAsia="Malgun Gothic" w:hAnsi="Times New Roman" w:cs="Times New Roman"/>
          <w:sz w:val="28"/>
          <w:szCs w:val="28"/>
        </w:rPr>
        <w:t xml:space="preserve">                                                     (1.</w:t>
      </w:r>
      <w:r w:rsidRPr="00CC57B0">
        <w:rPr>
          <w:rFonts w:ascii="Times New Roman" w:eastAsia="Malgun Gothic" w:hAnsi="Times New Roman" w:cs="Times New Roman"/>
          <w:sz w:val="28"/>
          <w:szCs w:val="28"/>
          <w:lang w:val="kk-KZ"/>
        </w:rPr>
        <w:t>1</w:t>
      </w:r>
      <w:r w:rsidRPr="00CC57B0">
        <w:rPr>
          <w:rFonts w:ascii="Times New Roman" w:eastAsia="Malgun Gothic" w:hAnsi="Times New Roman" w:cs="Times New Roman"/>
          <w:sz w:val="28"/>
          <w:szCs w:val="28"/>
        </w:rPr>
        <w:t xml:space="preserve">2) </w:t>
      </w:r>
    </w:p>
    <w:p w14:paraId="6080C992" w14:textId="77777777" w:rsidR="00C92633" w:rsidRPr="00CC57B0" w:rsidRDefault="00C92633" w:rsidP="00D509B7">
      <w:pPr>
        <w:tabs>
          <w:tab w:val="right" w:pos="9355"/>
        </w:tabs>
        <w:spacing w:after="0" w:line="240" w:lineRule="auto"/>
        <w:ind w:firstLine="567"/>
        <w:contextualSpacing/>
        <w:jc w:val="right"/>
        <w:rPr>
          <w:rFonts w:ascii="Times New Roman" w:eastAsia="Malgun Gothic" w:hAnsi="Times New Roman" w:cs="Times New Roman"/>
          <w:sz w:val="28"/>
          <w:szCs w:val="28"/>
        </w:rPr>
      </w:pPr>
    </w:p>
    <w:p w14:paraId="47C1BD8E" w14:textId="77777777" w:rsidR="00C92633" w:rsidRPr="00CC57B0" w:rsidRDefault="005F60E9" w:rsidP="00D509B7">
      <w:pPr>
        <w:spacing w:after="0" w:line="240" w:lineRule="auto"/>
        <w:jc w:val="both"/>
        <w:rPr>
          <w:rFonts w:ascii="Times New Roman" w:eastAsia="Malgun Gothic" w:hAnsi="Times New Roman" w:cs="Times New Roman"/>
          <w:sz w:val="28"/>
          <w:szCs w:val="28"/>
          <w:lang w:val="kk-KZ"/>
        </w:rPr>
      </w:pPr>
      <m:oMath>
        <m:r>
          <m:rPr>
            <m:sty m:val="p"/>
          </m:rPr>
          <w:rPr>
            <w:rFonts w:ascii="Cambria Math" w:eastAsia="Malgun Gothic" w:hAnsi="Cambria Math" w:cs="Times New Roman"/>
            <w:sz w:val="28"/>
            <w:szCs w:val="28"/>
          </w:rPr>
          <m:t xml:space="preserve">где   </m:t>
        </m:r>
        <m:sSub>
          <m:sSubPr>
            <m:ctrlPr>
              <w:rPr>
                <w:rFonts w:ascii="Cambria Math" w:eastAsia="Malgun Gothic" w:hAnsi="Cambria Math" w:cs="Times New Roman"/>
                <w:sz w:val="28"/>
                <w:szCs w:val="28"/>
              </w:rPr>
            </m:ctrlPr>
          </m:sSubPr>
          <m:e>
            <m:r>
              <w:rPr>
                <w:rFonts w:ascii="Cambria Math" w:eastAsia="Malgun Gothic" w:hAnsi="Cambria Math" w:cs="Times New Roman"/>
                <w:sz w:val="28"/>
                <w:szCs w:val="28"/>
                <w:lang w:val="en-US"/>
              </w:rPr>
              <m:t>N</m:t>
            </m:r>
          </m:e>
          <m:sub>
            <m:r>
              <w:rPr>
                <w:rFonts w:ascii="Cambria Math" w:eastAsia="Malgun Gothic" w:hAnsi="Cambria Math" w:cs="Times New Roman"/>
                <w:sz w:val="28"/>
                <w:szCs w:val="28"/>
              </w:rPr>
              <m:t>r</m:t>
            </m:r>
            <m:r>
              <m:rPr>
                <m:sty m:val="p"/>
              </m:rPr>
              <w:rPr>
                <w:rFonts w:ascii="Cambria Math" w:eastAsia="Malgun Gothic" w:hAnsi="Cambria Math" w:cs="Times New Roman"/>
                <w:sz w:val="28"/>
                <w:szCs w:val="28"/>
              </w:rPr>
              <m:t>,</m:t>
            </m:r>
            <m:r>
              <w:rPr>
                <w:rFonts w:ascii="Cambria Math" w:eastAsia="Malgun Gothic" w:hAnsi="Cambria Math" w:cs="Times New Roman"/>
                <w:sz w:val="28"/>
                <w:szCs w:val="28"/>
              </w:rPr>
              <m:t>s</m:t>
            </m:r>
          </m:sub>
        </m:sSub>
      </m:oMath>
      <w:r w:rsidR="00C92633" w:rsidRPr="00CC57B0">
        <w:rPr>
          <w:rFonts w:ascii="Times New Roman" w:eastAsia="Malgun Gothic" w:hAnsi="Times New Roman" w:cs="Times New Roman"/>
          <w:sz w:val="28"/>
          <w:szCs w:val="28"/>
        </w:rPr>
        <w:t xml:space="preserve"> – </w:t>
      </w:r>
      <w:r w:rsidR="00C92633" w:rsidRPr="00CC57B0">
        <w:rPr>
          <w:rFonts w:ascii="Times New Roman" w:eastAsia="Malgun Gothic" w:hAnsi="Times New Roman" w:cs="Times New Roman"/>
          <w:sz w:val="28"/>
          <w:szCs w:val="28"/>
          <w:lang w:val="kk-KZ"/>
        </w:rPr>
        <w:t xml:space="preserve">число атомов </w:t>
      </w:r>
      <w:r w:rsidR="00C92633" w:rsidRPr="00CC57B0">
        <w:rPr>
          <w:rFonts w:ascii="Times New Roman" w:eastAsia="Malgun Gothic" w:hAnsi="Times New Roman" w:cs="Times New Roman"/>
          <w:sz w:val="28"/>
          <w:szCs w:val="28"/>
          <w:lang w:val="en-US"/>
        </w:rPr>
        <w:t>r</w:t>
      </w:r>
      <w:r w:rsidR="00C92633" w:rsidRPr="00CC57B0">
        <w:rPr>
          <w:rFonts w:ascii="Times New Roman" w:eastAsia="Malgun Gothic" w:hAnsi="Times New Roman" w:cs="Times New Roman"/>
          <w:sz w:val="28"/>
          <w:szCs w:val="28"/>
        </w:rPr>
        <w:t xml:space="preserve">-й стадии ионизации в состоянии </w:t>
      </w:r>
      <w:r w:rsidR="00C92633" w:rsidRPr="00CC57B0">
        <w:rPr>
          <w:rFonts w:ascii="Times New Roman" w:eastAsia="Malgun Gothic" w:hAnsi="Times New Roman" w:cs="Times New Roman"/>
          <w:sz w:val="28"/>
          <w:szCs w:val="28"/>
          <w:lang w:val="en-US"/>
        </w:rPr>
        <w:t>s</w:t>
      </w:r>
      <w:r w:rsidR="00C92633" w:rsidRPr="00CC57B0">
        <w:rPr>
          <w:rFonts w:ascii="Times New Roman" w:eastAsia="Malgun Gothic" w:hAnsi="Times New Roman" w:cs="Times New Roman"/>
          <w:sz w:val="28"/>
          <w:szCs w:val="28"/>
        </w:rPr>
        <w:t xml:space="preserve">, </w:t>
      </w:r>
      <m:oMath>
        <m:sSub>
          <m:sSubPr>
            <m:ctrlPr>
              <w:rPr>
                <w:rFonts w:ascii="Cambria Math" w:eastAsia="Malgun Gothic" w:hAnsi="Cambria Math" w:cs="Times New Roman"/>
                <w:sz w:val="28"/>
                <w:szCs w:val="28"/>
              </w:rPr>
            </m:ctrlPr>
          </m:sSubPr>
          <m:e>
            <m:r>
              <w:rPr>
                <w:rFonts w:ascii="Cambria Math" w:eastAsia="Malgun Gothic" w:hAnsi="Cambria Math" w:cs="Times New Roman"/>
                <w:sz w:val="28"/>
                <w:szCs w:val="28"/>
              </w:rPr>
              <m:t>g</m:t>
            </m:r>
          </m:e>
          <m:sub>
            <m:r>
              <w:rPr>
                <w:rFonts w:ascii="Cambria Math" w:eastAsia="Malgun Gothic" w:hAnsi="Cambria Math" w:cs="Times New Roman"/>
                <w:sz w:val="28"/>
                <w:szCs w:val="28"/>
              </w:rPr>
              <m:t>s</m:t>
            </m:r>
          </m:sub>
        </m:sSub>
      </m:oMath>
      <w:r w:rsidR="00C92633" w:rsidRPr="00CC57B0">
        <w:rPr>
          <w:rFonts w:ascii="Times New Roman" w:eastAsia="Malgun Gothic" w:hAnsi="Times New Roman" w:cs="Times New Roman"/>
          <w:sz w:val="28"/>
          <w:szCs w:val="28"/>
        </w:rPr>
        <w:t xml:space="preserve"> – статический вес </w:t>
      </w:r>
      <w:r w:rsidR="00C92633" w:rsidRPr="00CC57B0">
        <w:rPr>
          <w:rFonts w:ascii="Times New Roman" w:eastAsia="Malgun Gothic" w:hAnsi="Times New Roman" w:cs="Times New Roman"/>
          <w:sz w:val="28"/>
          <w:szCs w:val="28"/>
          <w:lang w:val="en-US"/>
        </w:rPr>
        <w:t>s</w:t>
      </w:r>
      <w:r w:rsidR="00C92633" w:rsidRPr="00CC57B0">
        <w:rPr>
          <w:rFonts w:ascii="Times New Roman" w:eastAsia="Malgun Gothic" w:hAnsi="Times New Roman" w:cs="Times New Roman"/>
          <w:sz w:val="28"/>
          <w:szCs w:val="28"/>
        </w:rPr>
        <w:t>–</w:t>
      </w:r>
      <w:r w:rsidR="00C92633" w:rsidRPr="00CC57B0">
        <w:rPr>
          <w:rFonts w:ascii="Times New Roman" w:eastAsia="Malgun Gothic" w:hAnsi="Times New Roman" w:cs="Times New Roman"/>
          <w:sz w:val="28"/>
          <w:szCs w:val="28"/>
          <w:lang w:val="kk-KZ"/>
        </w:rPr>
        <w:t xml:space="preserve">того уровня, </w:t>
      </w:r>
      <m:oMath>
        <m:sSub>
          <m:sSubPr>
            <m:ctrlPr>
              <w:rPr>
                <w:rFonts w:ascii="Cambria Math" w:eastAsia="Malgun Gothic" w:hAnsi="Cambria Math" w:cs="Times New Roman"/>
                <w:sz w:val="28"/>
                <w:szCs w:val="28"/>
              </w:rPr>
            </m:ctrlPr>
          </m:sSubPr>
          <m:e>
            <m:r>
              <w:rPr>
                <w:rFonts w:ascii="Cambria Math" w:eastAsia="Malgun Gothic" w:hAnsi="Cambria Math" w:cs="Times New Roman"/>
                <w:sz w:val="28"/>
                <w:szCs w:val="28"/>
              </w:rPr>
              <m:t>x</m:t>
            </m:r>
          </m:e>
          <m:sub>
            <m:r>
              <w:rPr>
                <w:rFonts w:ascii="Cambria Math" w:eastAsia="Malgun Gothic" w:hAnsi="Cambria Math" w:cs="Times New Roman"/>
                <w:sz w:val="28"/>
                <w:szCs w:val="28"/>
              </w:rPr>
              <m:t>s</m:t>
            </m:r>
          </m:sub>
        </m:sSub>
      </m:oMath>
      <w:r w:rsidR="00C92633" w:rsidRPr="00CC57B0">
        <w:rPr>
          <w:rFonts w:ascii="Times New Roman" w:eastAsia="Malgun Gothic" w:hAnsi="Times New Roman" w:cs="Times New Roman"/>
          <w:sz w:val="28"/>
          <w:szCs w:val="28"/>
          <w:lang w:val="kk-KZ"/>
        </w:rPr>
        <w:t xml:space="preserve"> – </w:t>
      </w:r>
      <w:r w:rsidR="00C92633" w:rsidRPr="00CC57B0">
        <w:rPr>
          <w:rFonts w:ascii="Times New Roman" w:eastAsia="Malgun Gothic" w:hAnsi="Times New Roman" w:cs="Times New Roman"/>
          <w:sz w:val="28"/>
          <w:szCs w:val="28"/>
        </w:rPr>
        <w:t xml:space="preserve">энергия возбуждения </w:t>
      </w:r>
      <w:r w:rsidR="00C92633" w:rsidRPr="00CC57B0">
        <w:rPr>
          <w:rFonts w:ascii="Times New Roman" w:eastAsia="Malgun Gothic" w:hAnsi="Times New Roman" w:cs="Times New Roman"/>
          <w:sz w:val="28"/>
          <w:szCs w:val="28"/>
          <w:lang w:val="en-US"/>
        </w:rPr>
        <w:t>s</w:t>
      </w:r>
      <w:r w:rsidR="00C92633" w:rsidRPr="00CC57B0">
        <w:rPr>
          <w:rFonts w:ascii="Times New Roman" w:eastAsia="Malgun Gothic" w:hAnsi="Times New Roman" w:cs="Times New Roman"/>
          <w:sz w:val="28"/>
          <w:szCs w:val="28"/>
        </w:rPr>
        <w:t>–</w:t>
      </w:r>
      <w:r w:rsidR="00C92633" w:rsidRPr="00CC57B0">
        <w:rPr>
          <w:rFonts w:ascii="Times New Roman" w:eastAsia="Malgun Gothic" w:hAnsi="Times New Roman" w:cs="Times New Roman"/>
          <w:sz w:val="28"/>
          <w:szCs w:val="28"/>
          <w:lang w:val="kk-KZ"/>
        </w:rPr>
        <w:t>того уровня.</w:t>
      </w:r>
    </w:p>
    <w:p w14:paraId="6E91D06B" w14:textId="77777777" w:rsidR="00C92633" w:rsidRPr="00CC57B0" w:rsidRDefault="00C92633" w:rsidP="00D509B7">
      <w:pPr>
        <w:numPr>
          <w:ilvl w:val="0"/>
          <w:numId w:val="5"/>
        </w:numPr>
        <w:tabs>
          <w:tab w:val="left" w:pos="993"/>
        </w:tabs>
        <w:spacing w:after="0" w:line="240" w:lineRule="auto"/>
        <w:ind w:left="0" w:firstLine="567"/>
        <w:contextualSpacing/>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Состояние ионизации исследуемого элемента описывается формулой Саха:</w:t>
      </w:r>
    </w:p>
    <w:p w14:paraId="67130CDB" w14:textId="4BB6D71F" w:rsidR="00C92633" w:rsidRPr="00CC57B0" w:rsidRDefault="000F0894" w:rsidP="00D509B7">
      <w:pPr>
        <w:spacing w:after="0" w:line="240" w:lineRule="auto"/>
        <w:ind w:firstLine="567"/>
        <w:contextualSpacing/>
        <w:jc w:val="right"/>
        <w:rPr>
          <w:rFonts w:ascii="Times New Roman" w:eastAsia="Malgun Gothic" w:hAnsi="Times New Roman" w:cs="Times New Roman"/>
          <w:sz w:val="28"/>
          <w:szCs w:val="28"/>
        </w:rPr>
      </w:pPr>
      <m:oMath>
        <m:sSub>
          <m:sSubPr>
            <m:ctrlPr>
              <w:rPr>
                <w:rFonts w:ascii="Cambria Math" w:eastAsia="Malgun Gothic" w:hAnsi="Cambria Math" w:cs="Times New Roman"/>
                <w:i/>
                <w:sz w:val="28"/>
                <w:szCs w:val="28"/>
              </w:rPr>
            </m:ctrlPr>
          </m:sSubPr>
          <m:e>
            <m:r>
              <w:rPr>
                <w:rFonts w:ascii="Cambria Math" w:eastAsia="Malgun Gothic" w:hAnsi="Cambria Math" w:cs="Times New Roman"/>
                <w:sz w:val="28"/>
                <w:szCs w:val="28"/>
                <w:lang w:val="en-US"/>
              </w:rPr>
              <m:t>N</m:t>
            </m:r>
          </m:e>
          <m:sub>
            <m:r>
              <w:rPr>
                <w:rFonts w:ascii="Cambria Math" w:eastAsia="Malgun Gothic" w:hAnsi="Cambria Math" w:cs="Times New Roman"/>
                <w:sz w:val="28"/>
                <w:szCs w:val="28"/>
              </w:rPr>
              <m:t>e</m:t>
            </m:r>
          </m:sub>
        </m:sSub>
        <m:f>
          <m:fPr>
            <m:ctrlPr>
              <w:rPr>
                <w:rFonts w:ascii="Cambria Math" w:eastAsia="Malgun Gothic" w:hAnsi="Cambria Math" w:cs="Times New Roman"/>
                <w:i/>
                <w:sz w:val="28"/>
                <w:szCs w:val="28"/>
              </w:rPr>
            </m:ctrlPr>
          </m:fPr>
          <m:num>
            <m:sSub>
              <m:sSubPr>
                <m:ctrlPr>
                  <w:rPr>
                    <w:rFonts w:ascii="Cambria Math" w:eastAsia="Malgun Gothic" w:hAnsi="Cambria Math" w:cs="Times New Roman"/>
                    <w:i/>
                    <w:sz w:val="28"/>
                    <w:szCs w:val="28"/>
                  </w:rPr>
                </m:ctrlPr>
              </m:sSubPr>
              <m:e>
                <m:r>
                  <w:rPr>
                    <w:rFonts w:ascii="Cambria Math" w:eastAsia="Malgun Gothic" w:hAnsi="Cambria Math" w:cs="Times New Roman"/>
                    <w:sz w:val="28"/>
                    <w:szCs w:val="28"/>
                  </w:rPr>
                  <m:t>N</m:t>
                </m:r>
              </m:e>
              <m:sub>
                <m:r>
                  <w:rPr>
                    <w:rFonts w:ascii="Cambria Math" w:eastAsia="Malgun Gothic" w:hAnsi="Cambria Math" w:cs="Times New Roman"/>
                    <w:sz w:val="28"/>
                    <w:szCs w:val="28"/>
                  </w:rPr>
                  <m:t>r+1</m:t>
                </m:r>
              </m:sub>
            </m:sSub>
          </m:num>
          <m:den>
            <m:sSub>
              <m:sSubPr>
                <m:ctrlPr>
                  <w:rPr>
                    <w:rFonts w:ascii="Cambria Math" w:eastAsia="Malgun Gothic" w:hAnsi="Cambria Math" w:cs="Times New Roman"/>
                    <w:i/>
                    <w:sz w:val="28"/>
                    <w:szCs w:val="28"/>
                  </w:rPr>
                </m:ctrlPr>
              </m:sSubPr>
              <m:e>
                <m:r>
                  <w:rPr>
                    <w:rFonts w:ascii="Cambria Math" w:eastAsia="Malgun Gothic" w:hAnsi="Cambria Math" w:cs="Times New Roman"/>
                    <w:sz w:val="28"/>
                    <w:szCs w:val="28"/>
                  </w:rPr>
                  <m:t>N</m:t>
                </m:r>
              </m:e>
              <m:sub>
                <m:r>
                  <w:rPr>
                    <w:rFonts w:ascii="Cambria Math" w:eastAsia="Malgun Gothic" w:hAnsi="Cambria Math" w:cs="Times New Roman"/>
                    <w:sz w:val="28"/>
                    <w:szCs w:val="28"/>
                  </w:rPr>
                  <m:t>r</m:t>
                </m:r>
              </m:sub>
            </m:sSub>
          </m:den>
        </m:f>
        <m:r>
          <w:rPr>
            <w:rFonts w:ascii="Cambria Math" w:eastAsia="Malgun Gothic" w:hAnsi="Cambria Math" w:cs="Times New Roman"/>
            <w:sz w:val="28"/>
            <w:szCs w:val="28"/>
          </w:rPr>
          <m:t>=2</m:t>
        </m:r>
        <m:f>
          <m:fPr>
            <m:ctrlPr>
              <w:rPr>
                <w:rFonts w:ascii="Cambria Math" w:eastAsia="Malgun Gothic" w:hAnsi="Cambria Math" w:cs="Times New Roman"/>
                <w:i/>
                <w:sz w:val="28"/>
                <w:szCs w:val="28"/>
              </w:rPr>
            </m:ctrlPr>
          </m:fPr>
          <m:num>
            <m:sSub>
              <m:sSubPr>
                <m:ctrlPr>
                  <w:rPr>
                    <w:rFonts w:ascii="Cambria Math" w:eastAsia="Malgun Gothic" w:hAnsi="Cambria Math" w:cs="Times New Roman"/>
                    <w:i/>
                    <w:sz w:val="28"/>
                    <w:szCs w:val="28"/>
                  </w:rPr>
                </m:ctrlPr>
              </m:sSubPr>
              <m:e>
                <m:r>
                  <w:rPr>
                    <w:rFonts w:ascii="Cambria Math" w:eastAsia="Malgun Gothic" w:hAnsi="Cambria Math" w:cs="Times New Roman"/>
                    <w:sz w:val="28"/>
                    <w:szCs w:val="28"/>
                  </w:rPr>
                  <m:t>g</m:t>
                </m:r>
              </m:e>
              <m:sub>
                <m:r>
                  <w:rPr>
                    <w:rFonts w:ascii="Cambria Math" w:eastAsia="Malgun Gothic" w:hAnsi="Cambria Math" w:cs="Times New Roman"/>
                    <w:sz w:val="28"/>
                    <w:szCs w:val="28"/>
                  </w:rPr>
                  <m:t>r+1</m:t>
                </m:r>
              </m:sub>
            </m:sSub>
          </m:num>
          <m:den>
            <m:sSub>
              <m:sSubPr>
                <m:ctrlPr>
                  <w:rPr>
                    <w:rFonts w:ascii="Cambria Math" w:eastAsia="Malgun Gothic" w:hAnsi="Cambria Math" w:cs="Times New Roman"/>
                    <w:i/>
                    <w:sz w:val="28"/>
                    <w:szCs w:val="28"/>
                  </w:rPr>
                </m:ctrlPr>
              </m:sSubPr>
              <m:e>
                <m:r>
                  <w:rPr>
                    <w:rFonts w:ascii="Cambria Math" w:eastAsia="Malgun Gothic" w:hAnsi="Cambria Math" w:cs="Times New Roman"/>
                    <w:sz w:val="28"/>
                    <w:szCs w:val="28"/>
                  </w:rPr>
                  <m:t>g</m:t>
                </m:r>
              </m:e>
              <m:sub>
                <m:r>
                  <w:rPr>
                    <w:rFonts w:ascii="Cambria Math" w:eastAsia="Malgun Gothic" w:hAnsi="Cambria Math" w:cs="Times New Roman"/>
                    <w:sz w:val="28"/>
                    <w:szCs w:val="28"/>
                  </w:rPr>
                  <m:t>1</m:t>
                </m:r>
              </m:sub>
            </m:sSub>
          </m:den>
        </m:f>
        <m:r>
          <w:rPr>
            <w:rFonts w:ascii="Cambria Math" w:eastAsia="Malgun Gothic" w:hAnsi="Cambria Math" w:cs="Times New Roman"/>
            <w:sz w:val="28"/>
            <w:szCs w:val="28"/>
          </w:rPr>
          <m:t xml:space="preserve">  </m:t>
        </m:r>
        <m:f>
          <m:fPr>
            <m:ctrlPr>
              <w:rPr>
                <w:rFonts w:ascii="Cambria Math" w:eastAsia="Malgun Gothic" w:hAnsi="Cambria Math" w:cs="Times New Roman"/>
                <w:i/>
                <w:sz w:val="28"/>
                <w:szCs w:val="28"/>
              </w:rPr>
            </m:ctrlPr>
          </m:fPr>
          <m:num>
            <m:sSup>
              <m:sSupPr>
                <m:ctrlPr>
                  <w:rPr>
                    <w:rFonts w:ascii="Cambria Math" w:eastAsia="Malgun Gothic" w:hAnsi="Cambria Math" w:cs="Times New Roman"/>
                    <w:i/>
                    <w:sz w:val="28"/>
                    <w:szCs w:val="28"/>
                  </w:rPr>
                </m:ctrlPr>
              </m:sSupPr>
              <m:e>
                <m:r>
                  <w:rPr>
                    <w:rFonts w:ascii="Cambria Math" w:eastAsia="Malgun Gothic" w:hAnsi="Cambria Math" w:cs="Times New Roman"/>
                    <w:sz w:val="28"/>
                    <w:szCs w:val="28"/>
                  </w:rPr>
                  <m:t>(2πmkT)</m:t>
                </m:r>
              </m:e>
              <m:sup>
                <m:r>
                  <w:rPr>
                    <w:rFonts w:ascii="Cambria Math" w:eastAsia="Malgun Gothic" w:hAnsi="Cambria Math" w:cs="Times New Roman"/>
                    <w:sz w:val="28"/>
                    <w:szCs w:val="28"/>
                  </w:rPr>
                  <m:t>3/2</m:t>
                </m:r>
              </m:sup>
            </m:sSup>
          </m:num>
          <m:den>
            <m:sSup>
              <m:sSupPr>
                <m:ctrlPr>
                  <w:rPr>
                    <w:rFonts w:ascii="Cambria Math" w:eastAsia="Malgun Gothic" w:hAnsi="Cambria Math" w:cs="Times New Roman"/>
                    <w:i/>
                    <w:sz w:val="28"/>
                    <w:szCs w:val="28"/>
                  </w:rPr>
                </m:ctrlPr>
              </m:sSupPr>
              <m:e>
                <m:r>
                  <w:rPr>
                    <w:rFonts w:ascii="Cambria Math" w:eastAsia="Malgun Gothic" w:hAnsi="Cambria Math" w:cs="Times New Roman"/>
                    <w:sz w:val="28"/>
                    <w:szCs w:val="28"/>
                  </w:rPr>
                  <m:t>h</m:t>
                </m:r>
              </m:e>
              <m:sup>
                <m:r>
                  <w:rPr>
                    <w:rFonts w:ascii="Cambria Math" w:eastAsia="Malgun Gothic" w:hAnsi="Cambria Math" w:cs="Times New Roman"/>
                    <w:sz w:val="28"/>
                    <w:szCs w:val="28"/>
                  </w:rPr>
                  <m:t>3</m:t>
                </m:r>
              </m:sup>
            </m:sSup>
          </m:den>
        </m:f>
        <m:r>
          <w:rPr>
            <w:rFonts w:ascii="Cambria Math" w:eastAsia="Malgun Gothic" w:hAnsi="Cambria Math" w:cs="Times New Roman"/>
            <w:sz w:val="28"/>
            <w:szCs w:val="28"/>
          </w:rPr>
          <m:t xml:space="preserve">   </m:t>
        </m:r>
        <m:sSup>
          <m:sSupPr>
            <m:ctrlPr>
              <w:rPr>
                <w:rFonts w:ascii="Cambria Math" w:eastAsia="Malgun Gothic" w:hAnsi="Cambria Math" w:cs="Times New Roman"/>
                <w:i/>
                <w:sz w:val="28"/>
                <w:szCs w:val="28"/>
              </w:rPr>
            </m:ctrlPr>
          </m:sSupPr>
          <m:e>
            <m:r>
              <w:rPr>
                <w:rFonts w:ascii="Cambria Math" w:eastAsia="Malgun Gothic" w:hAnsi="Cambria Math" w:cs="Times New Roman"/>
                <w:sz w:val="28"/>
                <w:szCs w:val="28"/>
              </w:rPr>
              <m:t>e-</m:t>
            </m:r>
          </m:e>
          <m:sup>
            <m:f>
              <m:fPr>
                <m:ctrlPr>
                  <w:rPr>
                    <w:rFonts w:ascii="Cambria Math" w:eastAsia="Malgun Gothic" w:hAnsi="Cambria Math" w:cs="Times New Roman"/>
                    <w:i/>
                    <w:sz w:val="28"/>
                    <w:szCs w:val="28"/>
                  </w:rPr>
                </m:ctrlPr>
              </m:fPr>
              <m:num>
                <m:sSub>
                  <m:sSubPr>
                    <m:ctrlPr>
                      <w:rPr>
                        <w:rFonts w:ascii="Cambria Math" w:eastAsia="Malgun Gothic" w:hAnsi="Cambria Math" w:cs="Times New Roman"/>
                        <w:i/>
                        <w:sz w:val="28"/>
                        <w:szCs w:val="28"/>
                      </w:rPr>
                    </m:ctrlPr>
                  </m:sSubPr>
                  <m:e>
                    <m:r>
                      <w:rPr>
                        <w:rFonts w:ascii="Cambria Math" w:eastAsia="Malgun Gothic" w:hAnsi="Cambria Math" w:cs="Times New Roman"/>
                        <w:sz w:val="28"/>
                        <w:szCs w:val="28"/>
                      </w:rPr>
                      <m:t>x</m:t>
                    </m:r>
                  </m:e>
                  <m:sub>
                    <m:r>
                      <w:rPr>
                        <w:rFonts w:ascii="Cambria Math" w:eastAsia="Malgun Gothic" w:hAnsi="Cambria Math" w:cs="Times New Roman"/>
                        <w:sz w:val="28"/>
                        <w:szCs w:val="28"/>
                      </w:rPr>
                      <m:t>1</m:t>
                    </m:r>
                  </m:sub>
                </m:sSub>
              </m:num>
              <m:den>
                <m:r>
                  <w:rPr>
                    <w:rFonts w:ascii="Cambria Math" w:eastAsia="Malgun Gothic" w:hAnsi="Cambria Math" w:cs="Times New Roman"/>
                    <w:sz w:val="28"/>
                    <w:szCs w:val="28"/>
                  </w:rPr>
                  <m:t>kT</m:t>
                </m:r>
              </m:den>
            </m:f>
          </m:sup>
        </m:sSup>
      </m:oMath>
      <w:r w:rsidR="00C92633" w:rsidRPr="00CC57B0">
        <w:rPr>
          <w:rFonts w:ascii="Times New Roman" w:eastAsia="Malgun Gothic" w:hAnsi="Times New Roman" w:cs="Times New Roman"/>
          <w:sz w:val="28"/>
          <w:szCs w:val="28"/>
        </w:rPr>
        <w:t xml:space="preserve">                         (1.</w:t>
      </w:r>
      <w:r w:rsidR="00C92633" w:rsidRPr="00CC57B0">
        <w:rPr>
          <w:rFonts w:ascii="Times New Roman" w:eastAsia="Malgun Gothic" w:hAnsi="Times New Roman" w:cs="Times New Roman"/>
          <w:sz w:val="28"/>
          <w:szCs w:val="28"/>
          <w:lang w:val="kk-KZ"/>
        </w:rPr>
        <w:t>1</w:t>
      </w:r>
      <w:r w:rsidR="00C92633" w:rsidRPr="00CC57B0">
        <w:rPr>
          <w:rFonts w:ascii="Times New Roman" w:eastAsia="Malgun Gothic" w:hAnsi="Times New Roman" w:cs="Times New Roman"/>
          <w:sz w:val="28"/>
          <w:szCs w:val="28"/>
        </w:rPr>
        <w:t>3)</w:t>
      </w:r>
    </w:p>
    <w:p w14:paraId="60E127C4" w14:textId="77777777" w:rsidR="00C92633" w:rsidRPr="00CC57B0" w:rsidRDefault="00C92633" w:rsidP="00D509B7">
      <w:pPr>
        <w:spacing w:after="0" w:line="240" w:lineRule="auto"/>
        <w:ind w:firstLine="567"/>
        <w:contextualSpacing/>
        <w:jc w:val="both"/>
        <w:rPr>
          <w:rFonts w:ascii="Times New Roman" w:eastAsia="Malgun Gothic" w:hAnsi="Times New Roman" w:cs="Times New Roman"/>
          <w:sz w:val="28"/>
          <w:szCs w:val="28"/>
        </w:rPr>
      </w:pPr>
    </w:p>
    <w:p w14:paraId="38BF6DDC" w14:textId="77777777" w:rsidR="00C92633" w:rsidRPr="00CC57B0" w:rsidRDefault="00C92633" w:rsidP="00D509B7">
      <w:pPr>
        <w:spacing w:after="0" w:line="240" w:lineRule="auto"/>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 xml:space="preserve">где  </w:t>
      </w:r>
      <w:r w:rsidRPr="00CC57B0">
        <w:rPr>
          <w:rFonts w:ascii="Times New Roman" w:eastAsia="Malgun Gothic" w:hAnsi="Times New Roman" w:cs="Times New Roman"/>
          <w:sz w:val="28"/>
          <w:szCs w:val="28"/>
          <w:lang w:val="en-US"/>
        </w:rPr>
        <w:t>h</w:t>
      </w:r>
      <w:r w:rsidRPr="00CC57B0">
        <w:rPr>
          <w:rFonts w:ascii="Times New Roman" w:eastAsia="Malgun Gothic" w:hAnsi="Times New Roman" w:cs="Times New Roman"/>
          <w:sz w:val="28"/>
          <w:szCs w:val="28"/>
        </w:rPr>
        <w:t xml:space="preserve"> – постоянная Планка, </w:t>
      </w:r>
      <m:oMath>
        <m:sSub>
          <m:sSubPr>
            <m:ctrlPr>
              <w:rPr>
                <w:rFonts w:ascii="Cambria Math" w:eastAsia="Malgun Gothic" w:hAnsi="Cambria Math" w:cs="Times New Roman"/>
                <w:sz w:val="28"/>
                <w:szCs w:val="28"/>
              </w:rPr>
            </m:ctrlPr>
          </m:sSubPr>
          <m:e>
            <m:r>
              <m:rPr>
                <m:sty m:val="p"/>
              </m:rPr>
              <w:rPr>
                <w:rFonts w:ascii="Cambria Math" w:eastAsia="Malgun Gothic" w:hAnsi="Cambria Math" w:cs="Times New Roman"/>
                <w:sz w:val="28"/>
                <w:szCs w:val="28"/>
                <w:lang w:val="en-US"/>
              </w:rPr>
              <m:t>N</m:t>
            </m:r>
          </m:e>
          <m:sub>
            <m:r>
              <m:rPr>
                <m:sty m:val="p"/>
              </m:rPr>
              <w:rPr>
                <w:rFonts w:ascii="Cambria Math" w:eastAsia="Malgun Gothic" w:hAnsi="Cambria Math" w:cs="Times New Roman"/>
                <w:sz w:val="28"/>
                <w:szCs w:val="28"/>
              </w:rPr>
              <m:t>e</m:t>
            </m:r>
          </m:sub>
        </m:sSub>
      </m:oMath>
      <w:r w:rsidRPr="00CC57B0">
        <w:rPr>
          <w:rFonts w:ascii="Times New Roman" w:eastAsia="Malgun Gothic" w:hAnsi="Times New Roman" w:cs="Times New Roman"/>
          <w:sz w:val="28"/>
          <w:szCs w:val="28"/>
        </w:rPr>
        <w:t xml:space="preserve"> – количество свободных электронов в единице об</w:t>
      </w:r>
      <w:r w:rsidRPr="00CC57B0">
        <w:rPr>
          <w:rFonts w:ascii="Times New Roman" w:eastAsia="Calibri" w:hAnsi="Times New Roman" w:cs="Times New Roman"/>
          <w:bCs/>
          <w:iCs/>
          <w:sz w:val="28"/>
          <w:szCs w:val="28"/>
        </w:rPr>
        <w:t>ъ</w:t>
      </w:r>
      <w:r w:rsidRPr="00CC57B0">
        <w:rPr>
          <w:rFonts w:ascii="Times New Roman" w:eastAsia="Malgun Gothic" w:hAnsi="Times New Roman" w:cs="Times New Roman"/>
          <w:sz w:val="28"/>
          <w:szCs w:val="28"/>
        </w:rPr>
        <w:t xml:space="preserve">ема, </w:t>
      </w:r>
      <m:oMath>
        <m:sSub>
          <m:sSubPr>
            <m:ctrlPr>
              <w:rPr>
                <w:rFonts w:ascii="Cambria Math" w:eastAsia="Malgun Gothic" w:hAnsi="Cambria Math" w:cs="Times New Roman"/>
                <w:sz w:val="28"/>
                <w:szCs w:val="28"/>
              </w:rPr>
            </m:ctrlPr>
          </m:sSubPr>
          <m:e>
            <m:r>
              <m:rPr>
                <m:sty m:val="p"/>
              </m:rPr>
              <w:rPr>
                <w:rFonts w:ascii="Cambria Math" w:eastAsia="Malgun Gothic" w:hAnsi="Cambria Math" w:cs="Times New Roman"/>
                <w:sz w:val="28"/>
                <w:szCs w:val="28"/>
              </w:rPr>
              <m:t>N</m:t>
            </m:r>
          </m:e>
          <m:sub>
            <m:r>
              <m:rPr>
                <m:sty m:val="p"/>
              </m:rPr>
              <w:rPr>
                <w:rFonts w:ascii="Cambria Math" w:eastAsia="Malgun Gothic" w:hAnsi="Cambria Math" w:cs="Times New Roman"/>
                <w:sz w:val="28"/>
                <w:szCs w:val="28"/>
              </w:rPr>
              <m:t>r</m:t>
            </m:r>
          </m:sub>
        </m:sSub>
      </m:oMath>
      <w:r w:rsidRPr="00CC57B0">
        <w:rPr>
          <w:rFonts w:ascii="Times New Roman" w:eastAsia="Malgun Gothic" w:hAnsi="Times New Roman" w:cs="Times New Roman"/>
          <w:sz w:val="28"/>
          <w:szCs w:val="28"/>
        </w:rPr>
        <w:t>,</w:t>
      </w:r>
      <m:oMath>
        <m:r>
          <m:rPr>
            <m:sty m:val="p"/>
          </m:rPr>
          <w:rPr>
            <w:rFonts w:ascii="Cambria Math" w:eastAsia="Malgun Gothic" w:hAnsi="Cambria Math" w:cs="Times New Roman"/>
            <w:sz w:val="28"/>
            <w:szCs w:val="28"/>
          </w:rPr>
          <m:t xml:space="preserve"> </m:t>
        </m:r>
        <m:sSub>
          <m:sSubPr>
            <m:ctrlPr>
              <w:rPr>
                <w:rFonts w:ascii="Cambria Math" w:eastAsia="Malgun Gothic" w:hAnsi="Cambria Math" w:cs="Times New Roman"/>
                <w:sz w:val="28"/>
                <w:szCs w:val="28"/>
              </w:rPr>
            </m:ctrlPr>
          </m:sSubPr>
          <m:e>
            <m:r>
              <m:rPr>
                <m:sty m:val="p"/>
              </m:rPr>
              <w:rPr>
                <w:rFonts w:ascii="Cambria Math" w:eastAsia="Malgun Gothic" w:hAnsi="Cambria Math" w:cs="Times New Roman"/>
                <w:sz w:val="28"/>
                <w:szCs w:val="28"/>
              </w:rPr>
              <m:t>N</m:t>
            </m:r>
          </m:e>
          <m:sub>
            <m:r>
              <m:rPr>
                <m:sty m:val="p"/>
              </m:rPr>
              <w:rPr>
                <w:rFonts w:ascii="Cambria Math" w:eastAsia="Malgun Gothic" w:hAnsi="Cambria Math" w:cs="Times New Roman"/>
                <w:sz w:val="28"/>
                <w:szCs w:val="28"/>
              </w:rPr>
              <m:t>r+1</m:t>
            </m:r>
          </m:sub>
        </m:sSub>
      </m:oMath>
      <w:r w:rsidRPr="00CC57B0">
        <w:rPr>
          <w:rFonts w:ascii="Times New Roman" w:eastAsia="Malgun Gothic" w:hAnsi="Times New Roman" w:cs="Times New Roman"/>
          <w:sz w:val="28"/>
          <w:szCs w:val="28"/>
        </w:rPr>
        <w:t xml:space="preserve"> – концентрация атомов в основном состоянии </w:t>
      </w:r>
      <w:r w:rsidRPr="00CC57B0">
        <w:rPr>
          <w:rFonts w:ascii="Times New Roman" w:eastAsia="Malgun Gothic" w:hAnsi="Times New Roman" w:cs="Times New Roman"/>
          <w:sz w:val="28"/>
          <w:szCs w:val="28"/>
          <w:lang w:val="en-US"/>
        </w:rPr>
        <w:t>r</w:t>
      </w:r>
      <w:r w:rsidRPr="00CC57B0">
        <w:rPr>
          <w:rFonts w:ascii="Times New Roman" w:eastAsia="Malgun Gothic" w:hAnsi="Times New Roman" w:cs="Times New Roman"/>
          <w:sz w:val="28"/>
          <w:szCs w:val="28"/>
        </w:rPr>
        <w:t xml:space="preserve">, и в </w:t>
      </w:r>
      <w:r w:rsidRPr="00CC57B0">
        <w:rPr>
          <w:rFonts w:ascii="Times New Roman" w:eastAsia="Malgun Gothic" w:hAnsi="Times New Roman" w:cs="Times New Roman"/>
          <w:sz w:val="28"/>
          <w:szCs w:val="28"/>
          <w:lang w:val="en-US"/>
        </w:rPr>
        <w:t>r</w:t>
      </w:r>
      <w:r w:rsidRPr="00CC57B0">
        <w:rPr>
          <w:rFonts w:ascii="Times New Roman" w:eastAsia="Malgun Gothic" w:hAnsi="Times New Roman" w:cs="Times New Roman"/>
          <w:sz w:val="28"/>
          <w:szCs w:val="28"/>
        </w:rPr>
        <w:t>+1</w:t>
      </w:r>
      <w:r w:rsidRPr="00CC57B0">
        <w:rPr>
          <w:rFonts w:ascii="Times New Roman" w:eastAsia="Malgun Gothic" w:hAnsi="Times New Roman" w:cs="Times New Roman"/>
          <w:sz w:val="28"/>
          <w:szCs w:val="28"/>
          <w:lang w:val="kk-KZ"/>
        </w:rPr>
        <w:t xml:space="preserve">–ой стадии ионизации, </w:t>
      </w:r>
      <m:oMath>
        <m:sSub>
          <m:sSubPr>
            <m:ctrlPr>
              <w:rPr>
                <w:rFonts w:ascii="Cambria Math" w:eastAsia="Malgun Gothic" w:hAnsi="Cambria Math" w:cs="Times New Roman"/>
                <w:sz w:val="28"/>
                <w:szCs w:val="28"/>
              </w:rPr>
            </m:ctrlPr>
          </m:sSubPr>
          <m:e>
            <m:r>
              <m:rPr>
                <m:sty m:val="p"/>
              </m:rPr>
              <w:rPr>
                <w:rFonts w:ascii="Cambria Math" w:eastAsia="Malgun Gothic" w:hAnsi="Cambria Math" w:cs="Times New Roman"/>
                <w:sz w:val="28"/>
                <w:szCs w:val="28"/>
              </w:rPr>
              <m:t>g</m:t>
            </m:r>
          </m:e>
          <m:sub>
            <m:r>
              <m:rPr>
                <m:sty m:val="p"/>
              </m:rPr>
              <w:rPr>
                <w:rFonts w:ascii="Cambria Math" w:eastAsia="Malgun Gothic" w:hAnsi="Cambria Math" w:cs="Times New Roman"/>
                <w:sz w:val="28"/>
                <w:szCs w:val="28"/>
              </w:rPr>
              <m:t>1</m:t>
            </m:r>
          </m:sub>
        </m:sSub>
        <m:r>
          <m:rPr>
            <m:sty m:val="p"/>
          </m:rPr>
          <w:rPr>
            <w:rFonts w:ascii="Cambria Math" w:eastAsia="Malgun Gothic" w:hAnsi="Cambria Math" w:cs="Times New Roman"/>
            <w:sz w:val="28"/>
            <w:szCs w:val="28"/>
          </w:rPr>
          <m:t xml:space="preserve">,  </m:t>
        </m:r>
        <m:sSub>
          <m:sSubPr>
            <m:ctrlPr>
              <w:rPr>
                <w:rFonts w:ascii="Cambria Math" w:eastAsia="Malgun Gothic" w:hAnsi="Cambria Math" w:cs="Times New Roman"/>
                <w:sz w:val="28"/>
                <w:szCs w:val="28"/>
              </w:rPr>
            </m:ctrlPr>
          </m:sSubPr>
          <m:e>
            <m:r>
              <m:rPr>
                <m:sty m:val="p"/>
              </m:rPr>
              <w:rPr>
                <w:rFonts w:ascii="Cambria Math" w:eastAsia="Malgun Gothic" w:hAnsi="Cambria Math" w:cs="Times New Roman"/>
                <w:sz w:val="28"/>
                <w:szCs w:val="28"/>
              </w:rPr>
              <m:t>g</m:t>
            </m:r>
          </m:e>
          <m:sub>
            <m:r>
              <m:rPr>
                <m:sty m:val="p"/>
              </m:rPr>
              <w:rPr>
                <w:rFonts w:ascii="Cambria Math" w:eastAsia="Malgun Gothic" w:hAnsi="Cambria Math" w:cs="Times New Roman"/>
                <w:sz w:val="28"/>
                <w:szCs w:val="28"/>
              </w:rPr>
              <m:t>r+1</m:t>
            </m:r>
          </m:sub>
        </m:sSub>
      </m:oMath>
      <w:r w:rsidRPr="00CC57B0">
        <w:rPr>
          <w:rFonts w:ascii="Times New Roman" w:eastAsia="Malgun Gothic" w:hAnsi="Times New Roman" w:cs="Times New Roman"/>
          <w:sz w:val="28"/>
          <w:szCs w:val="28"/>
          <w:lang w:val="kk-KZ"/>
        </w:rPr>
        <w:t xml:space="preserve"> – статические веса основного и ионизованного состяний атома</w:t>
      </w:r>
      <w:r w:rsidR="00A05DCD" w:rsidRPr="00CC57B0">
        <w:rPr>
          <w:rFonts w:ascii="Times New Roman" w:eastAsia="Malgun Gothic" w:hAnsi="Times New Roman" w:cs="Times New Roman"/>
          <w:sz w:val="28"/>
          <w:szCs w:val="28"/>
          <w:lang w:val="kk-KZ"/>
        </w:rPr>
        <w:t xml:space="preserve">  </w:t>
      </w:r>
      <w:r w:rsidRPr="00CC57B0">
        <w:rPr>
          <w:rFonts w:ascii="Times New Roman" w:eastAsia="Malgun Gothic" w:hAnsi="Times New Roman" w:cs="Times New Roman"/>
          <w:sz w:val="28"/>
          <w:szCs w:val="28"/>
          <w:lang w:val="kk-KZ"/>
        </w:rPr>
        <w:t xml:space="preserve"> </w:t>
      </w:r>
      <w:r w:rsidRPr="00CC57B0">
        <w:rPr>
          <w:rFonts w:ascii="Times New Roman" w:eastAsia="Malgun Gothic" w:hAnsi="Times New Roman" w:cs="Times New Roman"/>
          <w:sz w:val="28"/>
          <w:szCs w:val="28"/>
          <w:lang w:val="en-US"/>
        </w:rPr>
        <w:t>r</w:t>
      </w:r>
      <w:r w:rsidRPr="00CC57B0">
        <w:rPr>
          <w:rFonts w:ascii="Times New Roman" w:eastAsia="Malgun Gothic" w:hAnsi="Times New Roman" w:cs="Times New Roman"/>
          <w:sz w:val="28"/>
          <w:szCs w:val="28"/>
        </w:rPr>
        <w:t xml:space="preserve"> </w:t>
      </w:r>
      <w:r w:rsidR="00A05DCD" w:rsidRPr="00CC57B0">
        <w:rPr>
          <w:rFonts w:ascii="Times New Roman" w:eastAsia="Malgun Gothic" w:hAnsi="Times New Roman" w:cs="Times New Roman"/>
          <w:sz w:val="28"/>
          <w:szCs w:val="28"/>
        </w:rPr>
        <w:t xml:space="preserve">  и </w:t>
      </w:r>
      <w:r w:rsidRPr="00CC57B0">
        <w:rPr>
          <w:rFonts w:ascii="Times New Roman" w:eastAsia="Malgun Gothic" w:hAnsi="Times New Roman" w:cs="Times New Roman"/>
          <w:sz w:val="28"/>
          <w:szCs w:val="28"/>
        </w:rPr>
        <w:t xml:space="preserve"> </w:t>
      </w:r>
      <w:r w:rsidRPr="00CC57B0">
        <w:rPr>
          <w:rFonts w:ascii="Times New Roman" w:eastAsia="Malgun Gothic" w:hAnsi="Times New Roman" w:cs="Times New Roman"/>
          <w:sz w:val="28"/>
          <w:szCs w:val="28"/>
          <w:lang w:val="en-US"/>
        </w:rPr>
        <w:t>r</w:t>
      </w:r>
      <w:r w:rsidRPr="00CC57B0">
        <w:rPr>
          <w:rFonts w:ascii="Times New Roman" w:eastAsia="Malgun Gothic" w:hAnsi="Times New Roman" w:cs="Times New Roman"/>
          <w:sz w:val="28"/>
          <w:szCs w:val="28"/>
        </w:rPr>
        <w:t>+1 – ой стадии ионизации.</w:t>
      </w:r>
    </w:p>
    <w:p w14:paraId="22E65ABA" w14:textId="77777777" w:rsidR="00C92633" w:rsidRPr="00CC57B0" w:rsidRDefault="00C92633" w:rsidP="00D509B7">
      <w:pPr>
        <w:numPr>
          <w:ilvl w:val="0"/>
          <w:numId w:val="5"/>
        </w:numPr>
        <w:tabs>
          <w:tab w:val="left" w:pos="993"/>
        </w:tabs>
        <w:spacing w:after="0" w:line="240" w:lineRule="auto"/>
        <w:ind w:left="0" w:firstLine="567"/>
        <w:contextualSpacing/>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Функцией Планка справедлива для описания интенсивности излучения:</w:t>
      </w:r>
    </w:p>
    <w:p w14:paraId="2130D261" w14:textId="77777777" w:rsidR="00C92633" w:rsidRPr="00CC57B0" w:rsidRDefault="000F0894" w:rsidP="00D509B7">
      <w:pPr>
        <w:spacing w:after="0" w:line="240" w:lineRule="auto"/>
        <w:ind w:firstLine="567"/>
        <w:jc w:val="right"/>
        <w:rPr>
          <w:rFonts w:ascii="Times New Roman" w:eastAsia="Malgun Gothic" w:hAnsi="Times New Roman" w:cs="Times New Roman"/>
          <w:sz w:val="28"/>
          <w:szCs w:val="28"/>
        </w:rPr>
      </w:pPr>
      <m:oMath>
        <m:sSub>
          <m:sSubPr>
            <m:ctrlPr>
              <w:rPr>
                <w:rFonts w:ascii="Cambria Math" w:eastAsia="Malgun Gothic" w:hAnsi="Cambria Math" w:cs="Times New Roman"/>
                <w:sz w:val="28"/>
                <w:szCs w:val="28"/>
              </w:rPr>
            </m:ctrlPr>
          </m:sSubPr>
          <m:e>
            <m:r>
              <m:rPr>
                <m:sty m:val="p"/>
              </m:rPr>
              <w:rPr>
                <w:rFonts w:ascii="Cambria Math" w:eastAsia="Malgun Gothic" w:hAnsi="Cambria Math" w:cs="Times New Roman"/>
                <w:sz w:val="28"/>
                <w:szCs w:val="28"/>
              </w:rPr>
              <m:t xml:space="preserve">  </m:t>
            </m:r>
            <m:r>
              <m:rPr>
                <m:sty m:val="p"/>
              </m:rPr>
              <w:rPr>
                <w:rFonts w:ascii="Cambria Math" w:eastAsia="Malgun Gothic" w:hAnsi="Cambria Math" w:cs="Times New Roman"/>
                <w:sz w:val="28"/>
                <w:szCs w:val="28"/>
                <w:lang w:val="en-US"/>
              </w:rPr>
              <m:t>B</m:t>
            </m:r>
          </m:e>
          <m:sub>
            <m:r>
              <m:rPr>
                <m:sty m:val="p"/>
              </m:rPr>
              <w:rPr>
                <w:rFonts w:ascii="Cambria Math" w:eastAsia="Malgun Gothic" w:hAnsi="Cambria Math" w:cs="Times New Roman"/>
                <w:sz w:val="28"/>
                <w:szCs w:val="28"/>
              </w:rPr>
              <m:t>λ</m:t>
            </m:r>
          </m:sub>
        </m:sSub>
        <m:d>
          <m:dPr>
            <m:ctrlPr>
              <w:rPr>
                <w:rFonts w:ascii="Cambria Math" w:eastAsia="Malgun Gothic" w:hAnsi="Cambria Math" w:cs="Times New Roman"/>
                <w:sz w:val="28"/>
                <w:szCs w:val="28"/>
              </w:rPr>
            </m:ctrlPr>
          </m:dPr>
          <m:e>
            <m:r>
              <m:rPr>
                <m:sty m:val="p"/>
              </m:rPr>
              <w:rPr>
                <w:rFonts w:ascii="Cambria Math" w:eastAsia="Malgun Gothic" w:hAnsi="Cambria Math" w:cs="Times New Roman"/>
                <w:sz w:val="28"/>
                <w:szCs w:val="28"/>
              </w:rPr>
              <m:t>T</m:t>
            </m:r>
          </m:e>
        </m:d>
        <m:r>
          <m:rPr>
            <m:sty m:val="p"/>
          </m:rPr>
          <w:rPr>
            <w:rFonts w:ascii="Cambria Math" w:eastAsia="Malgun Gothic" w:hAnsi="Cambria Math" w:cs="Times New Roman"/>
            <w:sz w:val="28"/>
            <w:szCs w:val="28"/>
          </w:rPr>
          <m:t>=</m:t>
        </m:r>
        <m:f>
          <m:fPr>
            <m:ctrlPr>
              <w:rPr>
                <w:rFonts w:ascii="Cambria Math" w:eastAsia="Malgun Gothic" w:hAnsi="Cambria Math" w:cs="Times New Roman"/>
                <w:sz w:val="28"/>
                <w:szCs w:val="28"/>
              </w:rPr>
            </m:ctrlPr>
          </m:fPr>
          <m:num>
            <m:sSup>
              <m:sSupPr>
                <m:ctrlPr>
                  <w:rPr>
                    <w:rFonts w:ascii="Cambria Math" w:eastAsia="Malgun Gothic" w:hAnsi="Cambria Math" w:cs="Times New Roman"/>
                    <w:sz w:val="28"/>
                    <w:szCs w:val="28"/>
                  </w:rPr>
                </m:ctrlPr>
              </m:sSupPr>
              <m:e>
                <m:r>
                  <m:rPr>
                    <m:sty m:val="p"/>
                  </m:rPr>
                  <w:rPr>
                    <w:rFonts w:ascii="Cambria Math" w:eastAsia="Malgun Gothic" w:hAnsi="Cambria Math" w:cs="Times New Roman"/>
                    <w:sz w:val="28"/>
                    <w:szCs w:val="28"/>
                  </w:rPr>
                  <m:t>2hc</m:t>
                </m:r>
              </m:e>
              <m:sup>
                <m:r>
                  <m:rPr>
                    <m:sty m:val="p"/>
                  </m:rPr>
                  <w:rPr>
                    <w:rFonts w:ascii="Cambria Math" w:eastAsia="Malgun Gothic" w:hAnsi="Cambria Math" w:cs="Times New Roman"/>
                    <w:sz w:val="28"/>
                    <w:szCs w:val="28"/>
                  </w:rPr>
                  <m:t>2</m:t>
                </m:r>
              </m:sup>
            </m:sSup>
          </m:num>
          <m:den>
            <m:sSup>
              <m:sSupPr>
                <m:ctrlPr>
                  <w:rPr>
                    <w:rFonts w:ascii="Cambria Math" w:eastAsia="Malgun Gothic" w:hAnsi="Cambria Math" w:cs="Times New Roman"/>
                    <w:sz w:val="28"/>
                    <w:szCs w:val="28"/>
                  </w:rPr>
                </m:ctrlPr>
              </m:sSupPr>
              <m:e>
                <m:r>
                  <m:rPr>
                    <m:sty m:val="p"/>
                  </m:rPr>
                  <w:rPr>
                    <w:rFonts w:ascii="Cambria Math" w:eastAsia="Malgun Gothic" w:hAnsi="Cambria Math" w:cs="Times New Roman"/>
                    <w:sz w:val="28"/>
                    <w:szCs w:val="28"/>
                  </w:rPr>
                  <m:t>λ</m:t>
                </m:r>
              </m:e>
              <m:sup>
                <m:r>
                  <m:rPr>
                    <m:sty m:val="p"/>
                  </m:rPr>
                  <w:rPr>
                    <w:rFonts w:ascii="Cambria Math" w:eastAsia="Malgun Gothic" w:hAnsi="Cambria Math" w:cs="Times New Roman"/>
                    <w:sz w:val="28"/>
                    <w:szCs w:val="28"/>
                  </w:rPr>
                  <m:t>5</m:t>
                </m:r>
              </m:sup>
            </m:sSup>
          </m:den>
        </m:f>
        <m:r>
          <m:rPr>
            <m:sty m:val="p"/>
          </m:rPr>
          <w:rPr>
            <w:rFonts w:ascii="Cambria Math" w:eastAsia="Malgun Gothic" w:hAnsi="Cambria Math" w:cs="Times New Roman"/>
            <w:sz w:val="28"/>
            <w:szCs w:val="28"/>
          </w:rPr>
          <m:t xml:space="preserve">   </m:t>
        </m:r>
        <m:f>
          <m:fPr>
            <m:ctrlPr>
              <w:rPr>
                <w:rFonts w:ascii="Cambria Math" w:eastAsia="Malgun Gothic" w:hAnsi="Cambria Math" w:cs="Times New Roman"/>
                <w:sz w:val="28"/>
                <w:szCs w:val="28"/>
              </w:rPr>
            </m:ctrlPr>
          </m:fPr>
          <m:num>
            <m:r>
              <m:rPr>
                <m:sty m:val="p"/>
              </m:rPr>
              <w:rPr>
                <w:rFonts w:ascii="Cambria Math" w:eastAsia="Malgun Gothic" w:hAnsi="Cambria Math" w:cs="Times New Roman"/>
                <w:sz w:val="28"/>
                <w:szCs w:val="28"/>
              </w:rPr>
              <m:t>1</m:t>
            </m:r>
          </m:num>
          <m:den>
            <m:sSup>
              <m:sSupPr>
                <m:ctrlPr>
                  <w:rPr>
                    <w:rFonts w:ascii="Cambria Math" w:eastAsia="Malgun Gothic" w:hAnsi="Cambria Math" w:cs="Times New Roman"/>
                    <w:sz w:val="28"/>
                    <w:szCs w:val="28"/>
                  </w:rPr>
                </m:ctrlPr>
              </m:sSupPr>
              <m:e>
                <m:r>
                  <m:rPr>
                    <m:sty m:val="p"/>
                  </m:rPr>
                  <w:rPr>
                    <w:rFonts w:ascii="Cambria Math" w:eastAsia="Malgun Gothic" w:hAnsi="Cambria Math" w:cs="Times New Roman"/>
                    <w:sz w:val="28"/>
                    <w:szCs w:val="28"/>
                  </w:rPr>
                  <m:t>e</m:t>
                </m:r>
              </m:e>
              <m:sup>
                <m:r>
                  <m:rPr>
                    <m:sty m:val="p"/>
                  </m:rPr>
                  <w:rPr>
                    <w:rFonts w:ascii="Cambria Math" w:eastAsia="Malgun Gothic" w:hAnsi="Cambria Math" w:cs="Times New Roman"/>
                    <w:sz w:val="28"/>
                    <w:szCs w:val="28"/>
                  </w:rPr>
                  <m:t>hc/λKT</m:t>
                </m:r>
              </m:sup>
            </m:sSup>
          </m:den>
        </m:f>
      </m:oMath>
      <w:r w:rsidR="00C92633" w:rsidRPr="00CC57B0">
        <w:rPr>
          <w:rFonts w:ascii="Times New Roman" w:eastAsia="Malgun Gothic" w:hAnsi="Times New Roman" w:cs="Times New Roman"/>
          <w:sz w:val="28"/>
          <w:szCs w:val="28"/>
        </w:rPr>
        <w:t xml:space="preserve">                                           (1.</w:t>
      </w:r>
      <w:r w:rsidR="00C92633" w:rsidRPr="00CC57B0">
        <w:rPr>
          <w:rFonts w:ascii="Times New Roman" w:eastAsia="Malgun Gothic" w:hAnsi="Times New Roman" w:cs="Times New Roman"/>
          <w:sz w:val="28"/>
          <w:szCs w:val="28"/>
          <w:lang w:val="kk-KZ"/>
        </w:rPr>
        <w:t>1</w:t>
      </w:r>
      <w:r w:rsidR="00C92633" w:rsidRPr="00CC57B0">
        <w:rPr>
          <w:rFonts w:ascii="Times New Roman" w:eastAsia="Malgun Gothic" w:hAnsi="Times New Roman" w:cs="Times New Roman"/>
          <w:sz w:val="28"/>
          <w:szCs w:val="28"/>
        </w:rPr>
        <w:t>4)</w:t>
      </w:r>
    </w:p>
    <w:p w14:paraId="69039E17" w14:textId="77777777" w:rsidR="00C92633" w:rsidRPr="00CC57B0" w:rsidRDefault="00C92633" w:rsidP="00D509B7">
      <w:pPr>
        <w:spacing w:after="0" w:line="240" w:lineRule="auto"/>
        <w:ind w:firstLine="567"/>
        <w:jc w:val="both"/>
        <w:rPr>
          <w:rFonts w:ascii="Times New Roman" w:eastAsia="Malgun Gothic" w:hAnsi="Times New Roman" w:cs="Times New Roman"/>
          <w:sz w:val="28"/>
          <w:szCs w:val="28"/>
        </w:rPr>
      </w:pPr>
    </w:p>
    <w:p w14:paraId="4AD4C3CD" w14:textId="77777777" w:rsidR="00C92633" w:rsidRPr="00CC57B0" w:rsidRDefault="00C92633" w:rsidP="00D509B7">
      <w:pPr>
        <w:spacing w:after="0" w:line="240" w:lineRule="auto"/>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 xml:space="preserve">где </w:t>
      </w:r>
      <w:r w:rsidRPr="00CC57B0">
        <w:rPr>
          <w:rFonts w:ascii="Times New Roman" w:eastAsia="Malgun Gothic" w:hAnsi="Times New Roman" w:cs="Times New Roman"/>
          <w:sz w:val="28"/>
          <w:szCs w:val="28"/>
          <w:lang w:val="en-US"/>
        </w:rPr>
        <w:t>c</w:t>
      </w:r>
      <w:r w:rsidRPr="00CC57B0">
        <w:rPr>
          <w:rFonts w:ascii="Times New Roman" w:eastAsia="Malgun Gothic" w:hAnsi="Times New Roman" w:cs="Times New Roman"/>
          <w:sz w:val="28"/>
          <w:szCs w:val="28"/>
        </w:rPr>
        <w:t xml:space="preserve"> – скорость света, λ – длина волны.</w:t>
      </w:r>
    </w:p>
    <w:p w14:paraId="5F687B71" w14:textId="77777777" w:rsidR="00C92633" w:rsidRPr="00CC57B0" w:rsidRDefault="00C92633" w:rsidP="00D509B7">
      <w:pPr>
        <w:spacing w:after="0" w:line="240" w:lineRule="auto"/>
        <w:ind w:firstLine="567"/>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 xml:space="preserve">В случае применения гипотезы ЛТР вместо нахождения функции источника в зависимости от глубины, можно затабулировать температуру, как функцию глубины. В этом случае модель фотосферы является таблицей температуры и давления, заданных как функции оптической толщины. Замена функции источника функцией Планка </w:t>
      </w:r>
      <m:oMath>
        <m:sSub>
          <m:sSubPr>
            <m:ctrlPr>
              <w:rPr>
                <w:rFonts w:ascii="Cambria Math" w:eastAsia="Malgun Gothic" w:hAnsi="Cambria Math" w:cs="Times New Roman"/>
                <w:sz w:val="28"/>
                <w:szCs w:val="28"/>
              </w:rPr>
            </m:ctrlPr>
          </m:sSubPr>
          <m:e>
            <m:r>
              <m:rPr>
                <m:sty m:val="p"/>
              </m:rPr>
              <w:rPr>
                <w:rFonts w:ascii="Cambria Math" w:eastAsia="Malgun Gothic" w:hAnsi="Cambria Math" w:cs="Times New Roman"/>
                <w:sz w:val="28"/>
                <w:szCs w:val="28"/>
              </w:rPr>
              <m:t xml:space="preserve">  </m:t>
            </m:r>
            <m:r>
              <m:rPr>
                <m:sty m:val="p"/>
              </m:rPr>
              <w:rPr>
                <w:rFonts w:ascii="Cambria Math" w:eastAsia="Malgun Gothic" w:hAnsi="Cambria Math" w:cs="Times New Roman"/>
                <w:sz w:val="28"/>
                <w:szCs w:val="28"/>
                <w:lang w:val="en-US"/>
              </w:rPr>
              <m:t>B</m:t>
            </m:r>
          </m:e>
          <m:sub>
            <m:r>
              <m:rPr>
                <m:sty m:val="p"/>
              </m:rPr>
              <w:rPr>
                <w:rFonts w:ascii="Cambria Math" w:eastAsia="Malgun Gothic" w:hAnsi="Cambria Math" w:cs="Times New Roman"/>
                <w:sz w:val="28"/>
                <w:szCs w:val="28"/>
              </w:rPr>
              <m:t>υ</m:t>
            </m:r>
          </m:sub>
        </m:sSub>
        <m:d>
          <m:dPr>
            <m:ctrlPr>
              <w:rPr>
                <w:rFonts w:ascii="Cambria Math" w:eastAsia="Malgun Gothic" w:hAnsi="Cambria Math" w:cs="Times New Roman"/>
                <w:sz w:val="28"/>
                <w:szCs w:val="28"/>
              </w:rPr>
            </m:ctrlPr>
          </m:dPr>
          <m:e>
            <m:r>
              <m:rPr>
                <m:sty m:val="p"/>
              </m:rPr>
              <w:rPr>
                <w:rFonts w:ascii="Cambria Math" w:eastAsia="Malgun Gothic" w:hAnsi="Cambria Math" w:cs="Times New Roman"/>
                <w:sz w:val="28"/>
                <w:szCs w:val="28"/>
              </w:rPr>
              <m:t>T</m:t>
            </m:r>
          </m:e>
        </m:d>
      </m:oMath>
      <w:r w:rsidRPr="00CC57B0">
        <w:rPr>
          <w:rFonts w:ascii="Times New Roman" w:eastAsia="Malgun Gothic" w:hAnsi="Times New Roman" w:cs="Times New Roman"/>
          <w:sz w:val="28"/>
          <w:szCs w:val="28"/>
        </w:rPr>
        <w:t xml:space="preserve"> на многих стадиях исследования является вполне допустимым упрощением.</w:t>
      </w:r>
    </w:p>
    <w:p w14:paraId="7F795D2E" w14:textId="77777777" w:rsidR="005C39F7" w:rsidRDefault="00C92633" w:rsidP="005C39F7">
      <w:pPr>
        <w:spacing w:after="0" w:line="240" w:lineRule="auto"/>
        <w:ind w:firstLine="135"/>
        <w:jc w:val="both"/>
        <w:rPr>
          <w:rFonts w:ascii="Times New Roman" w:hAnsi="Times New Roman" w:cs="Times New Roman"/>
          <w:sz w:val="28"/>
          <w:szCs w:val="28"/>
        </w:rPr>
      </w:pPr>
      <w:r w:rsidRPr="00CC57B0">
        <w:rPr>
          <w:rFonts w:ascii="Times New Roman" w:eastAsia="Malgun Gothic" w:hAnsi="Times New Roman" w:cs="Times New Roman"/>
          <w:sz w:val="28"/>
          <w:szCs w:val="28"/>
        </w:rPr>
        <w:t xml:space="preserve">Определение химического состава представляет собой использование решения уравнения переноса излучения. Метод, опирающийся на решение уравнения переноса в приближении Шустера-Шварцшильда или Милна-Эддингтона, называется методом кривой роста. В этом случае в качестве исходной информации используются эквивалентные ширины линий. </w:t>
      </w:r>
      <w:r w:rsidR="005C39F7">
        <w:rPr>
          <w:rFonts w:ascii="Times New Roman" w:hAnsi="Times New Roman" w:cs="Times New Roman"/>
          <w:sz w:val="28"/>
          <w:szCs w:val="28"/>
        </w:rPr>
        <w:t>Ставшее возможным при широком применении вычислительной техники решение уравнения переноса для моделей, имеющих много слоев, получило название метода моделей атмосфер. Существуют три варианта этого метода. В первом случае рассчитыватся эквивалентная ширина используемой спектральной линии, во втором случае – её профиль. Сравнение происхлодит с эквивалентными ширинами либо профилями полученными из наблюдений.</w:t>
      </w:r>
    </w:p>
    <w:p w14:paraId="46549470" w14:textId="7022BB53" w:rsidR="00C92633" w:rsidRPr="00CC57B0" w:rsidRDefault="00C92633" w:rsidP="005C39F7">
      <w:pPr>
        <w:spacing w:after="0" w:line="240" w:lineRule="auto"/>
        <w:ind w:firstLine="567"/>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 xml:space="preserve"> Третий метод - метод синтетического спектра. В этом случае сравнивается суммарный теоретический профиль, рассчитанный для всех линий в </w:t>
      </w:r>
      <w:r w:rsidRPr="00CC57B0">
        <w:rPr>
          <w:rFonts w:ascii="Times New Roman" w:eastAsia="Malgun Gothic" w:hAnsi="Times New Roman" w:cs="Times New Roman"/>
          <w:sz w:val="28"/>
          <w:szCs w:val="28"/>
        </w:rPr>
        <w:lastRenderedPageBreak/>
        <w:t>исследуемом диапазоне спектра и наблюдаемый спектр звезды в том же диапазоне.</w:t>
      </w:r>
    </w:p>
    <w:p w14:paraId="6FE2E90B" w14:textId="77777777" w:rsidR="006E7A85" w:rsidRPr="006E7A85" w:rsidRDefault="00C92633" w:rsidP="006E7A85">
      <w:pPr>
        <w:spacing w:after="0" w:line="240" w:lineRule="auto"/>
        <w:jc w:val="both"/>
        <w:rPr>
          <w:rFonts w:ascii="Times New Roman" w:hAnsi="Times New Roman" w:cs="Times New Roman"/>
          <w:sz w:val="28"/>
          <w:szCs w:val="28"/>
          <w:lang w:eastAsia="ko-KR"/>
        </w:rPr>
      </w:pPr>
      <w:r w:rsidRPr="00CC57B0">
        <w:rPr>
          <w:rFonts w:ascii="Times New Roman" w:eastAsia="Malgun Gothic" w:hAnsi="Times New Roman" w:cs="Times New Roman"/>
          <w:sz w:val="28"/>
          <w:szCs w:val="28"/>
          <w:u w:val="single"/>
        </w:rPr>
        <w:t>1) Метод кривой роста</w:t>
      </w:r>
      <w:r w:rsidRPr="00CC57B0">
        <w:rPr>
          <w:rFonts w:ascii="Times New Roman" w:eastAsia="Malgun Gothic" w:hAnsi="Times New Roman" w:cs="Times New Roman"/>
          <w:b/>
          <w:sz w:val="28"/>
          <w:szCs w:val="28"/>
        </w:rPr>
        <w:t xml:space="preserve"> </w:t>
      </w:r>
      <w:r w:rsidRPr="00CC57B0">
        <w:rPr>
          <w:rFonts w:ascii="Times New Roman" w:eastAsia="Malgun Gothic" w:hAnsi="Times New Roman" w:cs="Times New Roman"/>
          <w:sz w:val="28"/>
          <w:szCs w:val="28"/>
        </w:rPr>
        <w:t>является наиболее</w:t>
      </w:r>
      <w:r w:rsidRPr="00CC57B0">
        <w:rPr>
          <w:rFonts w:ascii="Times New Roman" w:eastAsia="Malgun Gothic" w:hAnsi="Times New Roman" w:cs="Times New Roman"/>
          <w:b/>
          <w:sz w:val="28"/>
          <w:szCs w:val="28"/>
        </w:rPr>
        <w:t xml:space="preserve"> </w:t>
      </w:r>
      <w:r w:rsidRPr="00CC57B0">
        <w:rPr>
          <w:rFonts w:ascii="Times New Roman" w:eastAsia="Malgun Gothic" w:hAnsi="Times New Roman" w:cs="Times New Roman"/>
          <w:sz w:val="28"/>
          <w:szCs w:val="28"/>
        </w:rPr>
        <w:t>простым с вычислительной точки зрения.</w:t>
      </w:r>
      <w:r w:rsidRPr="00CC57B0">
        <w:rPr>
          <w:rFonts w:ascii="Times New Roman" w:eastAsia="Malgun Gothic" w:hAnsi="Times New Roman" w:cs="Times New Roman"/>
          <w:b/>
          <w:sz w:val="28"/>
          <w:szCs w:val="28"/>
        </w:rPr>
        <w:t xml:space="preserve">  </w:t>
      </w:r>
      <w:r w:rsidRPr="00CC57B0">
        <w:rPr>
          <w:rFonts w:ascii="Times New Roman" w:eastAsia="Malgun Gothic" w:hAnsi="Times New Roman" w:cs="Times New Roman"/>
          <w:sz w:val="28"/>
          <w:szCs w:val="28"/>
        </w:rPr>
        <w:t xml:space="preserve">Большое число определений химического состава до 80-х годов прошлого века выполнено методом кривой роста. Суть метода состоит в расчете для исследуемой фотосферы кривой роста (это, как правило, зависимость </w:t>
      </w:r>
      <m:oMath>
        <m:r>
          <m:rPr>
            <m:sty m:val="p"/>
          </m:rPr>
          <w:rPr>
            <w:rFonts w:ascii="Cambria Math" w:eastAsia="Malgun Gothic" w:hAnsi="Cambria Math" w:cs="Times New Roman"/>
            <w:sz w:val="28"/>
            <w:szCs w:val="28"/>
          </w:rPr>
          <m:t>lоg</m:t>
        </m:r>
        <m:f>
          <m:fPr>
            <m:ctrlPr>
              <w:rPr>
                <w:rFonts w:ascii="Cambria Math" w:eastAsia="Malgun Gothic" w:hAnsi="Cambria Math" w:cs="Times New Roman"/>
                <w:sz w:val="28"/>
                <w:szCs w:val="28"/>
              </w:rPr>
            </m:ctrlPr>
          </m:fPr>
          <m:num>
            <m:r>
              <m:rPr>
                <m:sty m:val="p"/>
              </m:rPr>
              <w:rPr>
                <w:rFonts w:ascii="Cambria Math" w:eastAsia="Malgun Gothic" w:hAnsi="Cambria Math" w:cs="Times New Roman"/>
                <w:sz w:val="28"/>
                <w:szCs w:val="28"/>
              </w:rPr>
              <m:t>W</m:t>
            </m:r>
          </m:num>
          <m:den>
            <m:r>
              <m:rPr>
                <m:sty m:val="p"/>
              </m:rPr>
              <w:rPr>
                <w:rFonts w:ascii="Cambria Math" w:eastAsia="Malgun Gothic" w:hAnsi="Cambria Math" w:cs="Times New Roman"/>
                <w:sz w:val="28"/>
                <w:szCs w:val="28"/>
              </w:rPr>
              <m:t>λ</m:t>
            </m:r>
          </m:den>
        </m:f>
      </m:oMath>
      <w:r w:rsidRPr="00CC57B0">
        <w:rPr>
          <w:rFonts w:ascii="Times New Roman" w:eastAsia="Malgun Gothic" w:hAnsi="Times New Roman" w:cs="Times New Roman"/>
          <w:sz w:val="28"/>
          <w:szCs w:val="28"/>
        </w:rPr>
        <w:t xml:space="preserve">  </w:t>
      </w:r>
      <w:r w:rsidRPr="00CC57B0">
        <w:rPr>
          <w:rFonts w:ascii="Times New Roman" w:eastAsia="Malgun Gothic" w:hAnsi="Times New Roman" w:cs="Times New Roman"/>
          <w:sz w:val="28"/>
          <w:szCs w:val="28"/>
          <w:lang w:val="kk-KZ"/>
        </w:rPr>
        <w:t>от</w:t>
      </w:r>
      <w:r w:rsidRPr="00CC57B0">
        <w:rPr>
          <w:rFonts w:ascii="Times New Roman" w:eastAsia="Malgun Gothic" w:hAnsi="Times New Roman" w:cs="Times New Roman"/>
          <w:sz w:val="28"/>
          <w:szCs w:val="28"/>
        </w:rPr>
        <w:t xml:space="preserve"> </w:t>
      </w:r>
      <w:r w:rsidRPr="00CC57B0">
        <w:rPr>
          <w:rFonts w:ascii="Times New Roman" w:eastAsia="Calibri" w:hAnsi="Times New Roman" w:cs="Times New Roman"/>
          <w:sz w:val="28"/>
          <w:szCs w:val="28"/>
          <w:lang w:val="en-US"/>
        </w:rPr>
        <w:t>l</w:t>
      </w:r>
      <w:r w:rsidRPr="00CC57B0">
        <w:rPr>
          <w:rFonts w:ascii="Times New Roman" w:eastAsia="Calibri" w:hAnsi="Times New Roman" w:cs="Times New Roman"/>
          <w:sz w:val="28"/>
          <w:szCs w:val="28"/>
        </w:rPr>
        <w:t>о</w:t>
      </w:r>
      <w:r w:rsidRPr="00CC57B0">
        <w:rPr>
          <w:rFonts w:ascii="Times New Roman" w:eastAsia="Calibri" w:hAnsi="Times New Roman" w:cs="Times New Roman"/>
          <w:sz w:val="28"/>
          <w:szCs w:val="28"/>
          <w:lang w:val="en-US"/>
        </w:rPr>
        <w:t>g</w:t>
      </w:r>
      <w:r w:rsidRPr="00CC57B0">
        <w:rPr>
          <w:rFonts w:ascii="Times New Roman" w:eastAsia="Calibri" w:hAnsi="Times New Roman" w:cs="Times New Roman"/>
          <w:sz w:val="28"/>
          <w:szCs w:val="28"/>
        </w:rPr>
        <w:t xml:space="preserve"> ϵ</w:t>
      </w:r>
      <w:r w:rsidRPr="00CC57B0">
        <w:rPr>
          <w:rFonts w:ascii="Times New Roman" w:eastAsia="Calibri" w:hAnsi="Times New Roman" w:cs="Times New Roman"/>
          <w:sz w:val="28"/>
          <w:szCs w:val="28"/>
          <w:lang w:val="kk-KZ"/>
        </w:rPr>
        <w:t xml:space="preserve"> </w:t>
      </w:r>
      <w:r w:rsidRPr="00CC57B0">
        <w:rPr>
          <w:rFonts w:ascii="Times New Roman" w:eastAsia="Malgun Gothic" w:hAnsi="Times New Roman" w:cs="Times New Roman"/>
          <w:sz w:val="28"/>
          <w:szCs w:val="28"/>
        </w:rPr>
        <w:t xml:space="preserve">построенная </w:t>
      </w:r>
      <w:r w:rsidRPr="006E7A85">
        <w:rPr>
          <w:rFonts w:ascii="Times New Roman" w:eastAsia="Malgun Gothic" w:hAnsi="Times New Roman" w:cs="Times New Roman"/>
          <w:sz w:val="28"/>
          <w:szCs w:val="28"/>
        </w:rPr>
        <w:t xml:space="preserve">для каждой измеренной линии). </w:t>
      </w:r>
      <w:r w:rsidR="006E7A85" w:rsidRPr="006E7A85">
        <w:rPr>
          <w:rFonts w:ascii="Times New Roman" w:hAnsi="Times New Roman" w:cs="Times New Roman"/>
          <w:sz w:val="28"/>
          <w:szCs w:val="28"/>
        </w:rPr>
        <w:t xml:space="preserve">Для выбора используемой модели атмосферы необходимо добиться выполнения условия ионизационного равновесия, найти зависимость значения постоянной затухания от геометрической глубины в атмосфере и провести рещение уравненияф переноса методом численного интегрирования. Значение содержания исследуемого элемента определяется методом сдвига на графике зависимости  </w:t>
      </w:r>
      <w:r w:rsidR="006E7A85" w:rsidRPr="006E7A85">
        <w:rPr>
          <w:rFonts w:ascii="Times New Roman" w:hAnsi="Times New Roman" w:cs="Times New Roman"/>
          <w:sz w:val="28"/>
          <w:szCs w:val="28"/>
          <w:lang w:val="en-US" w:eastAsia="ko-KR"/>
        </w:rPr>
        <w:t>log</w:t>
      </w:r>
      <w:r w:rsidR="006E7A85" w:rsidRPr="006E7A85">
        <w:rPr>
          <w:rFonts w:ascii="Times New Roman" w:hAnsi="Times New Roman" w:cs="Times New Roman"/>
          <w:sz w:val="28"/>
          <w:szCs w:val="28"/>
          <w:lang w:eastAsia="ko-KR"/>
        </w:rPr>
        <w:t>(</w:t>
      </w:r>
      <w:r w:rsidR="006E7A85" w:rsidRPr="006E7A85">
        <w:rPr>
          <w:rFonts w:ascii="Times New Roman" w:hAnsi="Times New Roman" w:cs="Times New Roman"/>
          <w:sz w:val="28"/>
          <w:szCs w:val="28"/>
          <w:lang w:val="en-US" w:eastAsia="ko-KR"/>
        </w:rPr>
        <w:t>W</w:t>
      </w:r>
      <w:r w:rsidR="006E7A85" w:rsidRPr="006E7A85">
        <w:rPr>
          <w:rFonts w:ascii="Times New Roman" w:hAnsi="Times New Roman" w:cs="Times New Roman"/>
          <w:b/>
          <w:sz w:val="28"/>
          <w:szCs w:val="28"/>
          <w:vertAlign w:val="subscript"/>
        </w:rPr>
        <w:t>λ</w:t>
      </w:r>
      <w:r w:rsidR="006E7A85" w:rsidRPr="006E7A85">
        <w:rPr>
          <w:rFonts w:ascii="Times New Roman" w:hAnsi="Times New Roman" w:cs="Times New Roman"/>
          <w:sz w:val="28"/>
          <w:szCs w:val="28"/>
        </w:rPr>
        <w:t xml:space="preserve">/λ) от </w:t>
      </w:r>
      <w:r w:rsidR="006E7A85" w:rsidRPr="006E7A85">
        <w:rPr>
          <w:rFonts w:ascii="Times New Roman" w:hAnsi="Times New Roman" w:cs="Times New Roman"/>
          <w:sz w:val="28"/>
          <w:szCs w:val="28"/>
          <w:lang w:val="en-US"/>
        </w:rPr>
        <w:t>log</w:t>
      </w:r>
      <w:r w:rsidR="006E7A85" w:rsidRPr="006E7A85">
        <w:rPr>
          <w:rFonts w:ascii="Times New Roman" w:hAnsi="Times New Roman" w:cs="Times New Roman"/>
          <w:sz w:val="28"/>
          <w:szCs w:val="28"/>
        </w:rPr>
        <w:t xml:space="preserve"> ϵ. Именно этот график называется теоретической кривой роста.  Метод кривой роста фактически применяет однослойную модель атмосферы, что приводит к нелостаточной точности метода по сравнению с методом моделей атмосфер, который использует многослойные модели. </w:t>
      </w:r>
    </w:p>
    <w:p w14:paraId="70919B3B" w14:textId="3BBD7FF7" w:rsidR="00C92633" w:rsidRPr="006E7A85" w:rsidRDefault="00C92633" w:rsidP="006E7A85">
      <w:pPr>
        <w:spacing w:after="0" w:line="240" w:lineRule="auto"/>
        <w:ind w:firstLine="567"/>
        <w:jc w:val="both"/>
        <w:rPr>
          <w:rFonts w:ascii="Times New Roman" w:eastAsia="Malgun Gothic" w:hAnsi="Times New Roman" w:cs="Times New Roman"/>
          <w:sz w:val="28"/>
          <w:szCs w:val="28"/>
          <w:lang w:val="kk-KZ"/>
        </w:rPr>
      </w:pPr>
      <w:r w:rsidRPr="006E7A85">
        <w:rPr>
          <w:rFonts w:ascii="Times New Roman" w:eastAsia="Malgun Gothic" w:hAnsi="Times New Roman" w:cs="Times New Roman"/>
          <w:sz w:val="28"/>
          <w:szCs w:val="28"/>
          <w:u w:val="single"/>
          <w:lang w:val="kk-KZ"/>
        </w:rPr>
        <w:t>2) Метод моделей атмосфер.</w:t>
      </w:r>
      <w:r w:rsidRPr="006E7A85">
        <w:rPr>
          <w:rFonts w:ascii="Times New Roman" w:eastAsia="Malgun Gothic" w:hAnsi="Times New Roman" w:cs="Times New Roman"/>
          <w:b/>
          <w:sz w:val="28"/>
          <w:szCs w:val="28"/>
          <w:lang w:val="kk-KZ"/>
        </w:rPr>
        <w:t xml:space="preserve"> </w:t>
      </w:r>
      <w:r w:rsidRPr="006E7A85">
        <w:rPr>
          <w:rFonts w:ascii="Times New Roman" w:eastAsia="Malgun Gothic" w:hAnsi="Times New Roman" w:cs="Times New Roman"/>
          <w:sz w:val="28"/>
          <w:szCs w:val="28"/>
          <w:lang w:val="kk-KZ"/>
        </w:rPr>
        <w:t xml:space="preserve"> Начиная с 80-х годов и до настоящего времени наибольшее количество исследований химического состава производится методами, которые основаны на расчетах многослойных атмосфер. Это стало возможным вследствие доступности  обширных сеток моделей атмосфер, опубликованных  Беллом и др. (1976)</w:t>
      </w:r>
      <w:r w:rsidRPr="006E7A85">
        <w:rPr>
          <w:rFonts w:ascii="Times New Roman" w:eastAsia="Calibri" w:hAnsi="Times New Roman" w:cs="Times New Roman"/>
          <w:sz w:val="28"/>
          <w:szCs w:val="28"/>
          <w:lang w:val="kk-KZ"/>
        </w:rPr>
        <w:t xml:space="preserve"> [37]</w:t>
      </w:r>
      <w:r w:rsidRPr="006E7A85">
        <w:rPr>
          <w:rFonts w:ascii="Times New Roman" w:eastAsia="Malgun Gothic" w:hAnsi="Times New Roman" w:cs="Times New Roman"/>
          <w:sz w:val="28"/>
          <w:szCs w:val="28"/>
          <w:lang w:val="kk-KZ"/>
        </w:rPr>
        <w:t>, Джонсоном (1982)</w:t>
      </w:r>
      <w:r w:rsidR="00670865" w:rsidRPr="006E7A85">
        <w:rPr>
          <w:rFonts w:ascii="Times New Roman" w:eastAsia="Malgun Gothic" w:hAnsi="Times New Roman" w:cs="Times New Roman"/>
          <w:sz w:val="28"/>
          <w:szCs w:val="28"/>
          <w:lang w:val="kk-KZ"/>
        </w:rPr>
        <w:t xml:space="preserve"> </w:t>
      </w:r>
      <w:r w:rsidRPr="006E7A85">
        <w:rPr>
          <w:rFonts w:ascii="Times New Roman" w:eastAsia="Calibri" w:hAnsi="Times New Roman" w:cs="Times New Roman"/>
          <w:sz w:val="28"/>
          <w:szCs w:val="28"/>
          <w:lang w:val="kk-KZ"/>
        </w:rPr>
        <w:t>[38],</w:t>
      </w:r>
      <w:r w:rsidRPr="006E7A85">
        <w:rPr>
          <w:rFonts w:ascii="Times New Roman" w:eastAsia="Malgun Gothic" w:hAnsi="Times New Roman" w:cs="Times New Roman"/>
          <w:sz w:val="28"/>
          <w:szCs w:val="28"/>
          <w:lang w:val="kk-KZ"/>
        </w:rPr>
        <w:t xml:space="preserve"> Куруцем (1979) </w:t>
      </w:r>
      <w:r w:rsidRPr="006E7A85">
        <w:rPr>
          <w:rFonts w:ascii="Times New Roman" w:eastAsia="Calibri" w:hAnsi="Times New Roman" w:cs="Times New Roman"/>
          <w:sz w:val="28"/>
          <w:szCs w:val="28"/>
          <w:lang w:val="kk-KZ"/>
        </w:rPr>
        <w:t>[39],</w:t>
      </w:r>
      <w:r w:rsidRPr="006E7A85">
        <w:rPr>
          <w:rFonts w:ascii="Times New Roman" w:eastAsia="Malgun Gothic" w:hAnsi="Times New Roman" w:cs="Times New Roman"/>
          <w:sz w:val="28"/>
          <w:szCs w:val="28"/>
          <w:lang w:val="kk-KZ"/>
        </w:rPr>
        <w:t xml:space="preserve"> Киппером (1973)</w:t>
      </w:r>
      <w:r w:rsidR="00670865" w:rsidRPr="006E7A85">
        <w:rPr>
          <w:rFonts w:ascii="Times New Roman" w:eastAsia="Malgun Gothic" w:hAnsi="Times New Roman" w:cs="Times New Roman"/>
          <w:sz w:val="28"/>
          <w:szCs w:val="28"/>
          <w:lang w:val="kk-KZ"/>
        </w:rPr>
        <w:t xml:space="preserve"> </w:t>
      </w:r>
      <w:r w:rsidRPr="006E7A85">
        <w:rPr>
          <w:rFonts w:ascii="Times New Roman" w:eastAsia="Calibri" w:hAnsi="Times New Roman" w:cs="Times New Roman"/>
          <w:sz w:val="28"/>
          <w:szCs w:val="28"/>
          <w:lang w:val="kk-KZ"/>
        </w:rPr>
        <w:t>[40],</w:t>
      </w:r>
      <w:r w:rsidRPr="006E7A85">
        <w:rPr>
          <w:rFonts w:ascii="Times New Roman" w:eastAsia="Malgun Gothic" w:hAnsi="Times New Roman" w:cs="Times New Roman"/>
          <w:sz w:val="28"/>
          <w:szCs w:val="28"/>
          <w:lang w:val="kk-KZ"/>
        </w:rPr>
        <w:t xml:space="preserve"> Керси </w:t>
      </w:r>
      <w:r w:rsidR="00670865" w:rsidRPr="006E7A85">
        <w:rPr>
          <w:rFonts w:ascii="Times New Roman" w:eastAsia="Malgun Gothic" w:hAnsi="Times New Roman" w:cs="Times New Roman"/>
          <w:sz w:val="28"/>
          <w:szCs w:val="28"/>
          <w:lang w:val="kk-KZ"/>
        </w:rPr>
        <w:t xml:space="preserve">и др. </w:t>
      </w:r>
      <w:r w:rsidRPr="006E7A85">
        <w:rPr>
          <w:rFonts w:ascii="Times New Roman" w:eastAsia="Malgun Gothic" w:hAnsi="Times New Roman" w:cs="Times New Roman"/>
          <w:sz w:val="28"/>
          <w:szCs w:val="28"/>
          <w:lang w:val="kk-KZ"/>
        </w:rPr>
        <w:t>(1975)</w:t>
      </w:r>
      <w:r w:rsidR="00670865" w:rsidRPr="006E7A85">
        <w:rPr>
          <w:rFonts w:ascii="Times New Roman" w:eastAsia="Malgun Gothic" w:hAnsi="Times New Roman" w:cs="Times New Roman"/>
          <w:sz w:val="28"/>
          <w:szCs w:val="28"/>
          <w:lang w:val="kk-KZ"/>
        </w:rPr>
        <w:t xml:space="preserve"> </w:t>
      </w:r>
      <w:r w:rsidRPr="006E7A85">
        <w:rPr>
          <w:rFonts w:ascii="Times New Roman" w:eastAsia="Calibri" w:hAnsi="Times New Roman" w:cs="Times New Roman"/>
          <w:sz w:val="28"/>
          <w:szCs w:val="28"/>
          <w:lang w:val="kk-KZ"/>
        </w:rPr>
        <w:t>[41]</w:t>
      </w:r>
      <w:r w:rsidRPr="006E7A85">
        <w:rPr>
          <w:rFonts w:ascii="Times New Roman" w:eastAsia="Malgun Gothic" w:hAnsi="Times New Roman" w:cs="Times New Roman"/>
          <w:sz w:val="28"/>
          <w:szCs w:val="28"/>
          <w:lang w:val="kk-KZ"/>
        </w:rPr>
        <w:t xml:space="preserve"> и другими учеными</w:t>
      </w:r>
      <w:r w:rsidR="00B26013" w:rsidRPr="006E7A85">
        <w:rPr>
          <w:rFonts w:ascii="Times New Roman" w:eastAsia="Malgun Gothic" w:hAnsi="Times New Roman" w:cs="Times New Roman"/>
          <w:sz w:val="28"/>
          <w:szCs w:val="28"/>
        </w:rPr>
        <w:t xml:space="preserve"> [42]</w:t>
      </w:r>
      <w:r w:rsidRPr="006E7A85">
        <w:rPr>
          <w:rFonts w:ascii="Times New Roman" w:eastAsia="Malgun Gothic" w:hAnsi="Times New Roman" w:cs="Times New Roman"/>
          <w:sz w:val="28"/>
          <w:szCs w:val="28"/>
          <w:lang w:val="kk-KZ"/>
        </w:rPr>
        <w:t xml:space="preserve">. </w:t>
      </w:r>
    </w:p>
    <w:p w14:paraId="1CFD104F" w14:textId="77777777" w:rsidR="00C92633" w:rsidRPr="00CC57B0" w:rsidRDefault="00C92633" w:rsidP="00D509B7">
      <w:pPr>
        <w:widowControl w:val="0"/>
        <w:spacing w:after="0" w:line="240" w:lineRule="auto"/>
        <w:ind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Исследование звезды методом моделей атмосфер сводится к срав</w:t>
      </w:r>
      <w:r w:rsidRPr="00CC57B0">
        <w:rPr>
          <w:rFonts w:ascii="Times New Roman" w:eastAsia="Times New Roman" w:hAnsi="Times New Roman" w:cs="Times New Roman"/>
          <w:sz w:val="28"/>
          <w:szCs w:val="28"/>
        </w:rPr>
        <w:softHyphen/>
        <w:t xml:space="preserve">нению наблюдаемых фотометрических и спектральных данных с расчетными теоретическими значениями, вычисленными на основе перечисленных моделей атмосфер. Результатом сравнения могут быть: эффективная температура звезды </w:t>
      </w:r>
      <w:r w:rsidRPr="00CC57B0">
        <w:rPr>
          <w:rFonts w:ascii="Times New Roman" w:eastAsia="Times New Roman" w:hAnsi="Times New Roman" w:cs="Times New Roman"/>
          <w:sz w:val="28"/>
          <w:szCs w:val="28"/>
          <w:lang w:val="en-US"/>
        </w:rPr>
        <w:t>T</w:t>
      </w:r>
      <w:r w:rsidRPr="00CC57B0">
        <w:rPr>
          <w:rFonts w:ascii="Times New Roman" w:eastAsia="Times New Roman" w:hAnsi="Times New Roman" w:cs="Times New Roman"/>
          <w:sz w:val="28"/>
          <w:szCs w:val="28"/>
          <w:vertAlign w:val="subscript"/>
          <w:lang w:val="en-US"/>
        </w:rPr>
        <w:t>eff</w:t>
      </w:r>
      <w:r w:rsidRPr="00CC57B0">
        <w:rPr>
          <w:rFonts w:ascii="Times New Roman" w:eastAsia="Times New Roman" w:hAnsi="Times New Roman" w:cs="Times New Roman"/>
          <w:sz w:val="28"/>
          <w:szCs w:val="28"/>
        </w:rPr>
        <w:t>, ускорение силы тя</w:t>
      </w:r>
      <w:r w:rsidRPr="00CC57B0">
        <w:rPr>
          <w:rFonts w:ascii="Times New Roman" w:eastAsia="Times New Roman" w:hAnsi="Times New Roman" w:cs="Times New Roman"/>
          <w:sz w:val="28"/>
          <w:szCs w:val="28"/>
        </w:rPr>
        <w:softHyphen/>
        <w:t xml:space="preserve">жести в атмосфере </w:t>
      </w:r>
      <w:r w:rsidRPr="00CC57B0">
        <w:rPr>
          <w:rFonts w:ascii="Times New Roman" w:eastAsia="Times New Roman" w:hAnsi="Times New Roman" w:cs="Times New Roman"/>
          <w:sz w:val="28"/>
          <w:szCs w:val="28"/>
          <w:lang w:val="en-US"/>
        </w:rPr>
        <w:t>l</w:t>
      </w:r>
      <w:r w:rsidRPr="00CC57B0">
        <w:rPr>
          <w:rFonts w:ascii="Times New Roman" w:eastAsia="Times New Roman" w:hAnsi="Times New Roman" w:cs="Times New Roman"/>
          <w:sz w:val="28"/>
          <w:szCs w:val="28"/>
        </w:rPr>
        <w:t>о</w:t>
      </w:r>
      <w:r w:rsidRPr="00CC57B0">
        <w:rPr>
          <w:rFonts w:ascii="Times New Roman" w:eastAsia="Times New Roman" w:hAnsi="Times New Roman" w:cs="Times New Roman"/>
          <w:sz w:val="28"/>
          <w:szCs w:val="28"/>
          <w:lang w:val="en-US"/>
        </w:rPr>
        <w:t>g</w:t>
      </w:r>
      <w:r w:rsidRPr="00CC57B0">
        <w:rPr>
          <w:rFonts w:ascii="Times New Roman" w:eastAsia="Times New Roman" w:hAnsi="Times New Roman" w:cs="Times New Roman"/>
          <w:sz w:val="28"/>
          <w:szCs w:val="28"/>
        </w:rPr>
        <w:t xml:space="preserve"> </w:t>
      </w:r>
      <w:r w:rsidRPr="00CC57B0">
        <w:rPr>
          <w:rFonts w:ascii="Times New Roman" w:eastAsia="Times New Roman" w:hAnsi="Times New Roman" w:cs="Times New Roman"/>
          <w:sz w:val="28"/>
          <w:szCs w:val="28"/>
          <w:lang w:val="en-US"/>
        </w:rPr>
        <w:t>g</w:t>
      </w:r>
      <w:r w:rsidRPr="00CC57B0">
        <w:rPr>
          <w:rFonts w:ascii="Times New Roman" w:eastAsia="Times New Roman" w:hAnsi="Times New Roman" w:cs="Times New Roman"/>
          <w:sz w:val="28"/>
          <w:szCs w:val="28"/>
        </w:rPr>
        <w:t xml:space="preserve">, микротурбулентная скорость </w:t>
      </w:r>
      <w:r w:rsidRPr="00CC57B0">
        <w:rPr>
          <w:rFonts w:ascii="Times New Roman" w:eastAsia="Times New Roman" w:hAnsi="Times New Roman" w:cs="Times New Roman"/>
          <w:w w:val="105"/>
          <w:sz w:val="28"/>
          <w:szCs w:val="28"/>
        </w:rPr>
        <w:t>v</w:t>
      </w:r>
      <w:r w:rsidRPr="00CC57B0">
        <w:rPr>
          <w:rFonts w:ascii="Times New Roman" w:eastAsia="Times New Roman" w:hAnsi="Times New Roman" w:cs="Times New Roman"/>
          <w:w w:val="105"/>
          <w:sz w:val="28"/>
          <w:szCs w:val="28"/>
          <w:vertAlign w:val="subscript"/>
          <w:lang w:val="en-US"/>
        </w:rPr>
        <w:t>micro</w:t>
      </w:r>
      <w:r w:rsidRPr="00CC57B0">
        <w:rPr>
          <w:rFonts w:ascii="Times New Roman" w:eastAsia="Times New Roman" w:hAnsi="Times New Roman" w:cs="Times New Roman"/>
          <w:sz w:val="28"/>
          <w:szCs w:val="28"/>
        </w:rPr>
        <w:t>, содер</w:t>
      </w:r>
      <w:r w:rsidRPr="00CC57B0">
        <w:rPr>
          <w:rFonts w:ascii="Times New Roman" w:eastAsia="Times New Roman" w:hAnsi="Times New Roman" w:cs="Times New Roman"/>
          <w:sz w:val="28"/>
          <w:szCs w:val="28"/>
        </w:rPr>
        <w:softHyphen/>
        <w:t xml:space="preserve">жание химических элементов </w:t>
      </w:r>
      <w:r w:rsidRPr="00CC57B0">
        <w:rPr>
          <w:rFonts w:ascii="Times New Roman" w:eastAsia="Times New Roman" w:hAnsi="Times New Roman" w:cs="Times New Roman"/>
          <w:sz w:val="28"/>
          <w:szCs w:val="28"/>
          <w:lang w:val="en-US"/>
        </w:rPr>
        <w:t>ϵ</w:t>
      </w:r>
      <w:r w:rsidRPr="00CC57B0">
        <w:rPr>
          <w:rFonts w:ascii="Times New Roman" w:eastAsia="Times New Roman" w:hAnsi="Times New Roman" w:cs="Times New Roman"/>
          <w:sz w:val="28"/>
          <w:szCs w:val="28"/>
        </w:rPr>
        <w:t>(</w:t>
      </w:r>
      <w:r w:rsidRPr="00CC57B0">
        <w:rPr>
          <w:rFonts w:ascii="Times New Roman" w:eastAsia="Times New Roman" w:hAnsi="Times New Roman" w:cs="Times New Roman"/>
          <w:sz w:val="28"/>
          <w:szCs w:val="28"/>
          <w:lang w:val="en-US"/>
        </w:rPr>
        <w:t>X</w:t>
      </w:r>
      <w:r w:rsidRPr="00CC57B0">
        <w:rPr>
          <w:rFonts w:ascii="Times New Roman" w:eastAsia="Times New Roman" w:hAnsi="Times New Roman" w:cs="Times New Roman"/>
          <w:sz w:val="28"/>
          <w:szCs w:val="28"/>
        </w:rPr>
        <w:t>), для линий которых измерены эквивалентные ширины в спектре звезды. Модели атмосфер, как и любые численные модели, рассчитываются при использовании некоторых упрощающих предположений.</w:t>
      </w:r>
    </w:p>
    <w:p w14:paraId="7892F158" w14:textId="77777777" w:rsidR="006A0805" w:rsidRDefault="006A0805" w:rsidP="00D509B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Использование многослойный моделей атмосфер – метода моделей атмосфер, позволяет исследовать различные параметры атмосферы на разных ее уровнях. Этими параметрами могут быть, например,  ход изменения температуры по слоям, изменение состояния ионизации различных химических  элементов в разных слоях атмосферы. При этом достигается более точное определение  содержания химических элементов в атмосфере, что достигается скрупулезным выбором применяемой модели атмосферы, часто расчетом индивидуальной модели атмосферы для исследуемой звезды. При этом структура используемой модели должна быть близка к структуре атмосферы реальной звезды.</w:t>
      </w:r>
    </w:p>
    <w:p w14:paraId="22C6D64F" w14:textId="0A4AF483" w:rsidR="00C92633" w:rsidRPr="00CC57B0" w:rsidRDefault="00C92633" w:rsidP="00D509B7">
      <w:pPr>
        <w:spacing w:after="0" w:line="240" w:lineRule="auto"/>
        <w:ind w:firstLine="567"/>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u w:val="single"/>
          <w:lang w:val="kk-KZ"/>
        </w:rPr>
        <w:t>3) Метод синтетического спектра.</w:t>
      </w:r>
      <w:r w:rsidRPr="00CC57B0">
        <w:rPr>
          <w:rFonts w:ascii="Times New Roman" w:eastAsia="Malgun Gothic" w:hAnsi="Times New Roman" w:cs="Times New Roman"/>
          <w:sz w:val="28"/>
          <w:szCs w:val="28"/>
          <w:lang w:val="kk-KZ"/>
        </w:rPr>
        <w:t xml:space="preserve"> Развитие вычислительной техники позволило применять более полн</w:t>
      </w:r>
      <w:r w:rsidR="00670865" w:rsidRPr="00CC57B0">
        <w:rPr>
          <w:rFonts w:ascii="Times New Roman" w:eastAsia="Malgun Gothic" w:hAnsi="Times New Roman" w:cs="Times New Roman"/>
          <w:sz w:val="28"/>
          <w:szCs w:val="28"/>
          <w:lang w:val="kk-KZ"/>
        </w:rPr>
        <w:t>ы</w:t>
      </w:r>
      <w:r w:rsidRPr="00CC57B0">
        <w:rPr>
          <w:rFonts w:ascii="Times New Roman" w:eastAsia="Malgun Gothic" w:hAnsi="Times New Roman" w:cs="Times New Roman"/>
          <w:sz w:val="28"/>
          <w:szCs w:val="28"/>
          <w:lang w:val="kk-KZ"/>
        </w:rPr>
        <w:t xml:space="preserve">й анализ спектров, заключающийся в расчете </w:t>
      </w:r>
      <w:r w:rsidRPr="00CC57B0">
        <w:rPr>
          <w:rFonts w:ascii="Times New Roman" w:eastAsia="Malgun Gothic" w:hAnsi="Times New Roman" w:cs="Times New Roman"/>
          <w:sz w:val="28"/>
          <w:szCs w:val="28"/>
          <w:lang w:val="kk-KZ"/>
        </w:rPr>
        <w:lastRenderedPageBreak/>
        <w:t xml:space="preserve">и суммировании профилей всех линий поглощения на некотором участке спектра. Это применимо в случае, если все наблюдаемые линии можно отождествить, и для них существуют надежные силы осциляторов. Содержание химических элементов (а также температура и </w:t>
      </w:r>
      <w:r w:rsidRPr="00CC57B0">
        <w:rPr>
          <w:rFonts w:ascii="Times New Roman" w:eastAsia="Malgun Gothic" w:hAnsi="Times New Roman" w:cs="Times New Roman"/>
          <w:sz w:val="28"/>
          <w:szCs w:val="28"/>
          <w:lang w:val="en-US"/>
        </w:rPr>
        <w:t>l</w:t>
      </w:r>
      <w:r w:rsidRPr="00CC57B0">
        <w:rPr>
          <w:rFonts w:ascii="Times New Roman" w:eastAsia="Malgun Gothic" w:hAnsi="Times New Roman" w:cs="Times New Roman"/>
          <w:sz w:val="28"/>
          <w:szCs w:val="28"/>
        </w:rPr>
        <w:t>о</w:t>
      </w:r>
      <w:r w:rsidRPr="00CC57B0">
        <w:rPr>
          <w:rFonts w:ascii="Times New Roman" w:eastAsia="Malgun Gothic" w:hAnsi="Times New Roman" w:cs="Times New Roman"/>
          <w:sz w:val="28"/>
          <w:szCs w:val="28"/>
          <w:lang w:val="en-US"/>
        </w:rPr>
        <w:t>g</w:t>
      </w:r>
      <w:r w:rsidRPr="00CC57B0">
        <w:rPr>
          <w:rFonts w:ascii="Times New Roman" w:eastAsia="Malgun Gothic" w:hAnsi="Times New Roman" w:cs="Times New Roman"/>
          <w:sz w:val="28"/>
          <w:szCs w:val="28"/>
        </w:rPr>
        <w:t xml:space="preserve"> </w:t>
      </w:r>
      <w:r w:rsidRPr="00CC57B0">
        <w:rPr>
          <w:rFonts w:ascii="Times New Roman" w:eastAsia="Malgun Gothic" w:hAnsi="Times New Roman" w:cs="Times New Roman"/>
          <w:sz w:val="28"/>
          <w:szCs w:val="28"/>
          <w:lang w:val="en-US"/>
        </w:rPr>
        <w:t>g</w:t>
      </w:r>
      <w:r w:rsidRPr="00CC57B0">
        <w:rPr>
          <w:rFonts w:ascii="Times New Roman" w:eastAsia="Malgun Gothic" w:hAnsi="Times New Roman" w:cs="Times New Roman"/>
          <w:sz w:val="28"/>
          <w:szCs w:val="28"/>
        </w:rPr>
        <w:t>) подбираются методом итераций таким образом, чтобы рассчитанный спектр совпадал с наблюдаемым. Даже если интерес</w:t>
      </w:r>
      <w:r w:rsidRPr="00CC57B0">
        <w:rPr>
          <w:rFonts w:ascii="Times New Roman" w:eastAsia="Malgun Gothic" w:hAnsi="Times New Roman" w:cs="Times New Roman"/>
          <w:sz w:val="28"/>
          <w:szCs w:val="28"/>
          <w:lang w:val="kk-KZ"/>
        </w:rPr>
        <w:t>у</w:t>
      </w:r>
      <w:r w:rsidRPr="00CC57B0">
        <w:rPr>
          <w:rFonts w:ascii="Times New Roman" w:eastAsia="Malgun Gothic" w:hAnsi="Times New Roman" w:cs="Times New Roman"/>
          <w:sz w:val="28"/>
          <w:szCs w:val="28"/>
        </w:rPr>
        <w:t>ющие нас линии блендированы, метод позволяет вычислить целиком весь профиль, включая профили линий блендируюших элементов, и уже этот профиль сравнивать с наблюдениями.</w:t>
      </w:r>
    </w:p>
    <w:p w14:paraId="41186240" w14:textId="77777777" w:rsidR="00C92633" w:rsidRPr="00CC57B0" w:rsidRDefault="00C92633" w:rsidP="00D509B7">
      <w:pPr>
        <w:spacing w:after="0" w:line="240" w:lineRule="auto"/>
        <w:ind w:firstLine="567"/>
        <w:jc w:val="both"/>
        <w:rPr>
          <w:rFonts w:ascii="Times New Roman" w:eastAsia="Calibri" w:hAnsi="Times New Roman" w:cs="Times New Roman"/>
          <w:sz w:val="28"/>
          <w:szCs w:val="28"/>
        </w:rPr>
      </w:pPr>
      <w:r w:rsidRPr="00CC57B0">
        <w:rPr>
          <w:rFonts w:ascii="Times New Roman" w:eastAsia="Calibri" w:hAnsi="Times New Roman" w:cs="Times New Roman"/>
          <w:sz w:val="28"/>
          <w:szCs w:val="28"/>
        </w:rPr>
        <w:t>Использование метода синтетического спектра можно описать четким алгоритмом, который применяется во многих современных исследованиях спектров звезд и может быть описан как последовательность описанных ниже шагов.</w:t>
      </w:r>
    </w:p>
    <w:p w14:paraId="5F7E0B03" w14:textId="77777777" w:rsidR="00C92633" w:rsidRPr="00CC57B0" w:rsidRDefault="00C92633" w:rsidP="00D509B7">
      <w:pPr>
        <w:widowControl w:val="0"/>
        <w:numPr>
          <w:ilvl w:val="0"/>
          <w:numId w:val="8"/>
        </w:numPr>
        <w:tabs>
          <w:tab w:val="left" w:pos="698"/>
          <w:tab w:val="left" w:pos="851"/>
        </w:tabs>
        <w:spacing w:after="0" w:line="240" w:lineRule="auto"/>
        <w:ind w:left="0"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 xml:space="preserve"> Находится первое приближение для эффективной температуры звезды </w:t>
      </w:r>
      <w:r w:rsidRPr="00CC57B0">
        <w:rPr>
          <w:rFonts w:ascii="Times New Roman" w:eastAsia="Times New Roman" w:hAnsi="Times New Roman" w:cs="Times New Roman"/>
          <w:sz w:val="28"/>
          <w:szCs w:val="28"/>
          <w:lang w:val="en-US"/>
        </w:rPr>
        <w:t>T</w:t>
      </w:r>
      <w:r w:rsidRPr="00CC57B0">
        <w:rPr>
          <w:rFonts w:ascii="Times New Roman" w:eastAsia="Times New Roman" w:hAnsi="Times New Roman" w:cs="Times New Roman"/>
          <w:sz w:val="28"/>
          <w:szCs w:val="28"/>
          <w:vertAlign w:val="subscript"/>
          <w:lang w:val="en-US"/>
        </w:rPr>
        <w:t>eff</w:t>
      </w:r>
      <w:r w:rsidRPr="00CC57B0">
        <w:rPr>
          <w:rFonts w:ascii="Times New Roman" w:eastAsia="Times New Roman" w:hAnsi="Times New Roman" w:cs="Times New Roman"/>
          <w:sz w:val="28"/>
          <w:szCs w:val="28"/>
        </w:rPr>
        <w:t xml:space="preserve">. Для этого можно использовать косвенные методы или калибровки показателей цвета в одной из фотометрических систем. </w:t>
      </w:r>
    </w:p>
    <w:p w14:paraId="01796329" w14:textId="77777777" w:rsidR="00C92633" w:rsidRPr="00CC57B0" w:rsidRDefault="00C92633" w:rsidP="00D509B7">
      <w:pPr>
        <w:widowControl w:val="0"/>
        <w:numPr>
          <w:ilvl w:val="0"/>
          <w:numId w:val="8"/>
        </w:numPr>
        <w:tabs>
          <w:tab w:val="left" w:pos="698"/>
          <w:tab w:val="left" w:pos="851"/>
        </w:tabs>
        <w:spacing w:after="0" w:line="240" w:lineRule="auto"/>
        <w:ind w:left="0"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 xml:space="preserve">Такими же методами оценивается класс светимости звезды и выбирается модель звездной атмосферы для найденных в первом приближении значений </w:t>
      </w:r>
      <w:r w:rsidRPr="00CC57B0">
        <w:rPr>
          <w:rFonts w:ascii="Times New Roman" w:eastAsia="Times New Roman" w:hAnsi="Times New Roman" w:cs="Times New Roman"/>
          <w:sz w:val="28"/>
          <w:szCs w:val="28"/>
          <w:lang w:val="en-US"/>
        </w:rPr>
        <w:t>T</w:t>
      </w:r>
      <w:r w:rsidRPr="00CC57B0">
        <w:rPr>
          <w:rFonts w:ascii="Times New Roman" w:eastAsia="Times New Roman" w:hAnsi="Times New Roman" w:cs="Times New Roman"/>
          <w:sz w:val="28"/>
          <w:szCs w:val="28"/>
          <w:vertAlign w:val="subscript"/>
          <w:lang w:val="en-US"/>
        </w:rPr>
        <w:t>eff</w:t>
      </w:r>
      <w:r w:rsidRPr="00CC57B0">
        <w:rPr>
          <w:rFonts w:ascii="Times New Roman" w:eastAsia="Times New Roman" w:hAnsi="Times New Roman" w:cs="Times New Roman"/>
          <w:sz w:val="28"/>
          <w:szCs w:val="28"/>
        </w:rPr>
        <w:t xml:space="preserve"> и ускорения силы тяжести </w:t>
      </w:r>
      <w:r w:rsidRPr="00CC57B0">
        <w:rPr>
          <w:rFonts w:ascii="Times New Roman" w:eastAsia="Times New Roman" w:hAnsi="Times New Roman" w:cs="Times New Roman"/>
          <w:sz w:val="28"/>
          <w:szCs w:val="28"/>
          <w:lang w:val="en-US"/>
        </w:rPr>
        <w:t>l</w:t>
      </w:r>
      <w:r w:rsidRPr="00CC57B0">
        <w:rPr>
          <w:rFonts w:ascii="Times New Roman" w:eastAsia="Times New Roman" w:hAnsi="Times New Roman" w:cs="Times New Roman"/>
          <w:sz w:val="28"/>
          <w:szCs w:val="28"/>
        </w:rPr>
        <w:t>о</w:t>
      </w:r>
      <w:r w:rsidRPr="00CC57B0">
        <w:rPr>
          <w:rFonts w:ascii="Times New Roman" w:eastAsia="Times New Roman" w:hAnsi="Times New Roman" w:cs="Times New Roman"/>
          <w:sz w:val="28"/>
          <w:szCs w:val="28"/>
          <w:lang w:val="en-US"/>
        </w:rPr>
        <w:t>g</w:t>
      </w:r>
      <w:r w:rsidRPr="00CC57B0">
        <w:rPr>
          <w:rFonts w:ascii="Times New Roman" w:eastAsia="Times New Roman" w:hAnsi="Times New Roman" w:cs="Times New Roman"/>
          <w:sz w:val="28"/>
          <w:szCs w:val="28"/>
        </w:rPr>
        <w:t xml:space="preserve"> </w:t>
      </w:r>
      <w:r w:rsidRPr="00CC57B0">
        <w:rPr>
          <w:rFonts w:ascii="Times New Roman" w:eastAsia="Times New Roman" w:hAnsi="Times New Roman" w:cs="Times New Roman"/>
          <w:sz w:val="28"/>
          <w:szCs w:val="28"/>
          <w:lang w:val="en-US"/>
        </w:rPr>
        <w:t>g</w:t>
      </w:r>
      <w:r w:rsidRPr="00CC57B0">
        <w:rPr>
          <w:rFonts w:ascii="Times New Roman" w:eastAsia="Times New Roman" w:hAnsi="Times New Roman" w:cs="Times New Roman"/>
          <w:sz w:val="28"/>
          <w:szCs w:val="28"/>
        </w:rPr>
        <w:t>.</w:t>
      </w:r>
    </w:p>
    <w:p w14:paraId="28DDD30B" w14:textId="77777777" w:rsidR="00C92633" w:rsidRPr="00CC57B0" w:rsidRDefault="00C92633" w:rsidP="00D509B7">
      <w:pPr>
        <w:widowControl w:val="0"/>
        <w:numPr>
          <w:ilvl w:val="0"/>
          <w:numId w:val="8"/>
        </w:numPr>
        <w:tabs>
          <w:tab w:val="left" w:pos="698"/>
          <w:tab w:val="left" w:pos="851"/>
        </w:tabs>
        <w:spacing w:after="0" w:line="240" w:lineRule="auto"/>
        <w:ind w:left="0"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 xml:space="preserve"> Проводится тестовый расчет содержания какого-либо химического элемента, </w:t>
      </w:r>
      <w:r w:rsidR="00143570" w:rsidRPr="00CC57B0">
        <w:rPr>
          <w:rFonts w:ascii="Times New Roman" w:eastAsia="Times New Roman" w:hAnsi="Times New Roman" w:cs="Times New Roman"/>
          <w:sz w:val="28"/>
          <w:szCs w:val="28"/>
        </w:rPr>
        <w:t>например,</w:t>
      </w:r>
      <w:r w:rsidRPr="00CC57B0">
        <w:rPr>
          <w:rFonts w:ascii="Times New Roman" w:eastAsia="Times New Roman" w:hAnsi="Times New Roman" w:cs="Times New Roman"/>
          <w:sz w:val="28"/>
          <w:szCs w:val="28"/>
        </w:rPr>
        <w:t xml:space="preserve"> железа, с ис</w:t>
      </w:r>
      <w:r w:rsidRPr="00CC57B0">
        <w:rPr>
          <w:rFonts w:ascii="Times New Roman" w:eastAsia="Times New Roman" w:hAnsi="Times New Roman" w:cs="Times New Roman"/>
          <w:sz w:val="28"/>
          <w:szCs w:val="28"/>
        </w:rPr>
        <w:softHyphen/>
        <w:t xml:space="preserve">пользованием заданного набора хорошо изученных чистых линий данного элемента с надежными силами осцилляторов. Отбираются </w:t>
      </w:r>
      <w:r w:rsidR="00143570" w:rsidRPr="00CC57B0">
        <w:rPr>
          <w:rFonts w:ascii="Times New Roman" w:eastAsia="Times New Roman" w:hAnsi="Times New Roman" w:cs="Times New Roman"/>
          <w:sz w:val="28"/>
          <w:szCs w:val="28"/>
        </w:rPr>
        <w:t>линии,</w:t>
      </w:r>
      <w:r w:rsidRPr="00CC57B0">
        <w:rPr>
          <w:rFonts w:ascii="Times New Roman" w:eastAsia="Times New Roman" w:hAnsi="Times New Roman" w:cs="Times New Roman"/>
          <w:sz w:val="28"/>
          <w:szCs w:val="28"/>
        </w:rPr>
        <w:t xml:space="preserve"> принадлежащие двум различным ионам используемого элемента. Для звезд, спектральные линии которых не сильно уширены враще</w:t>
      </w:r>
      <w:r w:rsidRPr="00CC57B0">
        <w:rPr>
          <w:rFonts w:ascii="Times New Roman" w:eastAsia="Times New Roman" w:hAnsi="Times New Roman" w:cs="Times New Roman"/>
          <w:sz w:val="28"/>
          <w:szCs w:val="28"/>
        </w:rPr>
        <w:softHyphen/>
        <w:t xml:space="preserve">нием, содержание данного элемента может быть найдено по </w:t>
      </w:r>
      <w:r w:rsidR="00143570" w:rsidRPr="00CC57B0">
        <w:rPr>
          <w:rFonts w:ascii="Times New Roman" w:eastAsia="Times New Roman" w:hAnsi="Times New Roman" w:cs="Times New Roman"/>
          <w:sz w:val="28"/>
          <w:szCs w:val="28"/>
        </w:rPr>
        <w:t>измеренным эквивалентным ши</w:t>
      </w:r>
      <w:r w:rsidR="00143570" w:rsidRPr="00CC57B0">
        <w:rPr>
          <w:rFonts w:ascii="Times New Roman" w:eastAsia="Times New Roman" w:hAnsi="Times New Roman" w:cs="Times New Roman"/>
          <w:sz w:val="28"/>
          <w:szCs w:val="28"/>
        </w:rPr>
        <w:softHyphen/>
        <w:t>ринам</w:t>
      </w:r>
      <w:r w:rsidRPr="00CC57B0">
        <w:rPr>
          <w:rFonts w:ascii="Times New Roman" w:eastAsia="Times New Roman" w:hAnsi="Times New Roman" w:cs="Times New Roman"/>
          <w:sz w:val="28"/>
          <w:szCs w:val="28"/>
        </w:rPr>
        <w:t xml:space="preserve"> этих линии. Для звезд, у которых линии сильно уширены быстрым вращением может быть использован метод синтетического спектра. </w:t>
      </w:r>
    </w:p>
    <w:p w14:paraId="60F61AD9" w14:textId="3E8FB2C8" w:rsidR="00C92633" w:rsidRPr="00CC57B0" w:rsidRDefault="00145F7E" w:rsidP="00D509B7">
      <w:pPr>
        <w:widowControl w:val="0"/>
        <w:numPr>
          <w:ilvl w:val="0"/>
          <w:numId w:val="8"/>
        </w:numPr>
        <w:tabs>
          <w:tab w:val="left" w:pos="698"/>
          <w:tab w:val="left" w:pos="851"/>
        </w:tabs>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C92633" w:rsidRPr="00CC57B0">
        <w:rPr>
          <w:rFonts w:ascii="Times New Roman" w:eastAsia="Times New Roman" w:hAnsi="Times New Roman" w:cs="Times New Roman"/>
          <w:sz w:val="28"/>
          <w:szCs w:val="28"/>
        </w:rPr>
        <w:t xml:space="preserve">По результатам тестового расчета строится зависимость содержания железа, полученного из анализа неблендированных линий, от эквивалентной ширины или от глубины для нахождения микротурбулентной скорости </w:t>
      </w:r>
      <w:r w:rsidR="00C92633" w:rsidRPr="00CC57B0">
        <w:rPr>
          <w:rFonts w:ascii="Times New Roman" w:eastAsia="Times New Roman" w:hAnsi="Times New Roman" w:cs="Times New Roman"/>
          <w:w w:val="105"/>
          <w:sz w:val="28"/>
          <w:szCs w:val="28"/>
        </w:rPr>
        <w:t>v</w:t>
      </w:r>
      <w:r w:rsidR="00C92633" w:rsidRPr="00CC57B0">
        <w:rPr>
          <w:rFonts w:ascii="Times New Roman" w:eastAsia="Times New Roman" w:hAnsi="Times New Roman" w:cs="Times New Roman"/>
          <w:w w:val="105"/>
          <w:sz w:val="28"/>
          <w:szCs w:val="28"/>
          <w:vertAlign w:val="subscript"/>
          <w:lang w:val="en-US"/>
        </w:rPr>
        <w:t>micro</w:t>
      </w:r>
      <w:r w:rsidR="00C92633" w:rsidRPr="00CC57B0">
        <w:rPr>
          <w:rFonts w:ascii="Times New Roman" w:eastAsia="Times New Roman" w:hAnsi="Times New Roman" w:cs="Times New Roman"/>
          <w:sz w:val="28"/>
          <w:szCs w:val="28"/>
        </w:rPr>
        <w:t>. При этом, вычисление содержаний используемого химического элемента необходимо повторять несколько раз, до достижения окончательных значений параметров атмосферы звезды (Т</w:t>
      </w:r>
      <w:r w:rsidR="00C92633" w:rsidRPr="00CC57B0">
        <w:rPr>
          <w:rFonts w:ascii="Times New Roman" w:eastAsia="Times New Roman" w:hAnsi="Times New Roman" w:cs="Times New Roman"/>
          <w:sz w:val="28"/>
          <w:szCs w:val="28"/>
          <w:vertAlign w:val="subscript"/>
          <w:lang w:val="en-US"/>
        </w:rPr>
        <w:t>eff</w:t>
      </w:r>
      <w:r w:rsidR="00C92633" w:rsidRPr="00CC57B0">
        <w:rPr>
          <w:rFonts w:ascii="Times New Roman" w:eastAsia="Times New Roman" w:hAnsi="Times New Roman" w:cs="Times New Roman"/>
          <w:sz w:val="28"/>
          <w:szCs w:val="28"/>
        </w:rPr>
        <w:t xml:space="preserve">, </w:t>
      </w:r>
      <w:r w:rsidR="00C92633" w:rsidRPr="00CC57B0">
        <w:rPr>
          <w:rFonts w:ascii="Times New Roman" w:eastAsia="Times New Roman" w:hAnsi="Times New Roman" w:cs="Times New Roman"/>
          <w:sz w:val="28"/>
          <w:szCs w:val="28"/>
          <w:lang w:val="en-US"/>
        </w:rPr>
        <w:t>l</w:t>
      </w:r>
      <w:r w:rsidR="00C92633" w:rsidRPr="00CC57B0">
        <w:rPr>
          <w:rFonts w:ascii="Times New Roman" w:eastAsia="Times New Roman" w:hAnsi="Times New Roman" w:cs="Times New Roman"/>
          <w:sz w:val="28"/>
          <w:szCs w:val="28"/>
        </w:rPr>
        <w:t>о</w:t>
      </w:r>
      <w:r w:rsidR="00C92633" w:rsidRPr="00CC57B0">
        <w:rPr>
          <w:rFonts w:ascii="Times New Roman" w:eastAsia="Times New Roman" w:hAnsi="Times New Roman" w:cs="Times New Roman"/>
          <w:sz w:val="28"/>
          <w:szCs w:val="28"/>
          <w:lang w:val="en-US"/>
        </w:rPr>
        <w:t>g</w:t>
      </w:r>
      <w:r w:rsidR="00C92633" w:rsidRPr="00CC57B0">
        <w:rPr>
          <w:rFonts w:ascii="Times New Roman" w:eastAsia="Times New Roman" w:hAnsi="Times New Roman" w:cs="Times New Roman"/>
          <w:sz w:val="28"/>
          <w:szCs w:val="28"/>
        </w:rPr>
        <w:t xml:space="preserve"> </w:t>
      </w:r>
      <w:r w:rsidR="00C92633" w:rsidRPr="00CC57B0">
        <w:rPr>
          <w:rFonts w:ascii="Times New Roman" w:eastAsia="Times New Roman" w:hAnsi="Times New Roman" w:cs="Times New Roman"/>
          <w:sz w:val="28"/>
          <w:szCs w:val="28"/>
          <w:lang w:val="en-US"/>
        </w:rPr>
        <w:t>g</w:t>
      </w:r>
      <w:r w:rsidR="00C92633" w:rsidRPr="00CC57B0">
        <w:rPr>
          <w:rFonts w:ascii="Times New Roman" w:eastAsia="Times New Roman" w:hAnsi="Times New Roman" w:cs="Times New Roman"/>
          <w:sz w:val="28"/>
          <w:szCs w:val="28"/>
        </w:rPr>
        <w:t xml:space="preserve">, </w:t>
      </w:r>
      <w:r w:rsidR="00C92633" w:rsidRPr="00CC57B0">
        <w:rPr>
          <w:rFonts w:ascii="Times New Roman" w:eastAsia="Times New Roman" w:hAnsi="Times New Roman" w:cs="Times New Roman"/>
          <w:w w:val="105"/>
          <w:sz w:val="28"/>
          <w:szCs w:val="28"/>
        </w:rPr>
        <w:t>v</w:t>
      </w:r>
      <w:r w:rsidR="00C92633" w:rsidRPr="00CC57B0">
        <w:rPr>
          <w:rFonts w:ascii="Times New Roman" w:eastAsia="Times New Roman" w:hAnsi="Times New Roman" w:cs="Times New Roman"/>
          <w:w w:val="105"/>
          <w:sz w:val="28"/>
          <w:szCs w:val="28"/>
          <w:vertAlign w:val="subscript"/>
          <w:lang w:val="en-US"/>
        </w:rPr>
        <w:t>micro</w:t>
      </w:r>
      <w:r w:rsidR="00C92633" w:rsidRPr="00CC57B0">
        <w:rPr>
          <w:rFonts w:ascii="Times New Roman" w:eastAsia="Times New Roman" w:hAnsi="Times New Roman" w:cs="Times New Roman"/>
          <w:sz w:val="28"/>
          <w:szCs w:val="28"/>
        </w:rPr>
        <w:t>).</w:t>
      </w:r>
    </w:p>
    <w:p w14:paraId="5C70D19B" w14:textId="77777777" w:rsidR="00C92633" w:rsidRPr="00CC57B0" w:rsidRDefault="00C92633" w:rsidP="00D509B7">
      <w:pPr>
        <w:widowControl w:val="0"/>
        <w:numPr>
          <w:ilvl w:val="0"/>
          <w:numId w:val="8"/>
        </w:numPr>
        <w:tabs>
          <w:tab w:val="left" w:pos="698"/>
          <w:tab w:val="left" w:pos="851"/>
        </w:tabs>
        <w:spacing w:after="0" w:line="240" w:lineRule="auto"/>
        <w:ind w:left="0"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 xml:space="preserve"> Проводится вычисления содержания используемого химического элемента с использованием избранного набора спектральных линий данного элемента. Для звезд, эффективные температуры которых не слишком сильно отличаются от Солнца, проводятся вычисления обилий исследуемого элемента в атмосфере Солнца, желательно с использованием тех же спектральных линий, и вычисляются значения содержания, исследуемого элемент</w:t>
      </w:r>
      <w:r w:rsidRPr="00CC57B0">
        <w:rPr>
          <w:rFonts w:ascii="Times New Roman" w:eastAsia="Times New Roman" w:hAnsi="Times New Roman" w:cs="Times New Roman"/>
          <w:sz w:val="28"/>
          <w:szCs w:val="28"/>
          <w:lang w:val="kk-KZ"/>
        </w:rPr>
        <w:t>о</w:t>
      </w:r>
      <w:r w:rsidRPr="00CC57B0">
        <w:rPr>
          <w:rFonts w:ascii="Times New Roman" w:eastAsia="Times New Roman" w:hAnsi="Times New Roman" w:cs="Times New Roman"/>
          <w:sz w:val="28"/>
          <w:szCs w:val="28"/>
        </w:rPr>
        <w:t>в в атмосфере изучаемой звезды относительно содержания этого элемента в атмосфере Солнца.</w:t>
      </w:r>
    </w:p>
    <w:p w14:paraId="6F261680" w14:textId="77777777" w:rsidR="00C92633" w:rsidRPr="00CC57B0" w:rsidRDefault="00C92633" w:rsidP="00D509B7">
      <w:pPr>
        <w:widowControl w:val="0"/>
        <w:numPr>
          <w:ilvl w:val="0"/>
          <w:numId w:val="8"/>
        </w:numPr>
        <w:tabs>
          <w:tab w:val="left" w:pos="851"/>
        </w:tabs>
        <w:spacing w:after="0" w:line="240" w:lineRule="auto"/>
        <w:ind w:left="0"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 xml:space="preserve"> Следующим шагом </w:t>
      </w:r>
      <w:r w:rsidR="00143570" w:rsidRPr="00CC57B0">
        <w:rPr>
          <w:rFonts w:ascii="Times New Roman" w:eastAsia="Times New Roman" w:hAnsi="Times New Roman" w:cs="Times New Roman"/>
          <w:sz w:val="28"/>
          <w:szCs w:val="28"/>
        </w:rPr>
        <w:t>будет</w:t>
      </w:r>
      <w:r w:rsidRPr="00CC57B0">
        <w:rPr>
          <w:rFonts w:ascii="Times New Roman" w:eastAsia="Times New Roman" w:hAnsi="Times New Roman" w:cs="Times New Roman"/>
          <w:sz w:val="28"/>
          <w:szCs w:val="28"/>
        </w:rPr>
        <w:t xml:space="preserve"> вычисление содержаний других химических элементов. Использование параметров (</w:t>
      </w:r>
      <w:r w:rsidRPr="00CC57B0">
        <w:rPr>
          <w:rFonts w:ascii="Times New Roman" w:eastAsia="Times New Roman" w:hAnsi="Times New Roman" w:cs="Times New Roman"/>
          <w:sz w:val="28"/>
          <w:szCs w:val="28"/>
          <w:lang w:val="en-US"/>
        </w:rPr>
        <w:t>T</w:t>
      </w:r>
      <w:r w:rsidRPr="00CC57B0">
        <w:rPr>
          <w:rFonts w:ascii="Times New Roman" w:eastAsia="Times New Roman" w:hAnsi="Times New Roman" w:cs="Times New Roman"/>
          <w:sz w:val="28"/>
          <w:szCs w:val="28"/>
          <w:vertAlign w:val="subscript"/>
          <w:lang w:val="en-US"/>
        </w:rPr>
        <w:t>eff</w:t>
      </w:r>
      <w:r w:rsidRPr="00CC57B0">
        <w:rPr>
          <w:rFonts w:ascii="Times New Roman" w:eastAsia="Times New Roman" w:hAnsi="Times New Roman" w:cs="Times New Roman"/>
          <w:sz w:val="28"/>
          <w:szCs w:val="28"/>
        </w:rPr>
        <w:t xml:space="preserve">, </w:t>
      </w:r>
      <w:r w:rsidRPr="00CC57B0">
        <w:rPr>
          <w:rFonts w:ascii="Times New Roman" w:eastAsia="Times New Roman" w:hAnsi="Times New Roman" w:cs="Times New Roman"/>
          <w:sz w:val="28"/>
          <w:szCs w:val="28"/>
          <w:lang w:val="en-US"/>
        </w:rPr>
        <w:t>l</w:t>
      </w:r>
      <w:r w:rsidRPr="00CC57B0">
        <w:rPr>
          <w:rFonts w:ascii="Times New Roman" w:eastAsia="Times New Roman" w:hAnsi="Times New Roman" w:cs="Times New Roman"/>
          <w:sz w:val="28"/>
          <w:szCs w:val="28"/>
        </w:rPr>
        <w:t>о</w:t>
      </w:r>
      <w:r w:rsidRPr="00CC57B0">
        <w:rPr>
          <w:rFonts w:ascii="Times New Roman" w:eastAsia="Times New Roman" w:hAnsi="Times New Roman" w:cs="Times New Roman"/>
          <w:sz w:val="28"/>
          <w:szCs w:val="28"/>
          <w:lang w:val="en-US"/>
        </w:rPr>
        <w:t>g</w:t>
      </w:r>
      <w:r w:rsidRPr="00CC57B0">
        <w:rPr>
          <w:rFonts w:ascii="Times New Roman" w:eastAsia="Times New Roman" w:hAnsi="Times New Roman" w:cs="Times New Roman"/>
          <w:sz w:val="28"/>
          <w:szCs w:val="28"/>
        </w:rPr>
        <w:t xml:space="preserve"> </w:t>
      </w:r>
      <w:r w:rsidRPr="00CC57B0">
        <w:rPr>
          <w:rFonts w:ascii="Times New Roman" w:eastAsia="Times New Roman" w:hAnsi="Times New Roman" w:cs="Times New Roman"/>
          <w:sz w:val="28"/>
          <w:szCs w:val="28"/>
          <w:lang w:val="en-US"/>
        </w:rPr>
        <w:t>g</w:t>
      </w:r>
      <w:r w:rsidRPr="00CC57B0">
        <w:rPr>
          <w:rFonts w:ascii="Times New Roman" w:eastAsia="Times New Roman" w:hAnsi="Times New Roman" w:cs="Times New Roman"/>
          <w:sz w:val="28"/>
          <w:szCs w:val="28"/>
        </w:rPr>
        <w:t xml:space="preserve">, </w:t>
      </w:r>
      <w:r w:rsidRPr="00CC57B0">
        <w:rPr>
          <w:rFonts w:ascii="Times New Roman" w:eastAsia="Times New Roman" w:hAnsi="Times New Roman" w:cs="Times New Roman"/>
          <w:w w:val="105"/>
          <w:sz w:val="28"/>
          <w:szCs w:val="28"/>
        </w:rPr>
        <w:t>v</w:t>
      </w:r>
      <w:r w:rsidRPr="00CC57B0">
        <w:rPr>
          <w:rFonts w:ascii="Times New Roman" w:eastAsia="Times New Roman" w:hAnsi="Times New Roman" w:cs="Times New Roman"/>
          <w:w w:val="105"/>
          <w:sz w:val="28"/>
          <w:szCs w:val="28"/>
          <w:vertAlign w:val="subscript"/>
          <w:lang w:val="en-US"/>
        </w:rPr>
        <w:t>micro</w:t>
      </w:r>
      <w:r w:rsidRPr="00CC57B0">
        <w:rPr>
          <w:rFonts w:ascii="Times New Roman" w:eastAsia="Times New Roman" w:hAnsi="Times New Roman" w:cs="Times New Roman"/>
          <w:w w:val="105"/>
          <w:sz w:val="28"/>
          <w:szCs w:val="28"/>
        </w:rPr>
        <w:t>)</w:t>
      </w:r>
      <w:r w:rsidRPr="00CC57B0">
        <w:rPr>
          <w:rFonts w:ascii="Times New Roman" w:eastAsia="Times New Roman" w:hAnsi="Times New Roman" w:cs="Times New Roman"/>
          <w:sz w:val="28"/>
          <w:szCs w:val="28"/>
        </w:rPr>
        <w:t xml:space="preserve">, найденных по линиям железа, позволяет достаточно быстро провести вычисления для других химических элементов. </w:t>
      </w:r>
    </w:p>
    <w:p w14:paraId="233A1B9F" w14:textId="40AA3E82" w:rsidR="004400DE" w:rsidRPr="00CC57B0" w:rsidRDefault="00145F7E" w:rsidP="00D509B7">
      <w:pPr>
        <w:widowControl w:val="0"/>
        <w:numPr>
          <w:ilvl w:val="0"/>
          <w:numId w:val="8"/>
        </w:numPr>
        <w:tabs>
          <w:tab w:val="left" w:pos="851"/>
        </w:tabs>
        <w:spacing w:after="0" w:line="240" w:lineRule="auto"/>
        <w:ind w:left="0" w:right="57"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 xml:space="preserve"> </w:t>
      </w:r>
      <w:r w:rsidR="00C92633" w:rsidRPr="00CC57B0">
        <w:rPr>
          <w:rFonts w:ascii="Times New Roman" w:eastAsia="Times New Roman" w:hAnsi="Times New Roman" w:cs="Times New Roman"/>
          <w:sz w:val="28"/>
          <w:szCs w:val="28"/>
        </w:rPr>
        <w:t xml:space="preserve">При исследовании химического состава конкретной звезды очень </w:t>
      </w:r>
      <w:r w:rsidR="00C92633" w:rsidRPr="00CC57B0">
        <w:rPr>
          <w:rFonts w:ascii="Times New Roman" w:eastAsia="Times New Roman" w:hAnsi="Times New Roman" w:cs="Times New Roman"/>
          <w:sz w:val="28"/>
          <w:szCs w:val="28"/>
        </w:rPr>
        <w:lastRenderedPageBreak/>
        <w:t xml:space="preserve">важное значение имеют используемые силы осцилляторов спектральных линий. </w:t>
      </w:r>
      <w:r w:rsidR="00143570" w:rsidRPr="00CC57B0">
        <w:rPr>
          <w:rFonts w:ascii="Times New Roman" w:eastAsia="Times New Roman" w:hAnsi="Times New Roman" w:cs="Times New Roman"/>
          <w:sz w:val="28"/>
          <w:szCs w:val="28"/>
        </w:rPr>
        <w:t>Используются</w:t>
      </w:r>
      <w:r w:rsidR="00C92633" w:rsidRPr="00CC57B0">
        <w:rPr>
          <w:rFonts w:ascii="Times New Roman" w:eastAsia="Times New Roman" w:hAnsi="Times New Roman" w:cs="Times New Roman"/>
          <w:sz w:val="28"/>
          <w:szCs w:val="28"/>
        </w:rPr>
        <w:t xml:space="preserve"> значения сил осцилляторов, определенных в последних лабораторных или теоретических исследованиях</w:t>
      </w:r>
      <w:r w:rsidR="00C92633" w:rsidRPr="00CC57B0">
        <w:rPr>
          <w:rFonts w:ascii="Times New Roman" w:eastAsia="Malgun Gothic" w:hAnsi="Times New Roman" w:cs="Times New Roman"/>
          <w:sz w:val="28"/>
          <w:szCs w:val="28"/>
          <w:lang w:val="kk-KZ"/>
        </w:rPr>
        <w:t>.</w:t>
      </w:r>
      <w:r w:rsidR="00C92633" w:rsidRPr="00CC57B0">
        <w:rPr>
          <w:rFonts w:ascii="Times New Roman" w:eastAsia="Times New Roman" w:hAnsi="Times New Roman" w:cs="Times New Roman"/>
          <w:sz w:val="28"/>
          <w:szCs w:val="28"/>
          <w:lang w:val="kk-KZ"/>
        </w:rPr>
        <w:t xml:space="preserve"> </w:t>
      </w:r>
    </w:p>
    <w:p w14:paraId="1A8584E0" w14:textId="77777777" w:rsidR="00332F9A" w:rsidRPr="00CC57B0" w:rsidRDefault="00332F9A" w:rsidP="00332F9A">
      <w:pPr>
        <w:widowControl w:val="0"/>
        <w:tabs>
          <w:tab w:val="left" w:pos="851"/>
        </w:tabs>
        <w:spacing w:after="0" w:line="240" w:lineRule="auto"/>
        <w:ind w:left="567" w:right="57"/>
        <w:jc w:val="both"/>
        <w:rPr>
          <w:rFonts w:ascii="Times New Roman" w:eastAsia="Times New Roman" w:hAnsi="Times New Roman" w:cs="Times New Roman"/>
          <w:sz w:val="28"/>
          <w:szCs w:val="28"/>
          <w:lang w:val="kk-KZ"/>
        </w:rPr>
      </w:pPr>
    </w:p>
    <w:p w14:paraId="5A580CF2" w14:textId="227E96B0" w:rsidR="00C26E59" w:rsidRPr="00CC57B0" w:rsidRDefault="00C26E59" w:rsidP="00D509B7">
      <w:pPr>
        <w:tabs>
          <w:tab w:val="left" w:pos="8532"/>
        </w:tabs>
        <w:spacing w:after="0" w:line="240" w:lineRule="auto"/>
        <w:ind w:right="-1" w:firstLine="567"/>
        <w:jc w:val="both"/>
        <w:rPr>
          <w:rFonts w:ascii="Times New Roman" w:eastAsia="Calibri" w:hAnsi="Times New Roman" w:cs="Times New Roman"/>
          <w:b/>
          <w:sz w:val="28"/>
          <w:szCs w:val="28"/>
        </w:rPr>
      </w:pPr>
      <w:r w:rsidRPr="00CC57B0">
        <w:rPr>
          <w:rFonts w:ascii="Times New Roman" w:eastAsia="Calibri" w:hAnsi="Times New Roman" w:cs="Times New Roman"/>
          <w:b/>
          <w:sz w:val="28"/>
          <w:szCs w:val="28"/>
        </w:rPr>
        <w:t>1.</w:t>
      </w:r>
      <w:r w:rsidR="00332F9A" w:rsidRPr="00CC57B0">
        <w:rPr>
          <w:rFonts w:ascii="Times New Roman" w:eastAsia="Calibri" w:hAnsi="Times New Roman" w:cs="Times New Roman"/>
          <w:b/>
          <w:sz w:val="28"/>
          <w:szCs w:val="28"/>
          <w:lang w:val="kk-KZ"/>
        </w:rPr>
        <w:t>4</w:t>
      </w:r>
      <w:r w:rsidRPr="00CC57B0">
        <w:rPr>
          <w:rFonts w:ascii="Times New Roman" w:eastAsia="Calibri" w:hAnsi="Times New Roman" w:cs="Times New Roman"/>
          <w:b/>
          <w:sz w:val="28"/>
          <w:szCs w:val="28"/>
          <w:lang w:val="kk-KZ"/>
        </w:rPr>
        <w:t xml:space="preserve"> Теоретические сведения о</w:t>
      </w:r>
      <w:r w:rsidRPr="00CC57B0">
        <w:rPr>
          <w:rFonts w:ascii="Times New Roman" w:eastAsia="Calibri" w:hAnsi="Times New Roman" w:cs="Times New Roman"/>
          <w:b/>
          <w:sz w:val="28"/>
          <w:szCs w:val="28"/>
        </w:rPr>
        <w:t xml:space="preserve"> нуклеосинтез</w:t>
      </w:r>
      <w:r w:rsidRPr="00CC57B0">
        <w:rPr>
          <w:rFonts w:ascii="Times New Roman" w:eastAsia="Calibri" w:hAnsi="Times New Roman" w:cs="Times New Roman"/>
          <w:b/>
          <w:sz w:val="28"/>
          <w:szCs w:val="28"/>
          <w:lang w:val="kk-KZ"/>
        </w:rPr>
        <w:t>е</w:t>
      </w:r>
      <w:r w:rsidRPr="00CC57B0">
        <w:rPr>
          <w:rFonts w:ascii="Times New Roman" w:eastAsia="Calibri" w:hAnsi="Times New Roman" w:cs="Times New Roman"/>
          <w:b/>
          <w:sz w:val="28"/>
          <w:szCs w:val="28"/>
        </w:rPr>
        <w:t xml:space="preserve"> и эволюции звезд</w:t>
      </w:r>
    </w:p>
    <w:p w14:paraId="2C801970" w14:textId="66E6AB71" w:rsidR="00C26E59" w:rsidRPr="00CC57B0" w:rsidRDefault="00C26E59" w:rsidP="00D509B7">
      <w:pPr>
        <w:tabs>
          <w:tab w:val="left" w:pos="8532"/>
        </w:tabs>
        <w:spacing w:after="0" w:line="240" w:lineRule="auto"/>
        <w:ind w:right="-1" w:firstLine="567"/>
        <w:jc w:val="both"/>
        <w:rPr>
          <w:rFonts w:ascii="Times New Roman" w:eastAsia="Calibri" w:hAnsi="Times New Roman" w:cs="Times New Roman"/>
          <w:sz w:val="28"/>
          <w:szCs w:val="28"/>
        </w:rPr>
      </w:pPr>
      <w:r w:rsidRPr="00CC57B0">
        <w:rPr>
          <w:rFonts w:ascii="Times New Roman" w:eastAsia="Calibri" w:hAnsi="Times New Roman" w:cs="Times New Roman"/>
          <w:sz w:val="28"/>
          <w:szCs w:val="28"/>
        </w:rPr>
        <w:t xml:space="preserve">Анализ опубликованных исследований химического состава атмосфер </w:t>
      </w:r>
      <w:r w:rsidRPr="00CC57B0">
        <w:rPr>
          <w:rFonts w:ascii="Times New Roman" w:eastAsia="Calibri" w:hAnsi="Times New Roman" w:cs="Times New Roman"/>
          <w:sz w:val="28"/>
          <w:szCs w:val="28"/>
          <w:lang w:val="en-US"/>
        </w:rPr>
        <w:t>BaII</w:t>
      </w:r>
      <w:r w:rsidRPr="00CC57B0">
        <w:rPr>
          <w:rFonts w:ascii="Times New Roman" w:eastAsia="Calibri" w:hAnsi="Times New Roman" w:cs="Times New Roman"/>
          <w:sz w:val="28"/>
          <w:szCs w:val="28"/>
        </w:rPr>
        <w:t xml:space="preserve"> звезд </w:t>
      </w:r>
      <w:r w:rsidRPr="00CC57B0">
        <w:rPr>
          <w:rFonts w:ascii="Times New Roman" w:eastAsia="Malgun Gothic" w:hAnsi="Times New Roman" w:cs="Times New Roman"/>
          <w:sz w:val="28"/>
          <w:szCs w:val="28"/>
        </w:rPr>
        <w:t>[</w:t>
      </w:r>
      <w:r w:rsidR="00C279B5" w:rsidRPr="00CC57B0">
        <w:rPr>
          <w:rFonts w:ascii="Times New Roman" w:eastAsia="Malgun Gothic" w:hAnsi="Times New Roman" w:cs="Times New Roman"/>
          <w:sz w:val="28"/>
          <w:szCs w:val="28"/>
        </w:rPr>
        <w:t>43</w:t>
      </w:r>
      <w:r w:rsidRPr="00CC57B0">
        <w:rPr>
          <w:rFonts w:ascii="Times New Roman" w:eastAsia="Malgun Gothic" w:hAnsi="Times New Roman" w:cs="Times New Roman"/>
          <w:sz w:val="28"/>
          <w:szCs w:val="28"/>
        </w:rPr>
        <w:t xml:space="preserve">, </w:t>
      </w:r>
      <w:r w:rsidR="00C279B5" w:rsidRPr="00CC57B0">
        <w:rPr>
          <w:rFonts w:ascii="Times New Roman" w:eastAsia="Malgun Gothic" w:hAnsi="Times New Roman" w:cs="Times New Roman"/>
          <w:sz w:val="28"/>
          <w:szCs w:val="28"/>
        </w:rPr>
        <w:t>44</w:t>
      </w:r>
      <w:r w:rsidRPr="00CC57B0">
        <w:rPr>
          <w:rFonts w:ascii="Times New Roman" w:eastAsia="Malgun Gothic" w:hAnsi="Times New Roman" w:cs="Times New Roman"/>
          <w:sz w:val="28"/>
          <w:szCs w:val="28"/>
          <w:lang w:val="kk-KZ"/>
        </w:rPr>
        <w:t xml:space="preserve">, </w:t>
      </w:r>
      <w:r w:rsidR="00C279B5" w:rsidRPr="00CC57B0">
        <w:rPr>
          <w:rFonts w:ascii="Times New Roman" w:eastAsia="Malgun Gothic" w:hAnsi="Times New Roman" w:cs="Times New Roman"/>
          <w:sz w:val="28"/>
          <w:szCs w:val="28"/>
        </w:rPr>
        <w:t>45</w:t>
      </w:r>
      <w:r w:rsidRPr="00CC57B0">
        <w:rPr>
          <w:rFonts w:ascii="Times New Roman" w:eastAsia="Malgun Gothic" w:hAnsi="Times New Roman" w:cs="Times New Roman"/>
          <w:sz w:val="28"/>
          <w:szCs w:val="28"/>
        </w:rPr>
        <w:t xml:space="preserve">] </w:t>
      </w:r>
      <w:r w:rsidRPr="00CC57B0">
        <w:rPr>
          <w:rFonts w:ascii="Times New Roman" w:eastAsia="Calibri" w:hAnsi="Times New Roman" w:cs="Times New Roman"/>
          <w:sz w:val="28"/>
          <w:szCs w:val="28"/>
        </w:rPr>
        <w:t xml:space="preserve">показывает, что содержания тяжелых элементов может быть избыточно до 1.5 </w:t>
      </w:r>
      <w:r w:rsidRPr="00CC57B0">
        <w:rPr>
          <w:rFonts w:ascii="Times New Roman" w:eastAsia="Calibri" w:hAnsi="Times New Roman" w:cs="Times New Roman"/>
          <w:sz w:val="28"/>
          <w:szCs w:val="28"/>
          <w:lang w:val="en-US"/>
        </w:rPr>
        <w:t>dex</w:t>
      </w:r>
      <w:r w:rsidRPr="00CC57B0">
        <w:rPr>
          <w:rFonts w:ascii="Times New Roman" w:eastAsia="Calibri" w:hAnsi="Times New Roman" w:cs="Times New Roman"/>
          <w:sz w:val="28"/>
          <w:szCs w:val="28"/>
        </w:rPr>
        <w:t xml:space="preserve"> относительно солнечного содержания. Этот факт застав</w:t>
      </w:r>
      <w:r w:rsidR="00531A0E">
        <w:rPr>
          <w:rFonts w:ascii="Times New Roman" w:eastAsia="Calibri" w:hAnsi="Times New Roman" w:cs="Times New Roman"/>
          <w:sz w:val="28"/>
          <w:szCs w:val="28"/>
        </w:rPr>
        <w:t>ил</w:t>
      </w:r>
      <w:r w:rsidRPr="00CC57B0">
        <w:rPr>
          <w:rFonts w:ascii="Times New Roman" w:eastAsia="Calibri" w:hAnsi="Times New Roman" w:cs="Times New Roman"/>
          <w:sz w:val="28"/>
          <w:szCs w:val="28"/>
        </w:rPr>
        <w:t xml:space="preserve"> предположить наличие дополнительного механизма обогащения тяжелыми элементами. Бербиджи и др. </w:t>
      </w:r>
      <w:r w:rsidRPr="00CC57B0">
        <w:rPr>
          <w:rFonts w:ascii="Times New Roman" w:eastAsia="Malgun Gothic" w:hAnsi="Times New Roman" w:cs="Times New Roman"/>
          <w:sz w:val="28"/>
          <w:szCs w:val="28"/>
        </w:rPr>
        <w:t xml:space="preserve">рассмотрели </w:t>
      </w:r>
      <w:r w:rsidRPr="00CC57B0">
        <w:rPr>
          <w:rFonts w:ascii="Times New Roman" w:eastAsia="Calibri" w:hAnsi="Times New Roman" w:cs="Times New Roman"/>
          <w:sz w:val="28"/>
          <w:szCs w:val="28"/>
        </w:rPr>
        <w:t xml:space="preserve">синтез элементов за железным пиком, так называемый </w:t>
      </w:r>
      <w:r w:rsidRPr="00CC57B0">
        <w:rPr>
          <w:rFonts w:ascii="Times New Roman" w:eastAsia="Calibri" w:hAnsi="Times New Roman" w:cs="Times New Roman"/>
          <w:sz w:val="28"/>
          <w:szCs w:val="28"/>
          <w:lang w:val="en-US"/>
        </w:rPr>
        <w:t>s</w:t>
      </w:r>
      <w:r w:rsidRPr="00CC57B0">
        <w:rPr>
          <w:rFonts w:ascii="Times New Roman" w:eastAsia="Calibri" w:hAnsi="Times New Roman" w:cs="Times New Roman"/>
          <w:sz w:val="28"/>
          <w:szCs w:val="28"/>
        </w:rPr>
        <w:t>-</w:t>
      </w:r>
      <w:r w:rsidRPr="00CC57B0">
        <w:rPr>
          <w:rFonts w:ascii="Times New Roman" w:eastAsia="Calibri" w:hAnsi="Times New Roman" w:cs="Times New Roman"/>
          <w:sz w:val="28"/>
          <w:szCs w:val="28"/>
          <w:lang w:val="kk-KZ"/>
        </w:rPr>
        <w:t>процесс, протекание которого возможно на спокойных стадиях эволюции звезд</w:t>
      </w:r>
      <w:r w:rsidRPr="00CC57B0">
        <w:rPr>
          <w:rFonts w:ascii="Times New Roman" w:eastAsia="Calibri" w:hAnsi="Times New Roman" w:cs="Times New Roman"/>
          <w:sz w:val="28"/>
          <w:szCs w:val="28"/>
        </w:rPr>
        <w:t xml:space="preserve">. </w:t>
      </w:r>
      <w:r w:rsidRPr="00CC57B0">
        <w:rPr>
          <w:rFonts w:ascii="Times New Roman" w:eastAsia="Calibri" w:hAnsi="Times New Roman" w:cs="Times New Roman"/>
          <w:sz w:val="28"/>
          <w:szCs w:val="28"/>
          <w:lang w:val="kk-KZ"/>
        </w:rPr>
        <w:t xml:space="preserve">Опишем некоторые </w:t>
      </w:r>
      <w:r w:rsidRPr="00CC57B0">
        <w:rPr>
          <w:rFonts w:ascii="Times New Roman" w:eastAsia="Calibri" w:hAnsi="Times New Roman" w:cs="Times New Roman"/>
          <w:sz w:val="28"/>
          <w:szCs w:val="28"/>
        </w:rPr>
        <w:t>положения этого процесса.</w:t>
      </w:r>
    </w:p>
    <w:p w14:paraId="495CB521" w14:textId="11AFDB05" w:rsidR="00C26E59" w:rsidRPr="00CC57B0" w:rsidRDefault="00C26E59" w:rsidP="00D509B7">
      <w:pPr>
        <w:tabs>
          <w:tab w:val="left" w:pos="8532"/>
        </w:tabs>
        <w:spacing w:after="0" w:line="240" w:lineRule="auto"/>
        <w:ind w:right="-1" w:firstLine="567"/>
        <w:jc w:val="both"/>
        <w:rPr>
          <w:rFonts w:ascii="Times New Roman" w:eastAsia="Calibri" w:hAnsi="Times New Roman" w:cs="Times New Roman"/>
          <w:sz w:val="28"/>
          <w:szCs w:val="28"/>
        </w:rPr>
      </w:pPr>
      <w:r w:rsidRPr="00CC57B0">
        <w:rPr>
          <w:rFonts w:ascii="Times New Roman" w:eastAsia="Calibri" w:hAnsi="Times New Roman" w:cs="Times New Roman"/>
          <w:sz w:val="28"/>
          <w:szCs w:val="28"/>
        </w:rPr>
        <w:t xml:space="preserve">В </w:t>
      </w:r>
      <w:r w:rsidRPr="00CC57B0">
        <w:rPr>
          <w:rFonts w:ascii="Times New Roman" w:eastAsia="Malgun Gothic" w:hAnsi="Times New Roman" w:cs="Times New Roman"/>
          <w:sz w:val="28"/>
          <w:szCs w:val="28"/>
          <w:lang w:val="en-US" w:eastAsia="ko-KR"/>
        </w:rPr>
        <w:t>s</w:t>
      </w:r>
      <w:r w:rsidRPr="00CC57B0">
        <w:rPr>
          <w:rFonts w:ascii="Times New Roman" w:eastAsia="Malgun Gothic" w:hAnsi="Times New Roman" w:cs="Times New Roman"/>
          <w:sz w:val="28"/>
          <w:szCs w:val="28"/>
          <w:lang w:eastAsia="ko-KR"/>
        </w:rPr>
        <w:t>-</w:t>
      </w:r>
      <w:r w:rsidRPr="00CC57B0">
        <w:rPr>
          <w:rFonts w:ascii="Times New Roman" w:eastAsia="Calibri" w:hAnsi="Times New Roman" w:cs="Times New Roman"/>
          <w:sz w:val="28"/>
          <w:szCs w:val="28"/>
        </w:rPr>
        <w:t xml:space="preserve">процессе происходит бомбардировка нейтронами ядер элементов железного пика, которые, последовательно захватывая нейтроны, превращаются в более тяжелые ядра. При этом время, проходящее между двумя последовательными актами захвата, превышает время β-распада промежуточного ядра. Для </w:t>
      </w:r>
      <w:r w:rsidRPr="00CC57B0">
        <w:rPr>
          <w:rFonts w:ascii="Times New Roman" w:eastAsia="Calibri" w:hAnsi="Times New Roman" w:cs="Times New Roman"/>
          <w:sz w:val="28"/>
          <w:szCs w:val="28"/>
          <w:lang w:val="en-US"/>
        </w:rPr>
        <w:t>s</w:t>
      </w:r>
      <w:r w:rsidRPr="00CC57B0">
        <w:rPr>
          <w:rFonts w:ascii="Times New Roman" w:eastAsia="Calibri" w:hAnsi="Times New Roman" w:cs="Times New Roman"/>
          <w:sz w:val="28"/>
          <w:szCs w:val="28"/>
        </w:rPr>
        <w:t>-</w:t>
      </w:r>
      <w:r w:rsidRPr="00CC57B0">
        <w:rPr>
          <w:rFonts w:ascii="Times New Roman" w:eastAsia="Calibri" w:hAnsi="Times New Roman" w:cs="Times New Roman"/>
          <w:sz w:val="28"/>
          <w:szCs w:val="28"/>
          <w:lang w:val="kk-KZ"/>
        </w:rPr>
        <w:t xml:space="preserve">процесса достаточны </w:t>
      </w:r>
      <w:r w:rsidRPr="00CC57B0">
        <w:rPr>
          <w:rFonts w:ascii="Times New Roman" w:eastAsia="Calibri" w:hAnsi="Times New Roman" w:cs="Times New Roman"/>
          <w:sz w:val="28"/>
          <w:szCs w:val="28"/>
        </w:rPr>
        <w:t>умеренные плотности потока нейтронов (</w:t>
      </w:r>
      <m:oMath>
        <m:sSup>
          <m:sSupPr>
            <m:ctrlPr>
              <w:rPr>
                <w:rFonts w:ascii="Cambria Math" w:eastAsia="Calibri" w:hAnsi="Cambria Math" w:cs="Times New Roman"/>
                <w:sz w:val="28"/>
                <w:szCs w:val="28"/>
              </w:rPr>
            </m:ctrlPr>
          </m:sSupPr>
          <m:e>
            <m:r>
              <m:rPr>
                <m:sty m:val="p"/>
              </m:rPr>
              <w:rPr>
                <w:rFonts w:ascii="Cambria Math" w:eastAsia="Calibri" w:hAnsi="Cambria Math" w:cs="Times New Roman"/>
                <w:sz w:val="28"/>
                <w:szCs w:val="28"/>
              </w:rPr>
              <m:t>10</m:t>
            </m:r>
          </m:e>
          <m:sup>
            <m:r>
              <m:rPr>
                <m:sty m:val="p"/>
              </m:rPr>
              <w:rPr>
                <w:rFonts w:ascii="Cambria Math" w:eastAsia="Calibri" w:hAnsi="Cambria Math" w:cs="Times New Roman"/>
                <w:sz w:val="28"/>
                <w:szCs w:val="28"/>
              </w:rPr>
              <m:t>5</m:t>
            </m:r>
          </m:sup>
        </m:sSup>
      </m:oMath>
      <w:r w:rsidRPr="00CC57B0">
        <w:rPr>
          <w:rFonts w:ascii="Times New Roman" w:eastAsia="Malgun Gothic" w:hAnsi="Times New Roman" w:cs="Times New Roman"/>
          <w:sz w:val="28"/>
          <w:szCs w:val="28"/>
        </w:rPr>
        <w:t>-</w:t>
      </w:r>
      <m:oMath>
        <m:sSup>
          <m:sSupPr>
            <m:ctrlPr>
              <w:rPr>
                <w:rFonts w:ascii="Cambria Math" w:eastAsia="Calibri" w:hAnsi="Cambria Math" w:cs="Times New Roman"/>
                <w:sz w:val="28"/>
                <w:szCs w:val="28"/>
              </w:rPr>
            </m:ctrlPr>
          </m:sSupPr>
          <m:e>
            <m:r>
              <m:rPr>
                <m:sty m:val="p"/>
              </m:rPr>
              <w:rPr>
                <w:rFonts w:ascii="Cambria Math" w:eastAsia="Calibri" w:hAnsi="Cambria Math" w:cs="Times New Roman"/>
                <w:sz w:val="28"/>
                <w:szCs w:val="28"/>
              </w:rPr>
              <m:t>10</m:t>
            </m:r>
          </m:e>
          <m:sup>
            <m:r>
              <m:rPr>
                <m:sty m:val="p"/>
              </m:rPr>
              <w:rPr>
                <w:rFonts w:ascii="Cambria Math" w:eastAsia="Calibri" w:hAnsi="Cambria Math" w:cs="Times New Roman"/>
                <w:sz w:val="28"/>
                <w:szCs w:val="28"/>
              </w:rPr>
              <m:t>6</m:t>
            </m:r>
          </m:sup>
        </m:sSup>
      </m:oMath>
      <w:r w:rsidRPr="00CC57B0">
        <w:rPr>
          <w:rFonts w:ascii="Times New Roman" w:eastAsia="Malgun Gothic" w:hAnsi="Times New Roman" w:cs="Times New Roman"/>
          <w:sz w:val="28"/>
          <w:szCs w:val="28"/>
        </w:rPr>
        <w:t xml:space="preserve"> нейтрон </w:t>
      </w:r>
      <m:oMath>
        <m:sSup>
          <m:sSupPr>
            <m:ctrlPr>
              <w:rPr>
                <w:rFonts w:ascii="Cambria Math" w:eastAsia="Calibri" w:hAnsi="Cambria Math" w:cs="Times New Roman"/>
                <w:sz w:val="28"/>
                <w:szCs w:val="28"/>
              </w:rPr>
            </m:ctrlPr>
          </m:sSupPr>
          <m:e>
            <m:r>
              <m:rPr>
                <m:sty m:val="p"/>
              </m:rPr>
              <w:rPr>
                <w:rFonts w:ascii="Cambria Math" w:eastAsia="Calibri" w:hAnsi="Cambria Math" w:cs="Times New Roman"/>
                <w:sz w:val="28"/>
                <w:szCs w:val="28"/>
              </w:rPr>
              <m:t>см</m:t>
            </m:r>
          </m:e>
          <m:sup>
            <m:r>
              <m:rPr>
                <m:sty m:val="p"/>
              </m:rPr>
              <w:rPr>
                <w:rFonts w:ascii="Cambria Math" w:eastAsia="Calibri" w:hAnsi="Cambria Math" w:cs="Times New Roman"/>
                <w:sz w:val="28"/>
                <w:szCs w:val="28"/>
              </w:rPr>
              <m:t>-2</m:t>
            </m:r>
          </m:sup>
        </m:sSup>
        <m:sSup>
          <m:sSupPr>
            <m:ctrlPr>
              <w:rPr>
                <w:rFonts w:ascii="Cambria Math" w:eastAsia="Calibri" w:hAnsi="Cambria Math" w:cs="Times New Roman"/>
                <w:sz w:val="28"/>
                <w:szCs w:val="28"/>
              </w:rPr>
            </m:ctrlPr>
          </m:sSupPr>
          <m:e>
            <m:r>
              <m:rPr>
                <m:sty m:val="p"/>
              </m:rPr>
              <w:rPr>
                <w:rFonts w:ascii="Cambria Math" w:eastAsia="Calibri" w:hAnsi="Cambria Math" w:cs="Times New Roman"/>
                <w:sz w:val="28"/>
                <w:szCs w:val="28"/>
              </w:rPr>
              <m:t>с</m:t>
            </m:r>
          </m:e>
          <m:sup>
            <m:r>
              <m:rPr>
                <m:sty m:val="p"/>
              </m:rPr>
              <w:rPr>
                <w:rFonts w:ascii="Cambria Math" w:eastAsia="Calibri" w:hAnsi="Cambria Math" w:cs="Times New Roman"/>
                <w:sz w:val="28"/>
                <w:szCs w:val="28"/>
              </w:rPr>
              <m:t>-1</m:t>
            </m:r>
          </m:sup>
        </m:sSup>
      </m:oMath>
      <w:r w:rsidRPr="00CC57B0">
        <w:rPr>
          <w:rFonts w:ascii="Times New Roman" w:eastAsia="Malgun Gothic" w:hAnsi="Times New Roman" w:cs="Times New Roman"/>
          <w:sz w:val="28"/>
          <w:szCs w:val="28"/>
        </w:rPr>
        <w:t>). Источником нейтронов могут быть две наиболее вероятные реакции, эффективно протекающие на некоторых стадиях эволюции звезд:</w:t>
      </w:r>
      <w:r w:rsidRPr="00CC57B0">
        <w:rPr>
          <w:rFonts w:ascii="Times New Roman" w:eastAsia="Malgun Gothic" w:hAnsi="Times New Roman" w:cs="Times New Roman"/>
          <w:sz w:val="28"/>
          <w:szCs w:val="28"/>
          <w:lang w:val="kk-KZ"/>
        </w:rPr>
        <w:t xml:space="preserve"> </w:t>
      </w:r>
      <w:r w:rsidRPr="00CC57B0">
        <w:rPr>
          <w:rFonts w:ascii="Times New Roman" w:eastAsia="Calibri" w:hAnsi="Times New Roman" w:cs="Times New Roman"/>
          <w:sz w:val="28"/>
          <w:szCs w:val="28"/>
          <w:vertAlign w:val="superscript"/>
        </w:rPr>
        <w:t>13</w:t>
      </w:r>
      <w:r w:rsidRPr="00CC57B0">
        <w:rPr>
          <w:rFonts w:ascii="Times New Roman" w:eastAsia="Calibri" w:hAnsi="Times New Roman" w:cs="Times New Roman"/>
          <w:sz w:val="28"/>
          <w:szCs w:val="28"/>
        </w:rPr>
        <w:t>С (</w:t>
      </w:r>
      <w:r w:rsidRPr="00CC57B0">
        <w:rPr>
          <w:rFonts w:ascii="Times New Roman" w:eastAsia="Calibri" w:hAnsi="Times New Roman" w:cs="Times New Roman"/>
          <w:sz w:val="28"/>
          <w:szCs w:val="28"/>
          <w:lang w:val="en-US"/>
        </w:rPr>
        <w:t>a</w:t>
      </w:r>
      <w:r w:rsidRPr="00CC57B0">
        <w:rPr>
          <w:rFonts w:ascii="Times New Roman" w:eastAsia="Calibri" w:hAnsi="Times New Roman" w:cs="Times New Roman"/>
          <w:sz w:val="28"/>
          <w:szCs w:val="28"/>
        </w:rPr>
        <w:t>,</w:t>
      </w:r>
      <w:r w:rsidRPr="00CC57B0">
        <w:rPr>
          <w:rFonts w:ascii="Times New Roman" w:eastAsia="Calibri" w:hAnsi="Times New Roman" w:cs="Times New Roman"/>
          <w:sz w:val="28"/>
          <w:szCs w:val="28"/>
          <w:lang w:val="en-US"/>
        </w:rPr>
        <w:t>n</w:t>
      </w:r>
      <w:r w:rsidRPr="00CC57B0">
        <w:rPr>
          <w:rFonts w:ascii="Times New Roman" w:eastAsia="Calibri" w:hAnsi="Times New Roman" w:cs="Times New Roman"/>
          <w:sz w:val="28"/>
          <w:szCs w:val="28"/>
        </w:rPr>
        <w:t>)</w:t>
      </w:r>
      <w:r w:rsidRPr="00CC57B0">
        <w:rPr>
          <w:rFonts w:ascii="Times New Roman" w:eastAsia="Calibri" w:hAnsi="Times New Roman" w:cs="Times New Roman"/>
          <w:sz w:val="28"/>
          <w:szCs w:val="28"/>
          <w:vertAlign w:val="superscript"/>
        </w:rPr>
        <w:t>16</w:t>
      </w:r>
      <w:r w:rsidRPr="00CC57B0">
        <w:rPr>
          <w:rFonts w:ascii="Times New Roman" w:eastAsia="Calibri" w:hAnsi="Times New Roman" w:cs="Times New Roman"/>
          <w:sz w:val="28"/>
          <w:szCs w:val="28"/>
          <w:lang w:val="en-US"/>
        </w:rPr>
        <w:t>O</w:t>
      </w:r>
      <w:r w:rsidRPr="00CC57B0">
        <w:rPr>
          <w:rFonts w:ascii="Times New Roman" w:eastAsia="Calibri" w:hAnsi="Times New Roman" w:cs="Times New Roman"/>
          <w:sz w:val="28"/>
          <w:szCs w:val="28"/>
          <w:lang w:val="kk-KZ"/>
        </w:rPr>
        <w:t xml:space="preserve"> </w:t>
      </w:r>
      <w:r w:rsidRPr="00CC57B0">
        <w:rPr>
          <w:rFonts w:ascii="Times New Roman" w:eastAsia="Malgun Gothic" w:hAnsi="Times New Roman" w:cs="Times New Roman"/>
          <w:sz w:val="28"/>
          <w:szCs w:val="28"/>
        </w:rPr>
        <w:t>[</w:t>
      </w:r>
      <w:r w:rsidRPr="00CC57B0">
        <w:rPr>
          <w:rFonts w:ascii="Times New Roman" w:eastAsia="Malgun Gothic" w:hAnsi="Times New Roman" w:cs="Times New Roman"/>
          <w:sz w:val="28"/>
          <w:szCs w:val="28"/>
          <w:lang w:val="kk-KZ"/>
        </w:rPr>
        <w:t>18</w:t>
      </w:r>
      <w:r w:rsidR="00930709" w:rsidRPr="00930709">
        <w:rPr>
          <w:rFonts w:ascii="Times New Roman" w:eastAsia="Malgun Gothic" w:hAnsi="Times New Roman" w:cs="Times New Roman"/>
          <w:sz w:val="28"/>
          <w:szCs w:val="28"/>
        </w:rPr>
        <w:t xml:space="preserve">, </w:t>
      </w:r>
      <w:r w:rsidR="00EE0815">
        <w:rPr>
          <w:rFonts w:ascii="Times New Roman" w:eastAsia="Malgun Gothic" w:hAnsi="Times New Roman" w:cs="Times New Roman"/>
          <w:sz w:val="28"/>
          <w:szCs w:val="28"/>
          <w:lang w:val="kk-KZ" w:eastAsia="ko-KR"/>
        </w:rPr>
        <w:t xml:space="preserve">с. </w:t>
      </w:r>
      <w:r w:rsidR="00930709" w:rsidRPr="00930709">
        <w:rPr>
          <w:rFonts w:ascii="Times New Roman" w:eastAsia="Malgun Gothic" w:hAnsi="Times New Roman" w:cs="Times New Roman"/>
          <w:sz w:val="28"/>
          <w:szCs w:val="28"/>
        </w:rPr>
        <w:t>25</w:t>
      </w:r>
      <w:r w:rsidRPr="00CC57B0">
        <w:rPr>
          <w:rFonts w:ascii="Times New Roman" w:eastAsia="Malgun Gothic" w:hAnsi="Times New Roman" w:cs="Times New Roman"/>
          <w:sz w:val="28"/>
          <w:szCs w:val="28"/>
        </w:rPr>
        <w:t>]</w:t>
      </w:r>
      <w:r w:rsidRPr="00CC57B0">
        <w:rPr>
          <w:rFonts w:ascii="Times New Roman" w:eastAsia="Malgun Gothic" w:hAnsi="Times New Roman" w:cs="Times New Roman"/>
          <w:sz w:val="28"/>
          <w:szCs w:val="28"/>
          <w:lang w:val="kk-KZ"/>
        </w:rPr>
        <w:t xml:space="preserve"> и </w:t>
      </w:r>
      <w:r w:rsidRPr="00CC57B0">
        <w:rPr>
          <w:rFonts w:ascii="Times New Roman" w:eastAsia="Calibri" w:hAnsi="Times New Roman" w:cs="Times New Roman"/>
          <w:sz w:val="28"/>
          <w:szCs w:val="28"/>
          <w:vertAlign w:val="superscript"/>
        </w:rPr>
        <w:t>22</w:t>
      </w:r>
      <w:r w:rsidRPr="00CC57B0">
        <w:rPr>
          <w:rFonts w:ascii="Times New Roman" w:eastAsia="Calibri" w:hAnsi="Times New Roman" w:cs="Times New Roman"/>
          <w:sz w:val="28"/>
          <w:szCs w:val="28"/>
          <w:lang w:val="en-US"/>
        </w:rPr>
        <w:t>Ne</w:t>
      </w:r>
      <w:r w:rsidRPr="00CC57B0">
        <w:rPr>
          <w:rFonts w:ascii="Times New Roman" w:eastAsia="Calibri" w:hAnsi="Times New Roman" w:cs="Times New Roman"/>
          <w:sz w:val="28"/>
          <w:szCs w:val="28"/>
        </w:rPr>
        <w:t xml:space="preserve"> (</w:t>
      </w:r>
      <w:r w:rsidRPr="00CC57B0">
        <w:rPr>
          <w:rFonts w:ascii="Times New Roman" w:eastAsia="Calibri" w:hAnsi="Times New Roman" w:cs="Times New Roman"/>
          <w:sz w:val="28"/>
          <w:szCs w:val="28"/>
          <w:lang w:val="en-US"/>
        </w:rPr>
        <w:t>a</w:t>
      </w:r>
      <w:r w:rsidRPr="00CC57B0">
        <w:rPr>
          <w:rFonts w:ascii="Times New Roman" w:eastAsia="Calibri" w:hAnsi="Times New Roman" w:cs="Times New Roman"/>
          <w:sz w:val="28"/>
          <w:szCs w:val="28"/>
        </w:rPr>
        <w:t>,</w:t>
      </w:r>
      <w:r w:rsidRPr="00CC57B0">
        <w:rPr>
          <w:rFonts w:ascii="Times New Roman" w:eastAsia="Calibri" w:hAnsi="Times New Roman" w:cs="Times New Roman"/>
          <w:sz w:val="28"/>
          <w:szCs w:val="28"/>
          <w:lang w:val="en-US"/>
        </w:rPr>
        <w:t>n</w:t>
      </w:r>
      <w:r w:rsidRPr="00CC57B0">
        <w:rPr>
          <w:rFonts w:ascii="Times New Roman" w:eastAsia="Calibri" w:hAnsi="Times New Roman" w:cs="Times New Roman"/>
          <w:sz w:val="28"/>
          <w:szCs w:val="28"/>
        </w:rPr>
        <w:t>)</w:t>
      </w:r>
      <w:r w:rsidRPr="00CC57B0">
        <w:rPr>
          <w:rFonts w:ascii="Times New Roman" w:eastAsia="Calibri" w:hAnsi="Times New Roman" w:cs="Times New Roman"/>
          <w:sz w:val="28"/>
          <w:szCs w:val="28"/>
          <w:vertAlign w:val="superscript"/>
        </w:rPr>
        <w:t>25</w:t>
      </w:r>
      <w:r w:rsidRPr="00CC57B0">
        <w:rPr>
          <w:rFonts w:ascii="Times New Roman" w:eastAsia="Calibri" w:hAnsi="Times New Roman" w:cs="Times New Roman"/>
          <w:sz w:val="28"/>
          <w:szCs w:val="28"/>
          <w:lang w:val="en-US"/>
        </w:rPr>
        <w:t>Mg</w:t>
      </w:r>
      <w:r w:rsidRPr="00CC57B0">
        <w:rPr>
          <w:rFonts w:ascii="Times New Roman" w:eastAsia="Calibri" w:hAnsi="Times New Roman" w:cs="Times New Roman"/>
          <w:sz w:val="28"/>
          <w:szCs w:val="28"/>
          <w:lang w:val="kk-KZ"/>
        </w:rPr>
        <w:t xml:space="preserve"> </w:t>
      </w:r>
      <w:r w:rsidRPr="00CC57B0">
        <w:rPr>
          <w:rFonts w:ascii="Times New Roman" w:eastAsia="Malgun Gothic" w:hAnsi="Times New Roman" w:cs="Times New Roman"/>
          <w:sz w:val="28"/>
          <w:szCs w:val="28"/>
        </w:rPr>
        <w:t>[</w:t>
      </w:r>
      <w:r w:rsidRPr="00CC57B0">
        <w:rPr>
          <w:rFonts w:ascii="Times New Roman" w:eastAsia="Malgun Gothic" w:hAnsi="Times New Roman" w:cs="Times New Roman"/>
          <w:sz w:val="28"/>
          <w:szCs w:val="28"/>
          <w:lang w:val="kk-KZ"/>
        </w:rPr>
        <w:t>19</w:t>
      </w:r>
      <w:r w:rsidR="00930709" w:rsidRPr="00930709">
        <w:rPr>
          <w:rFonts w:ascii="Times New Roman" w:eastAsia="Malgun Gothic" w:hAnsi="Times New Roman" w:cs="Times New Roman"/>
          <w:sz w:val="28"/>
          <w:szCs w:val="28"/>
        </w:rPr>
        <w:t xml:space="preserve">, </w:t>
      </w:r>
      <w:r w:rsidR="00EE0815">
        <w:rPr>
          <w:rFonts w:ascii="Times New Roman" w:eastAsia="Malgun Gothic" w:hAnsi="Times New Roman" w:cs="Times New Roman"/>
          <w:sz w:val="28"/>
          <w:szCs w:val="28"/>
          <w:lang w:val="kk-KZ" w:eastAsia="ko-KR"/>
        </w:rPr>
        <w:t xml:space="preserve">с. </w:t>
      </w:r>
      <w:r w:rsidR="00930709" w:rsidRPr="00930709">
        <w:rPr>
          <w:rFonts w:ascii="Times New Roman" w:eastAsia="Malgun Gothic" w:hAnsi="Times New Roman" w:cs="Times New Roman"/>
          <w:sz w:val="28"/>
          <w:szCs w:val="28"/>
        </w:rPr>
        <w:t>5</w:t>
      </w:r>
      <w:r w:rsidRPr="00CC57B0">
        <w:rPr>
          <w:rFonts w:ascii="Times New Roman" w:eastAsia="Malgun Gothic" w:hAnsi="Times New Roman" w:cs="Times New Roman"/>
          <w:sz w:val="28"/>
          <w:szCs w:val="28"/>
        </w:rPr>
        <w:t>]</w:t>
      </w:r>
      <w:r w:rsidRPr="00CC57B0">
        <w:rPr>
          <w:rFonts w:ascii="Times New Roman" w:eastAsia="Malgun Gothic" w:hAnsi="Times New Roman" w:cs="Times New Roman"/>
          <w:sz w:val="28"/>
          <w:szCs w:val="28"/>
          <w:lang w:val="kk-KZ"/>
        </w:rPr>
        <w:t>.</w:t>
      </w:r>
    </w:p>
    <w:p w14:paraId="049D8BDB" w14:textId="77777777" w:rsidR="00C26E59" w:rsidRPr="00CC57B0" w:rsidRDefault="00C26E59" w:rsidP="00D509B7">
      <w:pPr>
        <w:tabs>
          <w:tab w:val="left" w:pos="8532"/>
        </w:tabs>
        <w:spacing w:after="0" w:line="240" w:lineRule="auto"/>
        <w:ind w:right="-1" w:firstLine="567"/>
        <w:jc w:val="both"/>
        <w:rPr>
          <w:rFonts w:ascii="Times New Roman" w:eastAsia="Calibri" w:hAnsi="Times New Roman" w:cs="Times New Roman"/>
          <w:sz w:val="28"/>
          <w:szCs w:val="28"/>
        </w:rPr>
      </w:pPr>
      <w:r w:rsidRPr="00CC57B0">
        <w:rPr>
          <w:rFonts w:ascii="Times New Roman" w:eastAsia="Calibri" w:hAnsi="Times New Roman" w:cs="Times New Roman"/>
          <w:sz w:val="28"/>
          <w:szCs w:val="28"/>
        </w:rPr>
        <w:t>При проникновении водорода из внешних слоев звезды в слои, обогащенные гелием и углеродом, возможно высвобождения нейтронов:</w:t>
      </w:r>
    </w:p>
    <w:p w14:paraId="2B0B145F" w14:textId="77777777" w:rsidR="00C26E59" w:rsidRPr="00CC57B0" w:rsidRDefault="00C26E59" w:rsidP="00D509B7">
      <w:pPr>
        <w:tabs>
          <w:tab w:val="left" w:pos="8532"/>
        </w:tabs>
        <w:spacing w:after="0" w:line="240" w:lineRule="auto"/>
        <w:ind w:right="-1" w:firstLine="567"/>
        <w:jc w:val="both"/>
        <w:rPr>
          <w:rFonts w:ascii="Times New Roman" w:eastAsia="Calibri" w:hAnsi="Times New Roman" w:cs="Times New Roman"/>
          <w:sz w:val="28"/>
          <w:szCs w:val="28"/>
        </w:rPr>
      </w:pPr>
    </w:p>
    <w:p w14:paraId="631942BF" w14:textId="77777777" w:rsidR="00C26E59" w:rsidRPr="00CC57B0" w:rsidRDefault="00C26E59" w:rsidP="004A696E">
      <w:pPr>
        <w:tabs>
          <w:tab w:val="left" w:pos="8532"/>
        </w:tabs>
        <w:spacing w:after="0" w:line="240" w:lineRule="auto"/>
        <w:ind w:right="-1" w:firstLine="567"/>
        <w:jc w:val="center"/>
        <w:rPr>
          <w:rFonts w:ascii="Times New Roman" w:eastAsia="Malgun Gothic" w:hAnsi="Times New Roman" w:cs="Times New Roman"/>
          <w:sz w:val="28"/>
          <w:szCs w:val="28"/>
          <w:lang w:val="en-US"/>
        </w:rPr>
      </w:pPr>
      <w:r w:rsidRPr="00CC57B0">
        <w:rPr>
          <w:rFonts w:ascii="Times New Roman" w:eastAsia="Calibri" w:hAnsi="Times New Roman" w:cs="Times New Roman"/>
          <w:sz w:val="28"/>
          <w:szCs w:val="28"/>
          <w:lang w:val="en-US"/>
        </w:rPr>
        <w:t xml:space="preserve">p + </w:t>
      </w:r>
      <w:r w:rsidRPr="00CC57B0">
        <w:rPr>
          <w:rFonts w:ascii="Times New Roman" w:eastAsia="Calibri" w:hAnsi="Times New Roman" w:cs="Times New Roman"/>
          <w:sz w:val="28"/>
          <w:szCs w:val="28"/>
          <w:vertAlign w:val="superscript"/>
          <w:lang w:val="en-US"/>
        </w:rPr>
        <w:t>12</w:t>
      </w:r>
      <w:r w:rsidRPr="00CC57B0">
        <w:rPr>
          <w:rFonts w:ascii="Times New Roman" w:eastAsia="Calibri" w:hAnsi="Times New Roman" w:cs="Times New Roman"/>
          <w:sz w:val="28"/>
          <w:szCs w:val="28"/>
          <w:lang w:val="en-US"/>
        </w:rPr>
        <w:t xml:space="preserve">C </w:t>
      </w:r>
      <m:oMath>
        <m:r>
          <m:rPr>
            <m:sty m:val="p"/>
          </m:rPr>
          <w:rPr>
            <w:rFonts w:ascii="Cambria Math" w:eastAsia="Calibri" w:hAnsi="Cambria Math" w:cs="Times New Roman"/>
            <w:sz w:val="28"/>
            <w:szCs w:val="28"/>
            <w:lang w:val="en-US"/>
          </w:rPr>
          <m:t>→</m:t>
        </m:r>
      </m:oMath>
      <w:r w:rsidRPr="00CC57B0">
        <w:rPr>
          <w:rFonts w:ascii="Times New Roman" w:eastAsia="Malgun Gothic" w:hAnsi="Times New Roman" w:cs="Times New Roman"/>
          <w:sz w:val="28"/>
          <w:szCs w:val="28"/>
          <w:vertAlign w:val="superscript"/>
          <w:lang w:val="en-US"/>
        </w:rPr>
        <w:t>13</w:t>
      </w:r>
      <w:r w:rsidRPr="00CC57B0">
        <w:rPr>
          <w:rFonts w:ascii="Times New Roman" w:eastAsia="Malgun Gothic" w:hAnsi="Times New Roman" w:cs="Times New Roman"/>
          <w:sz w:val="28"/>
          <w:szCs w:val="28"/>
          <w:lang w:val="en-US"/>
        </w:rPr>
        <w:t>N + γ</w:t>
      </w:r>
    </w:p>
    <w:p w14:paraId="5B22891A" w14:textId="77777777" w:rsidR="00C26E59" w:rsidRPr="00CC57B0" w:rsidRDefault="00C26E59" w:rsidP="004A696E">
      <w:pPr>
        <w:tabs>
          <w:tab w:val="left" w:pos="8532"/>
        </w:tabs>
        <w:spacing w:after="0" w:line="240" w:lineRule="auto"/>
        <w:ind w:right="-1" w:firstLine="567"/>
        <w:jc w:val="center"/>
        <w:rPr>
          <w:rFonts w:ascii="Times New Roman" w:eastAsia="Calibri" w:hAnsi="Times New Roman" w:cs="Times New Roman"/>
          <w:sz w:val="28"/>
          <w:szCs w:val="28"/>
          <w:lang w:val="en-US"/>
        </w:rPr>
      </w:pPr>
      <w:r w:rsidRPr="00CC57B0">
        <w:rPr>
          <w:rFonts w:ascii="Times New Roman" w:eastAsia="Malgun Gothic" w:hAnsi="Times New Roman" w:cs="Times New Roman"/>
          <w:sz w:val="28"/>
          <w:szCs w:val="28"/>
          <w:vertAlign w:val="superscript"/>
          <w:lang w:val="en-US"/>
        </w:rPr>
        <w:t>13</w:t>
      </w:r>
      <w:r w:rsidRPr="00CC57B0">
        <w:rPr>
          <w:rFonts w:ascii="Times New Roman" w:eastAsia="Malgun Gothic" w:hAnsi="Times New Roman" w:cs="Times New Roman"/>
          <w:sz w:val="28"/>
          <w:szCs w:val="28"/>
          <w:lang w:val="en-US"/>
        </w:rPr>
        <w:t xml:space="preserve">N </w:t>
      </w:r>
      <m:oMath>
        <m:r>
          <m:rPr>
            <m:sty m:val="p"/>
          </m:rPr>
          <w:rPr>
            <w:rFonts w:ascii="Cambria Math" w:eastAsia="Malgun Gothic" w:hAnsi="Cambria Math" w:cs="Times New Roman"/>
            <w:sz w:val="28"/>
            <w:szCs w:val="28"/>
            <w:lang w:val="en-US"/>
          </w:rPr>
          <m:t>→</m:t>
        </m:r>
      </m:oMath>
      <w:r w:rsidRPr="00CC57B0">
        <w:rPr>
          <w:rFonts w:ascii="Times New Roman" w:eastAsia="Malgun Gothic" w:hAnsi="Times New Roman" w:cs="Times New Roman"/>
          <w:sz w:val="28"/>
          <w:szCs w:val="28"/>
          <w:vertAlign w:val="superscript"/>
          <w:lang w:val="en-US"/>
        </w:rPr>
        <w:t>13</w:t>
      </w:r>
      <w:r w:rsidRPr="00CC57B0">
        <w:rPr>
          <w:rFonts w:ascii="Times New Roman" w:eastAsia="Malgun Gothic" w:hAnsi="Times New Roman" w:cs="Times New Roman"/>
          <w:sz w:val="28"/>
          <w:szCs w:val="28"/>
          <w:lang w:val="en-US"/>
        </w:rPr>
        <w:t xml:space="preserve">C + </w:t>
      </w:r>
      <m:oMath>
        <m:sSup>
          <m:sSupPr>
            <m:ctrlPr>
              <w:rPr>
                <w:rFonts w:ascii="Cambria Math" w:eastAsia="Malgun Gothic" w:hAnsi="Cambria Math" w:cs="Times New Roman"/>
                <w:sz w:val="28"/>
                <w:szCs w:val="28"/>
                <w:lang w:val="en-US"/>
              </w:rPr>
            </m:ctrlPr>
          </m:sSupPr>
          <m:e>
            <m:r>
              <m:rPr>
                <m:sty m:val="p"/>
              </m:rPr>
              <w:rPr>
                <w:rFonts w:ascii="Cambria Math" w:eastAsia="Malgun Gothic" w:hAnsi="Cambria Math" w:cs="Times New Roman"/>
                <w:sz w:val="28"/>
                <w:szCs w:val="28"/>
                <w:lang w:val="en-US"/>
              </w:rPr>
              <m:t>e</m:t>
            </m:r>
          </m:e>
          <m:sup>
            <m:r>
              <m:rPr>
                <m:sty m:val="p"/>
              </m:rPr>
              <w:rPr>
                <w:rFonts w:ascii="Cambria Math" w:eastAsia="Malgun Gothic" w:hAnsi="Cambria Math" w:cs="Times New Roman"/>
                <w:sz w:val="28"/>
                <w:szCs w:val="28"/>
                <w:lang w:val="en-US"/>
              </w:rPr>
              <m:t>+</m:t>
            </m:r>
          </m:sup>
        </m:sSup>
      </m:oMath>
      <w:r w:rsidRPr="00CC57B0">
        <w:rPr>
          <w:rFonts w:ascii="Times New Roman" w:eastAsia="Calibri" w:hAnsi="Times New Roman" w:cs="Times New Roman"/>
          <w:sz w:val="28"/>
          <w:szCs w:val="28"/>
          <w:lang w:val="en-US"/>
        </w:rPr>
        <w:t xml:space="preserve"> + υ</w:t>
      </w:r>
    </w:p>
    <w:p w14:paraId="56F2A3FA" w14:textId="77777777" w:rsidR="00C26E59" w:rsidRPr="00CC57B0" w:rsidRDefault="00C26E59" w:rsidP="004A696E">
      <w:pPr>
        <w:tabs>
          <w:tab w:val="left" w:pos="8532"/>
        </w:tabs>
        <w:spacing w:after="0" w:line="240" w:lineRule="auto"/>
        <w:ind w:right="-1" w:firstLine="567"/>
        <w:jc w:val="center"/>
        <w:rPr>
          <w:rFonts w:ascii="Times New Roman" w:eastAsia="Malgun Gothic" w:hAnsi="Times New Roman" w:cs="Times New Roman"/>
          <w:sz w:val="28"/>
          <w:szCs w:val="28"/>
          <w:lang w:val="en-US"/>
        </w:rPr>
      </w:pPr>
      <w:r w:rsidRPr="00CC57B0">
        <w:rPr>
          <w:rFonts w:ascii="Times New Roman" w:eastAsia="Calibri" w:hAnsi="Times New Roman" w:cs="Times New Roman"/>
          <w:sz w:val="28"/>
          <w:szCs w:val="28"/>
          <w:vertAlign w:val="superscript"/>
          <w:lang w:val="en-US"/>
        </w:rPr>
        <w:t>13</w:t>
      </w:r>
      <w:r w:rsidRPr="00CC57B0">
        <w:rPr>
          <w:rFonts w:ascii="Times New Roman" w:eastAsia="Calibri" w:hAnsi="Times New Roman" w:cs="Times New Roman"/>
          <w:sz w:val="28"/>
          <w:szCs w:val="28"/>
          <w:lang w:val="en-US"/>
        </w:rPr>
        <w:t xml:space="preserve">C + </w:t>
      </w:r>
      <w:r w:rsidRPr="00CC57B0">
        <w:rPr>
          <w:rFonts w:ascii="Times New Roman" w:eastAsia="Calibri" w:hAnsi="Times New Roman" w:cs="Times New Roman"/>
          <w:sz w:val="28"/>
          <w:szCs w:val="28"/>
          <w:vertAlign w:val="superscript"/>
          <w:lang w:val="en-US"/>
        </w:rPr>
        <w:t>4</w:t>
      </w:r>
      <w:r w:rsidRPr="00CC57B0">
        <w:rPr>
          <w:rFonts w:ascii="Times New Roman" w:eastAsia="Calibri" w:hAnsi="Times New Roman" w:cs="Times New Roman"/>
          <w:sz w:val="28"/>
          <w:szCs w:val="28"/>
          <w:lang w:val="en-US"/>
        </w:rPr>
        <w:t xml:space="preserve">He </w:t>
      </w:r>
      <m:oMath>
        <m:r>
          <m:rPr>
            <m:sty m:val="p"/>
          </m:rPr>
          <w:rPr>
            <w:rFonts w:ascii="Cambria Math" w:eastAsia="Calibri" w:hAnsi="Cambria Math" w:cs="Times New Roman"/>
            <w:sz w:val="28"/>
            <w:szCs w:val="28"/>
            <w:lang w:val="en-US"/>
          </w:rPr>
          <m:t>→</m:t>
        </m:r>
      </m:oMath>
      <w:r w:rsidRPr="00CC57B0">
        <w:rPr>
          <w:rFonts w:ascii="Times New Roman" w:eastAsia="Malgun Gothic" w:hAnsi="Times New Roman" w:cs="Times New Roman"/>
          <w:sz w:val="28"/>
          <w:szCs w:val="28"/>
          <w:vertAlign w:val="superscript"/>
          <w:lang w:val="en-US"/>
        </w:rPr>
        <w:t>16</w:t>
      </w:r>
      <w:r w:rsidRPr="00CC57B0">
        <w:rPr>
          <w:rFonts w:ascii="Times New Roman" w:eastAsia="Malgun Gothic" w:hAnsi="Times New Roman" w:cs="Times New Roman"/>
          <w:sz w:val="28"/>
          <w:szCs w:val="28"/>
          <w:lang w:val="en-US"/>
        </w:rPr>
        <w:t>O + ո</w:t>
      </w:r>
    </w:p>
    <w:p w14:paraId="35899F7D" w14:textId="77777777" w:rsidR="00C26E59" w:rsidRPr="00CC57B0" w:rsidRDefault="00C26E59" w:rsidP="00D509B7">
      <w:pPr>
        <w:tabs>
          <w:tab w:val="left" w:pos="8532"/>
        </w:tabs>
        <w:spacing w:after="0" w:line="240" w:lineRule="auto"/>
        <w:ind w:right="-1" w:firstLine="567"/>
        <w:jc w:val="both"/>
        <w:rPr>
          <w:rFonts w:ascii="Times New Roman" w:eastAsia="Malgun Gothic" w:hAnsi="Times New Roman" w:cs="Times New Roman"/>
          <w:sz w:val="28"/>
          <w:szCs w:val="28"/>
          <w:lang w:val="en-US"/>
        </w:rPr>
      </w:pPr>
    </w:p>
    <w:p w14:paraId="7BB846F0" w14:textId="1F702362" w:rsidR="00C26E59" w:rsidRPr="00CC57B0" w:rsidRDefault="00C26E59" w:rsidP="00D509B7">
      <w:pPr>
        <w:tabs>
          <w:tab w:val="left" w:pos="8532"/>
        </w:tabs>
        <w:spacing w:after="0" w:line="240" w:lineRule="auto"/>
        <w:ind w:right="-1" w:firstLine="567"/>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Для интенсивного протекания р</w:t>
      </w:r>
      <w:r w:rsidRPr="00CC57B0">
        <w:rPr>
          <w:rFonts w:ascii="Times New Roman" w:eastAsia="Malgun Gothic" w:hAnsi="Times New Roman" w:cs="Times New Roman"/>
          <w:sz w:val="28"/>
          <w:szCs w:val="28"/>
          <w:lang w:val="kk-KZ"/>
        </w:rPr>
        <w:t xml:space="preserve">еакции </w:t>
      </w:r>
      <w:r w:rsidRPr="00CC57B0">
        <w:rPr>
          <w:rFonts w:ascii="Times New Roman" w:eastAsia="Calibri" w:hAnsi="Times New Roman" w:cs="Times New Roman"/>
          <w:sz w:val="28"/>
          <w:szCs w:val="28"/>
          <w:vertAlign w:val="superscript"/>
        </w:rPr>
        <w:t>13</w:t>
      </w:r>
      <w:r w:rsidRPr="00CC57B0">
        <w:rPr>
          <w:rFonts w:ascii="Times New Roman" w:eastAsia="Calibri" w:hAnsi="Times New Roman" w:cs="Times New Roman"/>
          <w:sz w:val="28"/>
          <w:szCs w:val="28"/>
        </w:rPr>
        <w:t>С(</w:t>
      </w:r>
      <w:r w:rsidRPr="00CC57B0">
        <w:rPr>
          <w:rFonts w:ascii="Times New Roman" w:eastAsia="Calibri" w:hAnsi="Times New Roman" w:cs="Times New Roman"/>
          <w:sz w:val="28"/>
          <w:szCs w:val="28"/>
          <w:lang w:val="en-US"/>
        </w:rPr>
        <w:t>a</w:t>
      </w:r>
      <w:r w:rsidRPr="00CC57B0">
        <w:rPr>
          <w:rFonts w:ascii="Times New Roman" w:eastAsia="Calibri" w:hAnsi="Times New Roman" w:cs="Times New Roman"/>
          <w:sz w:val="28"/>
          <w:szCs w:val="28"/>
        </w:rPr>
        <w:t>,</w:t>
      </w:r>
      <w:r w:rsidRPr="00CC57B0">
        <w:rPr>
          <w:rFonts w:ascii="Times New Roman" w:eastAsia="Calibri" w:hAnsi="Times New Roman" w:cs="Times New Roman"/>
          <w:sz w:val="28"/>
          <w:szCs w:val="28"/>
          <w:lang w:val="en-US"/>
        </w:rPr>
        <w:t>n</w:t>
      </w:r>
      <w:r w:rsidRPr="00CC57B0">
        <w:rPr>
          <w:rFonts w:ascii="Times New Roman" w:eastAsia="Calibri" w:hAnsi="Times New Roman" w:cs="Times New Roman"/>
          <w:sz w:val="28"/>
          <w:szCs w:val="28"/>
        </w:rPr>
        <w:t>)</w:t>
      </w:r>
      <w:r w:rsidRPr="00CC57B0">
        <w:rPr>
          <w:rFonts w:ascii="Times New Roman" w:eastAsia="Calibri" w:hAnsi="Times New Roman" w:cs="Times New Roman"/>
          <w:sz w:val="28"/>
          <w:szCs w:val="28"/>
          <w:vertAlign w:val="superscript"/>
        </w:rPr>
        <w:t>16</w:t>
      </w:r>
      <w:r w:rsidRPr="00CC57B0">
        <w:rPr>
          <w:rFonts w:ascii="Times New Roman" w:eastAsia="Calibri" w:hAnsi="Times New Roman" w:cs="Times New Roman"/>
          <w:sz w:val="28"/>
          <w:szCs w:val="28"/>
          <w:lang w:val="en-US"/>
        </w:rPr>
        <w:t>O</w:t>
      </w:r>
      <w:r w:rsidRPr="00CC57B0">
        <w:rPr>
          <w:rFonts w:ascii="Times New Roman" w:eastAsia="Calibri" w:hAnsi="Times New Roman" w:cs="Times New Roman"/>
          <w:sz w:val="28"/>
          <w:szCs w:val="28"/>
        </w:rPr>
        <w:t xml:space="preserve"> необходима </w:t>
      </w:r>
      <w:r w:rsidRPr="00CC57B0">
        <w:rPr>
          <w:rFonts w:ascii="Times New Roman" w:eastAsia="Calibri" w:hAnsi="Times New Roman" w:cs="Times New Roman"/>
          <w:sz w:val="28"/>
          <w:szCs w:val="28"/>
          <w:lang w:val="kk-KZ"/>
        </w:rPr>
        <w:t xml:space="preserve"> температур</w:t>
      </w:r>
      <w:r w:rsidR="00531A0E">
        <w:rPr>
          <w:rFonts w:ascii="Times New Roman" w:eastAsia="Calibri" w:hAnsi="Times New Roman" w:cs="Times New Roman"/>
          <w:sz w:val="28"/>
          <w:szCs w:val="28"/>
          <w:lang w:val="kk-KZ"/>
        </w:rPr>
        <w:t>а</w:t>
      </w:r>
      <w:r w:rsidRPr="00CC57B0">
        <w:rPr>
          <w:rFonts w:ascii="Times New Roman" w:eastAsia="Calibri" w:hAnsi="Times New Roman" w:cs="Times New Roman"/>
          <w:sz w:val="28"/>
          <w:szCs w:val="28"/>
          <w:lang w:val="kk-KZ"/>
        </w:rPr>
        <w:t xml:space="preserve">е ~ </w:t>
      </w:r>
      <m:oMath>
        <m:sSup>
          <m:sSupPr>
            <m:ctrlPr>
              <w:rPr>
                <w:rFonts w:ascii="Cambria Math" w:eastAsia="Calibri" w:hAnsi="Cambria Math" w:cs="Times New Roman"/>
                <w:sz w:val="28"/>
                <w:szCs w:val="28"/>
                <w:lang w:val="kk-KZ"/>
              </w:rPr>
            </m:ctrlPr>
          </m:sSupPr>
          <m:e>
            <m:r>
              <m:rPr>
                <m:sty m:val="p"/>
              </m:rPr>
              <w:rPr>
                <w:rFonts w:ascii="Cambria Math" w:eastAsia="Calibri" w:hAnsi="Cambria Math" w:cs="Times New Roman"/>
                <w:sz w:val="28"/>
                <w:szCs w:val="28"/>
                <w:lang w:val="kk-KZ"/>
              </w:rPr>
              <m:t>10</m:t>
            </m:r>
          </m:e>
          <m:sup>
            <m:r>
              <m:rPr>
                <m:sty m:val="p"/>
              </m:rPr>
              <w:rPr>
                <w:rFonts w:ascii="Cambria Math" w:eastAsia="Calibri" w:hAnsi="Cambria Math" w:cs="Times New Roman"/>
                <w:sz w:val="28"/>
                <w:szCs w:val="28"/>
                <w:lang w:val="kk-KZ"/>
              </w:rPr>
              <m:t>8 </m:t>
            </m:r>
          </m:sup>
        </m:sSup>
        <m:r>
          <m:rPr>
            <m:sty m:val="p"/>
          </m:rPr>
          <w:rPr>
            <w:rFonts w:ascii="Cambria Math" w:eastAsia="Calibri" w:hAnsi="Cambria Math" w:cs="Times New Roman"/>
            <w:sz w:val="28"/>
            <w:szCs w:val="28"/>
            <w:lang w:val="kk-KZ"/>
          </w:rPr>
          <m:t>К</m:t>
        </m:r>
      </m:oMath>
      <w:r w:rsidRPr="00CC57B0">
        <w:rPr>
          <w:rFonts w:ascii="Times New Roman" w:eastAsia="Malgun Gothic" w:hAnsi="Times New Roman" w:cs="Times New Roman"/>
          <w:sz w:val="28"/>
          <w:szCs w:val="28"/>
        </w:rPr>
        <w:t xml:space="preserve">. Рассматривая реакцию </w:t>
      </w:r>
      <w:r w:rsidRPr="00CC57B0">
        <w:rPr>
          <w:rFonts w:ascii="Times New Roman" w:eastAsia="Calibri" w:hAnsi="Times New Roman" w:cs="Times New Roman"/>
          <w:sz w:val="28"/>
          <w:szCs w:val="28"/>
          <w:vertAlign w:val="superscript"/>
        </w:rPr>
        <w:t>22</w:t>
      </w:r>
      <w:r w:rsidRPr="00CC57B0">
        <w:rPr>
          <w:rFonts w:ascii="Times New Roman" w:eastAsia="Calibri" w:hAnsi="Times New Roman" w:cs="Times New Roman"/>
          <w:sz w:val="28"/>
          <w:szCs w:val="28"/>
          <w:lang w:val="en-US"/>
        </w:rPr>
        <w:t>Ne</w:t>
      </w:r>
      <w:r w:rsidRPr="00CC57B0">
        <w:rPr>
          <w:rFonts w:ascii="Times New Roman" w:eastAsia="Calibri" w:hAnsi="Times New Roman" w:cs="Times New Roman"/>
          <w:sz w:val="28"/>
          <w:szCs w:val="28"/>
        </w:rPr>
        <w:t>(</w:t>
      </w:r>
      <w:r w:rsidRPr="00CC57B0">
        <w:rPr>
          <w:rFonts w:ascii="Times New Roman" w:eastAsia="Calibri" w:hAnsi="Times New Roman" w:cs="Times New Roman"/>
          <w:sz w:val="28"/>
          <w:szCs w:val="28"/>
          <w:lang w:val="en-US"/>
        </w:rPr>
        <w:t>a</w:t>
      </w:r>
      <w:r w:rsidRPr="00CC57B0">
        <w:rPr>
          <w:rFonts w:ascii="Times New Roman" w:eastAsia="Calibri" w:hAnsi="Times New Roman" w:cs="Times New Roman"/>
          <w:sz w:val="28"/>
          <w:szCs w:val="28"/>
        </w:rPr>
        <w:t>,</w:t>
      </w:r>
      <w:r w:rsidRPr="00CC57B0">
        <w:rPr>
          <w:rFonts w:ascii="Times New Roman" w:eastAsia="Calibri" w:hAnsi="Times New Roman" w:cs="Times New Roman"/>
          <w:sz w:val="28"/>
          <w:szCs w:val="28"/>
          <w:lang w:val="en-US"/>
        </w:rPr>
        <w:t>n</w:t>
      </w:r>
      <w:r w:rsidRPr="00CC57B0">
        <w:rPr>
          <w:rFonts w:ascii="Times New Roman" w:eastAsia="Calibri" w:hAnsi="Times New Roman" w:cs="Times New Roman"/>
          <w:sz w:val="28"/>
          <w:szCs w:val="28"/>
        </w:rPr>
        <w:t>)</w:t>
      </w:r>
      <w:r w:rsidRPr="00CC57B0">
        <w:rPr>
          <w:rFonts w:ascii="Times New Roman" w:eastAsia="Calibri" w:hAnsi="Times New Roman" w:cs="Times New Roman"/>
          <w:sz w:val="28"/>
          <w:szCs w:val="28"/>
          <w:vertAlign w:val="superscript"/>
        </w:rPr>
        <w:t>25</w:t>
      </w:r>
      <w:r w:rsidRPr="00CC57B0">
        <w:rPr>
          <w:rFonts w:ascii="Times New Roman" w:eastAsia="Calibri" w:hAnsi="Times New Roman" w:cs="Times New Roman"/>
          <w:sz w:val="28"/>
          <w:szCs w:val="28"/>
          <w:lang w:val="en-US"/>
        </w:rPr>
        <w:t>Mg</w:t>
      </w:r>
      <w:r w:rsidRPr="00CC57B0">
        <w:rPr>
          <w:rFonts w:ascii="Times New Roman" w:eastAsia="Calibri" w:hAnsi="Times New Roman" w:cs="Times New Roman"/>
          <w:sz w:val="28"/>
          <w:szCs w:val="28"/>
        </w:rPr>
        <w:t xml:space="preserve"> в качестве источника нейтронов нужно предположить  наличие ядер </w:t>
      </w:r>
      <w:r w:rsidRPr="00CC57B0">
        <w:rPr>
          <w:rFonts w:ascii="Times New Roman" w:eastAsia="Calibri" w:hAnsi="Times New Roman" w:cs="Times New Roman"/>
          <w:sz w:val="28"/>
          <w:szCs w:val="28"/>
          <w:vertAlign w:val="superscript"/>
        </w:rPr>
        <w:t>14</w:t>
      </w:r>
      <w:r w:rsidRPr="00CC57B0">
        <w:rPr>
          <w:rFonts w:ascii="Times New Roman" w:eastAsia="Calibri" w:hAnsi="Times New Roman" w:cs="Times New Roman"/>
          <w:sz w:val="28"/>
          <w:szCs w:val="28"/>
          <w:lang w:val="en-US"/>
        </w:rPr>
        <w:t>N</w:t>
      </w:r>
      <w:r w:rsidRPr="00CC57B0">
        <w:rPr>
          <w:rFonts w:ascii="Times New Roman" w:eastAsia="Calibri" w:hAnsi="Times New Roman" w:cs="Times New Roman"/>
          <w:sz w:val="28"/>
          <w:szCs w:val="28"/>
        </w:rPr>
        <w:t xml:space="preserve"> в зоне горения гелия. Две последовательных реакции типа (</w:t>
      </w:r>
      <m:oMath>
        <m:r>
          <m:rPr>
            <m:sty m:val="p"/>
          </m:rPr>
          <w:rPr>
            <w:rFonts w:ascii="Cambria Math" w:eastAsia="Calibri" w:hAnsi="Cambria Math" w:cs="Times New Roman"/>
            <w:sz w:val="28"/>
            <w:szCs w:val="28"/>
          </w:rPr>
          <m:t>a,γ</m:t>
        </m:r>
      </m:oMath>
      <w:r w:rsidRPr="00CC57B0">
        <w:rPr>
          <w:rFonts w:ascii="Times New Roman" w:eastAsia="Malgun Gothic" w:hAnsi="Times New Roman" w:cs="Times New Roman"/>
          <w:sz w:val="28"/>
          <w:szCs w:val="28"/>
        </w:rPr>
        <w:t>)</w:t>
      </w:r>
    </w:p>
    <w:p w14:paraId="67865ECB" w14:textId="77777777" w:rsidR="00C26E59" w:rsidRPr="00CC57B0" w:rsidRDefault="00C26E59" w:rsidP="00D509B7">
      <w:pPr>
        <w:tabs>
          <w:tab w:val="left" w:pos="8532"/>
        </w:tabs>
        <w:spacing w:after="0" w:line="240" w:lineRule="auto"/>
        <w:ind w:right="-1" w:firstLine="567"/>
        <w:jc w:val="both"/>
        <w:rPr>
          <w:rFonts w:ascii="Times New Roman" w:eastAsia="Malgun Gothic" w:hAnsi="Times New Roman" w:cs="Times New Roman"/>
          <w:sz w:val="28"/>
          <w:szCs w:val="28"/>
        </w:rPr>
      </w:pPr>
    </w:p>
    <w:p w14:paraId="28EF8A75" w14:textId="77777777" w:rsidR="00C26E59" w:rsidRPr="00CC57B0" w:rsidRDefault="00C26E59" w:rsidP="004A696E">
      <w:pPr>
        <w:tabs>
          <w:tab w:val="left" w:pos="8532"/>
        </w:tabs>
        <w:spacing w:after="0" w:line="240" w:lineRule="auto"/>
        <w:ind w:right="-1" w:firstLine="567"/>
        <w:jc w:val="center"/>
        <w:rPr>
          <w:rFonts w:ascii="Times New Roman" w:eastAsia="Malgun Gothic" w:hAnsi="Times New Roman" w:cs="Times New Roman"/>
          <w:sz w:val="28"/>
          <w:szCs w:val="28"/>
        </w:rPr>
      </w:pPr>
      <w:r w:rsidRPr="00CC57B0">
        <w:rPr>
          <w:rFonts w:ascii="Times New Roman" w:eastAsia="Malgun Gothic" w:hAnsi="Times New Roman" w:cs="Times New Roman"/>
          <w:sz w:val="28"/>
          <w:szCs w:val="28"/>
          <w:vertAlign w:val="superscript"/>
        </w:rPr>
        <w:t>14</w:t>
      </w:r>
      <w:r w:rsidRPr="00CC57B0">
        <w:rPr>
          <w:rFonts w:ascii="Times New Roman" w:eastAsia="Malgun Gothic" w:hAnsi="Times New Roman" w:cs="Times New Roman"/>
          <w:sz w:val="28"/>
          <w:szCs w:val="28"/>
          <w:lang w:val="en-US"/>
        </w:rPr>
        <w:t>N</w:t>
      </w:r>
      <w:r w:rsidRPr="00CC57B0">
        <w:rPr>
          <w:rFonts w:ascii="Times New Roman" w:eastAsia="Malgun Gothic" w:hAnsi="Times New Roman" w:cs="Times New Roman"/>
          <w:sz w:val="28"/>
          <w:szCs w:val="28"/>
        </w:rPr>
        <w:t>(</w:t>
      </w:r>
      <m:oMath>
        <m:r>
          <m:rPr>
            <m:sty m:val="p"/>
          </m:rPr>
          <w:rPr>
            <w:rFonts w:ascii="Cambria Math" w:eastAsia="Malgun Gothic" w:hAnsi="Cambria Math" w:cs="Times New Roman"/>
            <w:sz w:val="28"/>
            <w:szCs w:val="28"/>
            <w:lang w:val="en-US"/>
          </w:rPr>
          <m:t>a</m:t>
        </m:r>
        <m:r>
          <m:rPr>
            <m:sty m:val="p"/>
          </m:rPr>
          <w:rPr>
            <w:rFonts w:ascii="Cambria Math" w:eastAsia="Malgun Gothic" w:hAnsi="Cambria Math" w:cs="Times New Roman"/>
            <w:sz w:val="28"/>
            <w:szCs w:val="28"/>
          </w:rPr>
          <m:t>,</m:t>
        </m:r>
        <m:r>
          <m:rPr>
            <m:sty m:val="p"/>
          </m:rPr>
          <w:rPr>
            <w:rFonts w:ascii="Cambria Math" w:eastAsia="Malgun Gothic" w:hAnsi="Cambria Math" w:cs="Times New Roman"/>
            <w:sz w:val="28"/>
            <w:szCs w:val="28"/>
            <w:lang w:val="en-US"/>
          </w:rPr>
          <m:t>γ</m:t>
        </m:r>
      </m:oMath>
      <w:r w:rsidRPr="00CC57B0">
        <w:rPr>
          <w:rFonts w:ascii="Times New Roman" w:eastAsia="Malgun Gothic" w:hAnsi="Times New Roman" w:cs="Times New Roman"/>
          <w:sz w:val="28"/>
          <w:szCs w:val="28"/>
        </w:rPr>
        <w:t xml:space="preserve">) </w:t>
      </w:r>
      <w:r w:rsidRPr="00CC57B0">
        <w:rPr>
          <w:rFonts w:ascii="Times New Roman" w:eastAsia="Malgun Gothic" w:hAnsi="Times New Roman" w:cs="Times New Roman"/>
          <w:sz w:val="28"/>
          <w:szCs w:val="28"/>
          <w:vertAlign w:val="superscript"/>
        </w:rPr>
        <w:t>18</w:t>
      </w:r>
      <w:r w:rsidRPr="00CC57B0">
        <w:rPr>
          <w:rFonts w:ascii="Times New Roman" w:eastAsia="Malgun Gothic" w:hAnsi="Times New Roman" w:cs="Times New Roman"/>
          <w:sz w:val="28"/>
          <w:szCs w:val="28"/>
          <w:lang w:val="en-US"/>
        </w:rPr>
        <w:t>F</w:t>
      </w:r>
      <w:r w:rsidRPr="00CC57B0">
        <w:rPr>
          <w:rFonts w:ascii="Times New Roman" w:eastAsia="Malgun Gothic" w:hAnsi="Times New Roman" w:cs="Times New Roman"/>
          <w:sz w:val="28"/>
          <w:szCs w:val="28"/>
        </w:rPr>
        <w:t>(</w:t>
      </w:r>
      <m:oMath>
        <m:sSup>
          <m:sSupPr>
            <m:ctrlPr>
              <w:rPr>
                <w:rFonts w:ascii="Cambria Math" w:eastAsia="Malgun Gothic" w:hAnsi="Cambria Math" w:cs="Times New Roman"/>
                <w:sz w:val="28"/>
                <w:szCs w:val="28"/>
                <w:lang w:val="en-US"/>
              </w:rPr>
            </m:ctrlPr>
          </m:sSupPr>
          <m:e>
            <m:r>
              <m:rPr>
                <m:sty m:val="p"/>
              </m:rPr>
              <w:rPr>
                <w:rFonts w:ascii="Cambria Math" w:eastAsia="Malgun Gothic" w:hAnsi="Cambria Math" w:cs="Times New Roman"/>
                <w:sz w:val="28"/>
                <w:szCs w:val="28"/>
                <w:lang w:val="en-US"/>
              </w:rPr>
              <m:t>e</m:t>
            </m:r>
          </m:e>
          <m:sup>
            <m:r>
              <m:rPr>
                <m:sty m:val="p"/>
              </m:rPr>
              <w:rPr>
                <w:rFonts w:ascii="Cambria Math" w:eastAsia="Malgun Gothic" w:hAnsi="Cambria Math" w:cs="Times New Roman"/>
                <w:sz w:val="28"/>
                <w:szCs w:val="28"/>
              </w:rPr>
              <m:t>+</m:t>
            </m:r>
          </m:sup>
        </m:sSup>
        <m:r>
          <m:rPr>
            <m:sty m:val="p"/>
          </m:rPr>
          <w:rPr>
            <w:rFonts w:ascii="Cambria Math" w:eastAsia="Malgun Gothic" w:hAnsi="Cambria Math" w:cs="Times New Roman"/>
            <w:sz w:val="28"/>
            <w:szCs w:val="28"/>
          </w:rPr>
          <m:t>,</m:t>
        </m:r>
        <m:r>
          <m:rPr>
            <m:sty m:val="p"/>
          </m:rPr>
          <w:rPr>
            <w:rFonts w:ascii="Cambria Math" w:eastAsia="Malgun Gothic" w:hAnsi="Cambria Math" w:cs="Times New Roman"/>
            <w:sz w:val="28"/>
            <w:szCs w:val="28"/>
            <w:lang w:val="en-US"/>
          </w:rPr>
          <m:t>v</m:t>
        </m:r>
        <m:r>
          <m:rPr>
            <m:sty m:val="p"/>
          </m:rPr>
          <w:rPr>
            <w:rFonts w:ascii="Cambria Math" w:eastAsia="Malgun Gothic" w:hAnsi="Cambria Math" w:cs="Times New Roman"/>
            <w:sz w:val="28"/>
            <w:szCs w:val="28"/>
          </w:rPr>
          <m:t xml:space="preserve">) </m:t>
        </m:r>
      </m:oMath>
      <w:r w:rsidRPr="00CC57B0">
        <w:rPr>
          <w:rFonts w:ascii="Times New Roman" w:eastAsia="Malgun Gothic" w:hAnsi="Times New Roman" w:cs="Times New Roman"/>
          <w:sz w:val="28"/>
          <w:szCs w:val="28"/>
          <w:vertAlign w:val="superscript"/>
        </w:rPr>
        <w:t>18</w:t>
      </w:r>
      <w:r w:rsidRPr="00CC57B0">
        <w:rPr>
          <w:rFonts w:ascii="Times New Roman" w:eastAsia="Malgun Gothic" w:hAnsi="Times New Roman" w:cs="Times New Roman"/>
          <w:sz w:val="28"/>
          <w:szCs w:val="28"/>
          <w:lang w:val="kk-KZ"/>
        </w:rPr>
        <w:t xml:space="preserve">О </w:t>
      </w:r>
      <w:r w:rsidRPr="00CC57B0">
        <w:rPr>
          <w:rFonts w:ascii="Times New Roman" w:eastAsia="Malgun Gothic" w:hAnsi="Times New Roman" w:cs="Times New Roman"/>
          <w:sz w:val="28"/>
          <w:szCs w:val="28"/>
        </w:rPr>
        <w:t>(</w:t>
      </w:r>
      <m:oMath>
        <m:r>
          <m:rPr>
            <m:sty m:val="p"/>
          </m:rPr>
          <w:rPr>
            <w:rFonts w:ascii="Cambria Math" w:eastAsia="Malgun Gothic" w:hAnsi="Cambria Math" w:cs="Times New Roman"/>
            <w:sz w:val="28"/>
            <w:szCs w:val="28"/>
            <w:lang w:val="en-US"/>
          </w:rPr>
          <m:t>a</m:t>
        </m:r>
        <m:r>
          <m:rPr>
            <m:sty m:val="p"/>
          </m:rPr>
          <w:rPr>
            <w:rFonts w:ascii="Cambria Math" w:eastAsia="Malgun Gothic" w:hAnsi="Cambria Math" w:cs="Times New Roman"/>
            <w:sz w:val="28"/>
            <w:szCs w:val="28"/>
          </w:rPr>
          <m:t>,</m:t>
        </m:r>
        <m:r>
          <m:rPr>
            <m:sty m:val="p"/>
          </m:rPr>
          <w:rPr>
            <w:rFonts w:ascii="Cambria Math" w:eastAsia="Malgun Gothic" w:hAnsi="Cambria Math" w:cs="Times New Roman"/>
            <w:sz w:val="28"/>
            <w:szCs w:val="28"/>
            <w:lang w:val="en-US"/>
          </w:rPr>
          <m:t>γ</m:t>
        </m:r>
      </m:oMath>
      <w:r w:rsidRPr="00CC57B0">
        <w:rPr>
          <w:rFonts w:ascii="Times New Roman" w:eastAsia="Malgun Gothic" w:hAnsi="Times New Roman" w:cs="Times New Roman"/>
          <w:sz w:val="28"/>
          <w:szCs w:val="28"/>
        </w:rPr>
        <w:t xml:space="preserve">) </w:t>
      </w:r>
      <w:r w:rsidRPr="00CC57B0">
        <w:rPr>
          <w:rFonts w:ascii="Times New Roman" w:eastAsia="Malgun Gothic" w:hAnsi="Times New Roman" w:cs="Times New Roman"/>
          <w:sz w:val="28"/>
          <w:szCs w:val="28"/>
          <w:vertAlign w:val="superscript"/>
        </w:rPr>
        <w:t>22</w:t>
      </w:r>
      <w:r w:rsidRPr="00CC57B0">
        <w:rPr>
          <w:rFonts w:ascii="Times New Roman" w:eastAsia="Malgun Gothic" w:hAnsi="Times New Roman" w:cs="Times New Roman"/>
          <w:sz w:val="28"/>
          <w:szCs w:val="28"/>
          <w:lang w:val="en-US"/>
        </w:rPr>
        <w:t>Ne</w:t>
      </w:r>
    </w:p>
    <w:p w14:paraId="089F75E3" w14:textId="77777777" w:rsidR="00C26E59" w:rsidRPr="00CC57B0" w:rsidRDefault="00C26E59" w:rsidP="00D509B7">
      <w:pPr>
        <w:tabs>
          <w:tab w:val="left" w:pos="8532"/>
        </w:tabs>
        <w:spacing w:after="0" w:line="240" w:lineRule="auto"/>
        <w:ind w:right="-1" w:firstLine="567"/>
        <w:jc w:val="both"/>
        <w:rPr>
          <w:rFonts w:ascii="Times New Roman" w:eastAsia="Malgun Gothic" w:hAnsi="Times New Roman" w:cs="Times New Roman"/>
          <w:sz w:val="28"/>
          <w:szCs w:val="28"/>
        </w:rPr>
      </w:pPr>
    </w:p>
    <w:p w14:paraId="687A2E99" w14:textId="77777777" w:rsidR="00C26E59" w:rsidRPr="00CC57B0" w:rsidRDefault="00C26E59" w:rsidP="00D509B7">
      <w:pPr>
        <w:tabs>
          <w:tab w:val="left" w:pos="8532"/>
        </w:tabs>
        <w:spacing w:after="0" w:line="240" w:lineRule="auto"/>
        <w:ind w:right="-1"/>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 xml:space="preserve">превращают </w:t>
      </w:r>
      <w:r w:rsidRPr="00CC57B0">
        <w:rPr>
          <w:rFonts w:ascii="Times New Roman" w:eastAsia="Malgun Gothic" w:hAnsi="Times New Roman" w:cs="Times New Roman"/>
          <w:sz w:val="28"/>
          <w:szCs w:val="28"/>
          <w:vertAlign w:val="superscript"/>
        </w:rPr>
        <w:t>14</w:t>
      </w:r>
      <w:r w:rsidRPr="00CC57B0">
        <w:rPr>
          <w:rFonts w:ascii="Times New Roman" w:eastAsia="Malgun Gothic" w:hAnsi="Times New Roman" w:cs="Times New Roman"/>
          <w:sz w:val="28"/>
          <w:szCs w:val="28"/>
          <w:lang w:val="en-US"/>
        </w:rPr>
        <w:t>N</w:t>
      </w:r>
      <w:r w:rsidRPr="00CC57B0">
        <w:rPr>
          <w:rFonts w:ascii="Times New Roman" w:eastAsia="Malgun Gothic" w:hAnsi="Times New Roman" w:cs="Times New Roman"/>
          <w:sz w:val="28"/>
          <w:szCs w:val="28"/>
        </w:rPr>
        <w:t xml:space="preserve"> в </w:t>
      </w:r>
      <w:r w:rsidRPr="00CC57B0">
        <w:rPr>
          <w:rFonts w:ascii="Times New Roman" w:eastAsia="Malgun Gothic" w:hAnsi="Times New Roman" w:cs="Times New Roman"/>
          <w:sz w:val="28"/>
          <w:szCs w:val="28"/>
          <w:vertAlign w:val="superscript"/>
        </w:rPr>
        <w:t>22</w:t>
      </w:r>
      <w:r w:rsidRPr="00CC57B0">
        <w:rPr>
          <w:rFonts w:ascii="Times New Roman" w:eastAsia="Malgun Gothic" w:hAnsi="Times New Roman" w:cs="Times New Roman"/>
          <w:sz w:val="28"/>
          <w:szCs w:val="28"/>
          <w:lang w:val="en-US"/>
        </w:rPr>
        <w:t>Ne</w:t>
      </w:r>
      <w:r w:rsidRPr="00CC57B0">
        <w:rPr>
          <w:rFonts w:ascii="Times New Roman" w:eastAsia="Malgun Gothic" w:hAnsi="Times New Roman" w:cs="Times New Roman"/>
          <w:sz w:val="28"/>
          <w:szCs w:val="28"/>
        </w:rPr>
        <w:t xml:space="preserve">. Поставщиком </w:t>
      </w:r>
      <w:r w:rsidRPr="00CC57B0">
        <w:rPr>
          <w:rFonts w:ascii="Times New Roman" w:eastAsia="Malgun Gothic" w:hAnsi="Times New Roman" w:cs="Times New Roman"/>
          <w:sz w:val="28"/>
          <w:szCs w:val="28"/>
          <w:vertAlign w:val="superscript"/>
        </w:rPr>
        <w:t>14</w:t>
      </w:r>
      <w:r w:rsidRPr="00CC57B0">
        <w:rPr>
          <w:rFonts w:ascii="Times New Roman" w:eastAsia="Malgun Gothic" w:hAnsi="Times New Roman" w:cs="Times New Roman"/>
          <w:sz w:val="28"/>
          <w:szCs w:val="28"/>
          <w:lang w:val="en-US"/>
        </w:rPr>
        <w:t>N</w:t>
      </w:r>
      <w:r w:rsidRPr="00CC57B0">
        <w:rPr>
          <w:rFonts w:ascii="Times New Roman" w:eastAsia="Malgun Gothic" w:hAnsi="Times New Roman" w:cs="Times New Roman"/>
          <w:sz w:val="28"/>
          <w:szCs w:val="28"/>
        </w:rPr>
        <w:t xml:space="preserve"> в недрах звезд является </w:t>
      </w:r>
      <w:r w:rsidRPr="00CC57B0">
        <w:rPr>
          <w:rFonts w:ascii="Times New Roman" w:eastAsia="Malgun Gothic" w:hAnsi="Times New Roman" w:cs="Times New Roman"/>
          <w:sz w:val="28"/>
          <w:szCs w:val="28"/>
          <w:lang w:val="en-US"/>
        </w:rPr>
        <w:t>CNO</w:t>
      </w:r>
      <w:r w:rsidRPr="00CC57B0">
        <w:rPr>
          <w:rFonts w:ascii="Times New Roman" w:eastAsia="Malgun Gothic" w:hAnsi="Times New Roman" w:cs="Times New Roman"/>
          <w:sz w:val="28"/>
          <w:szCs w:val="28"/>
        </w:rPr>
        <w:t xml:space="preserve"> цикл, в котором почти все ядра превращаются в </w:t>
      </w:r>
      <w:r w:rsidRPr="00CC57B0">
        <w:rPr>
          <w:rFonts w:ascii="Times New Roman" w:eastAsia="Malgun Gothic" w:hAnsi="Times New Roman" w:cs="Times New Roman"/>
          <w:sz w:val="28"/>
          <w:szCs w:val="28"/>
          <w:vertAlign w:val="superscript"/>
        </w:rPr>
        <w:t>14</w:t>
      </w:r>
      <w:r w:rsidRPr="00CC57B0">
        <w:rPr>
          <w:rFonts w:ascii="Times New Roman" w:eastAsia="Malgun Gothic" w:hAnsi="Times New Roman" w:cs="Times New Roman"/>
          <w:sz w:val="28"/>
          <w:szCs w:val="28"/>
          <w:lang w:val="en-US"/>
        </w:rPr>
        <w:t>N</w:t>
      </w:r>
      <w:r w:rsidRPr="00CC57B0">
        <w:rPr>
          <w:rFonts w:ascii="Times New Roman" w:eastAsia="Malgun Gothic" w:hAnsi="Times New Roman" w:cs="Times New Roman"/>
          <w:sz w:val="28"/>
          <w:szCs w:val="28"/>
        </w:rPr>
        <w:t>.</w:t>
      </w:r>
      <w:r w:rsidRPr="00CC57B0">
        <w:rPr>
          <w:rFonts w:ascii="Times New Roman" w:eastAsia="Malgun Gothic" w:hAnsi="Times New Roman" w:cs="Times New Roman"/>
          <w:sz w:val="28"/>
          <w:szCs w:val="28"/>
          <w:lang w:val="kk-KZ"/>
        </w:rPr>
        <w:t xml:space="preserve"> Реакция </w:t>
      </w:r>
      <w:r w:rsidRPr="00CC57B0">
        <w:rPr>
          <w:rFonts w:ascii="Times New Roman" w:eastAsia="Malgun Gothic" w:hAnsi="Times New Roman" w:cs="Times New Roman"/>
          <w:sz w:val="28"/>
          <w:szCs w:val="28"/>
          <w:vertAlign w:val="superscript"/>
        </w:rPr>
        <w:t>22</w:t>
      </w:r>
      <w:r w:rsidRPr="00CC57B0">
        <w:rPr>
          <w:rFonts w:ascii="Times New Roman" w:eastAsia="Malgun Gothic" w:hAnsi="Times New Roman" w:cs="Times New Roman"/>
          <w:sz w:val="28"/>
          <w:szCs w:val="28"/>
          <w:lang w:val="en-US"/>
        </w:rPr>
        <w:t>Ne</w:t>
      </w:r>
      <m:oMath>
        <m:r>
          <m:rPr>
            <m:sty m:val="p"/>
          </m:rPr>
          <w:rPr>
            <w:rFonts w:ascii="Cambria Math" w:eastAsia="Malgun Gothic" w:hAnsi="Cambria Math" w:cs="Times New Roman"/>
            <w:sz w:val="28"/>
            <w:szCs w:val="28"/>
          </w:rPr>
          <m:t>(</m:t>
        </m:r>
        <m:r>
          <m:rPr>
            <m:sty m:val="p"/>
          </m:rPr>
          <w:rPr>
            <w:rFonts w:ascii="Cambria Math" w:eastAsia="Malgun Gothic" w:hAnsi="Cambria Math" w:cs="Times New Roman"/>
            <w:sz w:val="28"/>
            <w:szCs w:val="28"/>
            <w:lang w:val="en-US"/>
          </w:rPr>
          <m:t>a</m:t>
        </m:r>
        <m:r>
          <m:rPr>
            <m:sty m:val="p"/>
          </m:rPr>
          <w:rPr>
            <w:rFonts w:ascii="Cambria Math" w:eastAsia="Malgun Gothic" w:hAnsi="Cambria Math" w:cs="Times New Roman"/>
            <w:sz w:val="28"/>
            <w:szCs w:val="28"/>
          </w:rPr>
          <m:t>,</m:t>
        </m:r>
        <m:r>
          <m:rPr>
            <m:sty m:val="p"/>
          </m:rPr>
          <w:rPr>
            <w:rFonts w:ascii="Cambria Math" w:eastAsia="Malgun Gothic" w:hAnsi="Cambria Math" w:cs="Times New Roman"/>
            <w:sz w:val="28"/>
            <w:szCs w:val="28"/>
            <w:lang w:val="en-US"/>
          </w:rPr>
          <m:t>n</m:t>
        </m:r>
        <m:r>
          <m:rPr>
            <m:sty m:val="p"/>
          </m:rPr>
          <w:rPr>
            <w:rFonts w:ascii="Cambria Math" w:eastAsia="Malgun Gothic" w:hAnsi="Cambria Math" w:cs="Times New Roman"/>
            <w:sz w:val="28"/>
            <w:szCs w:val="28"/>
          </w:rPr>
          <m:t>)</m:t>
        </m:r>
      </m:oMath>
      <w:r w:rsidRPr="00CC57B0">
        <w:rPr>
          <w:rFonts w:ascii="Times New Roman" w:eastAsia="Malgun Gothic" w:hAnsi="Times New Roman" w:cs="Times New Roman"/>
          <w:sz w:val="28"/>
          <w:szCs w:val="28"/>
          <w:vertAlign w:val="superscript"/>
        </w:rPr>
        <w:t>25</w:t>
      </w:r>
      <w:r w:rsidRPr="00CC57B0">
        <w:rPr>
          <w:rFonts w:ascii="Times New Roman" w:eastAsia="Malgun Gothic" w:hAnsi="Times New Roman" w:cs="Times New Roman"/>
          <w:sz w:val="28"/>
          <w:szCs w:val="28"/>
          <w:lang w:val="en-US"/>
        </w:rPr>
        <w:t>Mg</w:t>
      </w:r>
      <w:r w:rsidRPr="00CC57B0">
        <w:rPr>
          <w:rFonts w:ascii="Times New Roman" w:eastAsia="Malgun Gothic" w:hAnsi="Times New Roman" w:cs="Times New Roman"/>
          <w:sz w:val="28"/>
          <w:szCs w:val="28"/>
        </w:rPr>
        <w:t xml:space="preserve"> может проходить с достаточной эффективностью в случае наличия температур, превосходящих 3×</w:t>
      </w:r>
      <m:oMath>
        <m:sSup>
          <m:sSupPr>
            <m:ctrlPr>
              <w:rPr>
                <w:rFonts w:ascii="Cambria Math" w:eastAsia="Malgun Gothic" w:hAnsi="Cambria Math" w:cs="Times New Roman"/>
                <w:sz w:val="28"/>
                <w:szCs w:val="28"/>
              </w:rPr>
            </m:ctrlPr>
          </m:sSupPr>
          <m:e>
            <m:r>
              <m:rPr>
                <m:sty m:val="p"/>
              </m:rPr>
              <w:rPr>
                <w:rFonts w:ascii="Cambria Math" w:eastAsia="Malgun Gothic" w:hAnsi="Cambria Math" w:cs="Times New Roman"/>
                <w:sz w:val="28"/>
                <w:szCs w:val="28"/>
              </w:rPr>
              <m:t>10</m:t>
            </m:r>
          </m:e>
          <m:sup>
            <m:r>
              <m:rPr>
                <m:sty m:val="p"/>
              </m:rPr>
              <w:rPr>
                <w:rFonts w:ascii="Cambria Math" w:eastAsia="Malgun Gothic" w:hAnsi="Cambria Math" w:cs="Times New Roman"/>
                <w:sz w:val="28"/>
                <w:szCs w:val="28"/>
              </w:rPr>
              <m:t>8</m:t>
            </m:r>
          </m:sup>
        </m:sSup>
        <m:r>
          <m:rPr>
            <m:sty m:val="p"/>
          </m:rPr>
          <w:rPr>
            <w:rFonts w:ascii="Cambria Math" w:eastAsia="Malgun Gothic" w:hAnsi="Cambria Math" w:cs="Times New Roman"/>
            <w:sz w:val="28"/>
            <w:szCs w:val="28"/>
          </w:rPr>
          <m:t xml:space="preserve"> К</m:t>
        </m:r>
      </m:oMath>
      <w:r w:rsidRPr="00CC57B0">
        <w:rPr>
          <w:rFonts w:ascii="Times New Roman" w:eastAsia="Malgun Gothic" w:hAnsi="Times New Roman" w:cs="Times New Roman"/>
          <w:sz w:val="28"/>
          <w:szCs w:val="28"/>
        </w:rPr>
        <w:t>.</w:t>
      </w:r>
    </w:p>
    <w:p w14:paraId="325A9912" w14:textId="77777777" w:rsidR="00C26E59" w:rsidRPr="00CC57B0" w:rsidRDefault="00C26E59" w:rsidP="00D509B7">
      <w:pPr>
        <w:tabs>
          <w:tab w:val="left" w:pos="8532"/>
        </w:tabs>
        <w:spacing w:after="0" w:line="240" w:lineRule="auto"/>
        <w:ind w:right="-1" w:firstLine="567"/>
        <w:jc w:val="both"/>
        <w:rPr>
          <w:rFonts w:ascii="Times New Roman" w:eastAsia="Malgun Gothic" w:hAnsi="Times New Roman" w:cs="Times New Roman"/>
          <w:sz w:val="28"/>
          <w:szCs w:val="28"/>
          <w:lang w:val="kk-KZ"/>
        </w:rPr>
      </w:pPr>
      <w:r w:rsidRPr="00CC57B0">
        <w:rPr>
          <w:rFonts w:ascii="Times New Roman" w:eastAsia="Malgun Gothic" w:hAnsi="Times New Roman" w:cs="Times New Roman"/>
          <w:sz w:val="28"/>
          <w:szCs w:val="28"/>
        </w:rPr>
        <w:t>Для обеих реакций необходимым условием является наличие реакций горения гелия</w:t>
      </w:r>
      <w:r w:rsidRPr="00CC57B0">
        <w:rPr>
          <w:rFonts w:ascii="Times New Roman" w:eastAsia="Malgun Gothic" w:hAnsi="Times New Roman" w:cs="Times New Roman"/>
          <w:sz w:val="28"/>
          <w:szCs w:val="28"/>
          <w:lang w:val="kk-KZ"/>
        </w:rPr>
        <w:t xml:space="preserve">, при этом для </w:t>
      </w:r>
      <w:r w:rsidRPr="00CC57B0">
        <w:rPr>
          <w:rFonts w:ascii="Times New Roman" w:eastAsia="Malgun Gothic" w:hAnsi="Times New Roman" w:cs="Times New Roman"/>
          <w:sz w:val="28"/>
          <w:szCs w:val="28"/>
        </w:rPr>
        <w:t xml:space="preserve">переноса вещества во внешнюю оболочку звезды должна проходить конвекция или перемешивание. Перемешивание вещества обеспечивает также источник нейтронов в реакции </w:t>
      </w:r>
      <w:r w:rsidRPr="00CC57B0">
        <w:rPr>
          <w:rFonts w:ascii="Times New Roman" w:eastAsia="Malgun Gothic" w:hAnsi="Times New Roman" w:cs="Times New Roman"/>
          <w:sz w:val="28"/>
          <w:szCs w:val="28"/>
          <w:vertAlign w:val="superscript"/>
        </w:rPr>
        <w:t>13</w:t>
      </w:r>
      <w:r w:rsidRPr="00CC57B0">
        <w:rPr>
          <w:rFonts w:ascii="Times New Roman" w:eastAsia="Malgun Gothic" w:hAnsi="Times New Roman" w:cs="Times New Roman"/>
          <w:sz w:val="28"/>
          <w:szCs w:val="28"/>
          <w:lang w:val="en-US"/>
        </w:rPr>
        <w:t>C</w:t>
      </w:r>
      <m:oMath>
        <m:r>
          <m:rPr>
            <m:sty m:val="p"/>
          </m:rPr>
          <w:rPr>
            <w:rFonts w:ascii="Cambria Math" w:eastAsia="Malgun Gothic" w:hAnsi="Cambria Math" w:cs="Times New Roman"/>
            <w:sz w:val="28"/>
            <w:szCs w:val="28"/>
          </w:rPr>
          <m:t>(</m:t>
        </m:r>
        <m:r>
          <m:rPr>
            <m:sty m:val="p"/>
          </m:rPr>
          <w:rPr>
            <w:rFonts w:ascii="Cambria Math" w:eastAsia="Malgun Gothic" w:hAnsi="Cambria Math" w:cs="Times New Roman"/>
            <w:sz w:val="28"/>
            <w:szCs w:val="28"/>
            <w:lang w:val="en-US"/>
          </w:rPr>
          <m:t>a</m:t>
        </m:r>
        <m:r>
          <m:rPr>
            <m:sty m:val="p"/>
          </m:rPr>
          <w:rPr>
            <w:rFonts w:ascii="Cambria Math" w:eastAsia="Malgun Gothic" w:hAnsi="Cambria Math" w:cs="Times New Roman"/>
            <w:sz w:val="28"/>
            <w:szCs w:val="28"/>
          </w:rPr>
          <m:t>,</m:t>
        </m:r>
        <m:r>
          <m:rPr>
            <m:sty m:val="p"/>
          </m:rPr>
          <w:rPr>
            <w:rFonts w:ascii="Cambria Math" w:eastAsia="Malgun Gothic" w:hAnsi="Cambria Math" w:cs="Times New Roman"/>
            <w:sz w:val="28"/>
            <w:szCs w:val="28"/>
            <w:lang w:val="en-US"/>
          </w:rPr>
          <m:t>n</m:t>
        </m:r>
        <m:r>
          <m:rPr>
            <m:sty m:val="p"/>
          </m:rPr>
          <w:rPr>
            <w:rFonts w:ascii="Cambria Math" w:eastAsia="Malgun Gothic" w:hAnsi="Cambria Math" w:cs="Times New Roman"/>
            <w:sz w:val="28"/>
            <w:szCs w:val="28"/>
          </w:rPr>
          <m:t>)</m:t>
        </m:r>
      </m:oMath>
      <w:r w:rsidRPr="00CC57B0">
        <w:rPr>
          <w:rFonts w:ascii="Times New Roman" w:eastAsia="Malgun Gothic" w:hAnsi="Times New Roman" w:cs="Times New Roman"/>
          <w:sz w:val="28"/>
          <w:szCs w:val="28"/>
          <w:vertAlign w:val="superscript"/>
        </w:rPr>
        <w:t>16</w:t>
      </w:r>
      <w:r w:rsidRPr="00CC57B0">
        <w:rPr>
          <w:rFonts w:ascii="Times New Roman" w:eastAsia="Malgun Gothic" w:hAnsi="Times New Roman" w:cs="Times New Roman"/>
          <w:sz w:val="28"/>
          <w:szCs w:val="28"/>
          <w:lang w:val="kk-KZ"/>
        </w:rPr>
        <w:t>О.</w:t>
      </w:r>
    </w:p>
    <w:p w14:paraId="58AF1A2F" w14:textId="77777777" w:rsidR="00C26E59" w:rsidRPr="00CC57B0" w:rsidRDefault="00C26E59" w:rsidP="00D509B7">
      <w:pPr>
        <w:tabs>
          <w:tab w:val="left" w:pos="8532"/>
        </w:tabs>
        <w:spacing w:after="0" w:line="240" w:lineRule="auto"/>
        <w:ind w:right="-1" w:firstLine="567"/>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Описанный механизм является теоретической возможностью синтеза тяжелых элементов</w:t>
      </w:r>
      <w:r w:rsidRPr="00CC57B0">
        <w:rPr>
          <w:rFonts w:ascii="Times New Roman" w:eastAsia="Malgun Gothic" w:hAnsi="Times New Roman" w:cs="Times New Roman"/>
          <w:sz w:val="28"/>
          <w:szCs w:val="28"/>
          <w:lang w:val="kk-KZ"/>
        </w:rPr>
        <w:t>,</w:t>
      </w:r>
      <w:r w:rsidRPr="00CC57B0">
        <w:rPr>
          <w:rFonts w:ascii="Times New Roman" w:eastAsia="Malgun Gothic" w:hAnsi="Times New Roman" w:cs="Times New Roman"/>
          <w:sz w:val="28"/>
          <w:szCs w:val="28"/>
        </w:rPr>
        <w:t xml:space="preserve"> который показывает, что для протекания </w:t>
      </w:r>
      <w:r w:rsidRPr="00CC57B0">
        <w:rPr>
          <w:rFonts w:ascii="Times New Roman" w:eastAsia="Malgun Gothic" w:hAnsi="Times New Roman" w:cs="Times New Roman"/>
          <w:sz w:val="28"/>
          <w:szCs w:val="28"/>
          <w:lang w:val="en-US"/>
        </w:rPr>
        <w:t>s</w:t>
      </w:r>
      <w:r w:rsidRPr="00CC57B0">
        <w:rPr>
          <w:rFonts w:ascii="Times New Roman" w:eastAsia="Malgun Gothic" w:hAnsi="Times New Roman" w:cs="Times New Roman"/>
          <w:sz w:val="28"/>
          <w:szCs w:val="28"/>
        </w:rPr>
        <w:t>-</w:t>
      </w:r>
      <w:r w:rsidRPr="00CC57B0">
        <w:rPr>
          <w:rFonts w:ascii="Times New Roman" w:eastAsia="Malgun Gothic" w:hAnsi="Times New Roman" w:cs="Times New Roman"/>
          <w:sz w:val="28"/>
          <w:szCs w:val="28"/>
          <w:lang w:val="kk-KZ"/>
        </w:rPr>
        <w:t xml:space="preserve">процесса в </w:t>
      </w:r>
      <w:r w:rsidRPr="00CC57B0">
        <w:rPr>
          <w:rFonts w:ascii="Times New Roman" w:eastAsia="Malgun Gothic" w:hAnsi="Times New Roman" w:cs="Times New Roman"/>
          <w:sz w:val="28"/>
          <w:szCs w:val="28"/>
          <w:lang w:val="kk-KZ"/>
        </w:rPr>
        <w:lastRenderedPageBreak/>
        <w:t>реальной звезде должны быть обеспечены подходящие термодинамические условия, т</w:t>
      </w:r>
      <w:r w:rsidRPr="00CC57B0">
        <w:rPr>
          <w:rFonts w:ascii="Times New Roman" w:eastAsia="Malgun Gothic" w:hAnsi="Times New Roman" w:cs="Times New Roman"/>
          <w:sz w:val="28"/>
          <w:szCs w:val="28"/>
        </w:rPr>
        <w:t xml:space="preserve">.е. температура, достаточная для ядерных реакций, производящих нейтроны, </w:t>
      </w:r>
      <w:r w:rsidRPr="00CC57B0">
        <w:rPr>
          <w:rFonts w:ascii="Times New Roman" w:eastAsia="Malgun Gothic" w:hAnsi="Times New Roman" w:cs="Times New Roman"/>
          <w:sz w:val="28"/>
          <w:szCs w:val="28"/>
          <w:lang w:val="en-US" w:eastAsia="ko-KR"/>
        </w:rPr>
        <w:t>T</w:t>
      </w:r>
      <m:oMath>
        <m:r>
          <m:rPr>
            <m:sty m:val="p"/>
          </m:rPr>
          <w:rPr>
            <w:rFonts w:ascii="Cambria Math" w:eastAsia="Malgun Gothic" w:hAnsi="Cambria Math" w:cs="Times New Roman"/>
            <w:sz w:val="28"/>
            <w:szCs w:val="28"/>
          </w:rPr>
          <m:t>≥</m:t>
        </m:r>
        <m:sSup>
          <m:sSupPr>
            <m:ctrlPr>
              <w:rPr>
                <w:rFonts w:ascii="Cambria Math" w:eastAsia="Malgun Gothic" w:hAnsi="Cambria Math" w:cs="Times New Roman"/>
                <w:sz w:val="28"/>
                <w:szCs w:val="28"/>
              </w:rPr>
            </m:ctrlPr>
          </m:sSupPr>
          <m:e>
            <m:r>
              <m:rPr>
                <m:sty m:val="p"/>
              </m:rPr>
              <w:rPr>
                <w:rFonts w:ascii="Cambria Math" w:eastAsia="Malgun Gothic" w:hAnsi="Cambria Math" w:cs="Times New Roman"/>
                <w:sz w:val="28"/>
                <w:szCs w:val="28"/>
              </w:rPr>
              <m:t>10</m:t>
            </m:r>
          </m:e>
          <m:sup>
            <m:r>
              <m:rPr>
                <m:sty m:val="p"/>
              </m:rPr>
              <w:rPr>
                <w:rFonts w:ascii="Cambria Math" w:eastAsia="Malgun Gothic" w:hAnsi="Cambria Math" w:cs="Times New Roman"/>
                <w:sz w:val="28"/>
                <w:szCs w:val="28"/>
              </w:rPr>
              <m:t>8</m:t>
            </m:r>
          </m:sup>
        </m:sSup>
        <m:r>
          <m:rPr>
            <m:sty m:val="p"/>
          </m:rPr>
          <w:rPr>
            <w:rFonts w:ascii="Cambria Math" w:eastAsia="Malgun Gothic" w:hAnsi="Cambria Math" w:cs="Times New Roman"/>
            <w:sz w:val="28"/>
            <w:szCs w:val="28"/>
          </w:rPr>
          <m:t>К</m:t>
        </m:r>
      </m:oMath>
      <w:r w:rsidRPr="00CC57B0">
        <w:rPr>
          <w:rFonts w:ascii="Times New Roman" w:eastAsia="Malgun Gothic" w:hAnsi="Times New Roman" w:cs="Times New Roman"/>
          <w:sz w:val="28"/>
          <w:szCs w:val="28"/>
        </w:rPr>
        <w:t>, определенная плотность потока нейтронов (~</w:t>
      </w:r>
      <m:oMath>
        <m:sSup>
          <m:sSupPr>
            <m:ctrlPr>
              <w:rPr>
                <w:rFonts w:ascii="Cambria Math" w:eastAsia="Malgun Gothic" w:hAnsi="Cambria Math" w:cs="Times New Roman"/>
                <w:sz w:val="28"/>
                <w:szCs w:val="28"/>
              </w:rPr>
            </m:ctrlPr>
          </m:sSupPr>
          <m:e>
            <m:r>
              <m:rPr>
                <m:sty m:val="p"/>
              </m:rPr>
              <w:rPr>
                <w:rFonts w:ascii="Cambria Math" w:eastAsia="Malgun Gothic" w:hAnsi="Cambria Math" w:cs="Times New Roman"/>
                <w:sz w:val="28"/>
                <w:szCs w:val="28"/>
              </w:rPr>
              <m:t>10</m:t>
            </m:r>
          </m:e>
          <m:sup>
            <m:r>
              <m:rPr>
                <m:sty m:val="p"/>
              </m:rPr>
              <w:rPr>
                <w:rFonts w:ascii="Cambria Math" w:eastAsia="Malgun Gothic" w:hAnsi="Cambria Math" w:cs="Times New Roman"/>
                <w:sz w:val="28"/>
                <w:szCs w:val="28"/>
              </w:rPr>
              <m:t>15</m:t>
            </m:r>
          </m:sup>
        </m:sSup>
        <m:r>
          <m:rPr>
            <m:sty m:val="p"/>
          </m:rPr>
          <w:rPr>
            <w:rFonts w:ascii="Cambria Math" w:eastAsia="Malgun Gothic" w:hAnsi="Cambria Math" w:cs="Times New Roman"/>
            <w:sz w:val="28"/>
            <w:szCs w:val="28"/>
          </w:rPr>
          <m:t xml:space="preserve">- </m:t>
        </m:r>
        <m:sSup>
          <m:sSupPr>
            <m:ctrlPr>
              <w:rPr>
                <w:rFonts w:ascii="Cambria Math" w:eastAsia="Malgun Gothic" w:hAnsi="Cambria Math" w:cs="Times New Roman"/>
                <w:sz w:val="28"/>
                <w:szCs w:val="28"/>
              </w:rPr>
            </m:ctrlPr>
          </m:sSupPr>
          <m:e>
            <m:r>
              <m:rPr>
                <m:sty m:val="p"/>
              </m:rPr>
              <w:rPr>
                <w:rFonts w:ascii="Cambria Math" w:eastAsia="Malgun Gothic" w:hAnsi="Cambria Math" w:cs="Times New Roman"/>
                <w:sz w:val="28"/>
                <w:szCs w:val="28"/>
              </w:rPr>
              <m:t>10</m:t>
            </m:r>
          </m:e>
          <m:sup>
            <m:r>
              <m:rPr>
                <m:sty m:val="p"/>
              </m:rPr>
              <w:rPr>
                <w:rFonts w:ascii="Cambria Math" w:eastAsia="Malgun Gothic" w:hAnsi="Cambria Math" w:cs="Times New Roman"/>
                <w:sz w:val="28"/>
                <w:szCs w:val="28"/>
              </w:rPr>
              <m:t>16</m:t>
            </m:r>
          </m:sup>
        </m:sSup>
      </m:oMath>
      <w:r w:rsidRPr="00CC57B0">
        <w:rPr>
          <w:rFonts w:ascii="Times New Roman" w:eastAsia="Malgun Gothic" w:hAnsi="Times New Roman" w:cs="Times New Roman"/>
          <w:sz w:val="28"/>
          <w:szCs w:val="28"/>
        </w:rPr>
        <w:t xml:space="preserve"> нейтрон </w:t>
      </w:r>
      <m:oMath>
        <m:sSup>
          <m:sSupPr>
            <m:ctrlPr>
              <w:rPr>
                <w:rFonts w:ascii="Cambria Math" w:eastAsia="Malgun Gothic" w:hAnsi="Cambria Math" w:cs="Times New Roman"/>
                <w:sz w:val="28"/>
                <w:szCs w:val="28"/>
              </w:rPr>
            </m:ctrlPr>
          </m:sSupPr>
          <m:e>
            <m:r>
              <m:rPr>
                <m:sty m:val="p"/>
              </m:rPr>
              <w:rPr>
                <w:rFonts w:ascii="Cambria Math" w:eastAsia="Malgun Gothic" w:hAnsi="Cambria Math" w:cs="Times New Roman"/>
                <w:sz w:val="28"/>
                <w:szCs w:val="28"/>
              </w:rPr>
              <m:t>см</m:t>
            </m:r>
          </m:e>
          <m:sup>
            <m:r>
              <m:rPr>
                <m:sty m:val="p"/>
              </m:rPr>
              <w:rPr>
                <w:rFonts w:ascii="Cambria Math" w:eastAsia="Malgun Gothic" w:hAnsi="Cambria Math" w:cs="Times New Roman"/>
                <w:sz w:val="28"/>
                <w:szCs w:val="28"/>
              </w:rPr>
              <m:t>-2</m:t>
            </m:r>
          </m:sup>
        </m:sSup>
        <m:sSup>
          <m:sSupPr>
            <m:ctrlPr>
              <w:rPr>
                <w:rFonts w:ascii="Cambria Math" w:eastAsia="Malgun Gothic" w:hAnsi="Cambria Math" w:cs="Times New Roman"/>
                <w:sz w:val="28"/>
                <w:szCs w:val="28"/>
              </w:rPr>
            </m:ctrlPr>
          </m:sSupPr>
          <m:e>
            <m:r>
              <m:rPr>
                <m:sty m:val="p"/>
              </m:rPr>
              <w:rPr>
                <w:rFonts w:ascii="Cambria Math" w:eastAsia="Malgun Gothic" w:hAnsi="Cambria Math" w:cs="Times New Roman"/>
                <w:sz w:val="28"/>
                <w:szCs w:val="28"/>
              </w:rPr>
              <m:t>с</m:t>
            </m:r>
          </m:e>
          <m:sup>
            <m:r>
              <m:rPr>
                <m:sty m:val="p"/>
              </m:rPr>
              <w:rPr>
                <w:rFonts w:ascii="Cambria Math" w:eastAsia="Malgun Gothic" w:hAnsi="Cambria Math" w:cs="Times New Roman"/>
                <w:sz w:val="28"/>
                <w:szCs w:val="28"/>
              </w:rPr>
              <m:t>-1</m:t>
            </m:r>
          </m:sup>
        </m:sSup>
        <m:r>
          <m:rPr>
            <m:sty m:val="p"/>
          </m:rPr>
          <w:rPr>
            <w:rFonts w:ascii="Cambria Math" w:eastAsia="Malgun Gothic" w:hAnsi="Cambria Math" w:cs="Times New Roman"/>
            <w:sz w:val="28"/>
            <w:szCs w:val="28"/>
          </w:rPr>
          <m:t>)</m:t>
        </m:r>
      </m:oMath>
      <w:r w:rsidRPr="00CC57B0">
        <w:rPr>
          <w:rFonts w:ascii="Times New Roman" w:eastAsia="Malgun Gothic" w:hAnsi="Times New Roman" w:cs="Times New Roman"/>
          <w:sz w:val="28"/>
          <w:szCs w:val="28"/>
        </w:rPr>
        <w:t xml:space="preserve">, и продолжительность облучения. Стандартная теория звездной эволюции позволяет указать два наиболее подходящих эволюционных этапа, на которых могут существовать упомянутые условия необходимые для эффективного прохождения </w:t>
      </w:r>
      <w:r w:rsidRPr="00CC57B0">
        <w:rPr>
          <w:rFonts w:ascii="Times New Roman" w:eastAsia="Malgun Gothic" w:hAnsi="Times New Roman" w:cs="Times New Roman"/>
          <w:sz w:val="28"/>
          <w:szCs w:val="28"/>
          <w:lang w:val="en-US"/>
        </w:rPr>
        <w:t>s</w:t>
      </w:r>
      <w:r w:rsidRPr="00CC57B0">
        <w:rPr>
          <w:rFonts w:ascii="Times New Roman" w:eastAsia="Malgun Gothic" w:hAnsi="Times New Roman" w:cs="Times New Roman"/>
          <w:sz w:val="28"/>
          <w:szCs w:val="28"/>
        </w:rPr>
        <w:t xml:space="preserve">-процесса. Первый этап — это взрывное возгорание гелия в вырожденном веществе, второй -  тепловые вспышки гелиевого слоевого источника.   </w:t>
      </w:r>
    </w:p>
    <w:p w14:paraId="508C6453" w14:textId="77777777" w:rsidR="00C26E59" w:rsidRPr="00CC57B0" w:rsidRDefault="00C26E59" w:rsidP="00D509B7">
      <w:pPr>
        <w:tabs>
          <w:tab w:val="left" w:pos="8532"/>
        </w:tabs>
        <w:spacing w:after="0" w:line="240" w:lineRule="auto"/>
        <w:ind w:right="-1" w:firstLine="567"/>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 xml:space="preserve">В вырожденном гелиевом ядре, которое образуется в звездах малой массы </w:t>
      </w:r>
      <m:oMath>
        <m:r>
          <m:rPr>
            <m:sty m:val="p"/>
          </m:rPr>
          <w:rPr>
            <w:rFonts w:ascii="Cambria Math" w:eastAsia="Malgun Gothic" w:hAnsi="Cambria Math" w:cs="Times New Roman"/>
            <w:sz w:val="28"/>
            <w:szCs w:val="28"/>
          </w:rPr>
          <m:t>m≤2.25</m:t>
        </m:r>
        <m:sSub>
          <m:sSubPr>
            <m:ctrlPr>
              <w:rPr>
                <w:rFonts w:ascii="Cambria Math" w:eastAsia="Malgun Gothic" w:hAnsi="Cambria Math" w:cs="Times New Roman"/>
                <w:sz w:val="28"/>
                <w:szCs w:val="28"/>
              </w:rPr>
            </m:ctrlPr>
          </m:sSubPr>
          <m:e>
            <m:r>
              <m:rPr>
                <m:sty m:val="p"/>
              </m:rPr>
              <w:rPr>
                <w:rFonts w:ascii="Cambria Math" w:eastAsia="Malgun Gothic" w:hAnsi="Cambria Math" w:cs="Times New Roman"/>
                <w:sz w:val="28"/>
                <w:szCs w:val="28"/>
              </w:rPr>
              <m:t>m</m:t>
            </m:r>
          </m:e>
          <m:sub>
            <m:r>
              <m:rPr>
                <m:sty m:val="p"/>
              </m:rPr>
              <w:rPr>
                <w:rFonts w:ascii="Cambria Math" w:eastAsia="Malgun Gothic" w:hAnsi="Cambria Math" w:cs="Times New Roman"/>
                <w:sz w:val="28"/>
                <w:szCs w:val="28"/>
              </w:rPr>
              <m:t>⊙</m:t>
            </m:r>
          </m:sub>
        </m:sSub>
      </m:oMath>
      <w:r w:rsidRPr="00CC57B0">
        <w:rPr>
          <w:rFonts w:ascii="Times New Roman" w:eastAsia="Malgun Gothic" w:hAnsi="Times New Roman" w:cs="Times New Roman"/>
          <w:sz w:val="28"/>
          <w:szCs w:val="28"/>
        </w:rPr>
        <w:t xml:space="preserve">, гелий начинает гореть, в результате чего происходит тепловая вспышка, после окончания которой гелиевое ядро становится невырожденным и ядро звезды переходит в спокойную фазу эволюции, во время которой в ядре проходит постепенное горение гелия. Этот этап может быть качественно описан так же, как для звезд промежуточных масс </w:t>
      </w:r>
      <m:oMath>
        <m:r>
          <m:rPr>
            <m:sty m:val="p"/>
          </m:rPr>
          <w:rPr>
            <w:rFonts w:ascii="Cambria Math" w:eastAsia="Malgun Gothic" w:hAnsi="Cambria Math" w:cs="Times New Roman"/>
            <w:sz w:val="28"/>
            <w:szCs w:val="28"/>
          </w:rPr>
          <m:t>2.25≤m/</m:t>
        </m:r>
        <m:sSub>
          <m:sSubPr>
            <m:ctrlPr>
              <w:rPr>
                <w:rFonts w:ascii="Cambria Math" w:eastAsia="Malgun Gothic" w:hAnsi="Cambria Math" w:cs="Times New Roman"/>
                <w:sz w:val="28"/>
                <w:szCs w:val="28"/>
              </w:rPr>
            </m:ctrlPr>
          </m:sSubPr>
          <m:e>
            <m:r>
              <m:rPr>
                <m:sty m:val="p"/>
              </m:rPr>
              <w:rPr>
                <w:rFonts w:ascii="Cambria Math" w:eastAsia="Malgun Gothic" w:hAnsi="Cambria Math" w:cs="Times New Roman"/>
                <w:sz w:val="28"/>
                <w:szCs w:val="28"/>
              </w:rPr>
              <m:t>m</m:t>
            </m:r>
          </m:e>
          <m:sub>
            <m:r>
              <m:rPr>
                <m:sty m:val="p"/>
              </m:rPr>
              <w:rPr>
                <w:rFonts w:ascii="Cambria Math" w:eastAsia="Malgun Gothic" w:hAnsi="Cambria Math" w:cs="Times New Roman"/>
                <w:sz w:val="28"/>
                <w:szCs w:val="28"/>
              </w:rPr>
              <m:t>⊙</m:t>
            </m:r>
          </m:sub>
        </m:sSub>
      </m:oMath>
      <w:r w:rsidRPr="00CC57B0">
        <w:rPr>
          <w:rFonts w:ascii="Times New Roman" w:eastAsia="Malgun Gothic" w:hAnsi="Times New Roman" w:cs="Times New Roman"/>
          <w:sz w:val="28"/>
          <w:szCs w:val="28"/>
        </w:rPr>
        <w:t>≤~8, у этих звезд вырождение гелия в центральной части происходит в первый раз только  в случае образования двух слоевых источников: внутреннего гелиевого и наружного водородного, при этом в центре звезды уже сформировано углеродное ядром.</w:t>
      </w:r>
    </w:p>
    <w:p w14:paraId="34F1A988" w14:textId="77777777" w:rsidR="00C26E59" w:rsidRPr="00CC57B0" w:rsidRDefault="00C26E59" w:rsidP="00D509B7">
      <w:pPr>
        <w:tabs>
          <w:tab w:val="left" w:pos="8532"/>
        </w:tabs>
        <w:spacing w:after="0" w:line="240" w:lineRule="auto"/>
        <w:ind w:right="-1" w:firstLine="567"/>
        <w:jc w:val="both"/>
        <w:rPr>
          <w:rFonts w:ascii="Times New Roman" w:eastAsia="Malgun Gothic" w:hAnsi="Times New Roman" w:cs="Times New Roman"/>
          <w:sz w:val="28"/>
          <w:szCs w:val="28"/>
          <w:lang w:val="kk-KZ"/>
        </w:rPr>
      </w:pPr>
      <w:r w:rsidRPr="00CC57B0">
        <w:rPr>
          <w:rFonts w:ascii="Times New Roman" w:eastAsia="Malgun Gothic" w:hAnsi="Times New Roman" w:cs="Times New Roman"/>
          <w:sz w:val="28"/>
          <w:szCs w:val="28"/>
        </w:rPr>
        <w:t>Эволюционные треки звезд малой и промежуточной масс звезд на стадии горения слоевых источников не сильно различаются. Для этой стадии положение звезды на диаграмме Г-Р мало влияет полная масса звезды, но определяющее значение имеет масса углеродного ядра. Во время эволюции такой звезды вдоль асимптотической ветви гигантов (АВГ)</w:t>
      </w:r>
      <w:r w:rsidRPr="00CC57B0">
        <w:rPr>
          <w:rFonts w:ascii="Times New Roman" w:eastAsia="Malgun Gothic" w:hAnsi="Times New Roman" w:cs="Times New Roman"/>
          <w:sz w:val="28"/>
          <w:szCs w:val="28"/>
          <w:lang w:val="kk-KZ"/>
        </w:rPr>
        <w:t xml:space="preserve"> происходит потеря массы, что в итоге ведет к превращению вырожденного углеродного ядра в белый карлик. </w:t>
      </w:r>
    </w:p>
    <w:p w14:paraId="36019708" w14:textId="77777777" w:rsidR="00C26E59" w:rsidRPr="00CC57B0" w:rsidRDefault="00C26E59" w:rsidP="00D509B7">
      <w:pPr>
        <w:tabs>
          <w:tab w:val="left" w:pos="8532"/>
        </w:tabs>
        <w:spacing w:after="0" w:line="240" w:lineRule="auto"/>
        <w:ind w:right="-1" w:firstLine="567"/>
        <w:jc w:val="both"/>
        <w:rPr>
          <w:rFonts w:ascii="Times New Roman" w:eastAsia="Malgun Gothic" w:hAnsi="Times New Roman" w:cs="Times New Roman"/>
          <w:sz w:val="28"/>
          <w:szCs w:val="28"/>
          <w:lang w:val="kk-KZ"/>
        </w:rPr>
      </w:pPr>
      <w:r w:rsidRPr="00CC57B0">
        <w:rPr>
          <w:rFonts w:ascii="Times New Roman" w:eastAsia="Malgun Gothic" w:hAnsi="Times New Roman" w:cs="Times New Roman"/>
          <w:sz w:val="28"/>
          <w:szCs w:val="28"/>
          <w:lang w:val="kk-KZ"/>
        </w:rPr>
        <w:t xml:space="preserve">На заключительных стадиях формирования белого карлика проходит быстрый сброс внешних слоев звезды, которая образует планетарную туманность. Опишем две только что рассмотренные стадии эволюции более подробно. </w:t>
      </w:r>
    </w:p>
    <w:p w14:paraId="760BD276" w14:textId="47B1C5FE" w:rsidR="00C26E59" w:rsidRPr="00CC57B0" w:rsidRDefault="00C26E59" w:rsidP="00D509B7">
      <w:pPr>
        <w:tabs>
          <w:tab w:val="left" w:pos="8532"/>
        </w:tabs>
        <w:spacing w:after="0" w:line="240" w:lineRule="auto"/>
        <w:ind w:right="-1" w:firstLine="567"/>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lang w:val="kk-KZ"/>
        </w:rPr>
        <w:t xml:space="preserve">1) Гелиевая вспышка в ядре. Тепловая неустойчивость в вырожденном </w:t>
      </w:r>
      <w:r w:rsidR="00AA02E5">
        <w:rPr>
          <w:rFonts w:ascii="Times New Roman" w:eastAsia="Malgun Gothic" w:hAnsi="Times New Roman" w:cs="Times New Roman"/>
          <w:sz w:val="28"/>
          <w:szCs w:val="28"/>
        </w:rPr>
        <w:t xml:space="preserve">ядре </w:t>
      </w:r>
      <w:r w:rsidRPr="00CC57B0">
        <w:rPr>
          <w:rFonts w:ascii="Times New Roman" w:eastAsia="Malgun Gothic" w:hAnsi="Times New Roman" w:cs="Times New Roman"/>
          <w:sz w:val="28"/>
          <w:szCs w:val="28"/>
          <w:lang w:val="kk-KZ"/>
        </w:rPr>
        <w:t xml:space="preserve">и ее развитие в виде вспышки была качественно предсказана Местелом </w:t>
      </w:r>
      <w:r w:rsidRPr="00CC57B0">
        <w:rPr>
          <w:rFonts w:ascii="Times New Roman" w:eastAsia="Malgun Gothic" w:hAnsi="Times New Roman" w:cs="Times New Roman"/>
          <w:sz w:val="28"/>
          <w:szCs w:val="28"/>
        </w:rPr>
        <w:t>[</w:t>
      </w:r>
      <w:r w:rsidR="00C279B5" w:rsidRPr="00CC57B0">
        <w:rPr>
          <w:rFonts w:ascii="Times New Roman" w:eastAsia="Malgun Gothic" w:hAnsi="Times New Roman" w:cs="Times New Roman"/>
          <w:sz w:val="28"/>
          <w:szCs w:val="28"/>
        </w:rPr>
        <w:t>46</w:t>
      </w:r>
      <w:r w:rsidRPr="00CC57B0">
        <w:rPr>
          <w:rFonts w:ascii="Times New Roman" w:eastAsia="Malgun Gothic" w:hAnsi="Times New Roman" w:cs="Times New Roman"/>
          <w:sz w:val="28"/>
          <w:szCs w:val="28"/>
        </w:rPr>
        <w:t xml:space="preserve">], </w:t>
      </w:r>
      <w:r w:rsidRPr="00CC57B0">
        <w:rPr>
          <w:rFonts w:ascii="Times New Roman" w:eastAsia="Malgun Gothic" w:hAnsi="Times New Roman" w:cs="Times New Roman"/>
          <w:sz w:val="28"/>
          <w:szCs w:val="28"/>
          <w:lang w:val="kk-KZ"/>
        </w:rPr>
        <w:t xml:space="preserve"> первые количественные расчеты были проведены Шварцшильдом с соавторами </w:t>
      </w:r>
      <w:r w:rsidRPr="00CC57B0">
        <w:rPr>
          <w:rFonts w:ascii="Times New Roman" w:eastAsia="Malgun Gothic" w:hAnsi="Times New Roman" w:cs="Times New Roman"/>
          <w:sz w:val="28"/>
          <w:szCs w:val="28"/>
        </w:rPr>
        <w:t>[</w:t>
      </w:r>
      <w:r w:rsidR="00C279B5" w:rsidRPr="00CC57B0">
        <w:rPr>
          <w:rFonts w:ascii="Times New Roman" w:eastAsia="Malgun Gothic" w:hAnsi="Times New Roman" w:cs="Times New Roman"/>
          <w:sz w:val="28"/>
          <w:szCs w:val="28"/>
        </w:rPr>
        <w:t>47</w:t>
      </w:r>
      <w:r w:rsidRPr="00CC57B0">
        <w:rPr>
          <w:rFonts w:ascii="Times New Roman" w:eastAsia="Malgun Gothic" w:hAnsi="Times New Roman" w:cs="Times New Roman"/>
          <w:sz w:val="28"/>
          <w:szCs w:val="28"/>
        </w:rPr>
        <w:t>]</w:t>
      </w:r>
      <w:r w:rsidRPr="00CC57B0">
        <w:rPr>
          <w:rFonts w:ascii="Times New Roman" w:eastAsia="Malgun Gothic" w:hAnsi="Times New Roman" w:cs="Times New Roman"/>
          <w:sz w:val="28"/>
          <w:szCs w:val="28"/>
          <w:lang w:val="kk-KZ"/>
        </w:rPr>
        <w:t xml:space="preserve">. Харм и Шварцшильд </w:t>
      </w:r>
      <w:r w:rsidRPr="00CC57B0">
        <w:rPr>
          <w:rFonts w:ascii="Times New Roman" w:eastAsia="Malgun Gothic" w:hAnsi="Times New Roman" w:cs="Times New Roman"/>
          <w:sz w:val="28"/>
          <w:szCs w:val="28"/>
        </w:rPr>
        <w:t>[</w:t>
      </w:r>
      <w:r w:rsidR="00C279B5" w:rsidRPr="00CC57B0">
        <w:rPr>
          <w:rFonts w:ascii="Times New Roman" w:eastAsia="Malgun Gothic" w:hAnsi="Times New Roman" w:cs="Times New Roman"/>
          <w:sz w:val="28"/>
          <w:szCs w:val="28"/>
        </w:rPr>
        <w:t>48</w:t>
      </w:r>
      <w:r w:rsidRPr="00CC57B0">
        <w:rPr>
          <w:rFonts w:ascii="Times New Roman" w:eastAsia="Malgun Gothic" w:hAnsi="Times New Roman" w:cs="Times New Roman"/>
          <w:sz w:val="28"/>
          <w:szCs w:val="28"/>
        </w:rPr>
        <w:t xml:space="preserve">] </w:t>
      </w:r>
      <w:r w:rsidRPr="00CC57B0">
        <w:rPr>
          <w:rFonts w:ascii="Times New Roman" w:eastAsia="Malgun Gothic" w:hAnsi="Times New Roman" w:cs="Times New Roman"/>
          <w:sz w:val="28"/>
          <w:szCs w:val="28"/>
          <w:lang w:val="kk-KZ"/>
        </w:rPr>
        <w:t>рассмотрели звезду второго типа  населения (звезду гало). Согласно их расчетам наибольшая температура в центре звезды во время вспышки достигает 2×</w:t>
      </w:r>
      <m:oMath>
        <m:sSup>
          <m:sSupPr>
            <m:ctrlPr>
              <w:rPr>
                <w:rFonts w:ascii="Cambria Math" w:eastAsia="Malgun Gothic" w:hAnsi="Cambria Math" w:cs="Times New Roman"/>
                <w:sz w:val="28"/>
                <w:szCs w:val="28"/>
                <w:lang w:val="kk-KZ"/>
              </w:rPr>
            </m:ctrlPr>
          </m:sSupPr>
          <m:e>
            <m:r>
              <m:rPr>
                <m:sty m:val="p"/>
              </m:rPr>
              <w:rPr>
                <w:rFonts w:ascii="Cambria Math" w:eastAsia="Malgun Gothic" w:hAnsi="Cambria Math" w:cs="Times New Roman"/>
                <w:sz w:val="28"/>
                <w:szCs w:val="28"/>
                <w:lang w:val="kk-KZ"/>
              </w:rPr>
              <m:t>10</m:t>
            </m:r>
          </m:e>
          <m:sup>
            <m:r>
              <m:rPr>
                <m:sty m:val="p"/>
              </m:rPr>
              <w:rPr>
                <w:rFonts w:ascii="Cambria Math" w:eastAsia="Malgun Gothic" w:hAnsi="Cambria Math" w:cs="Times New Roman"/>
                <w:sz w:val="28"/>
                <w:szCs w:val="28"/>
                <w:lang w:val="kk-KZ"/>
              </w:rPr>
              <m:t>8</m:t>
            </m:r>
          </m:sup>
        </m:sSup>
        <m:r>
          <m:rPr>
            <m:sty m:val="p"/>
          </m:rPr>
          <w:rPr>
            <w:rFonts w:ascii="Cambria Math" w:eastAsia="Malgun Gothic" w:hAnsi="Cambria Math" w:cs="Times New Roman"/>
            <w:sz w:val="28"/>
            <w:szCs w:val="28"/>
            <w:lang w:val="kk-KZ"/>
          </w:rPr>
          <m:t xml:space="preserve"> К</m:t>
        </m:r>
      </m:oMath>
      <w:r w:rsidRPr="00CC57B0">
        <w:rPr>
          <w:rFonts w:ascii="Times New Roman" w:eastAsia="Malgun Gothic" w:hAnsi="Times New Roman" w:cs="Times New Roman"/>
          <w:sz w:val="28"/>
          <w:szCs w:val="28"/>
          <w:lang w:val="kk-KZ"/>
        </w:rPr>
        <w:t>. Общая светимость звезды на протяжении вспышки почти не  меняется – от 2720</w:t>
      </w:r>
      <w:r w:rsidR="00AA02E5">
        <w:rPr>
          <w:rFonts w:ascii="Times New Roman" w:eastAsia="Malgun Gothic" w:hAnsi="Times New Roman" w:cs="Times New Roman"/>
          <w:sz w:val="28"/>
          <w:szCs w:val="28"/>
          <w:lang w:val="kk-KZ"/>
        </w:rPr>
        <w:t> </w:t>
      </w:r>
      <m:oMath>
        <m:sSub>
          <m:sSubPr>
            <m:ctrlPr>
              <w:rPr>
                <w:rFonts w:ascii="Cambria Math" w:eastAsia="Malgun Gothic" w:hAnsi="Cambria Math" w:cs="Times New Roman"/>
                <w:sz w:val="28"/>
                <w:szCs w:val="28"/>
                <w:lang w:val="kk-KZ"/>
              </w:rPr>
            </m:ctrlPr>
          </m:sSubPr>
          <m:e>
            <m:r>
              <m:rPr>
                <m:sty m:val="p"/>
              </m:rPr>
              <w:rPr>
                <w:rFonts w:ascii="Cambria Math" w:eastAsia="Malgun Gothic" w:hAnsi="Cambria Math" w:cs="Times New Roman"/>
                <w:sz w:val="28"/>
                <w:szCs w:val="28"/>
                <w:lang w:val="kk-KZ"/>
              </w:rPr>
              <m:t>L</m:t>
            </m:r>
          </m:e>
          <m:sub>
            <m:r>
              <m:rPr>
                <m:sty m:val="p"/>
              </m:rPr>
              <w:rPr>
                <w:rFonts w:ascii="Cambria Math" w:eastAsia="Malgun Gothic" w:hAnsi="Cambria Math" w:cs="Times New Roman"/>
                <w:sz w:val="28"/>
                <w:szCs w:val="28"/>
                <w:lang w:val="kk-KZ"/>
              </w:rPr>
              <m:t>⊙</m:t>
            </m:r>
          </m:sub>
        </m:sSub>
      </m:oMath>
      <w:r w:rsidRPr="00CC57B0">
        <w:rPr>
          <w:rFonts w:ascii="Times New Roman" w:eastAsia="Malgun Gothic" w:hAnsi="Times New Roman" w:cs="Times New Roman"/>
          <w:sz w:val="28"/>
          <w:szCs w:val="28"/>
        </w:rPr>
        <w:t xml:space="preserve"> в начале вспышки </w:t>
      </w:r>
      <w:r w:rsidRPr="00CC57B0">
        <w:rPr>
          <w:rFonts w:ascii="Times New Roman" w:eastAsia="Malgun Gothic" w:hAnsi="Times New Roman" w:cs="Times New Roman"/>
          <w:sz w:val="28"/>
          <w:szCs w:val="28"/>
          <w:lang w:val="kk-KZ"/>
        </w:rPr>
        <w:t>до 2740</w:t>
      </w:r>
      <w:r w:rsidR="00AA02E5">
        <w:rPr>
          <w:rFonts w:ascii="Times New Roman" w:eastAsia="Malgun Gothic" w:hAnsi="Times New Roman" w:cs="Times New Roman"/>
          <w:sz w:val="28"/>
          <w:szCs w:val="28"/>
          <w:lang w:val="kk-KZ"/>
        </w:rPr>
        <w:t> </w:t>
      </w:r>
      <m:oMath>
        <m:sSub>
          <m:sSubPr>
            <m:ctrlPr>
              <w:rPr>
                <w:rFonts w:ascii="Cambria Math" w:eastAsia="Malgun Gothic" w:hAnsi="Cambria Math" w:cs="Times New Roman"/>
                <w:sz w:val="28"/>
                <w:szCs w:val="28"/>
                <w:lang w:val="kk-KZ"/>
              </w:rPr>
            </m:ctrlPr>
          </m:sSubPr>
          <m:e>
            <m:r>
              <m:rPr>
                <m:sty m:val="p"/>
              </m:rPr>
              <w:rPr>
                <w:rFonts w:ascii="Cambria Math" w:eastAsia="Malgun Gothic" w:hAnsi="Cambria Math" w:cs="Times New Roman"/>
                <w:sz w:val="28"/>
                <w:szCs w:val="28"/>
                <w:lang w:val="kk-KZ"/>
              </w:rPr>
              <m:t>L</m:t>
            </m:r>
          </m:e>
          <m:sub>
            <m:r>
              <m:rPr>
                <m:sty m:val="p"/>
              </m:rPr>
              <w:rPr>
                <w:rFonts w:ascii="Cambria Math" w:eastAsia="Malgun Gothic" w:hAnsi="Cambria Math" w:cs="Times New Roman"/>
                <w:sz w:val="28"/>
                <w:szCs w:val="28"/>
                <w:lang w:val="kk-KZ"/>
              </w:rPr>
              <m:t>⊙</m:t>
            </m:r>
          </m:sub>
        </m:sSub>
      </m:oMath>
      <w:r w:rsidRPr="00CC57B0">
        <w:rPr>
          <w:rFonts w:ascii="Times New Roman" w:eastAsia="Malgun Gothic" w:hAnsi="Times New Roman" w:cs="Times New Roman"/>
          <w:sz w:val="28"/>
          <w:szCs w:val="28"/>
          <w:lang w:val="kk-KZ"/>
        </w:rPr>
        <w:t xml:space="preserve"> в ее максимуме. Позже, спустя 3</w:t>
      </w:r>
      <w:r w:rsidRPr="00CC57B0">
        <w:rPr>
          <w:rFonts w:ascii="Times New Roman" w:eastAsia="Malgun Gothic" w:hAnsi="Times New Roman" w:cs="Times New Roman"/>
          <w:sz w:val="28"/>
          <w:szCs w:val="28"/>
        </w:rPr>
        <w:t>.5 ×</w:t>
      </w:r>
      <m:oMath>
        <m:sSup>
          <m:sSupPr>
            <m:ctrlPr>
              <w:rPr>
                <w:rFonts w:ascii="Cambria Math" w:eastAsia="Malgun Gothic" w:hAnsi="Cambria Math" w:cs="Times New Roman"/>
                <w:sz w:val="28"/>
                <w:szCs w:val="28"/>
              </w:rPr>
            </m:ctrlPr>
          </m:sSupPr>
          <m:e>
            <m:r>
              <m:rPr>
                <m:sty m:val="p"/>
              </m:rPr>
              <w:rPr>
                <w:rFonts w:ascii="Cambria Math" w:eastAsia="Malgun Gothic" w:hAnsi="Cambria Math" w:cs="Times New Roman"/>
                <w:sz w:val="28"/>
                <w:szCs w:val="28"/>
              </w:rPr>
              <m:t>10</m:t>
            </m:r>
          </m:e>
          <m:sup>
            <m:r>
              <m:rPr>
                <m:sty m:val="p"/>
              </m:rPr>
              <w:rPr>
                <w:rFonts w:ascii="Cambria Math" w:eastAsia="Malgun Gothic" w:hAnsi="Cambria Math" w:cs="Times New Roman"/>
                <w:sz w:val="28"/>
                <w:szCs w:val="28"/>
              </w:rPr>
              <m:t>5</m:t>
            </m:r>
          </m:sup>
        </m:sSup>
      </m:oMath>
      <w:r w:rsidRPr="00CC57B0">
        <w:rPr>
          <w:rFonts w:ascii="Times New Roman" w:eastAsia="Malgun Gothic" w:hAnsi="Times New Roman" w:cs="Times New Roman"/>
          <w:sz w:val="28"/>
          <w:szCs w:val="28"/>
        </w:rPr>
        <w:t xml:space="preserve"> лет светимость уменьшается до 170</w:t>
      </w:r>
      <m:oMath>
        <m:r>
          <w:rPr>
            <w:rFonts w:ascii="Cambria Math" w:eastAsia="Malgun Gothic" w:hAnsi="Cambria Math" w:cs="Times New Roman"/>
            <w:sz w:val="28"/>
            <w:szCs w:val="28"/>
          </w:rPr>
          <m:t> </m:t>
        </m:r>
        <m:sSub>
          <m:sSubPr>
            <m:ctrlPr>
              <w:rPr>
                <w:rFonts w:ascii="Cambria Math" w:eastAsia="Malgun Gothic" w:hAnsi="Cambria Math" w:cs="Times New Roman"/>
                <w:sz w:val="28"/>
                <w:szCs w:val="28"/>
                <w:lang w:val="kk-KZ"/>
              </w:rPr>
            </m:ctrlPr>
          </m:sSubPr>
          <m:e>
            <m:r>
              <m:rPr>
                <m:sty m:val="p"/>
              </m:rPr>
              <w:rPr>
                <w:rFonts w:ascii="Cambria Math" w:eastAsia="Malgun Gothic" w:hAnsi="Cambria Math" w:cs="Times New Roman"/>
                <w:sz w:val="28"/>
                <w:szCs w:val="28"/>
                <w:lang w:val="kk-KZ"/>
              </w:rPr>
              <m:t>L</m:t>
            </m:r>
          </m:e>
          <m:sub>
            <m:r>
              <m:rPr>
                <m:sty m:val="p"/>
              </m:rPr>
              <w:rPr>
                <w:rFonts w:ascii="Cambria Math" w:eastAsia="Malgun Gothic" w:hAnsi="Cambria Math" w:cs="Times New Roman"/>
                <w:sz w:val="28"/>
                <w:szCs w:val="28"/>
                <w:lang w:val="kk-KZ"/>
              </w:rPr>
              <m:t>⊙</m:t>
            </m:r>
          </m:sub>
        </m:sSub>
      </m:oMath>
      <w:r w:rsidRPr="00CC57B0">
        <w:rPr>
          <w:rFonts w:ascii="Times New Roman" w:eastAsia="Malgun Gothic" w:hAnsi="Times New Roman" w:cs="Times New Roman"/>
          <w:sz w:val="28"/>
          <w:szCs w:val="28"/>
          <w:lang w:val="kk-KZ"/>
        </w:rPr>
        <w:t>. Эффективная температура в начале вспышки, в момент ее максимума и спустя 3</w:t>
      </w:r>
      <w:r w:rsidRPr="00CC57B0">
        <w:rPr>
          <w:rFonts w:ascii="Times New Roman" w:eastAsia="Malgun Gothic" w:hAnsi="Times New Roman" w:cs="Times New Roman"/>
          <w:sz w:val="28"/>
          <w:szCs w:val="28"/>
        </w:rPr>
        <w:t>.5 ×</w:t>
      </w:r>
      <m:oMath>
        <m:sSup>
          <m:sSupPr>
            <m:ctrlPr>
              <w:rPr>
                <w:rFonts w:ascii="Cambria Math" w:eastAsia="Malgun Gothic" w:hAnsi="Cambria Math" w:cs="Times New Roman"/>
                <w:sz w:val="28"/>
                <w:szCs w:val="28"/>
              </w:rPr>
            </m:ctrlPr>
          </m:sSupPr>
          <m:e>
            <m:r>
              <m:rPr>
                <m:sty m:val="p"/>
              </m:rPr>
              <w:rPr>
                <w:rFonts w:ascii="Cambria Math" w:eastAsia="Malgun Gothic" w:hAnsi="Cambria Math" w:cs="Times New Roman"/>
                <w:sz w:val="28"/>
                <w:szCs w:val="28"/>
              </w:rPr>
              <m:t>10</m:t>
            </m:r>
          </m:e>
          <m:sup>
            <m:r>
              <m:rPr>
                <m:sty m:val="p"/>
              </m:rPr>
              <w:rPr>
                <w:rFonts w:ascii="Cambria Math" w:eastAsia="Malgun Gothic" w:hAnsi="Cambria Math" w:cs="Times New Roman"/>
                <w:sz w:val="28"/>
                <w:szCs w:val="28"/>
              </w:rPr>
              <m:t>5</m:t>
            </m:r>
          </m:sup>
        </m:sSup>
      </m:oMath>
      <w:r w:rsidRPr="00CC57B0">
        <w:rPr>
          <w:rFonts w:ascii="Times New Roman" w:eastAsia="Malgun Gothic" w:hAnsi="Times New Roman" w:cs="Times New Roman"/>
          <w:sz w:val="28"/>
          <w:szCs w:val="28"/>
        </w:rPr>
        <w:t xml:space="preserve"> лет</w:t>
      </w:r>
      <w:r w:rsidRPr="00CC57B0">
        <w:rPr>
          <w:rFonts w:ascii="Times New Roman" w:eastAsia="Malgun Gothic" w:hAnsi="Times New Roman" w:cs="Times New Roman"/>
          <w:sz w:val="28"/>
          <w:szCs w:val="28"/>
          <w:lang w:val="kk-KZ"/>
        </w:rPr>
        <w:t xml:space="preserve"> принимает значения 4500, 4060 и 4610 К, а радиус 105, 106</w:t>
      </w:r>
      <w:r w:rsidRPr="00CC57B0">
        <w:rPr>
          <w:rFonts w:ascii="Times New Roman" w:eastAsia="Malgun Gothic" w:hAnsi="Times New Roman" w:cs="Times New Roman"/>
          <w:sz w:val="28"/>
          <w:szCs w:val="28"/>
          <w:vertAlign w:val="superscript"/>
          <w:lang w:val="kk-KZ"/>
        </w:rPr>
        <w:t xml:space="preserve"> </w:t>
      </w:r>
      <w:r w:rsidRPr="00CC57B0">
        <w:rPr>
          <w:rFonts w:ascii="Times New Roman" w:eastAsia="Malgun Gothic" w:hAnsi="Times New Roman" w:cs="Times New Roman"/>
          <w:sz w:val="28"/>
          <w:szCs w:val="28"/>
          <w:lang w:val="kk-KZ"/>
        </w:rPr>
        <w:t>и 20</w:t>
      </w:r>
      <m:oMath>
        <m:sSub>
          <m:sSubPr>
            <m:ctrlPr>
              <w:rPr>
                <w:rFonts w:ascii="Cambria Math" w:eastAsia="Malgun Gothic" w:hAnsi="Cambria Math" w:cs="Times New Roman"/>
                <w:sz w:val="28"/>
                <w:szCs w:val="28"/>
                <w:lang w:val="kk-KZ"/>
              </w:rPr>
            </m:ctrlPr>
          </m:sSubPr>
          <m:e>
            <m:r>
              <m:rPr>
                <m:sty m:val="p"/>
              </m:rPr>
              <w:rPr>
                <w:rFonts w:ascii="Cambria Math" w:eastAsia="Malgun Gothic" w:hAnsi="Cambria Math" w:cs="Times New Roman"/>
                <w:sz w:val="28"/>
                <w:szCs w:val="28"/>
                <w:lang w:val="kk-KZ"/>
              </w:rPr>
              <m:t> R</m:t>
            </m:r>
          </m:e>
          <m:sub>
            <m:r>
              <m:rPr>
                <m:sty m:val="p"/>
              </m:rPr>
              <w:rPr>
                <w:rFonts w:ascii="Cambria Math" w:eastAsia="Malgun Gothic" w:hAnsi="Cambria Math" w:cs="Times New Roman"/>
                <w:sz w:val="28"/>
                <w:szCs w:val="28"/>
                <w:lang w:val="kk-KZ"/>
              </w:rPr>
              <m:t>⊙</m:t>
            </m:r>
          </m:sub>
        </m:sSub>
      </m:oMath>
      <w:r w:rsidRPr="00CC57B0">
        <w:rPr>
          <w:rFonts w:ascii="Times New Roman" w:eastAsia="Malgun Gothic" w:hAnsi="Times New Roman" w:cs="Times New Roman"/>
          <w:sz w:val="28"/>
          <w:szCs w:val="28"/>
          <w:lang w:val="kk-KZ"/>
        </w:rPr>
        <w:t xml:space="preserve"> соответственно</w:t>
      </w:r>
      <w:r w:rsidRPr="00CC57B0">
        <w:rPr>
          <w:rFonts w:ascii="Times New Roman" w:eastAsia="Malgun Gothic" w:hAnsi="Times New Roman" w:cs="Times New Roman"/>
          <w:sz w:val="28"/>
          <w:szCs w:val="28"/>
        </w:rPr>
        <w:t>.</w:t>
      </w:r>
    </w:p>
    <w:p w14:paraId="3E9600CA" w14:textId="0C687DCE" w:rsidR="00C26E59" w:rsidRPr="00CC57B0" w:rsidRDefault="00C26E59" w:rsidP="00D509B7">
      <w:pPr>
        <w:tabs>
          <w:tab w:val="left" w:pos="8532"/>
        </w:tabs>
        <w:spacing w:after="0" w:line="240" w:lineRule="auto"/>
        <w:ind w:right="-1" w:firstLine="567"/>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Последующие публикации, в которых проводились расчеты гелиевой вспышки, например,</w:t>
      </w:r>
      <w:r w:rsidRPr="00CC57B0">
        <w:rPr>
          <w:rFonts w:ascii="Times New Roman" w:eastAsia="Malgun Gothic" w:hAnsi="Times New Roman" w:cs="Times New Roman"/>
          <w:sz w:val="28"/>
          <w:szCs w:val="28"/>
          <w:lang w:val="kk-KZ"/>
        </w:rPr>
        <w:t xml:space="preserve"> </w:t>
      </w:r>
      <w:r w:rsidRPr="00CC57B0">
        <w:rPr>
          <w:rFonts w:ascii="Times New Roman" w:eastAsia="Malgun Gothic" w:hAnsi="Times New Roman" w:cs="Times New Roman"/>
          <w:sz w:val="28"/>
          <w:szCs w:val="28"/>
        </w:rPr>
        <w:t>Скало [</w:t>
      </w:r>
      <w:r w:rsidR="00C279B5" w:rsidRPr="00CC57B0">
        <w:rPr>
          <w:rFonts w:ascii="Times New Roman" w:eastAsia="Malgun Gothic" w:hAnsi="Times New Roman" w:cs="Times New Roman"/>
          <w:sz w:val="28"/>
          <w:szCs w:val="28"/>
        </w:rPr>
        <w:t>49</w:t>
      </w:r>
      <w:r w:rsidRPr="00CC57B0">
        <w:rPr>
          <w:rFonts w:ascii="Times New Roman" w:eastAsia="Malgun Gothic" w:hAnsi="Times New Roman" w:cs="Times New Roman"/>
          <w:sz w:val="28"/>
          <w:szCs w:val="28"/>
        </w:rPr>
        <w:t>], всегда показывали, что конвекция из ядра не достиг</w:t>
      </w:r>
      <w:r w:rsidRPr="00CC57B0">
        <w:rPr>
          <w:rFonts w:ascii="Times New Roman" w:eastAsia="Malgun Gothic" w:hAnsi="Times New Roman" w:cs="Times New Roman"/>
          <w:sz w:val="28"/>
          <w:szCs w:val="28"/>
          <w:lang w:val="kk-KZ"/>
        </w:rPr>
        <w:t>а</w:t>
      </w:r>
      <w:r w:rsidRPr="00CC57B0">
        <w:rPr>
          <w:rFonts w:ascii="Times New Roman" w:eastAsia="Malgun Gothic" w:hAnsi="Times New Roman" w:cs="Times New Roman"/>
          <w:sz w:val="28"/>
          <w:szCs w:val="28"/>
        </w:rPr>
        <w:t xml:space="preserve">ла водородного слоя. Следует отметить, что во всех расчетах во время вспышки не принимается во внимание нестационарность конвекции. Неучтенной является и роль градиента химического состава вдоль радиуса, что </w:t>
      </w:r>
      <w:r w:rsidRPr="00CC57B0">
        <w:rPr>
          <w:rFonts w:ascii="Times New Roman" w:eastAsia="Malgun Gothic" w:hAnsi="Times New Roman" w:cs="Times New Roman"/>
          <w:sz w:val="28"/>
          <w:szCs w:val="28"/>
        </w:rPr>
        <w:lastRenderedPageBreak/>
        <w:t>может привести к уменьшению масштаба вспышки. Также возможно, что во время вспышки происходит обратный процесс -  проникновение внешней конвективной оболочки вглубь ядра. Расчеты разных авторов дают противоречивые результаты, сильно зависящие от постулируемой формы потерь нейтрино. Но результатом всех расчетов является образование после вспышки звезды с невырожденным ядром, состоящим из горящего гелия. Во время каждой вспышки сгорает не более одного процента гелия. Продолжительность вспышки составляет около 50 тысяч лет, при этом положение звезды на диаграмме Г-Р почти не изменяется.</w:t>
      </w:r>
    </w:p>
    <w:p w14:paraId="1BA90C0B" w14:textId="77777777" w:rsidR="00C26E59" w:rsidRPr="00CC57B0" w:rsidRDefault="00C26E59" w:rsidP="00D509B7">
      <w:pPr>
        <w:tabs>
          <w:tab w:val="left" w:pos="8532"/>
        </w:tabs>
        <w:spacing w:after="0" w:line="240" w:lineRule="auto"/>
        <w:ind w:right="-1" w:firstLine="567"/>
        <w:jc w:val="both"/>
        <w:rPr>
          <w:rFonts w:ascii="Times New Roman" w:eastAsia="Malgun Gothic" w:hAnsi="Times New Roman" w:cs="Times New Roman"/>
          <w:sz w:val="28"/>
          <w:szCs w:val="28"/>
        </w:rPr>
      </w:pPr>
      <w:r w:rsidRPr="00CC57B0">
        <w:rPr>
          <w:rFonts w:ascii="Times New Roman" w:eastAsia="Calibri" w:hAnsi="Times New Roman" w:cs="Times New Roman"/>
          <w:sz w:val="28"/>
          <w:szCs w:val="28"/>
        </w:rPr>
        <w:t xml:space="preserve"> П</w:t>
      </w:r>
      <w:r w:rsidRPr="00CC57B0">
        <w:rPr>
          <w:rFonts w:ascii="Times New Roman" w:eastAsia="Malgun Gothic" w:hAnsi="Times New Roman" w:cs="Times New Roman"/>
          <w:sz w:val="28"/>
          <w:szCs w:val="28"/>
          <w:lang w:val="kk-KZ"/>
        </w:rPr>
        <w:t>осле гелиевой вспышки з</w:t>
      </w:r>
      <w:r w:rsidRPr="00CC57B0">
        <w:rPr>
          <w:rFonts w:ascii="Times New Roman" w:eastAsia="Calibri" w:hAnsi="Times New Roman" w:cs="Times New Roman"/>
          <w:sz w:val="28"/>
          <w:szCs w:val="28"/>
        </w:rPr>
        <w:t xml:space="preserve">везды с массами, превосходящими массу Солнца, </w:t>
      </w:r>
      <w:r w:rsidRPr="00CC57B0">
        <w:rPr>
          <w:rFonts w:ascii="Times New Roman" w:eastAsia="Malgun Gothic" w:hAnsi="Times New Roman" w:cs="Times New Roman"/>
          <w:sz w:val="28"/>
          <w:szCs w:val="28"/>
        </w:rPr>
        <w:t>не</w:t>
      </w:r>
      <w:r w:rsidRPr="00CC57B0">
        <w:rPr>
          <w:rFonts w:ascii="Times New Roman" w:eastAsia="Malgun Gothic" w:hAnsi="Times New Roman" w:cs="Times New Roman"/>
          <w:sz w:val="28"/>
          <w:szCs w:val="28"/>
          <w:lang w:val="kk-KZ"/>
        </w:rPr>
        <w:t xml:space="preserve"> покидают ветви красных гигантов, откуда они почти все переходят на </w:t>
      </w:r>
      <w:r w:rsidRPr="00CC57B0">
        <w:rPr>
          <w:rFonts w:ascii="Times New Roman" w:eastAsia="Malgun Gothic" w:hAnsi="Times New Roman" w:cs="Times New Roman"/>
          <w:sz w:val="28"/>
          <w:szCs w:val="28"/>
        </w:rPr>
        <w:t>АВГ</w:t>
      </w:r>
      <w:r w:rsidRPr="00CC57B0">
        <w:rPr>
          <w:rFonts w:ascii="Times New Roman" w:eastAsia="Malgun Gothic" w:hAnsi="Times New Roman" w:cs="Times New Roman"/>
          <w:sz w:val="28"/>
          <w:szCs w:val="28"/>
          <w:lang w:val="kk-KZ"/>
        </w:rPr>
        <w:t>, как и звезды промежуточных масс</w:t>
      </w:r>
      <w:r w:rsidRPr="00CC57B0">
        <w:rPr>
          <w:rFonts w:ascii="Times New Roman" w:eastAsia="Malgun Gothic" w:hAnsi="Times New Roman" w:cs="Times New Roman"/>
          <w:sz w:val="28"/>
          <w:szCs w:val="28"/>
        </w:rPr>
        <w:t>.</w:t>
      </w:r>
    </w:p>
    <w:p w14:paraId="3F3FC07D" w14:textId="37EA8557" w:rsidR="00C26E59" w:rsidRPr="00CC57B0" w:rsidRDefault="00C26E59" w:rsidP="00D509B7">
      <w:pPr>
        <w:tabs>
          <w:tab w:val="left" w:pos="8532"/>
        </w:tabs>
        <w:spacing w:after="0" w:line="240" w:lineRule="auto"/>
        <w:ind w:right="-1" w:firstLine="567"/>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2) Тепловые вспышки в гелиевом слоевом источнике. Как уже отмечалось выше</w:t>
      </w:r>
      <w:r w:rsidR="00AA02E5">
        <w:rPr>
          <w:rFonts w:ascii="Times New Roman" w:eastAsia="Malgun Gothic" w:hAnsi="Times New Roman" w:cs="Times New Roman"/>
          <w:sz w:val="28"/>
          <w:szCs w:val="28"/>
        </w:rPr>
        <w:t>,</w:t>
      </w:r>
      <w:r w:rsidRPr="00CC57B0">
        <w:rPr>
          <w:rFonts w:ascii="Times New Roman" w:eastAsia="Malgun Gothic" w:hAnsi="Times New Roman" w:cs="Times New Roman"/>
          <w:sz w:val="28"/>
          <w:szCs w:val="28"/>
        </w:rPr>
        <w:t xml:space="preserve"> для звезд имеющи</w:t>
      </w:r>
      <w:r w:rsidR="00AA02E5">
        <w:rPr>
          <w:rFonts w:ascii="Times New Roman" w:eastAsia="Malgun Gothic" w:hAnsi="Times New Roman" w:cs="Times New Roman"/>
          <w:sz w:val="28"/>
          <w:szCs w:val="28"/>
        </w:rPr>
        <w:t>х</w:t>
      </w:r>
      <w:r w:rsidRPr="00CC57B0">
        <w:rPr>
          <w:rFonts w:ascii="Times New Roman" w:eastAsia="Malgun Gothic" w:hAnsi="Times New Roman" w:cs="Times New Roman"/>
          <w:sz w:val="28"/>
          <w:szCs w:val="28"/>
        </w:rPr>
        <w:t xml:space="preserve"> вырожденное углеродное ядро и два близко расположенных слоевых источника -  гелиевый и водородный, их расположение на диаграмме Г-Р слабо зависит от полной массы звезды, но является функцией массы их углеродного ядра.  </w:t>
      </w:r>
      <w:r w:rsidRPr="00CC57B0">
        <w:rPr>
          <w:rFonts w:ascii="Times New Roman" w:eastAsia="Malgun Gothic" w:hAnsi="Times New Roman" w:cs="Times New Roman"/>
          <w:sz w:val="28"/>
          <w:szCs w:val="28"/>
          <w:lang w:val="en-US"/>
        </w:rPr>
        <w:t>A</w:t>
      </w:r>
      <w:r w:rsidRPr="00CC57B0">
        <w:rPr>
          <w:rFonts w:ascii="Times New Roman" w:eastAsia="Malgun Gothic" w:hAnsi="Times New Roman" w:cs="Times New Roman"/>
          <w:sz w:val="28"/>
          <w:szCs w:val="28"/>
        </w:rPr>
        <w:t xml:space="preserve">симптотическая ветвь гигантов </w:t>
      </w:r>
      <w:r w:rsidRPr="00CC57B0">
        <w:rPr>
          <w:rFonts w:ascii="Times New Roman" w:eastAsia="Malgun Gothic" w:hAnsi="Times New Roman" w:cs="Times New Roman"/>
          <w:sz w:val="28"/>
          <w:szCs w:val="28"/>
          <w:lang w:eastAsia="ko-KR"/>
        </w:rPr>
        <w:t>на диаграмме Г-Р</w:t>
      </w:r>
      <w:r w:rsidRPr="00CC57B0">
        <w:rPr>
          <w:rFonts w:ascii="Times New Roman" w:eastAsia="Malgun Gothic" w:hAnsi="Times New Roman" w:cs="Times New Roman"/>
          <w:sz w:val="28"/>
          <w:szCs w:val="28"/>
        </w:rPr>
        <w:t xml:space="preserve"> является конвергентным треком, который проходят все звезды промежуточных масс. О наличии этого трека было впервые сказано Пачинским [</w:t>
      </w:r>
      <w:r w:rsidR="00C279B5" w:rsidRPr="00CC57B0">
        <w:rPr>
          <w:rFonts w:ascii="Times New Roman" w:eastAsia="Malgun Gothic" w:hAnsi="Times New Roman" w:cs="Times New Roman"/>
          <w:sz w:val="28"/>
          <w:szCs w:val="28"/>
        </w:rPr>
        <w:t>50</w:t>
      </w:r>
      <w:r w:rsidRPr="00CC57B0">
        <w:rPr>
          <w:rFonts w:ascii="Times New Roman" w:eastAsia="Malgun Gothic" w:hAnsi="Times New Roman" w:cs="Times New Roman"/>
          <w:sz w:val="28"/>
          <w:szCs w:val="28"/>
        </w:rPr>
        <w:t>]. Существование двух тонких и достаточно близко находящихся слоевых источников представляет большие проблемы при моделировании эволюции звезд на АВГ. При этом на протяжении большей части времени нахождения звезды на АВГ гелиевый слоевой источник является нестабильным, за этот срок в нем происходят несколько тепловых вспышек.</w:t>
      </w:r>
    </w:p>
    <w:p w14:paraId="0BC8419F" w14:textId="137F2A7E" w:rsidR="00C26E59" w:rsidRPr="00CC57B0" w:rsidRDefault="00C26E59" w:rsidP="00D509B7">
      <w:pPr>
        <w:tabs>
          <w:tab w:val="left" w:pos="8532"/>
        </w:tabs>
        <w:spacing w:after="0" w:line="240" w:lineRule="auto"/>
        <w:ind w:right="-1" w:firstLine="567"/>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 xml:space="preserve">Детальное моделирование 13 тепловых вспышек при эволюции звезды солнечной массы, находящейся на АВГ и имеющей начальным химический состав составом </w:t>
      </w:r>
      <m:oMath>
        <m:sSub>
          <m:sSubPr>
            <m:ctrlPr>
              <w:rPr>
                <w:rFonts w:ascii="Cambria Math" w:eastAsia="Malgun Gothic" w:hAnsi="Cambria Math" w:cs="Times New Roman"/>
                <w:sz w:val="28"/>
                <w:szCs w:val="28"/>
              </w:rPr>
            </m:ctrlPr>
          </m:sSubPr>
          <m:e>
            <m:r>
              <m:rPr>
                <m:sty m:val="p"/>
              </m:rPr>
              <w:rPr>
                <w:rFonts w:ascii="Cambria Math" w:eastAsia="Malgun Gothic" w:hAnsi="Cambria Math" w:cs="Times New Roman"/>
                <w:sz w:val="28"/>
                <w:szCs w:val="28"/>
              </w:rPr>
              <m:t>X</m:t>
            </m:r>
          </m:e>
          <m:sub>
            <m:r>
              <m:rPr>
                <m:sty m:val="p"/>
              </m:rPr>
              <w:rPr>
                <w:rFonts w:ascii="Cambria Math" w:eastAsia="Malgun Gothic" w:hAnsi="Cambria Math" w:cs="Times New Roman"/>
                <w:sz w:val="28"/>
                <w:szCs w:val="28"/>
              </w:rPr>
              <m:t>Z</m:t>
            </m:r>
          </m:sub>
        </m:sSub>
        <m:r>
          <m:rPr>
            <m:sty m:val="p"/>
          </m:rPr>
          <w:rPr>
            <w:rFonts w:ascii="Cambria Math" w:eastAsia="Malgun Gothic" w:hAnsi="Cambria Math" w:cs="Times New Roman"/>
            <w:sz w:val="28"/>
            <w:szCs w:val="28"/>
          </w:rPr>
          <m:t>=0.001</m:t>
        </m:r>
      </m:oMath>
      <w:r w:rsidRPr="00CC57B0">
        <w:rPr>
          <w:rFonts w:ascii="Times New Roman" w:eastAsia="Malgun Gothic" w:hAnsi="Times New Roman" w:cs="Times New Roman"/>
          <w:sz w:val="28"/>
          <w:szCs w:val="28"/>
        </w:rPr>
        <w:t xml:space="preserve"> было выполнено  Хярмом и Шварцшильдом [</w:t>
      </w:r>
      <w:r w:rsidR="00C279B5" w:rsidRPr="00CC57B0">
        <w:rPr>
          <w:rFonts w:ascii="Times New Roman" w:eastAsia="Malgun Gothic" w:hAnsi="Times New Roman" w:cs="Times New Roman"/>
          <w:sz w:val="28"/>
          <w:szCs w:val="28"/>
        </w:rPr>
        <w:t>51</w:t>
      </w:r>
      <w:r w:rsidRPr="00CC57B0">
        <w:rPr>
          <w:rFonts w:ascii="Times New Roman" w:eastAsia="Malgun Gothic" w:hAnsi="Times New Roman" w:cs="Times New Roman"/>
          <w:sz w:val="28"/>
          <w:szCs w:val="28"/>
        </w:rPr>
        <w:t>]. Полученные ими характеристики тепловых вспышек: температура в центре на спокойных стадиях вспышек находилась в пределах (1.92 – 2.14)×</w:t>
      </w:r>
      <m:oMath>
        <m:sSup>
          <m:sSupPr>
            <m:ctrlPr>
              <w:rPr>
                <w:rFonts w:ascii="Cambria Math" w:eastAsia="Malgun Gothic" w:hAnsi="Cambria Math" w:cs="Times New Roman"/>
                <w:sz w:val="28"/>
                <w:szCs w:val="28"/>
              </w:rPr>
            </m:ctrlPr>
          </m:sSupPr>
          <m:e>
            <m:r>
              <m:rPr>
                <m:sty m:val="p"/>
              </m:rPr>
              <w:rPr>
                <w:rFonts w:ascii="Cambria Math" w:eastAsia="Malgun Gothic" w:hAnsi="Cambria Math" w:cs="Times New Roman"/>
                <w:sz w:val="28"/>
                <w:szCs w:val="28"/>
              </w:rPr>
              <m:t>10</m:t>
            </m:r>
          </m:e>
          <m:sup>
            <m:r>
              <m:rPr>
                <m:sty m:val="p"/>
              </m:rPr>
              <w:rPr>
                <w:rFonts w:ascii="Cambria Math" w:eastAsia="Malgun Gothic" w:hAnsi="Cambria Math" w:cs="Times New Roman"/>
                <w:sz w:val="28"/>
                <w:szCs w:val="28"/>
              </w:rPr>
              <m:t>8</m:t>
            </m:r>
          </m:sup>
        </m:sSup>
      </m:oMath>
      <w:r w:rsidRPr="00CC57B0">
        <w:rPr>
          <w:rFonts w:ascii="Times New Roman" w:eastAsia="Malgun Gothic" w:hAnsi="Times New Roman" w:cs="Times New Roman"/>
          <w:sz w:val="28"/>
          <w:szCs w:val="28"/>
        </w:rPr>
        <w:t xml:space="preserve"> К, в максимумах вспышек (1.84 – 2.04)×</w:t>
      </w:r>
      <m:oMath>
        <m:sSup>
          <m:sSupPr>
            <m:ctrlPr>
              <w:rPr>
                <w:rFonts w:ascii="Cambria Math" w:eastAsia="Malgun Gothic" w:hAnsi="Cambria Math" w:cs="Times New Roman"/>
                <w:sz w:val="28"/>
                <w:szCs w:val="28"/>
              </w:rPr>
            </m:ctrlPr>
          </m:sSupPr>
          <m:e>
            <m:r>
              <m:rPr>
                <m:sty m:val="p"/>
              </m:rPr>
              <w:rPr>
                <w:rFonts w:ascii="Cambria Math" w:eastAsia="Malgun Gothic" w:hAnsi="Cambria Math" w:cs="Times New Roman"/>
                <w:sz w:val="28"/>
                <w:szCs w:val="28"/>
              </w:rPr>
              <m:t>10</m:t>
            </m:r>
          </m:e>
          <m:sup>
            <m:r>
              <m:rPr>
                <m:sty m:val="p"/>
              </m:rPr>
              <w:rPr>
                <w:rFonts w:ascii="Cambria Math" w:eastAsia="Malgun Gothic" w:hAnsi="Cambria Math" w:cs="Times New Roman"/>
                <w:sz w:val="28"/>
                <w:szCs w:val="28"/>
              </w:rPr>
              <m:t>8</m:t>
            </m:r>
          </m:sup>
        </m:sSup>
      </m:oMath>
      <w:r w:rsidRPr="00CC57B0">
        <w:rPr>
          <w:rFonts w:ascii="Times New Roman" w:eastAsia="Malgun Gothic" w:hAnsi="Times New Roman" w:cs="Times New Roman"/>
          <w:sz w:val="28"/>
          <w:szCs w:val="28"/>
        </w:rPr>
        <w:t xml:space="preserve">К. Температуры при вспышках в середине гелиевого слоевого источника </w:t>
      </w:r>
      <w:r w:rsidRPr="00CC57B0">
        <w:rPr>
          <w:rFonts w:ascii="Times New Roman" w:eastAsia="Malgun Gothic" w:hAnsi="Times New Roman" w:cs="Times New Roman"/>
          <w:sz w:val="28"/>
          <w:szCs w:val="28"/>
          <w:lang w:val="kk-KZ"/>
        </w:rPr>
        <w:t xml:space="preserve">- </w:t>
      </w:r>
      <w:r w:rsidRPr="00CC57B0">
        <w:rPr>
          <w:rFonts w:ascii="Times New Roman" w:eastAsia="Malgun Gothic" w:hAnsi="Times New Roman" w:cs="Times New Roman"/>
          <w:sz w:val="28"/>
          <w:szCs w:val="28"/>
        </w:rPr>
        <w:t>(1.69 – 2.54)×</w:t>
      </w:r>
      <m:oMath>
        <m:sSup>
          <m:sSupPr>
            <m:ctrlPr>
              <w:rPr>
                <w:rFonts w:ascii="Cambria Math" w:eastAsia="Malgun Gothic" w:hAnsi="Cambria Math" w:cs="Times New Roman"/>
                <w:sz w:val="28"/>
                <w:szCs w:val="28"/>
              </w:rPr>
            </m:ctrlPr>
          </m:sSupPr>
          <m:e>
            <m:r>
              <m:rPr>
                <m:sty m:val="p"/>
              </m:rPr>
              <w:rPr>
                <w:rFonts w:ascii="Cambria Math" w:eastAsia="Malgun Gothic" w:hAnsi="Cambria Math" w:cs="Times New Roman"/>
                <w:sz w:val="28"/>
                <w:szCs w:val="28"/>
              </w:rPr>
              <m:t>10</m:t>
            </m:r>
          </m:e>
          <m:sup>
            <m:r>
              <m:rPr>
                <m:sty m:val="p"/>
              </m:rPr>
              <w:rPr>
                <w:rFonts w:ascii="Cambria Math" w:eastAsia="Malgun Gothic" w:hAnsi="Cambria Math" w:cs="Times New Roman"/>
                <w:sz w:val="28"/>
                <w:szCs w:val="28"/>
              </w:rPr>
              <m:t>8</m:t>
            </m:r>
          </m:sup>
        </m:sSup>
        <m:r>
          <m:rPr>
            <m:sty m:val="p"/>
          </m:rPr>
          <w:rPr>
            <w:rFonts w:ascii="Cambria Math" w:eastAsia="Malgun Gothic" w:hAnsi="Cambria Math" w:cs="Times New Roman"/>
            <w:sz w:val="28"/>
            <w:szCs w:val="28"/>
          </w:rPr>
          <m:t xml:space="preserve"> </m:t>
        </m:r>
      </m:oMath>
      <w:r w:rsidRPr="00CC57B0">
        <w:rPr>
          <w:rFonts w:ascii="Times New Roman" w:eastAsia="Malgun Gothic" w:hAnsi="Times New Roman" w:cs="Times New Roman"/>
          <w:sz w:val="28"/>
          <w:szCs w:val="28"/>
        </w:rPr>
        <w:t>К.</w:t>
      </w:r>
    </w:p>
    <w:p w14:paraId="1C8A2BCF" w14:textId="77777777" w:rsidR="00C26E59" w:rsidRPr="00CC57B0" w:rsidRDefault="00C26E59" w:rsidP="00D509B7">
      <w:pPr>
        <w:tabs>
          <w:tab w:val="left" w:pos="8532"/>
        </w:tabs>
        <w:spacing w:after="0" w:line="240" w:lineRule="auto"/>
        <w:ind w:right="-1" w:firstLine="567"/>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Согласно их модели, каждая вспышка имеет два или три пика, временные интервалы между которыми нестабильны. Каждая последующая вспышка интенсивнее предыдущей, растет конвекция в зоне горения. Начиная с девятой вспышки, конвекция распространяется на слои, богатые водородом. Следствием этого является заметное изменение химического состава в результате генерации свободных нейтронов в реакции</w:t>
      </w:r>
    </w:p>
    <w:p w14:paraId="7BBF5CC4" w14:textId="77777777" w:rsidR="00C26E59" w:rsidRPr="00CC57B0" w:rsidRDefault="00C26E59" w:rsidP="00D509B7">
      <w:pPr>
        <w:tabs>
          <w:tab w:val="left" w:pos="8532"/>
        </w:tabs>
        <w:spacing w:after="0" w:line="240" w:lineRule="auto"/>
        <w:ind w:right="-1" w:firstLine="567"/>
        <w:jc w:val="both"/>
        <w:rPr>
          <w:rFonts w:ascii="Times New Roman" w:eastAsia="Malgun Gothic" w:hAnsi="Times New Roman" w:cs="Times New Roman"/>
          <w:sz w:val="28"/>
          <w:szCs w:val="28"/>
        </w:rPr>
      </w:pPr>
    </w:p>
    <w:p w14:paraId="7756D0B9" w14:textId="77777777" w:rsidR="00C26E59" w:rsidRPr="00CC57B0" w:rsidRDefault="00C26E59" w:rsidP="00B6489A">
      <w:pPr>
        <w:tabs>
          <w:tab w:val="left" w:pos="8532"/>
        </w:tabs>
        <w:spacing w:after="0" w:line="240" w:lineRule="auto"/>
        <w:ind w:right="-1" w:firstLine="567"/>
        <w:jc w:val="center"/>
        <w:rPr>
          <w:rFonts w:ascii="Times New Roman" w:eastAsia="Malgun Gothic" w:hAnsi="Times New Roman" w:cs="Times New Roman"/>
          <w:sz w:val="28"/>
          <w:szCs w:val="28"/>
        </w:rPr>
      </w:pPr>
      <w:r w:rsidRPr="00CC57B0">
        <w:rPr>
          <w:rFonts w:ascii="Times New Roman" w:eastAsia="Malgun Gothic" w:hAnsi="Times New Roman" w:cs="Times New Roman"/>
          <w:sz w:val="28"/>
          <w:szCs w:val="28"/>
          <w:vertAlign w:val="superscript"/>
        </w:rPr>
        <w:t>12</w:t>
      </w:r>
      <w:r w:rsidRPr="00CC57B0">
        <w:rPr>
          <w:rFonts w:ascii="Times New Roman" w:eastAsia="Malgun Gothic" w:hAnsi="Times New Roman" w:cs="Times New Roman"/>
          <w:sz w:val="28"/>
          <w:szCs w:val="28"/>
        </w:rPr>
        <w:t>С(</w:t>
      </w:r>
      <m:oMath>
        <m:r>
          <m:rPr>
            <m:sty m:val="p"/>
          </m:rPr>
          <w:rPr>
            <w:rFonts w:ascii="Cambria Math" w:eastAsia="Malgun Gothic" w:hAnsi="Cambria Math" w:cs="Times New Roman"/>
            <w:sz w:val="28"/>
            <w:szCs w:val="28"/>
          </w:rPr>
          <m:t>p,</m:t>
        </m:r>
        <m:r>
          <m:rPr>
            <m:sty m:val="p"/>
          </m:rPr>
          <w:rPr>
            <w:rFonts w:ascii="Cambria Math" w:eastAsia="Malgun Gothic" w:hAnsi="Cambria Math" w:cs="Times New Roman"/>
            <w:sz w:val="28"/>
            <w:szCs w:val="28"/>
            <w:lang w:val="en-US"/>
          </w:rPr>
          <m:t>γ</m:t>
        </m:r>
        <m:r>
          <m:rPr>
            <m:sty m:val="p"/>
          </m:rPr>
          <w:rPr>
            <w:rFonts w:ascii="Cambria Math" w:eastAsia="Malgun Gothic" w:hAnsi="Cambria Math" w:cs="Times New Roman"/>
            <w:sz w:val="28"/>
            <w:szCs w:val="28"/>
          </w:rPr>
          <m:t>)</m:t>
        </m:r>
      </m:oMath>
      <w:r w:rsidRPr="00CC57B0">
        <w:rPr>
          <w:rFonts w:ascii="Times New Roman" w:eastAsia="Malgun Gothic" w:hAnsi="Times New Roman" w:cs="Times New Roman"/>
          <w:sz w:val="28"/>
          <w:szCs w:val="28"/>
          <w:vertAlign w:val="superscript"/>
        </w:rPr>
        <w:t>13</w:t>
      </w:r>
      <w:r w:rsidRPr="00CC57B0">
        <w:rPr>
          <w:rFonts w:ascii="Times New Roman" w:eastAsia="Malgun Gothic" w:hAnsi="Times New Roman" w:cs="Times New Roman"/>
          <w:sz w:val="28"/>
          <w:szCs w:val="28"/>
          <w:lang w:val="en-US"/>
        </w:rPr>
        <w:t>N</w:t>
      </w:r>
      <m:oMath>
        <m:d>
          <m:dPr>
            <m:ctrlPr>
              <w:rPr>
                <w:rFonts w:ascii="Cambria Math" w:eastAsia="Malgun Gothic" w:hAnsi="Cambria Math" w:cs="Times New Roman"/>
                <w:sz w:val="28"/>
                <w:szCs w:val="28"/>
              </w:rPr>
            </m:ctrlPr>
          </m:dPr>
          <m:e>
            <m:sSup>
              <m:sSupPr>
                <m:ctrlPr>
                  <w:rPr>
                    <w:rFonts w:ascii="Cambria Math" w:eastAsia="Malgun Gothic" w:hAnsi="Cambria Math" w:cs="Times New Roman"/>
                    <w:sz w:val="28"/>
                    <w:szCs w:val="28"/>
                  </w:rPr>
                </m:ctrlPr>
              </m:sSupPr>
              <m:e>
                <m:r>
                  <m:rPr>
                    <m:sty m:val="p"/>
                  </m:rPr>
                  <w:rPr>
                    <w:rFonts w:ascii="Cambria Math" w:eastAsia="Malgun Gothic" w:hAnsi="Cambria Math" w:cs="Times New Roman"/>
                    <w:sz w:val="28"/>
                    <w:szCs w:val="28"/>
                  </w:rPr>
                  <m:t>β</m:t>
                </m:r>
              </m:e>
              <m:sup>
                <m:r>
                  <m:rPr>
                    <m:sty m:val="p"/>
                  </m:rPr>
                  <w:rPr>
                    <w:rFonts w:ascii="Cambria Math" w:eastAsia="Malgun Gothic" w:hAnsi="Cambria Math" w:cs="Times New Roman"/>
                    <w:sz w:val="28"/>
                    <w:szCs w:val="28"/>
                  </w:rPr>
                  <m:t>+</m:t>
                </m:r>
              </m:sup>
            </m:sSup>
            <m:r>
              <m:rPr>
                <m:sty m:val="p"/>
              </m:rPr>
              <w:rPr>
                <w:rFonts w:ascii="Cambria Math" w:eastAsia="Malgun Gothic" w:hAnsi="Cambria Math" w:cs="Times New Roman"/>
                <w:sz w:val="28"/>
                <w:szCs w:val="28"/>
              </w:rPr>
              <m:t>,v</m:t>
            </m:r>
          </m:e>
        </m:d>
      </m:oMath>
      <w:r w:rsidRPr="00CC57B0">
        <w:rPr>
          <w:rFonts w:ascii="Times New Roman" w:eastAsia="Malgun Gothic" w:hAnsi="Times New Roman" w:cs="Times New Roman"/>
          <w:sz w:val="28"/>
          <w:szCs w:val="28"/>
          <w:vertAlign w:val="superscript"/>
        </w:rPr>
        <w:t>13</w:t>
      </w:r>
      <w:r w:rsidRPr="00CC57B0">
        <w:rPr>
          <w:rFonts w:ascii="Times New Roman" w:eastAsia="Malgun Gothic" w:hAnsi="Times New Roman" w:cs="Times New Roman"/>
          <w:sz w:val="28"/>
          <w:szCs w:val="28"/>
          <w:lang w:val="en-US"/>
        </w:rPr>
        <w:t>C</w:t>
      </w:r>
      <m:oMath>
        <m:r>
          <m:rPr>
            <m:sty m:val="p"/>
          </m:rPr>
          <w:rPr>
            <w:rFonts w:ascii="Cambria Math" w:eastAsia="Malgun Gothic" w:hAnsi="Cambria Math" w:cs="Times New Roman"/>
            <w:sz w:val="28"/>
            <w:szCs w:val="28"/>
          </w:rPr>
          <m:t xml:space="preserve"> </m:t>
        </m:r>
        <m:d>
          <m:dPr>
            <m:ctrlPr>
              <w:rPr>
                <w:rFonts w:ascii="Cambria Math" w:eastAsia="Malgun Gothic" w:hAnsi="Cambria Math" w:cs="Times New Roman"/>
                <w:sz w:val="28"/>
                <w:szCs w:val="28"/>
              </w:rPr>
            </m:ctrlPr>
          </m:dPr>
          <m:e>
            <m:r>
              <m:rPr>
                <m:sty m:val="p"/>
              </m:rPr>
              <w:rPr>
                <w:rFonts w:ascii="Cambria Math" w:eastAsia="Malgun Gothic" w:hAnsi="Cambria Math" w:cs="Times New Roman"/>
                <w:sz w:val="28"/>
                <w:szCs w:val="28"/>
              </w:rPr>
              <m:t>α,n</m:t>
            </m:r>
          </m:e>
        </m:d>
      </m:oMath>
      <w:r w:rsidRPr="00CC57B0">
        <w:rPr>
          <w:rFonts w:ascii="Times New Roman" w:eastAsia="Malgun Gothic" w:hAnsi="Times New Roman" w:cs="Times New Roman"/>
          <w:sz w:val="28"/>
          <w:szCs w:val="28"/>
          <w:vertAlign w:val="superscript"/>
        </w:rPr>
        <w:t>16</w:t>
      </w:r>
      <w:r w:rsidRPr="00CC57B0">
        <w:rPr>
          <w:rFonts w:ascii="Times New Roman" w:eastAsia="Malgun Gothic" w:hAnsi="Times New Roman" w:cs="Times New Roman"/>
          <w:sz w:val="28"/>
          <w:szCs w:val="28"/>
          <w:lang w:val="en-US"/>
        </w:rPr>
        <w:t>O</w:t>
      </w:r>
    </w:p>
    <w:p w14:paraId="58923D6B" w14:textId="77777777" w:rsidR="00C26E59" w:rsidRPr="00CC57B0" w:rsidRDefault="00C26E59" w:rsidP="00D509B7">
      <w:pPr>
        <w:tabs>
          <w:tab w:val="left" w:pos="8532"/>
        </w:tabs>
        <w:spacing w:after="0" w:line="240" w:lineRule="auto"/>
        <w:ind w:right="-1" w:firstLine="567"/>
        <w:jc w:val="both"/>
        <w:rPr>
          <w:rFonts w:ascii="Times New Roman" w:eastAsia="Malgun Gothic" w:hAnsi="Times New Roman" w:cs="Times New Roman"/>
          <w:sz w:val="28"/>
          <w:szCs w:val="28"/>
        </w:rPr>
      </w:pPr>
    </w:p>
    <w:p w14:paraId="7D4B2794" w14:textId="0FCD3F22" w:rsidR="00C26E59" w:rsidRPr="00CC57B0" w:rsidRDefault="00C26E59" w:rsidP="00D509B7">
      <w:pPr>
        <w:tabs>
          <w:tab w:val="left" w:pos="8532"/>
        </w:tabs>
        <w:spacing w:after="0" w:line="240" w:lineRule="auto"/>
        <w:ind w:right="-1" w:firstLine="567"/>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 xml:space="preserve">Расчеты эволюции звезд на стадии вспышки гелия в ядре, и гелиевом слоевом источнике во время тепловых вспышек требуют построения подробной модели звезды, которую нужно строить на каждом шаге по времени, поэтому результаты разных авторов не всегда совпадают. Это связано, в первую очередь, с неоднозначностями в теории конвекции и являющемся её следствием </w:t>
      </w:r>
      <w:r w:rsidRPr="00CC57B0">
        <w:rPr>
          <w:rFonts w:ascii="Times New Roman" w:eastAsia="Malgun Gothic" w:hAnsi="Times New Roman" w:cs="Times New Roman"/>
          <w:sz w:val="28"/>
          <w:szCs w:val="28"/>
        </w:rPr>
        <w:lastRenderedPageBreak/>
        <w:t>перемешивания. К сожалению надежная теория конвекции до сих пор не создана и многочисленные упрощения при ее описании в задачах эволюции звезд приводят к непредсказуемым результатам. Поэтому выводы, полученные из численных моделей конвекции и перемешивания, тестируют по наблюдениям. Обычно ищется подтверждени</w:t>
      </w:r>
      <w:r w:rsidR="00AA02E5">
        <w:rPr>
          <w:rFonts w:ascii="Times New Roman" w:eastAsia="Malgun Gothic" w:hAnsi="Times New Roman" w:cs="Times New Roman"/>
          <w:sz w:val="28"/>
          <w:szCs w:val="28"/>
        </w:rPr>
        <w:t>е</w:t>
      </w:r>
      <w:r w:rsidRPr="00CC57B0">
        <w:rPr>
          <w:rFonts w:ascii="Times New Roman" w:eastAsia="Malgun Gothic" w:hAnsi="Times New Roman" w:cs="Times New Roman"/>
          <w:sz w:val="28"/>
          <w:szCs w:val="28"/>
        </w:rPr>
        <w:t xml:space="preserve"> какого-либо предсказанного вычислениями наблюдательного факта. Наиболее простым предсказанием является химический состав звездных атмосфер.</w:t>
      </w:r>
    </w:p>
    <w:p w14:paraId="473A66AE" w14:textId="49AED7FA" w:rsidR="00C26E59" w:rsidRPr="00CC57B0" w:rsidRDefault="00C26E59" w:rsidP="00D509B7">
      <w:pPr>
        <w:tabs>
          <w:tab w:val="left" w:pos="8532"/>
        </w:tabs>
        <w:spacing w:after="0" w:line="240" w:lineRule="auto"/>
        <w:ind w:right="-1" w:firstLine="567"/>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Наиболее важным механизмом перемешивания, который приводит к увеличению содержания тяжелых элементов во внешних слоях звезды, является распространение конвекции из оболочки во внутренние слои звезды. Первое перемешивание происходит после выгорания водорода в ядре и перехода звезды на ветвь красных гигантов. Второе перемешивание имеет место после выгорания гелия в ядре при выходе звезды на АВГ. Вскоре после этого начинаются тепловые вспышки, приводящие к третьему перемешиванию, которое может быть обусловлено распространением конвекции из гелиевого слоевого источника в оболочку. Особенностью этого типа перемешивания является то, что, согласно результатам численного моделирования, конвективная оболочка и конвективный слой горения гелия никогда не соприкасаются. Но они попеременно проникают в находящийся между ними слой, что приводит к заметным изменениям химического состава.</w:t>
      </w:r>
    </w:p>
    <w:p w14:paraId="604790F9" w14:textId="77777777" w:rsidR="00C26E59" w:rsidRPr="00CC57B0" w:rsidRDefault="00C26E59" w:rsidP="00D509B7">
      <w:pPr>
        <w:spacing w:after="0" w:line="240" w:lineRule="auto"/>
        <w:ind w:right="-1" w:firstLine="567"/>
        <w:jc w:val="both"/>
        <w:rPr>
          <w:rFonts w:ascii="Times New Roman" w:eastAsia="Malgun Gothic" w:hAnsi="Times New Roman" w:cs="Times New Roman"/>
          <w:b/>
          <w:sz w:val="28"/>
          <w:szCs w:val="28"/>
        </w:rPr>
      </w:pPr>
    </w:p>
    <w:p w14:paraId="01FD0A5F" w14:textId="77777777" w:rsidR="00147A0E" w:rsidRPr="00CC57B0" w:rsidRDefault="00147A0E" w:rsidP="00673086">
      <w:pPr>
        <w:tabs>
          <w:tab w:val="left" w:pos="709"/>
          <w:tab w:val="left" w:pos="2127"/>
        </w:tabs>
        <w:spacing w:after="0" w:line="240" w:lineRule="auto"/>
        <w:ind w:firstLine="567"/>
        <w:jc w:val="both"/>
        <w:rPr>
          <w:rFonts w:ascii="Times New Roman" w:hAnsi="Times New Roman" w:cs="Times New Roman"/>
          <w:b/>
          <w:sz w:val="28"/>
          <w:szCs w:val="28"/>
        </w:rPr>
      </w:pPr>
      <w:r w:rsidRPr="00CC57B0">
        <w:rPr>
          <w:rFonts w:ascii="Times New Roman" w:hAnsi="Times New Roman" w:cs="Times New Roman"/>
          <w:b/>
          <w:sz w:val="28"/>
          <w:szCs w:val="28"/>
          <w:lang w:val="kk-KZ"/>
        </w:rPr>
        <w:t>1.5 Л</w:t>
      </w:r>
      <w:r w:rsidRPr="00CC57B0">
        <w:rPr>
          <w:rFonts w:ascii="Times New Roman" w:hAnsi="Times New Roman" w:cs="Times New Roman"/>
          <w:b/>
          <w:sz w:val="28"/>
          <w:szCs w:val="28"/>
        </w:rPr>
        <w:t>итературный обзор по исследованиям звездных атмосфер</w:t>
      </w:r>
    </w:p>
    <w:p w14:paraId="63838BB1" w14:textId="7F0C4D33" w:rsidR="00147A0E" w:rsidRPr="00B6489A" w:rsidRDefault="00147A0E" w:rsidP="00673086">
      <w:pPr>
        <w:tabs>
          <w:tab w:val="left" w:pos="709"/>
          <w:tab w:val="left" w:pos="2127"/>
        </w:tabs>
        <w:spacing w:after="0" w:line="240" w:lineRule="auto"/>
        <w:ind w:firstLine="567"/>
        <w:jc w:val="both"/>
        <w:rPr>
          <w:rFonts w:ascii="Times New Roman" w:hAnsi="Times New Roman" w:cs="Times New Roman"/>
          <w:sz w:val="28"/>
          <w:szCs w:val="28"/>
        </w:rPr>
      </w:pPr>
      <w:r w:rsidRPr="00B6489A">
        <w:rPr>
          <w:rFonts w:ascii="Times New Roman" w:hAnsi="Times New Roman" w:cs="Times New Roman"/>
          <w:sz w:val="28"/>
          <w:szCs w:val="28"/>
        </w:rPr>
        <w:t>1.5.1 Бариевые звезды</w:t>
      </w:r>
    </w:p>
    <w:p w14:paraId="54F0C858" w14:textId="4FFBC754" w:rsidR="004400DE" w:rsidRPr="00CC57B0" w:rsidRDefault="004400DE" w:rsidP="00673086">
      <w:pPr>
        <w:tabs>
          <w:tab w:val="left" w:pos="709"/>
          <w:tab w:val="left" w:pos="1134"/>
          <w:tab w:val="left" w:pos="1418"/>
        </w:tabs>
        <w:spacing w:after="0" w:line="240" w:lineRule="auto"/>
        <w:ind w:right="57" w:firstLine="567"/>
        <w:jc w:val="both"/>
        <w:rPr>
          <w:rFonts w:ascii="Times New Roman" w:eastAsia="Malgun Gothic" w:hAnsi="Times New Roman" w:cs="Times New Roman"/>
          <w:sz w:val="28"/>
          <w:szCs w:val="28"/>
          <w:lang w:eastAsia="ko-KR"/>
        </w:rPr>
      </w:pPr>
      <w:r w:rsidRPr="00CC57B0">
        <w:rPr>
          <w:rFonts w:ascii="Times New Roman" w:eastAsia="Malgun Gothic" w:hAnsi="Times New Roman" w:cs="Times New Roman"/>
          <w:sz w:val="28"/>
          <w:szCs w:val="28"/>
          <w:lang w:eastAsia="ko-KR"/>
        </w:rPr>
        <w:t>Понимание природы звезд определенного типа невозможно без объяснения их взаимосвязи с другими группами</w:t>
      </w:r>
      <w:r w:rsidR="00437795" w:rsidRPr="00CC57B0">
        <w:rPr>
          <w:rFonts w:ascii="Times New Roman" w:eastAsia="Malgun Gothic" w:hAnsi="Times New Roman" w:cs="Times New Roman"/>
          <w:sz w:val="28"/>
          <w:szCs w:val="28"/>
          <w:lang w:eastAsia="ko-KR"/>
        </w:rPr>
        <w:t xml:space="preserve"> </w:t>
      </w:r>
      <w:r w:rsidRPr="00CC57B0">
        <w:rPr>
          <w:rFonts w:ascii="Times New Roman" w:eastAsia="Malgun Gothic" w:hAnsi="Times New Roman" w:cs="Times New Roman"/>
          <w:sz w:val="28"/>
          <w:szCs w:val="28"/>
          <w:lang w:eastAsia="ko-KR"/>
        </w:rPr>
        <w:t>(типами) звезд. Для этого мы сделаем краткий обзор основных типов пекулярных звезд и рассмотрим роль бариевых звезд. При этом основное внимание буде</w:t>
      </w:r>
      <w:r w:rsidR="00437795" w:rsidRPr="00CC57B0">
        <w:rPr>
          <w:rFonts w:ascii="Times New Roman" w:eastAsia="Malgun Gothic" w:hAnsi="Times New Roman" w:cs="Times New Roman"/>
          <w:sz w:val="28"/>
          <w:szCs w:val="28"/>
          <w:lang w:eastAsia="ko-KR"/>
        </w:rPr>
        <w:t>т</w:t>
      </w:r>
      <w:r w:rsidRPr="00CC57B0">
        <w:rPr>
          <w:rFonts w:ascii="Times New Roman" w:eastAsia="Malgun Gothic" w:hAnsi="Times New Roman" w:cs="Times New Roman"/>
          <w:sz w:val="28"/>
          <w:szCs w:val="28"/>
          <w:lang w:eastAsia="ko-KR"/>
        </w:rPr>
        <w:t xml:space="preserve"> уделено исследованиям, в которых были обнаружены и затем объяснены причины пекулярности звезд определенной группы. </w:t>
      </w:r>
    </w:p>
    <w:p w14:paraId="77C0FB0F" w14:textId="4C186F70" w:rsidR="004400DE" w:rsidRPr="00CC57B0" w:rsidRDefault="00673086" w:rsidP="00D509B7">
      <w:pPr>
        <w:spacing w:after="0" w:line="240" w:lineRule="auto"/>
        <w:ind w:right="-1" w:firstLine="567"/>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 xml:space="preserve">Бариевые звезды, как отдельный класс объектов, были выделены Байделманом и Кинаном </w:t>
      </w:r>
      <w:r w:rsidR="00AA02E5">
        <w:rPr>
          <w:rFonts w:ascii="Times New Roman" w:eastAsia="Malgun Gothic" w:hAnsi="Times New Roman" w:cs="Times New Roman"/>
          <w:sz w:val="28"/>
          <w:szCs w:val="28"/>
        </w:rPr>
        <w:t xml:space="preserve">в </w:t>
      </w:r>
      <w:r w:rsidRPr="00CC57B0">
        <w:rPr>
          <w:rFonts w:ascii="Times New Roman" w:eastAsia="Malgun Gothic" w:hAnsi="Times New Roman" w:cs="Times New Roman"/>
          <w:sz w:val="28"/>
          <w:szCs w:val="28"/>
        </w:rPr>
        <w:t>1951</w:t>
      </w:r>
      <w:r w:rsidR="00AA02E5">
        <w:rPr>
          <w:rFonts w:ascii="Times New Roman" w:eastAsia="Malgun Gothic" w:hAnsi="Times New Roman" w:cs="Times New Roman"/>
          <w:sz w:val="28"/>
          <w:szCs w:val="28"/>
        </w:rPr>
        <w:t xml:space="preserve"> г.</w:t>
      </w:r>
      <w:r w:rsidRPr="00CC57B0">
        <w:rPr>
          <w:rFonts w:ascii="Times New Roman" w:eastAsia="Malgun Gothic" w:hAnsi="Times New Roman" w:cs="Times New Roman"/>
          <w:sz w:val="28"/>
          <w:szCs w:val="28"/>
        </w:rPr>
        <w:t xml:space="preserve"> [</w:t>
      </w:r>
      <w:r w:rsidR="007073B4" w:rsidRPr="00CC57B0">
        <w:rPr>
          <w:rFonts w:ascii="Times New Roman" w:eastAsia="Malgun Gothic" w:hAnsi="Times New Roman" w:cs="Times New Roman"/>
          <w:sz w:val="28"/>
          <w:szCs w:val="28"/>
        </w:rPr>
        <w:t>52</w:t>
      </w:r>
      <w:r w:rsidRPr="00CC57B0">
        <w:rPr>
          <w:rFonts w:ascii="Times New Roman" w:eastAsia="Malgun Gothic" w:hAnsi="Times New Roman" w:cs="Times New Roman"/>
          <w:sz w:val="28"/>
          <w:szCs w:val="28"/>
        </w:rPr>
        <w:t xml:space="preserve">]. Используя спектральные наблюдения с дисперсией 76 Å/мм у </w:t>
      </w:r>
      <w:r w:rsidRPr="00CC57B0">
        <w:rPr>
          <w:rFonts w:ascii="Times New Roman" w:eastAsia="Malgun Gothic" w:hAnsi="Times New Roman" w:cs="Times New Roman"/>
          <w:sz w:val="28"/>
          <w:szCs w:val="28"/>
          <w:lang w:val="en-US"/>
        </w:rPr>
        <w:t>H</w:t>
      </w:r>
      <m:oMath>
        <m:r>
          <m:rPr>
            <m:sty m:val="p"/>
          </m:rPr>
          <w:rPr>
            <w:rFonts w:ascii="Cambria Math" w:eastAsia="Malgun Gothic" w:hAnsi="Cambria Math" w:cs="Times New Roman"/>
            <w:sz w:val="28"/>
            <w:szCs w:val="28"/>
            <w:lang w:val="en-US"/>
          </w:rPr>
          <m:t>γ</m:t>
        </m:r>
      </m:oMath>
      <w:r w:rsidRPr="00CC57B0">
        <w:rPr>
          <w:rFonts w:ascii="Times New Roman" w:eastAsia="Malgun Gothic" w:hAnsi="Times New Roman" w:cs="Times New Roman"/>
          <w:sz w:val="28"/>
          <w:szCs w:val="28"/>
        </w:rPr>
        <w:t xml:space="preserve"> они выделили группу из пяти </w:t>
      </w:r>
      <w:r w:rsidRPr="00CC57B0">
        <w:rPr>
          <w:rFonts w:ascii="Times New Roman" w:eastAsia="Malgun Gothic" w:hAnsi="Times New Roman" w:cs="Times New Roman"/>
          <w:sz w:val="28"/>
          <w:szCs w:val="28"/>
          <w:lang w:val="en-US"/>
        </w:rPr>
        <w:t>G</w:t>
      </w:r>
      <w:r w:rsidRPr="00CC57B0">
        <w:rPr>
          <w:rFonts w:ascii="Times New Roman" w:eastAsia="Malgun Gothic" w:hAnsi="Times New Roman" w:cs="Times New Roman"/>
          <w:sz w:val="28"/>
          <w:szCs w:val="28"/>
        </w:rPr>
        <w:t>–</w:t>
      </w:r>
      <w:r w:rsidRPr="00CC57B0">
        <w:rPr>
          <w:rFonts w:ascii="Times New Roman" w:eastAsia="Malgun Gothic" w:hAnsi="Times New Roman" w:cs="Times New Roman"/>
          <w:sz w:val="28"/>
          <w:szCs w:val="28"/>
          <w:lang w:val="en-US"/>
        </w:rPr>
        <w:t>K</w:t>
      </w:r>
      <w:r w:rsidRPr="00CC57B0">
        <w:rPr>
          <w:rFonts w:ascii="Times New Roman" w:eastAsia="Malgun Gothic" w:hAnsi="Times New Roman" w:cs="Times New Roman"/>
          <w:sz w:val="28"/>
          <w:szCs w:val="28"/>
        </w:rPr>
        <w:t xml:space="preserve"> гигантов, в спектрах которых были обнаружены усиленные относительно нормальных гигантов атомарные линии </w:t>
      </w:r>
      <w:r w:rsidRPr="00CC57B0">
        <w:rPr>
          <w:rFonts w:ascii="Times New Roman" w:eastAsia="Malgun Gothic" w:hAnsi="Times New Roman" w:cs="Times New Roman"/>
          <w:sz w:val="28"/>
          <w:szCs w:val="28"/>
          <w:lang w:val="en-US"/>
        </w:rPr>
        <w:t>BaII</w:t>
      </w:r>
      <w:r w:rsidRPr="00CC57B0">
        <w:rPr>
          <w:rFonts w:ascii="Times New Roman" w:eastAsia="Malgun Gothic" w:hAnsi="Times New Roman" w:cs="Times New Roman"/>
          <w:sz w:val="28"/>
          <w:szCs w:val="28"/>
        </w:rPr>
        <w:t xml:space="preserve"> λ4554 Å,</w:t>
      </w:r>
      <w:r w:rsidRPr="00CC57B0">
        <w:rPr>
          <w:rFonts w:ascii="Times New Roman" w:eastAsia="Malgun Gothic" w:hAnsi="Times New Roman" w:cs="Times New Roman"/>
          <w:sz w:val="28"/>
          <w:szCs w:val="28"/>
          <w:lang w:val="kk-KZ"/>
        </w:rPr>
        <w:t xml:space="preserve"> </w:t>
      </w:r>
      <w:r w:rsidRPr="00CC57B0">
        <w:rPr>
          <w:rFonts w:ascii="Times New Roman" w:eastAsia="Malgun Gothic" w:hAnsi="Times New Roman" w:cs="Times New Roman"/>
          <w:sz w:val="28"/>
          <w:szCs w:val="28"/>
          <w:lang w:val="en-US"/>
        </w:rPr>
        <w:t>SrII</w:t>
      </w:r>
      <w:r w:rsidRPr="00CC57B0">
        <w:rPr>
          <w:rFonts w:ascii="Times New Roman" w:eastAsia="Malgun Gothic" w:hAnsi="Times New Roman" w:cs="Times New Roman"/>
          <w:sz w:val="28"/>
          <w:szCs w:val="28"/>
        </w:rPr>
        <w:t xml:space="preserve"> </w:t>
      </w:r>
      <w:r w:rsidRPr="00CC57B0">
        <w:rPr>
          <w:rFonts w:ascii="Times New Roman" w:eastAsia="Malgun Gothic" w:hAnsi="Times New Roman" w:cs="Times New Roman"/>
          <w:sz w:val="28"/>
          <w:szCs w:val="28"/>
          <w:lang w:val="kk-KZ"/>
        </w:rPr>
        <w:t xml:space="preserve">λ4077 и </w:t>
      </w:r>
      <w:r w:rsidRPr="00CC57B0">
        <w:rPr>
          <w:rFonts w:ascii="Times New Roman" w:eastAsia="Malgun Gothic" w:hAnsi="Times New Roman" w:cs="Times New Roman"/>
          <w:sz w:val="28"/>
          <w:szCs w:val="28"/>
          <w:lang w:val="en-US"/>
        </w:rPr>
        <w:t>SrII</w:t>
      </w:r>
      <w:r w:rsidRPr="00CC57B0">
        <w:rPr>
          <w:rFonts w:ascii="Times New Roman" w:eastAsia="Malgun Gothic" w:hAnsi="Times New Roman" w:cs="Times New Roman"/>
          <w:sz w:val="28"/>
          <w:szCs w:val="28"/>
          <w:lang w:val="kk-KZ"/>
        </w:rPr>
        <w:t xml:space="preserve"> λ4215 Å</w:t>
      </w:r>
      <w:r w:rsidRPr="00CC57B0">
        <w:rPr>
          <w:rFonts w:ascii="Times New Roman" w:eastAsia="Malgun Gothic" w:hAnsi="Times New Roman" w:cs="Times New Roman"/>
          <w:sz w:val="28"/>
          <w:szCs w:val="28"/>
        </w:rPr>
        <w:t>, усиленная полоса G   молекулы С</w:t>
      </w:r>
      <w:r w:rsidRPr="00CC57B0">
        <w:rPr>
          <w:rFonts w:ascii="Times New Roman" w:eastAsia="Malgun Gothic" w:hAnsi="Times New Roman" w:cs="Times New Roman"/>
          <w:sz w:val="28"/>
          <w:szCs w:val="28"/>
          <w:lang w:val="en-US"/>
        </w:rPr>
        <w:t>H</w:t>
      </w:r>
      <w:r w:rsidRPr="00CC57B0">
        <w:rPr>
          <w:rFonts w:ascii="Times New Roman" w:eastAsia="Malgun Gothic" w:hAnsi="Times New Roman" w:cs="Times New Roman"/>
          <w:sz w:val="28"/>
          <w:szCs w:val="28"/>
        </w:rPr>
        <w:t xml:space="preserve"> λλ4300–4312 Å и усиленные полосы молекул </w:t>
      </w:r>
      <w:r w:rsidRPr="00CC57B0">
        <w:rPr>
          <w:rFonts w:ascii="Times New Roman" w:eastAsia="Malgun Gothic" w:hAnsi="Times New Roman" w:cs="Times New Roman"/>
          <w:sz w:val="28"/>
          <w:szCs w:val="28"/>
          <w:lang w:val="en-US"/>
        </w:rPr>
        <w:t>CN</w:t>
      </w:r>
      <w:r w:rsidRPr="00CC57B0">
        <w:rPr>
          <w:rFonts w:ascii="Times New Roman" w:eastAsia="Malgun Gothic" w:hAnsi="Times New Roman" w:cs="Times New Roman"/>
          <w:sz w:val="28"/>
          <w:szCs w:val="28"/>
        </w:rPr>
        <w:t xml:space="preserve"> λ4215 Å и </w:t>
      </w:r>
      <m:oMath>
        <m:sSub>
          <m:sSubPr>
            <m:ctrlPr>
              <w:rPr>
                <w:rFonts w:ascii="Cambria Math" w:eastAsia="Malgun Gothic" w:hAnsi="Cambria Math" w:cs="Times New Roman"/>
                <w:sz w:val="28"/>
                <w:szCs w:val="28"/>
              </w:rPr>
            </m:ctrlPr>
          </m:sSubPr>
          <m:e>
            <m:r>
              <m:rPr>
                <m:sty m:val="p"/>
              </m:rPr>
              <w:rPr>
                <w:rFonts w:ascii="Cambria Math" w:eastAsia="Malgun Gothic" w:hAnsi="Cambria Math" w:cs="Times New Roman"/>
                <w:sz w:val="28"/>
                <w:szCs w:val="28"/>
                <w:lang w:val="en-US"/>
              </w:rPr>
              <m:t>C</m:t>
            </m:r>
          </m:e>
          <m:sub>
            <m:r>
              <m:rPr>
                <m:sty m:val="p"/>
              </m:rPr>
              <w:rPr>
                <w:rFonts w:ascii="Cambria Math" w:eastAsia="Malgun Gothic" w:hAnsi="Cambria Math" w:cs="Times New Roman"/>
                <w:sz w:val="28"/>
                <w:szCs w:val="28"/>
              </w:rPr>
              <m:t>2</m:t>
            </m:r>
          </m:sub>
        </m:sSub>
      </m:oMath>
      <w:r w:rsidRPr="00CC57B0">
        <w:rPr>
          <w:rFonts w:ascii="Times New Roman" w:eastAsia="Malgun Gothic" w:hAnsi="Times New Roman" w:cs="Times New Roman"/>
          <w:sz w:val="28"/>
          <w:szCs w:val="28"/>
        </w:rPr>
        <w:t xml:space="preserve"> λ5165 Å. Эти звезды получили название классических бариевых звезд. Следует отметить, что в бариевых звезд усилены спектральные детали, </w:t>
      </w:r>
      <w:r w:rsidRPr="00CC57B0">
        <w:rPr>
          <w:rFonts w:ascii="Times New Roman" w:eastAsia="Malgun Gothic" w:hAnsi="Times New Roman" w:cs="Times New Roman"/>
          <w:sz w:val="28"/>
          <w:szCs w:val="28"/>
          <w:lang w:val="kk-KZ"/>
        </w:rPr>
        <w:t>нек</w:t>
      </w:r>
      <w:r w:rsidRPr="00CC57B0">
        <w:rPr>
          <w:rFonts w:ascii="Times New Roman" w:eastAsia="Malgun Gothic" w:hAnsi="Times New Roman" w:cs="Times New Roman"/>
          <w:sz w:val="28"/>
          <w:szCs w:val="28"/>
        </w:rPr>
        <w:t xml:space="preserve">оторые из которых являются стандартными критериями светимости в МК-классификациию. Это, например, линия </w:t>
      </w:r>
      <w:r w:rsidRPr="00CC57B0">
        <w:rPr>
          <w:rFonts w:ascii="Times New Roman" w:eastAsia="Malgun Gothic" w:hAnsi="Times New Roman" w:cs="Times New Roman"/>
          <w:sz w:val="28"/>
          <w:szCs w:val="28"/>
          <w:lang w:val="en-US"/>
        </w:rPr>
        <w:t>SrII</w:t>
      </w:r>
      <w:r w:rsidRPr="00CC57B0">
        <w:rPr>
          <w:rFonts w:ascii="Times New Roman" w:eastAsia="Malgun Gothic" w:hAnsi="Times New Roman" w:cs="Times New Roman"/>
          <w:sz w:val="28"/>
          <w:szCs w:val="28"/>
        </w:rPr>
        <w:t xml:space="preserve"> λ4077 Å </w:t>
      </w:r>
      <w:r w:rsidRPr="00CC57B0">
        <w:rPr>
          <w:rFonts w:ascii="Times New Roman" w:eastAsia="Malgun Gothic" w:hAnsi="Times New Roman" w:cs="Times New Roman"/>
          <w:sz w:val="28"/>
          <w:szCs w:val="28"/>
          <w:lang w:val="kk-KZ"/>
        </w:rPr>
        <w:t xml:space="preserve">и полоса </w:t>
      </w:r>
      <w:r w:rsidRPr="00CC57B0">
        <w:rPr>
          <w:rFonts w:ascii="Times New Roman" w:eastAsia="Malgun Gothic" w:hAnsi="Times New Roman" w:cs="Times New Roman"/>
          <w:sz w:val="28"/>
          <w:szCs w:val="28"/>
          <w:lang w:val="en-US"/>
        </w:rPr>
        <w:t>CN</w:t>
      </w:r>
      <w:r w:rsidRPr="00CC57B0">
        <w:rPr>
          <w:rFonts w:ascii="Times New Roman" w:eastAsia="Malgun Gothic" w:hAnsi="Times New Roman" w:cs="Times New Roman"/>
          <w:sz w:val="28"/>
          <w:szCs w:val="28"/>
        </w:rPr>
        <w:t xml:space="preserve"> </w:t>
      </w:r>
      <w:r w:rsidRPr="00CC57B0">
        <w:rPr>
          <w:rFonts w:ascii="Times New Roman" w:eastAsia="Malgun Gothic" w:hAnsi="Times New Roman" w:cs="Times New Roman"/>
          <w:sz w:val="28"/>
          <w:szCs w:val="28"/>
          <w:lang w:val="kk-KZ"/>
        </w:rPr>
        <w:t>λ4215 Å. Несмотря на это Байделман и Кинан объяснили аномалии спектра не эффектами светимости, а избыточным химическим содержанием бария и некоторых других элементов.</w:t>
      </w:r>
    </w:p>
    <w:p w14:paraId="53FF5E73" w14:textId="14946433" w:rsidR="004400DE" w:rsidRPr="00CC57B0" w:rsidRDefault="004400DE" w:rsidP="00D509B7">
      <w:pPr>
        <w:tabs>
          <w:tab w:val="left" w:pos="8532"/>
        </w:tabs>
        <w:spacing w:after="0" w:line="240" w:lineRule="auto"/>
        <w:ind w:right="-1" w:firstLine="567"/>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lang w:val="kk-KZ"/>
        </w:rPr>
        <w:t xml:space="preserve">В работе Уорнера </w:t>
      </w:r>
      <w:r w:rsidRPr="00CC57B0">
        <w:rPr>
          <w:rFonts w:ascii="Times New Roman" w:eastAsia="Malgun Gothic" w:hAnsi="Times New Roman" w:cs="Times New Roman"/>
          <w:sz w:val="28"/>
          <w:szCs w:val="28"/>
        </w:rPr>
        <w:t>[5</w:t>
      </w:r>
      <w:r w:rsidR="007073B4" w:rsidRPr="00CC57B0">
        <w:rPr>
          <w:rFonts w:ascii="Times New Roman" w:eastAsia="Malgun Gothic" w:hAnsi="Times New Roman" w:cs="Times New Roman"/>
          <w:sz w:val="28"/>
          <w:szCs w:val="28"/>
        </w:rPr>
        <w:t>3</w:t>
      </w:r>
      <w:r w:rsidRPr="00CC57B0">
        <w:rPr>
          <w:rFonts w:ascii="Times New Roman" w:eastAsia="Malgun Gothic" w:hAnsi="Times New Roman" w:cs="Times New Roman"/>
          <w:sz w:val="28"/>
          <w:szCs w:val="28"/>
        </w:rPr>
        <w:t xml:space="preserve">] была разработана </w:t>
      </w:r>
      <w:r w:rsidRPr="00CC57B0">
        <w:rPr>
          <w:rFonts w:ascii="Times New Roman" w:eastAsia="Malgun Gothic" w:hAnsi="Times New Roman" w:cs="Times New Roman"/>
          <w:sz w:val="28"/>
          <w:szCs w:val="28"/>
          <w:lang w:val="kk-KZ"/>
        </w:rPr>
        <w:t xml:space="preserve">классификация бариевых звезд по двум параметрам - температуре и содержанию бария. Согласно МК–классификации, температурная последовательность определяется линиями </w:t>
      </w:r>
      <w:r w:rsidRPr="00CC57B0">
        <w:rPr>
          <w:rFonts w:ascii="Times New Roman" w:eastAsia="Malgun Gothic" w:hAnsi="Times New Roman" w:cs="Times New Roman"/>
          <w:sz w:val="28"/>
          <w:szCs w:val="28"/>
          <w:lang w:val="kk-KZ"/>
        </w:rPr>
        <w:lastRenderedPageBreak/>
        <w:t xml:space="preserve">кальция </w:t>
      </w:r>
      <w:r w:rsidRPr="00CC57B0">
        <w:rPr>
          <w:rFonts w:ascii="Times New Roman" w:eastAsia="Malgun Gothic" w:hAnsi="Times New Roman" w:cs="Times New Roman"/>
          <w:sz w:val="28"/>
          <w:szCs w:val="28"/>
          <w:lang w:val="en-US"/>
        </w:rPr>
        <w:t>CaII</w:t>
      </w:r>
      <w:r w:rsidRPr="00CC57B0">
        <w:rPr>
          <w:rFonts w:ascii="Times New Roman" w:eastAsia="Malgun Gothic" w:hAnsi="Times New Roman" w:cs="Times New Roman"/>
          <w:sz w:val="28"/>
          <w:szCs w:val="28"/>
        </w:rPr>
        <w:t xml:space="preserve"> и линиями элементов железного пика. Степень пекулярности по линиям бария определяется по интенсивности линий </w:t>
      </w:r>
      <w:r w:rsidRPr="00CC57B0">
        <w:rPr>
          <w:rFonts w:ascii="Times New Roman" w:eastAsia="Malgun Gothic" w:hAnsi="Times New Roman" w:cs="Times New Roman"/>
          <w:sz w:val="28"/>
          <w:szCs w:val="28"/>
          <w:lang w:val="en-US"/>
        </w:rPr>
        <w:t>BaII</w:t>
      </w:r>
      <w:r w:rsidRPr="00CC57B0">
        <w:rPr>
          <w:rFonts w:ascii="Times New Roman" w:eastAsia="Malgun Gothic" w:hAnsi="Times New Roman" w:cs="Times New Roman"/>
          <w:sz w:val="28"/>
          <w:szCs w:val="28"/>
        </w:rPr>
        <w:t xml:space="preserve"> λ4554 Å (</w:t>
      </w:r>
      <w:r w:rsidRPr="00CC57B0">
        <w:rPr>
          <w:rFonts w:ascii="Times New Roman" w:eastAsia="Malgun Gothic" w:hAnsi="Times New Roman" w:cs="Times New Roman"/>
          <w:sz w:val="28"/>
          <w:szCs w:val="28"/>
          <w:lang w:val="en-US"/>
        </w:rPr>
        <w:t>Ba</w:t>
      </w:r>
      <w:r w:rsidR="00623932" w:rsidRPr="00CC57B0">
        <w:rPr>
          <w:rFonts w:ascii="Times New Roman" w:eastAsia="Malgun Gothic" w:hAnsi="Times New Roman" w:cs="Times New Roman"/>
          <w:sz w:val="28"/>
          <w:szCs w:val="28"/>
          <w:lang w:val="kk-KZ"/>
        </w:rPr>
        <w:t>І</w:t>
      </w:r>
      <w:r w:rsidRPr="00CC57B0">
        <w:rPr>
          <w:rFonts w:ascii="Times New Roman" w:eastAsia="Malgun Gothic" w:hAnsi="Times New Roman" w:cs="Times New Roman"/>
          <w:sz w:val="28"/>
          <w:szCs w:val="28"/>
        </w:rPr>
        <w:t xml:space="preserve"> – слабая степень пекулярности, </w:t>
      </w:r>
      <w:r w:rsidRPr="00CC57B0">
        <w:rPr>
          <w:rFonts w:ascii="Times New Roman" w:eastAsia="Malgun Gothic" w:hAnsi="Times New Roman" w:cs="Times New Roman"/>
          <w:sz w:val="28"/>
          <w:szCs w:val="28"/>
          <w:lang w:val="en-US"/>
        </w:rPr>
        <w:t>Ba</w:t>
      </w:r>
      <w:r w:rsidRPr="00CC57B0">
        <w:rPr>
          <w:rFonts w:ascii="Times New Roman" w:eastAsia="Malgun Gothic" w:hAnsi="Times New Roman" w:cs="Times New Roman"/>
          <w:sz w:val="28"/>
          <w:szCs w:val="28"/>
        </w:rPr>
        <w:t xml:space="preserve">5 – сильная). Подкласс пекулярности </w:t>
      </w:r>
      <w:r w:rsidRPr="00CC57B0">
        <w:rPr>
          <w:rFonts w:ascii="Times New Roman" w:eastAsia="Malgun Gothic" w:hAnsi="Times New Roman" w:cs="Times New Roman"/>
          <w:sz w:val="28"/>
          <w:szCs w:val="28"/>
          <w:lang w:val="en-US"/>
        </w:rPr>
        <w:t>Ba</w:t>
      </w:r>
      <w:r w:rsidRPr="00CC57B0">
        <w:rPr>
          <w:rFonts w:ascii="Times New Roman" w:eastAsia="Malgun Gothic" w:hAnsi="Times New Roman" w:cs="Times New Roman"/>
          <w:sz w:val="28"/>
          <w:szCs w:val="28"/>
        </w:rPr>
        <w:t>О был введен в работе Морган и Кинан [</w:t>
      </w:r>
      <w:r w:rsidR="007073B4" w:rsidRPr="00CC57B0">
        <w:rPr>
          <w:rFonts w:ascii="Times New Roman" w:eastAsia="Malgun Gothic" w:hAnsi="Times New Roman" w:cs="Times New Roman"/>
          <w:sz w:val="28"/>
          <w:szCs w:val="28"/>
        </w:rPr>
        <w:t>54</w:t>
      </w:r>
      <w:r w:rsidRPr="00CC57B0">
        <w:rPr>
          <w:rFonts w:ascii="Times New Roman" w:eastAsia="Malgun Gothic" w:hAnsi="Times New Roman" w:cs="Times New Roman"/>
          <w:sz w:val="28"/>
          <w:szCs w:val="28"/>
        </w:rPr>
        <w:t xml:space="preserve">]. Звезды этого подкласса показывают незначительное усиление линии </w:t>
      </w:r>
      <w:r w:rsidRPr="00CC57B0">
        <w:rPr>
          <w:rFonts w:ascii="Times New Roman" w:eastAsia="Malgun Gothic" w:hAnsi="Times New Roman" w:cs="Times New Roman"/>
          <w:sz w:val="28"/>
          <w:szCs w:val="28"/>
          <w:lang w:val="en-US"/>
        </w:rPr>
        <w:t>BaII</w:t>
      </w:r>
      <w:r w:rsidRPr="00CC57B0">
        <w:rPr>
          <w:rFonts w:ascii="Times New Roman" w:eastAsia="Malgun Gothic" w:hAnsi="Times New Roman" w:cs="Times New Roman"/>
          <w:sz w:val="28"/>
          <w:szCs w:val="28"/>
        </w:rPr>
        <w:t xml:space="preserve"> по сравнению с интенсивностью этой линии в нормальных </w:t>
      </w:r>
      <w:r w:rsidRPr="00CC57B0">
        <w:rPr>
          <w:rFonts w:ascii="Times New Roman" w:eastAsia="Malgun Gothic" w:hAnsi="Times New Roman" w:cs="Times New Roman"/>
          <w:sz w:val="28"/>
          <w:szCs w:val="28"/>
          <w:lang w:val="en-US"/>
        </w:rPr>
        <w:t>G</w:t>
      </w:r>
      <w:r w:rsidRPr="00CC57B0">
        <w:rPr>
          <w:rFonts w:ascii="Times New Roman" w:eastAsia="Malgun Gothic" w:hAnsi="Times New Roman" w:cs="Times New Roman"/>
          <w:sz w:val="28"/>
          <w:szCs w:val="28"/>
        </w:rPr>
        <w:t>–</w:t>
      </w:r>
      <w:r w:rsidRPr="00CC57B0">
        <w:rPr>
          <w:rFonts w:ascii="Times New Roman" w:eastAsia="Malgun Gothic" w:hAnsi="Times New Roman" w:cs="Times New Roman"/>
          <w:sz w:val="28"/>
          <w:szCs w:val="28"/>
          <w:lang w:val="en-US"/>
        </w:rPr>
        <w:t>K</w:t>
      </w:r>
      <w:r w:rsidRPr="00CC57B0">
        <w:rPr>
          <w:rFonts w:ascii="Times New Roman" w:eastAsia="Malgun Gothic" w:hAnsi="Times New Roman" w:cs="Times New Roman"/>
          <w:sz w:val="28"/>
          <w:szCs w:val="28"/>
          <w:lang w:val="kk-KZ"/>
        </w:rPr>
        <w:t xml:space="preserve"> гигантах и обозначаются как «</w:t>
      </w:r>
      <w:r w:rsidRPr="00CC57B0">
        <w:rPr>
          <w:rFonts w:ascii="Times New Roman" w:eastAsia="Malgun Gothic" w:hAnsi="Times New Roman" w:cs="Times New Roman"/>
          <w:sz w:val="28"/>
          <w:szCs w:val="28"/>
          <w:lang w:val="en-US"/>
        </w:rPr>
        <w:t>mild</w:t>
      </w:r>
      <w:r w:rsidRPr="00CC57B0">
        <w:rPr>
          <w:rFonts w:ascii="Times New Roman" w:eastAsia="Malgun Gothic" w:hAnsi="Times New Roman" w:cs="Times New Roman"/>
          <w:sz w:val="28"/>
          <w:szCs w:val="28"/>
        </w:rPr>
        <w:t>», «</w:t>
      </w:r>
      <w:r w:rsidRPr="00CC57B0">
        <w:rPr>
          <w:rFonts w:ascii="Times New Roman" w:eastAsia="Malgun Gothic" w:hAnsi="Times New Roman" w:cs="Times New Roman"/>
          <w:sz w:val="28"/>
          <w:szCs w:val="28"/>
          <w:lang w:val="en-US"/>
        </w:rPr>
        <w:t>marginal</w:t>
      </w:r>
      <w:r w:rsidRPr="00CC57B0">
        <w:rPr>
          <w:rFonts w:ascii="Times New Roman" w:eastAsia="Malgun Gothic" w:hAnsi="Times New Roman" w:cs="Times New Roman"/>
          <w:sz w:val="28"/>
          <w:szCs w:val="28"/>
        </w:rPr>
        <w:t xml:space="preserve">» </w:t>
      </w:r>
      <w:r w:rsidRPr="00CC57B0">
        <w:rPr>
          <w:rFonts w:ascii="Times New Roman" w:eastAsia="Malgun Gothic" w:hAnsi="Times New Roman" w:cs="Times New Roman"/>
          <w:sz w:val="28"/>
          <w:szCs w:val="28"/>
          <w:lang w:val="kk-KZ"/>
        </w:rPr>
        <w:t>или «</w:t>
      </w:r>
      <w:r w:rsidRPr="00CC57B0">
        <w:rPr>
          <w:rFonts w:ascii="Times New Roman" w:eastAsia="Malgun Gothic" w:hAnsi="Times New Roman" w:cs="Times New Roman"/>
          <w:sz w:val="28"/>
          <w:szCs w:val="28"/>
          <w:lang w:val="en-US"/>
        </w:rPr>
        <w:t>sem</w:t>
      </w:r>
      <w:r w:rsidRPr="00CC57B0">
        <w:rPr>
          <w:rFonts w:ascii="Times New Roman" w:eastAsia="Malgun Gothic" w:hAnsi="Times New Roman" w:cs="Times New Roman"/>
          <w:sz w:val="28"/>
          <w:szCs w:val="28"/>
          <w:lang w:val="en-US" w:eastAsia="ko-KR"/>
        </w:rPr>
        <w:t>i</w:t>
      </w:r>
      <w:r w:rsidRPr="00CC57B0">
        <w:rPr>
          <w:rFonts w:ascii="Times New Roman" w:eastAsia="Malgun Gothic" w:hAnsi="Times New Roman" w:cs="Times New Roman"/>
          <w:sz w:val="28"/>
          <w:szCs w:val="28"/>
        </w:rPr>
        <w:t>» бариевые звезды. Эта подгруппа называется также группой умеренных бариевых звезд.</w:t>
      </w:r>
    </w:p>
    <w:p w14:paraId="06D73840" w14:textId="1976B950" w:rsidR="004400DE" w:rsidRPr="00CC57B0" w:rsidRDefault="004400DE" w:rsidP="00D509B7">
      <w:pPr>
        <w:tabs>
          <w:tab w:val="left" w:pos="8532"/>
        </w:tabs>
        <w:spacing w:after="0" w:line="240" w:lineRule="auto"/>
        <w:ind w:right="-1" w:firstLine="567"/>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Обширный список бариевых звезд составили МакКоннел с соавторами [</w:t>
      </w:r>
      <w:r w:rsidR="007073B4" w:rsidRPr="00CC57B0">
        <w:rPr>
          <w:rFonts w:ascii="Times New Roman" w:eastAsia="Malgun Gothic" w:hAnsi="Times New Roman" w:cs="Times New Roman"/>
          <w:sz w:val="28"/>
          <w:szCs w:val="28"/>
        </w:rPr>
        <w:t>55</w:t>
      </w:r>
      <w:r w:rsidRPr="00CC57B0">
        <w:rPr>
          <w:rFonts w:ascii="Times New Roman" w:eastAsia="Malgun Gothic" w:hAnsi="Times New Roman" w:cs="Times New Roman"/>
          <w:sz w:val="28"/>
          <w:szCs w:val="28"/>
        </w:rPr>
        <w:t>]. В этой работе использовались наблюдения</w:t>
      </w:r>
      <w:r w:rsidR="00B73E45">
        <w:rPr>
          <w:rFonts w:ascii="Times New Roman" w:eastAsia="Malgun Gothic" w:hAnsi="Times New Roman" w:cs="Times New Roman"/>
          <w:sz w:val="28"/>
          <w:szCs w:val="28"/>
        </w:rPr>
        <w:t>,</w:t>
      </w:r>
      <w:r w:rsidRPr="00CC57B0">
        <w:rPr>
          <w:rFonts w:ascii="Times New Roman" w:eastAsia="Malgun Gothic" w:hAnsi="Times New Roman" w:cs="Times New Roman"/>
          <w:sz w:val="28"/>
          <w:szCs w:val="28"/>
        </w:rPr>
        <w:t xml:space="preserve"> полученные в ходе создания Мичиганского спектрального обзора южного полушария. Аналогичная работа, использующая наблюдения того же обзора для экваториальной зоны, </w:t>
      </w:r>
      <w:r w:rsidRPr="00CC57B0">
        <w:rPr>
          <w:rFonts w:ascii="Times New Roman" w:eastAsia="Malgun Gothic" w:hAnsi="Times New Roman" w:cs="Times New Roman"/>
          <w:sz w:val="28"/>
          <w:szCs w:val="28"/>
          <w:lang w:val="kk-KZ"/>
        </w:rPr>
        <w:t xml:space="preserve">была опубликована </w:t>
      </w:r>
      <w:r w:rsidRPr="00CC57B0">
        <w:rPr>
          <w:rFonts w:ascii="Times New Roman" w:eastAsia="Malgun Gothic" w:hAnsi="Times New Roman" w:cs="Times New Roman"/>
          <w:sz w:val="28"/>
          <w:szCs w:val="28"/>
        </w:rPr>
        <w:t>Байделман</w:t>
      </w:r>
      <w:r w:rsidRPr="00CC57B0">
        <w:rPr>
          <w:rFonts w:ascii="Times New Roman" w:eastAsia="Malgun Gothic" w:hAnsi="Times New Roman" w:cs="Times New Roman"/>
          <w:sz w:val="28"/>
          <w:szCs w:val="28"/>
          <w:lang w:val="kk-KZ"/>
        </w:rPr>
        <w:t xml:space="preserve">ом </w:t>
      </w:r>
      <w:r w:rsidRPr="00CC57B0">
        <w:rPr>
          <w:rFonts w:ascii="Times New Roman" w:eastAsia="Malgun Gothic" w:hAnsi="Times New Roman" w:cs="Times New Roman"/>
          <w:sz w:val="28"/>
          <w:szCs w:val="28"/>
        </w:rPr>
        <w:t>[5</w:t>
      </w:r>
      <w:r w:rsidR="007073B4" w:rsidRPr="00CC57B0">
        <w:rPr>
          <w:rFonts w:ascii="Times New Roman" w:eastAsia="Malgun Gothic" w:hAnsi="Times New Roman" w:cs="Times New Roman"/>
          <w:sz w:val="28"/>
          <w:szCs w:val="28"/>
        </w:rPr>
        <w:t>6</w:t>
      </w:r>
      <w:r w:rsidRPr="00CC57B0">
        <w:rPr>
          <w:rFonts w:ascii="Times New Roman" w:eastAsia="Malgun Gothic" w:hAnsi="Times New Roman" w:cs="Times New Roman"/>
          <w:sz w:val="28"/>
          <w:szCs w:val="28"/>
        </w:rPr>
        <w:t>]. Ямасита и Норимото [</w:t>
      </w:r>
      <w:r w:rsidRPr="00CC57B0">
        <w:rPr>
          <w:rFonts w:ascii="Times New Roman" w:eastAsia="Malgun Gothic" w:hAnsi="Times New Roman" w:cs="Times New Roman"/>
          <w:sz w:val="28"/>
          <w:szCs w:val="28"/>
          <w:lang w:val="kk-KZ"/>
        </w:rPr>
        <w:t>5</w:t>
      </w:r>
      <w:r w:rsidR="007073B4" w:rsidRPr="00CC57B0">
        <w:rPr>
          <w:rFonts w:ascii="Times New Roman" w:eastAsia="Malgun Gothic" w:hAnsi="Times New Roman" w:cs="Times New Roman"/>
          <w:sz w:val="28"/>
          <w:szCs w:val="28"/>
        </w:rPr>
        <w:t>7</w:t>
      </w:r>
      <w:r w:rsidRPr="00CC57B0">
        <w:rPr>
          <w:rFonts w:ascii="Times New Roman" w:eastAsia="Malgun Gothic" w:hAnsi="Times New Roman" w:cs="Times New Roman"/>
          <w:sz w:val="28"/>
          <w:szCs w:val="28"/>
        </w:rPr>
        <w:t>] провели спектральную классификацию для 76 бариевых звезд используя по спектральные наблюдения с дисперсией 73 Å/</w:t>
      </w:r>
      <w:r w:rsidRPr="00CC57B0">
        <w:rPr>
          <w:rFonts w:ascii="Times New Roman" w:eastAsia="Malgun Gothic" w:hAnsi="Times New Roman" w:cs="Times New Roman"/>
          <w:sz w:val="28"/>
          <w:szCs w:val="28"/>
          <w:lang w:val="kk-KZ"/>
        </w:rPr>
        <w:t xml:space="preserve">мм у линии </w:t>
      </w:r>
      <w:r w:rsidRPr="00CC57B0">
        <w:rPr>
          <w:rFonts w:ascii="Times New Roman" w:eastAsia="Malgun Gothic" w:hAnsi="Times New Roman" w:cs="Times New Roman"/>
          <w:sz w:val="28"/>
          <w:szCs w:val="28"/>
          <w:lang w:val="en-US"/>
        </w:rPr>
        <w:t>Hγ</w:t>
      </w:r>
      <w:r w:rsidRPr="00CC57B0">
        <w:rPr>
          <w:rFonts w:ascii="Times New Roman" w:eastAsia="Malgun Gothic" w:hAnsi="Times New Roman" w:cs="Times New Roman"/>
          <w:sz w:val="28"/>
          <w:szCs w:val="28"/>
        </w:rPr>
        <w:t>.</w:t>
      </w:r>
    </w:p>
    <w:p w14:paraId="099593E5" w14:textId="3005DB21" w:rsidR="004400DE" w:rsidRPr="00CC57B0" w:rsidRDefault="004400DE" w:rsidP="00D509B7">
      <w:pPr>
        <w:tabs>
          <w:tab w:val="left" w:pos="8532"/>
        </w:tabs>
        <w:spacing w:after="0" w:line="240" w:lineRule="auto"/>
        <w:ind w:right="-1" w:firstLine="567"/>
        <w:jc w:val="both"/>
        <w:rPr>
          <w:rFonts w:ascii="Times New Roman" w:eastAsia="Malgun Gothic" w:hAnsi="Times New Roman" w:cs="Times New Roman"/>
          <w:sz w:val="28"/>
          <w:szCs w:val="28"/>
        </w:rPr>
      </w:pPr>
      <w:r w:rsidRPr="00CC57B0">
        <w:rPr>
          <w:rFonts w:ascii="Times New Roman" w:eastAsia="Malgun Gothic" w:hAnsi="Times New Roman" w:cs="Times New Roman"/>
          <w:sz w:val="28"/>
          <w:szCs w:val="28"/>
        </w:rPr>
        <w:t xml:space="preserve"> Перечисленные работы, основной целью которых была классификация звездных спектров, выявили достаточно большую группу бариевых звезд и позволили получить предварительные выводы </w:t>
      </w:r>
      <w:r w:rsidRPr="00CC57B0">
        <w:rPr>
          <w:rFonts w:ascii="Times New Roman" w:eastAsia="Malgun Gothic" w:hAnsi="Times New Roman" w:cs="Times New Roman"/>
          <w:sz w:val="28"/>
          <w:szCs w:val="28"/>
          <w:lang w:val="kk-KZ"/>
        </w:rPr>
        <w:t>об их</w:t>
      </w:r>
      <w:r w:rsidRPr="00CC57B0">
        <w:rPr>
          <w:rFonts w:ascii="Times New Roman" w:eastAsia="Malgun Gothic" w:hAnsi="Times New Roman" w:cs="Times New Roman"/>
          <w:sz w:val="28"/>
          <w:szCs w:val="28"/>
        </w:rPr>
        <w:t xml:space="preserve"> химическом</w:t>
      </w:r>
      <w:r w:rsidRPr="00CC57B0">
        <w:rPr>
          <w:rFonts w:ascii="Times New Roman" w:eastAsia="Malgun Gothic" w:hAnsi="Times New Roman" w:cs="Times New Roman"/>
          <w:sz w:val="28"/>
          <w:szCs w:val="28"/>
          <w:lang w:val="kk-KZ"/>
        </w:rPr>
        <w:t xml:space="preserve"> </w:t>
      </w:r>
      <w:r w:rsidRPr="00CC57B0">
        <w:rPr>
          <w:rFonts w:ascii="Times New Roman" w:eastAsia="Malgun Gothic" w:hAnsi="Times New Roman" w:cs="Times New Roman"/>
          <w:sz w:val="28"/>
          <w:szCs w:val="28"/>
        </w:rPr>
        <w:t xml:space="preserve">составе и светимости. Но для детального исследования параметров моделей атмосфер, кривой распространенности химических элементов, особенно в области элементов </w:t>
      </w:r>
      <w:r w:rsidRPr="00CC57B0">
        <w:rPr>
          <w:rFonts w:ascii="Times New Roman" w:eastAsia="Malgun Gothic" w:hAnsi="Times New Roman" w:cs="Times New Roman"/>
          <w:sz w:val="28"/>
          <w:szCs w:val="28"/>
          <w:lang w:val="en-US"/>
        </w:rPr>
        <w:t>s</w:t>
      </w:r>
      <w:r w:rsidRPr="00CC57B0">
        <w:rPr>
          <w:rFonts w:ascii="Times New Roman" w:eastAsia="Malgun Gothic" w:hAnsi="Times New Roman" w:cs="Times New Roman"/>
          <w:sz w:val="28"/>
          <w:szCs w:val="28"/>
        </w:rPr>
        <w:t>-процесса, и изотопного состава некоторых элементов необходима обработка спектров, полученных с высоким спектральным разрешением. В качестве примера можно привести исследование спе</w:t>
      </w:r>
      <w:r w:rsidRPr="00CC57B0">
        <w:rPr>
          <w:rFonts w:ascii="Times New Roman" w:eastAsia="Malgun Gothic" w:hAnsi="Times New Roman" w:cs="Times New Roman"/>
          <w:sz w:val="28"/>
          <w:szCs w:val="28"/>
          <w:lang w:val="kk-KZ"/>
        </w:rPr>
        <w:t>к</w:t>
      </w:r>
      <w:r w:rsidRPr="00CC57B0">
        <w:rPr>
          <w:rFonts w:ascii="Times New Roman" w:eastAsia="Malgun Gothic" w:hAnsi="Times New Roman" w:cs="Times New Roman"/>
          <w:sz w:val="28"/>
          <w:szCs w:val="28"/>
        </w:rPr>
        <w:t>тра умеренной бариевой звезды ζ</w:t>
      </w:r>
      <w:r w:rsidRPr="00CC57B0">
        <w:rPr>
          <w:rFonts w:ascii="Times New Roman" w:eastAsia="Times New Roman" w:hAnsi="Times New Roman" w:cs="Times New Roman"/>
          <w:sz w:val="28"/>
          <w:szCs w:val="28"/>
        </w:rPr>
        <w:t xml:space="preserve"> Лебедя, в котором по спектру с спектральной разрешающей силой </w:t>
      </w:r>
      <w:r w:rsidRPr="00CC57B0">
        <w:rPr>
          <w:rFonts w:ascii="Times New Roman" w:eastAsia="Malgun Gothic" w:hAnsi="Times New Roman" w:cs="Times New Roman"/>
          <w:sz w:val="28"/>
          <w:szCs w:val="28"/>
          <w:lang w:val="en-US" w:eastAsia="ko-KR"/>
        </w:rPr>
        <w:t>R</w:t>
      </w:r>
      <w:r w:rsidRPr="00CC57B0">
        <w:rPr>
          <w:rFonts w:ascii="Times New Roman" w:eastAsia="Malgun Gothic" w:hAnsi="Times New Roman" w:cs="Times New Roman"/>
          <w:sz w:val="28"/>
          <w:szCs w:val="28"/>
          <w:lang w:eastAsia="ko-KR"/>
        </w:rPr>
        <w:t>=80000 были найдены обилия 51 химического элемента [5</w:t>
      </w:r>
      <w:r w:rsidR="007073B4" w:rsidRPr="00CC57B0">
        <w:rPr>
          <w:rFonts w:ascii="Times New Roman" w:eastAsia="Malgun Gothic" w:hAnsi="Times New Roman" w:cs="Times New Roman"/>
          <w:sz w:val="28"/>
          <w:szCs w:val="28"/>
          <w:lang w:eastAsia="ko-KR"/>
        </w:rPr>
        <w:t>8</w:t>
      </w:r>
      <w:r w:rsidRPr="00CC57B0">
        <w:rPr>
          <w:rFonts w:ascii="Times New Roman" w:eastAsia="Malgun Gothic" w:hAnsi="Times New Roman" w:cs="Times New Roman"/>
          <w:sz w:val="28"/>
          <w:szCs w:val="28"/>
          <w:lang w:eastAsia="ko-KR"/>
        </w:rPr>
        <w:t xml:space="preserve">]. </w:t>
      </w:r>
      <w:r w:rsidRPr="00CC57B0">
        <w:rPr>
          <w:rFonts w:ascii="Times New Roman" w:eastAsia="Malgun Gothic" w:hAnsi="Times New Roman" w:cs="Times New Roman"/>
          <w:sz w:val="28"/>
          <w:szCs w:val="28"/>
        </w:rPr>
        <w:t xml:space="preserve"> </w:t>
      </w:r>
    </w:p>
    <w:p w14:paraId="4A5764D9" w14:textId="77777777" w:rsidR="004400DE" w:rsidRPr="00CC57B0" w:rsidRDefault="004400DE" w:rsidP="00D509B7">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Результаты исследований химического состава атмосфер бариевых звезд позволили сделать следующие выводы:</w:t>
      </w:r>
    </w:p>
    <w:p w14:paraId="15C4BC91" w14:textId="77777777" w:rsidR="004400DE" w:rsidRPr="00CC57B0" w:rsidRDefault="004400DE" w:rsidP="00D509B7">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1) При объединении умеренных и классических бариевых звезд в одной группе диапазон содержаний лития в атмосферах звезд этой группы такой же, как у нормальных G-K гигантов. Близкое к солнечному содержание лития вынуждает подвергать сомнению гипотезу о перемешивания вещества внешней и внутренней оболочек.</w:t>
      </w:r>
    </w:p>
    <w:p w14:paraId="3782B116" w14:textId="77777777" w:rsidR="004400DE" w:rsidRPr="00CC57B0" w:rsidRDefault="004400DE" w:rsidP="00D509B7">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2) Содержание CNO элементов повторяет аналогичные содержания в атмосферах нормальных К–гигантов</w:t>
      </w:r>
      <w:r w:rsidR="00CE1828" w:rsidRPr="00CC57B0">
        <w:rPr>
          <w:rFonts w:ascii="Times New Roman" w:eastAsia="Times New Roman" w:hAnsi="Times New Roman" w:cs="Times New Roman"/>
          <w:sz w:val="28"/>
          <w:szCs w:val="28"/>
        </w:rPr>
        <w:t>.</w:t>
      </w:r>
      <w:r w:rsidRPr="00CC57B0">
        <w:rPr>
          <w:rFonts w:ascii="Times New Roman" w:eastAsia="Times New Roman" w:hAnsi="Times New Roman" w:cs="Times New Roman"/>
          <w:sz w:val="28"/>
          <w:szCs w:val="28"/>
        </w:rPr>
        <w:t xml:space="preserve"> Этот вывод опирается на исследование 8-ми классических и 7-ми умеренных бариевых звезд. Для классических бариевых звезд наблюдается увеличение содержания углерода (+0.3 dex). Отношение содержаний изотопов </w:t>
      </w:r>
      <w:r w:rsidRPr="00B73E45">
        <w:rPr>
          <w:rFonts w:ascii="Times New Roman" w:eastAsia="Times New Roman" w:hAnsi="Times New Roman" w:cs="Times New Roman"/>
          <w:sz w:val="28"/>
          <w:szCs w:val="28"/>
          <w:vertAlign w:val="superscript"/>
        </w:rPr>
        <w:t>12</w:t>
      </w:r>
      <w:r w:rsidRPr="00CC57B0">
        <w:rPr>
          <w:rFonts w:ascii="Times New Roman" w:eastAsia="Times New Roman" w:hAnsi="Times New Roman" w:cs="Times New Roman"/>
          <w:sz w:val="28"/>
          <w:szCs w:val="28"/>
        </w:rPr>
        <w:t>C/</w:t>
      </w:r>
      <w:r w:rsidRPr="00B73E45">
        <w:rPr>
          <w:rFonts w:ascii="Times New Roman" w:eastAsia="Times New Roman" w:hAnsi="Times New Roman" w:cs="Times New Roman"/>
          <w:sz w:val="28"/>
          <w:szCs w:val="28"/>
          <w:vertAlign w:val="superscript"/>
        </w:rPr>
        <w:t>13</w:t>
      </w:r>
      <w:r w:rsidRPr="00CC57B0">
        <w:rPr>
          <w:rFonts w:ascii="Times New Roman" w:eastAsia="Times New Roman" w:hAnsi="Times New Roman" w:cs="Times New Roman"/>
          <w:sz w:val="28"/>
          <w:szCs w:val="28"/>
        </w:rPr>
        <w:t xml:space="preserve">C в атмосферах большинства бариевых звезд близко к этому отношению у нормальных К–гигантов. В атмосфере сверхгиганта ζ Cap обнаружен дефицит кислорода (-0.3 dex) и повышенное отношение </w:t>
      </w:r>
      <w:r w:rsidRPr="00B73E45">
        <w:rPr>
          <w:rFonts w:ascii="Times New Roman" w:eastAsia="Times New Roman" w:hAnsi="Times New Roman" w:cs="Times New Roman"/>
          <w:sz w:val="28"/>
          <w:szCs w:val="28"/>
          <w:vertAlign w:val="superscript"/>
        </w:rPr>
        <w:t>12</w:t>
      </w:r>
      <w:r w:rsidRPr="00CC57B0">
        <w:rPr>
          <w:rFonts w:ascii="Times New Roman" w:eastAsia="Times New Roman" w:hAnsi="Times New Roman" w:cs="Times New Roman"/>
          <w:sz w:val="28"/>
          <w:szCs w:val="28"/>
        </w:rPr>
        <w:t>C/</w:t>
      </w:r>
      <w:r w:rsidRPr="00B73E45">
        <w:rPr>
          <w:rFonts w:ascii="Times New Roman" w:eastAsia="Times New Roman" w:hAnsi="Times New Roman" w:cs="Times New Roman"/>
          <w:sz w:val="28"/>
          <w:szCs w:val="28"/>
          <w:vertAlign w:val="superscript"/>
        </w:rPr>
        <w:t>13</w:t>
      </w:r>
      <w:r w:rsidRPr="00CC57B0">
        <w:rPr>
          <w:rFonts w:ascii="Times New Roman" w:eastAsia="Times New Roman" w:hAnsi="Times New Roman" w:cs="Times New Roman"/>
          <w:sz w:val="28"/>
          <w:szCs w:val="28"/>
        </w:rPr>
        <w:t>С =40.</w:t>
      </w:r>
    </w:p>
    <w:p w14:paraId="2BD06B7D" w14:textId="77777777" w:rsidR="004400DE" w:rsidRPr="00CC57B0" w:rsidRDefault="004400DE" w:rsidP="00D509B7">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 xml:space="preserve">3) Содержания железа и элементов группы железа показывают близкие к солнечным или дефицитные (до -0.3 </w:t>
      </w:r>
      <w:r w:rsidRPr="00CC57B0">
        <w:rPr>
          <w:rFonts w:ascii="Times New Roman" w:eastAsia="Malgun Gothic" w:hAnsi="Times New Roman" w:cs="Times New Roman"/>
          <w:sz w:val="28"/>
          <w:szCs w:val="28"/>
          <w:lang w:val="en-US" w:eastAsia="ko-KR"/>
        </w:rPr>
        <w:t>dex</w:t>
      </w:r>
      <w:r w:rsidRPr="00CC57B0">
        <w:rPr>
          <w:rFonts w:ascii="Times New Roman" w:eastAsia="Malgun Gothic" w:hAnsi="Times New Roman" w:cs="Times New Roman"/>
          <w:sz w:val="28"/>
          <w:szCs w:val="28"/>
          <w:lang w:eastAsia="ko-KR"/>
        </w:rPr>
        <w:t xml:space="preserve">) </w:t>
      </w:r>
      <w:r w:rsidRPr="00CC57B0">
        <w:rPr>
          <w:rFonts w:ascii="Times New Roman" w:eastAsia="Times New Roman" w:hAnsi="Times New Roman" w:cs="Times New Roman"/>
          <w:sz w:val="28"/>
          <w:szCs w:val="28"/>
        </w:rPr>
        <w:t xml:space="preserve">значения. Это может рассматриваться как свидетельство принадлежности бариевых звезд к старому населению диска Галактики. </w:t>
      </w:r>
    </w:p>
    <w:p w14:paraId="75B873B9" w14:textId="02D28950" w:rsidR="004400DE" w:rsidRPr="00CC57B0" w:rsidRDefault="004400DE" w:rsidP="00D509B7">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lastRenderedPageBreak/>
        <w:t>4) Содержания элементов s-процесса показывают некоторый избыток (0.2-0.3 dex) в атмосферах умеренных бариевых звезд. В некоторых слу</w:t>
      </w:r>
      <w:r w:rsidR="00261DDA">
        <w:rPr>
          <w:rFonts w:ascii="Times New Roman" w:eastAsia="Times New Roman" w:hAnsi="Times New Roman" w:cs="Times New Roman"/>
          <w:sz w:val="28"/>
          <w:szCs w:val="28"/>
        </w:rPr>
        <w:t>чаях избытки доходят до 1.5 dex</w:t>
      </w:r>
      <w:r w:rsidRPr="00CC57B0">
        <w:rPr>
          <w:rFonts w:ascii="Times New Roman" w:eastAsia="Times New Roman" w:hAnsi="Times New Roman" w:cs="Times New Roman"/>
          <w:sz w:val="28"/>
          <w:szCs w:val="28"/>
        </w:rPr>
        <w:t>.</w:t>
      </w:r>
    </w:p>
    <w:p w14:paraId="403C6DD4" w14:textId="77777777" w:rsidR="004400DE" w:rsidRPr="00CC57B0" w:rsidRDefault="004400DE" w:rsidP="00D509B7">
      <w:pPr>
        <w:tabs>
          <w:tab w:val="left" w:pos="8532"/>
        </w:tabs>
        <w:spacing w:after="0" w:line="240" w:lineRule="auto"/>
        <w:ind w:right="-1" w:firstLine="567"/>
        <w:jc w:val="both"/>
        <w:rPr>
          <w:rFonts w:ascii="Times New Roman" w:eastAsia="Malgun Gothic" w:hAnsi="Times New Roman" w:cs="Times New Roman"/>
          <w:sz w:val="28"/>
          <w:szCs w:val="28"/>
        </w:rPr>
      </w:pPr>
    </w:p>
    <w:p w14:paraId="6F4B9318" w14:textId="22073AA8" w:rsidR="007042A7" w:rsidRDefault="00C26E59" w:rsidP="00F926CE">
      <w:pPr>
        <w:tabs>
          <w:tab w:val="left" w:pos="8532"/>
        </w:tabs>
        <w:spacing w:after="0" w:line="240" w:lineRule="auto"/>
        <w:ind w:right="-1" w:firstLine="567"/>
        <w:rPr>
          <w:rFonts w:ascii="Times New Roman" w:eastAsia="Times New Roman" w:hAnsi="Times New Roman" w:cs="Times New Roman"/>
          <w:sz w:val="28"/>
          <w:szCs w:val="28"/>
        </w:rPr>
      </w:pPr>
      <w:r w:rsidRPr="00B6489A">
        <w:rPr>
          <w:rFonts w:ascii="Times New Roman" w:eastAsia="Times New Roman" w:hAnsi="Times New Roman" w:cs="Times New Roman"/>
          <w:sz w:val="28"/>
          <w:szCs w:val="28"/>
        </w:rPr>
        <w:t>1.5.</w:t>
      </w:r>
      <w:r w:rsidR="00673086" w:rsidRPr="00B6489A">
        <w:rPr>
          <w:rFonts w:ascii="Times New Roman" w:eastAsia="Times New Roman" w:hAnsi="Times New Roman" w:cs="Times New Roman"/>
          <w:sz w:val="28"/>
          <w:szCs w:val="28"/>
          <w:lang w:val="kk-KZ"/>
        </w:rPr>
        <w:t>1.1</w:t>
      </w:r>
      <w:r w:rsidR="00732EEB" w:rsidRPr="00B6489A">
        <w:rPr>
          <w:rFonts w:ascii="Times New Roman" w:eastAsia="Times New Roman" w:hAnsi="Times New Roman" w:cs="Times New Roman"/>
          <w:sz w:val="28"/>
          <w:szCs w:val="28"/>
          <w:lang w:val="kk-KZ"/>
        </w:rPr>
        <w:t xml:space="preserve"> Звезда </w:t>
      </w:r>
      <w:r w:rsidR="00732EEB" w:rsidRPr="00B6489A">
        <w:rPr>
          <w:rFonts w:ascii="Times New Roman" w:eastAsia="Times New Roman" w:hAnsi="Times New Roman" w:cs="Times New Roman"/>
          <w:sz w:val="28"/>
          <w:szCs w:val="28"/>
        </w:rPr>
        <w:t>HD204075</w:t>
      </w:r>
    </w:p>
    <w:p w14:paraId="5219F6D6" w14:textId="28341706" w:rsidR="003C3023" w:rsidRPr="00CC57B0" w:rsidRDefault="003C3023" w:rsidP="003C3023">
      <w:pPr>
        <w:tabs>
          <w:tab w:val="left" w:pos="8532"/>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Двойная </w:t>
      </w:r>
      <w:r w:rsidRPr="00CC57B0">
        <w:rPr>
          <w:rFonts w:ascii="Times New Roman" w:eastAsia="Times New Roman" w:hAnsi="Times New Roman" w:cs="Times New Roman"/>
          <w:sz w:val="28"/>
          <w:szCs w:val="28"/>
          <w:lang w:eastAsia="ru-RU"/>
        </w:rPr>
        <w:t>звездная система в созвездии ζ</w:t>
      </w:r>
      <w:r>
        <w:rPr>
          <w:rFonts w:ascii="Times New Roman" w:eastAsia="Times New Roman" w:hAnsi="Times New Roman" w:cs="Times New Roman"/>
          <w:sz w:val="28"/>
          <w:szCs w:val="28"/>
          <w:lang w:eastAsia="ru-RU"/>
        </w:rPr>
        <w:t xml:space="preserve"> </w:t>
      </w:r>
      <w:r w:rsidRPr="00CC57B0">
        <w:rPr>
          <w:rFonts w:ascii="Times New Roman" w:eastAsia="Times New Roman" w:hAnsi="Times New Roman" w:cs="Times New Roman"/>
          <w:sz w:val="28"/>
          <w:szCs w:val="28"/>
          <w:lang w:eastAsia="ru-RU"/>
        </w:rPr>
        <w:t>Козерога (α</w:t>
      </w:r>
      <w:r w:rsidRPr="00CC57B0">
        <w:rPr>
          <w:rFonts w:ascii="Times New Roman" w:eastAsia="Times New Roman" w:hAnsi="Times New Roman" w:cs="Times New Roman"/>
          <w:sz w:val="28"/>
          <w:szCs w:val="28"/>
          <w:vertAlign w:val="subscript"/>
          <w:lang w:eastAsia="ru-RU"/>
        </w:rPr>
        <w:t>2000</w:t>
      </w:r>
      <w:r w:rsidRPr="00CC57B0">
        <w:rPr>
          <w:rFonts w:ascii="Times New Roman" w:eastAsia="Times New Roman" w:hAnsi="Times New Roman" w:cs="Times New Roman"/>
          <w:sz w:val="28"/>
          <w:szCs w:val="28"/>
          <w:lang w:eastAsia="ru-RU"/>
        </w:rPr>
        <w:t>=21</w:t>
      </w:r>
      <w:r w:rsidRPr="00CC57B0">
        <w:rPr>
          <w:rFonts w:ascii="Times New Roman" w:eastAsia="Times New Roman" w:hAnsi="Times New Roman" w:cs="Times New Roman"/>
          <w:sz w:val="28"/>
          <w:szCs w:val="28"/>
          <w:vertAlign w:val="superscript"/>
          <w:lang w:eastAsia="ru-RU"/>
        </w:rPr>
        <w:t>h</w:t>
      </w:r>
      <w:r w:rsidRPr="00CC57B0">
        <w:rPr>
          <w:rFonts w:ascii="Times New Roman" w:eastAsia="Times New Roman" w:hAnsi="Times New Roman" w:cs="Times New Roman"/>
          <w:sz w:val="28"/>
          <w:szCs w:val="28"/>
          <w:lang w:eastAsia="ru-RU"/>
        </w:rPr>
        <w:t>26</w:t>
      </w:r>
      <w:r w:rsidRPr="00CC57B0">
        <w:rPr>
          <w:rFonts w:ascii="Times New Roman" w:eastAsia="Times New Roman" w:hAnsi="Times New Roman" w:cs="Times New Roman"/>
          <w:sz w:val="28"/>
          <w:szCs w:val="28"/>
          <w:vertAlign w:val="superscript"/>
          <w:lang w:eastAsia="ru-RU"/>
        </w:rPr>
        <w:t>m</w:t>
      </w:r>
      <w:r w:rsidRPr="00CC57B0">
        <w:rPr>
          <w:rFonts w:ascii="Times New Roman" w:eastAsia="Times New Roman" w:hAnsi="Times New Roman" w:cs="Times New Roman"/>
          <w:sz w:val="28"/>
          <w:szCs w:val="28"/>
          <w:lang w:eastAsia="ru-RU"/>
        </w:rPr>
        <w:t>40</w:t>
      </w:r>
      <w:r w:rsidRPr="00CC57B0">
        <w:rPr>
          <w:rFonts w:ascii="Times New Roman" w:eastAsia="Times New Roman" w:hAnsi="Times New Roman" w:cs="Times New Roman"/>
          <w:sz w:val="28"/>
          <w:szCs w:val="28"/>
          <w:vertAlign w:val="superscript"/>
          <w:lang w:eastAsia="ru-RU"/>
        </w:rPr>
        <w:t>s</w:t>
      </w:r>
      <w:r w:rsidRPr="00CC57B0">
        <w:rPr>
          <w:rFonts w:ascii="Times New Roman" w:eastAsia="Times New Roman" w:hAnsi="Times New Roman" w:cs="Times New Roman"/>
          <w:sz w:val="28"/>
          <w:szCs w:val="28"/>
          <w:lang w:eastAsia="ru-RU"/>
        </w:rPr>
        <w:t>; δ</w:t>
      </w:r>
      <w:r w:rsidRPr="00CC57B0">
        <w:rPr>
          <w:rFonts w:ascii="Times New Roman" w:eastAsia="Times New Roman" w:hAnsi="Times New Roman" w:cs="Times New Roman"/>
          <w:sz w:val="28"/>
          <w:szCs w:val="28"/>
          <w:vertAlign w:val="subscript"/>
          <w:lang w:eastAsia="ru-RU"/>
        </w:rPr>
        <w:t>2000</w:t>
      </w:r>
      <w:r w:rsidRPr="00CC57B0">
        <w:rPr>
          <w:rFonts w:ascii="Times New Roman" w:eastAsia="Times New Roman" w:hAnsi="Times New Roman" w:cs="Times New Roman"/>
          <w:sz w:val="28"/>
          <w:szCs w:val="28"/>
          <w:lang w:eastAsia="ru-RU"/>
        </w:rPr>
        <w:t>=-02</w:t>
      </w:r>
      <w:r w:rsidRPr="00CC57B0">
        <w:rPr>
          <w:rFonts w:ascii="Times New Roman" w:eastAsia="Times New Roman" w:hAnsi="Times New Roman" w:cs="Times New Roman"/>
          <w:sz w:val="28"/>
          <w:szCs w:val="28"/>
          <w:vertAlign w:val="superscript"/>
          <w:lang w:eastAsia="ru-RU"/>
        </w:rPr>
        <w:t>0</w:t>
      </w:r>
      <w:r w:rsidRPr="00CC57B0">
        <w:rPr>
          <w:rFonts w:ascii="Times New Roman" w:eastAsia="Times New Roman" w:hAnsi="Times New Roman" w:cs="Times New Roman"/>
          <w:sz w:val="28"/>
          <w:szCs w:val="28"/>
          <w:lang w:eastAsia="ru-RU"/>
        </w:rPr>
        <w:t>24</w:t>
      </w:r>
      <w:r w:rsidRPr="00CC57B0">
        <w:rPr>
          <w:rFonts w:ascii="Times New Roman" w:eastAsia="Times New Roman" w:hAnsi="Times New Roman" w:cs="Times New Roman"/>
          <w:sz w:val="28"/>
          <w:szCs w:val="28"/>
          <w:vertAlign w:val="superscript"/>
          <w:lang w:eastAsia="ru-RU"/>
        </w:rPr>
        <w:t>/</w:t>
      </w:r>
      <w:r w:rsidRPr="00CC57B0">
        <w:rPr>
          <w:rFonts w:ascii="Times New Roman" w:eastAsia="Times New Roman" w:hAnsi="Times New Roman" w:cs="Times New Roman"/>
          <w:sz w:val="28"/>
          <w:szCs w:val="28"/>
          <w:lang w:eastAsia="ru-RU"/>
        </w:rPr>
        <w:t>40</w:t>
      </w:r>
      <w:r w:rsidRPr="00CC57B0">
        <w:rPr>
          <w:rFonts w:ascii="Times New Roman" w:eastAsia="Times New Roman" w:hAnsi="Times New Roman" w:cs="Times New Roman"/>
          <w:sz w:val="28"/>
          <w:szCs w:val="28"/>
          <w:vertAlign w:val="superscript"/>
          <w:lang w:eastAsia="ru-RU"/>
        </w:rPr>
        <w:t>//</w:t>
      </w:r>
      <w:r>
        <w:rPr>
          <w:rFonts w:ascii="Times New Roman" w:eastAsia="Times New Roman" w:hAnsi="Times New Roman" w:cs="Times New Roman"/>
          <w:sz w:val="28"/>
          <w:szCs w:val="28"/>
          <w:lang w:eastAsia="ru-RU"/>
        </w:rPr>
        <w:t xml:space="preserve">, </w:t>
      </w:r>
      <w:r w:rsidRPr="00CC57B0">
        <w:rPr>
          <w:rFonts w:ascii="Times New Roman" w:eastAsia="Times New Roman" w:hAnsi="Times New Roman" w:cs="Times New Roman"/>
          <w:sz w:val="28"/>
          <w:szCs w:val="28"/>
          <w:lang w:val="kk-KZ" w:eastAsia="ru-RU"/>
        </w:rPr>
        <w:t xml:space="preserve">рисунок </w:t>
      </w:r>
      <w:r w:rsidRPr="00CC57B0">
        <w:rPr>
          <w:rFonts w:ascii="Times New Roman" w:eastAsia="Times New Roman" w:hAnsi="Times New Roman" w:cs="Times New Roman"/>
          <w:sz w:val="28"/>
          <w:szCs w:val="28"/>
          <w:lang w:eastAsia="ru-RU"/>
        </w:rPr>
        <w:t>1</w:t>
      </w:r>
      <w:r w:rsidRPr="00CC57B0">
        <w:rPr>
          <w:rFonts w:ascii="Times New Roman" w:eastAsia="Times New Roman" w:hAnsi="Times New Roman" w:cs="Times New Roman"/>
          <w:sz w:val="28"/>
          <w:szCs w:val="28"/>
          <w:lang w:val="kk-KZ" w:eastAsia="ru-RU"/>
        </w:rPr>
        <w:t>.</w:t>
      </w:r>
      <w:r w:rsidRPr="00CC57B0">
        <w:rPr>
          <w:rFonts w:ascii="Times New Roman" w:eastAsia="Times New Roman" w:hAnsi="Times New Roman" w:cs="Times New Roman"/>
          <w:sz w:val="28"/>
          <w:szCs w:val="28"/>
          <w:lang w:eastAsia="ru-RU"/>
        </w:rPr>
        <w:t>1</w:t>
      </w:r>
      <w:r w:rsidRPr="00CC57B0">
        <w:rPr>
          <w:rFonts w:ascii="Times New Roman" w:eastAsia="Times New Roman" w:hAnsi="Times New Roman" w:cs="Times New Roman"/>
          <w:sz w:val="28"/>
          <w:szCs w:val="28"/>
          <w:lang w:val="kk-KZ" w:eastAsia="ru-RU"/>
        </w:rPr>
        <w:t>)</w:t>
      </w:r>
      <w:r w:rsidRPr="00CC57B0">
        <w:rPr>
          <w:rFonts w:ascii="Times New Roman" w:eastAsia="Times New Roman" w:hAnsi="Times New Roman" w:cs="Times New Roman"/>
          <w:sz w:val="28"/>
          <w:szCs w:val="28"/>
          <w:lang w:eastAsia="ru-RU"/>
        </w:rPr>
        <w:t xml:space="preserve">– является представителем спектроскопических двойных систем, компонентами которых являются красный гигант  и белый карлик. </w:t>
      </w:r>
    </w:p>
    <w:p w14:paraId="491F3FB1" w14:textId="7197E092" w:rsidR="003C3023" w:rsidRDefault="003C3023" w:rsidP="003C3023">
      <w:pPr>
        <w:tabs>
          <w:tab w:val="left" w:pos="8532"/>
        </w:tabs>
        <w:spacing w:after="0" w:line="240" w:lineRule="auto"/>
        <w:ind w:right="-1" w:firstLine="567"/>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 xml:space="preserve">Красный гигант HD204075 </w:t>
      </w:r>
      <w:r w:rsidRPr="00CC57B0">
        <w:rPr>
          <w:rFonts w:ascii="Times New Roman" w:eastAsia="Times New Roman" w:hAnsi="Times New Roman" w:cs="Times New Roman"/>
          <w:sz w:val="28"/>
          <w:szCs w:val="28"/>
        </w:rPr>
        <w:t>(ζ Козерог</w:t>
      </w:r>
      <w:r w:rsidRPr="00CC57B0">
        <w:rPr>
          <w:rFonts w:ascii="Times New Roman" w:eastAsia="Malgun Gothic" w:hAnsi="Times New Roman" w:cs="Times New Roman"/>
          <w:sz w:val="28"/>
          <w:szCs w:val="28"/>
          <w:lang w:eastAsia="ko-KR"/>
        </w:rPr>
        <w:t>а</w:t>
      </w:r>
      <w:r w:rsidRPr="00CC57B0">
        <w:rPr>
          <w:rFonts w:ascii="Times New Roman" w:eastAsia="Times New Roman" w:hAnsi="Times New Roman" w:cs="Times New Roman"/>
          <w:sz w:val="28"/>
          <w:szCs w:val="28"/>
        </w:rPr>
        <w:t>) -</w:t>
      </w:r>
      <w:r w:rsidRPr="00CC57B0">
        <w:rPr>
          <w:rFonts w:ascii="Times New Roman" w:eastAsia="Times New Roman" w:hAnsi="Times New Roman" w:cs="Times New Roman"/>
          <w:sz w:val="28"/>
          <w:szCs w:val="28"/>
          <w:lang w:val="kk-KZ"/>
        </w:rPr>
        <w:t xml:space="preserve"> одна из ярчайших </w:t>
      </w:r>
      <w:r w:rsidRPr="00CC57B0">
        <w:rPr>
          <w:rFonts w:ascii="Times New Roman" w:eastAsia="Times New Roman" w:hAnsi="Times New Roman" w:cs="Times New Roman"/>
          <w:sz w:val="28"/>
          <w:szCs w:val="28"/>
          <w:lang w:eastAsia="ru-RU"/>
        </w:rPr>
        <w:t>известных бариевых звезд (m</w:t>
      </w:r>
      <w:r w:rsidRPr="00CC57B0">
        <w:rPr>
          <w:rFonts w:ascii="Times New Roman" w:eastAsia="Times New Roman" w:hAnsi="Times New Roman" w:cs="Times New Roman"/>
          <w:sz w:val="28"/>
          <w:szCs w:val="28"/>
          <w:vertAlign w:val="subscript"/>
          <w:lang w:val="en-US" w:eastAsia="ru-RU"/>
        </w:rPr>
        <w:t>v</w:t>
      </w:r>
      <w:r w:rsidRPr="00CC57B0">
        <w:rPr>
          <w:rFonts w:ascii="Times New Roman" w:eastAsia="Times New Roman" w:hAnsi="Times New Roman" w:cs="Times New Roman"/>
          <w:sz w:val="28"/>
          <w:szCs w:val="28"/>
          <w:lang w:eastAsia="ru-RU"/>
        </w:rPr>
        <w:t xml:space="preserve">=3.7), также является самой ранней по спектральному типу, обозначенному как G5-Ba2 по схеме, предложенной Уорнером </w:t>
      </w:r>
      <w:r w:rsidRPr="00CC57B0">
        <w:rPr>
          <w:rFonts w:ascii="Times New Roman" w:eastAsia="Malgun Gothic" w:hAnsi="Times New Roman" w:cs="Times New Roman"/>
          <w:sz w:val="28"/>
          <w:szCs w:val="28"/>
        </w:rPr>
        <w:t>[</w:t>
      </w:r>
      <w:r w:rsidRPr="00CC57B0">
        <w:rPr>
          <w:rFonts w:ascii="Times New Roman" w:eastAsia="Malgun Gothic" w:hAnsi="Times New Roman" w:cs="Times New Roman"/>
          <w:sz w:val="28"/>
          <w:szCs w:val="28"/>
          <w:lang w:val="kk-KZ"/>
        </w:rPr>
        <w:t>5</w:t>
      </w:r>
      <w:r w:rsidRPr="00CC57B0">
        <w:rPr>
          <w:rFonts w:ascii="Times New Roman" w:eastAsia="Malgun Gothic" w:hAnsi="Times New Roman" w:cs="Times New Roman"/>
          <w:sz w:val="28"/>
          <w:szCs w:val="28"/>
        </w:rPr>
        <w:t>3</w:t>
      </w:r>
      <w:r w:rsidR="00B54228">
        <w:rPr>
          <w:rFonts w:ascii="Times New Roman" w:eastAsia="Malgun Gothic" w:hAnsi="Times New Roman" w:cs="Times New Roman"/>
          <w:sz w:val="28"/>
          <w:szCs w:val="28"/>
          <w:lang w:val="kk-KZ"/>
        </w:rPr>
        <w:t xml:space="preserve">, </w:t>
      </w:r>
      <w:r w:rsidR="00B54228">
        <w:rPr>
          <w:rFonts w:ascii="Times New Roman" w:eastAsia="Malgun Gothic" w:hAnsi="Times New Roman" w:cs="Times New Roman"/>
          <w:sz w:val="28"/>
          <w:szCs w:val="28"/>
          <w:lang w:val="kk-KZ" w:eastAsia="ko-KR"/>
        </w:rPr>
        <w:t>с. 6</w:t>
      </w:r>
      <w:r w:rsidRPr="00CC57B0">
        <w:rPr>
          <w:rFonts w:ascii="Times New Roman" w:eastAsia="Malgun Gothic" w:hAnsi="Times New Roman" w:cs="Times New Roman"/>
          <w:sz w:val="28"/>
          <w:szCs w:val="28"/>
        </w:rPr>
        <w:t>].</w:t>
      </w:r>
      <w:r w:rsidRPr="00CC57B0">
        <w:rPr>
          <w:rFonts w:ascii="Times New Roman" w:eastAsia="Times New Roman" w:hAnsi="Times New Roman" w:cs="Times New Roman"/>
          <w:sz w:val="28"/>
          <w:szCs w:val="28"/>
          <w:lang w:eastAsia="ru-RU"/>
        </w:rPr>
        <w:t xml:space="preserve"> Эта звезда была подробно изучена Гарстангом </w:t>
      </w:r>
      <w:r w:rsidRPr="00CC57B0">
        <w:rPr>
          <w:rFonts w:ascii="Times New Roman" w:eastAsia="Malgun Gothic" w:hAnsi="Times New Roman" w:cs="Times New Roman"/>
          <w:sz w:val="28"/>
          <w:szCs w:val="28"/>
        </w:rPr>
        <w:t>[</w:t>
      </w:r>
      <w:r w:rsidRPr="00EE1EE1">
        <w:rPr>
          <w:rFonts w:ascii="Times New Roman" w:eastAsia="Malgun Gothic" w:hAnsi="Times New Roman" w:cs="Times New Roman"/>
          <w:sz w:val="28"/>
          <w:szCs w:val="28"/>
        </w:rPr>
        <w:t>59</w:t>
      </w:r>
      <w:r w:rsidRPr="00CC57B0">
        <w:rPr>
          <w:rFonts w:ascii="Times New Roman" w:eastAsia="Malgun Gothic" w:hAnsi="Times New Roman" w:cs="Times New Roman"/>
          <w:sz w:val="28"/>
          <w:szCs w:val="28"/>
        </w:rPr>
        <w:t>]</w:t>
      </w:r>
      <w:r w:rsidRPr="00CC57B0">
        <w:rPr>
          <w:rFonts w:ascii="Times New Roman" w:eastAsia="Times New Roman" w:hAnsi="Times New Roman" w:cs="Times New Roman"/>
          <w:sz w:val="28"/>
          <w:szCs w:val="28"/>
          <w:lang w:eastAsia="ru-RU"/>
        </w:rPr>
        <w:t xml:space="preserve">, Гринстейном </w:t>
      </w:r>
      <w:r w:rsidRPr="00CC57B0">
        <w:rPr>
          <w:rFonts w:ascii="Times New Roman" w:eastAsia="Malgun Gothic" w:hAnsi="Times New Roman" w:cs="Times New Roman"/>
          <w:sz w:val="28"/>
          <w:szCs w:val="28"/>
        </w:rPr>
        <w:t>[</w:t>
      </w:r>
      <w:r w:rsidRPr="00CC57B0">
        <w:rPr>
          <w:rFonts w:ascii="Times New Roman" w:eastAsia="Malgun Gothic" w:hAnsi="Times New Roman" w:cs="Times New Roman"/>
          <w:sz w:val="28"/>
          <w:szCs w:val="28"/>
          <w:lang w:val="kk-KZ"/>
        </w:rPr>
        <w:t>6</w:t>
      </w:r>
      <w:r w:rsidRPr="00EE1EE1">
        <w:rPr>
          <w:rFonts w:ascii="Times New Roman" w:eastAsia="Malgun Gothic" w:hAnsi="Times New Roman" w:cs="Times New Roman"/>
          <w:sz w:val="28"/>
          <w:szCs w:val="28"/>
        </w:rPr>
        <w:t>0</w:t>
      </w:r>
      <w:r w:rsidRPr="00CC57B0">
        <w:rPr>
          <w:rFonts w:ascii="Times New Roman" w:eastAsia="Malgun Gothic" w:hAnsi="Times New Roman" w:cs="Times New Roman"/>
          <w:sz w:val="28"/>
          <w:szCs w:val="28"/>
        </w:rPr>
        <w:t>]</w:t>
      </w:r>
      <w:r w:rsidRPr="00CC57B0">
        <w:rPr>
          <w:rFonts w:ascii="Times New Roman" w:eastAsia="Malgun Gothic" w:hAnsi="Times New Roman" w:cs="Times New Roman"/>
          <w:sz w:val="28"/>
          <w:szCs w:val="28"/>
          <w:lang w:val="kk-KZ"/>
        </w:rPr>
        <w:t xml:space="preserve"> </w:t>
      </w:r>
      <w:r w:rsidRPr="00CC57B0">
        <w:rPr>
          <w:rFonts w:ascii="Times New Roman" w:eastAsia="Times New Roman" w:hAnsi="Times New Roman" w:cs="Times New Roman"/>
          <w:sz w:val="28"/>
          <w:szCs w:val="28"/>
          <w:lang w:eastAsia="ru-RU"/>
        </w:rPr>
        <w:t>и Уорнером</w:t>
      </w:r>
      <w:r w:rsidRPr="00CC57B0">
        <w:rPr>
          <w:rFonts w:ascii="Times New Roman" w:eastAsia="Times New Roman" w:hAnsi="Times New Roman" w:cs="Times New Roman"/>
          <w:sz w:val="28"/>
          <w:szCs w:val="28"/>
          <w:lang w:val="kk-KZ" w:eastAsia="ru-RU"/>
        </w:rPr>
        <w:t xml:space="preserve"> </w:t>
      </w:r>
      <w:r w:rsidRPr="00CC57B0">
        <w:rPr>
          <w:rFonts w:ascii="Times New Roman" w:eastAsia="Malgun Gothic" w:hAnsi="Times New Roman" w:cs="Times New Roman"/>
          <w:sz w:val="28"/>
          <w:szCs w:val="28"/>
        </w:rPr>
        <w:t>[</w:t>
      </w:r>
      <w:r w:rsidRPr="00CC57B0">
        <w:rPr>
          <w:rFonts w:ascii="Times New Roman" w:eastAsia="Malgun Gothic" w:hAnsi="Times New Roman" w:cs="Times New Roman"/>
          <w:sz w:val="28"/>
          <w:szCs w:val="28"/>
          <w:lang w:val="kk-KZ"/>
        </w:rPr>
        <w:t>5</w:t>
      </w:r>
      <w:r w:rsidRPr="00EE1EE1">
        <w:rPr>
          <w:rFonts w:ascii="Times New Roman" w:eastAsia="Malgun Gothic" w:hAnsi="Times New Roman" w:cs="Times New Roman"/>
          <w:sz w:val="28"/>
          <w:szCs w:val="28"/>
        </w:rPr>
        <w:t>3</w:t>
      </w:r>
      <w:r w:rsidRPr="00B54228">
        <w:rPr>
          <w:rFonts w:ascii="Times New Roman" w:eastAsia="Malgun Gothic" w:hAnsi="Times New Roman" w:cs="Times New Roman"/>
          <w:sz w:val="28"/>
          <w:szCs w:val="28"/>
        </w:rPr>
        <w:t>,</w:t>
      </w:r>
      <w:r w:rsidR="00B54228">
        <w:rPr>
          <w:rFonts w:ascii="Times New Roman" w:eastAsia="Malgun Gothic" w:hAnsi="Times New Roman" w:cs="Times New Roman"/>
          <w:sz w:val="28"/>
          <w:szCs w:val="28"/>
          <w:lang w:val="kk-KZ"/>
        </w:rPr>
        <w:t xml:space="preserve"> </w:t>
      </w:r>
      <w:r w:rsidR="00B54228">
        <w:rPr>
          <w:rFonts w:ascii="Times New Roman" w:eastAsia="Malgun Gothic" w:hAnsi="Times New Roman" w:cs="Times New Roman"/>
          <w:sz w:val="28"/>
          <w:szCs w:val="28"/>
          <w:lang w:val="kk-KZ" w:eastAsia="ko-KR"/>
        </w:rPr>
        <w:t>с. 6</w:t>
      </w:r>
      <w:r w:rsidRPr="00CC57B0">
        <w:rPr>
          <w:rFonts w:ascii="Times New Roman" w:eastAsia="Malgun Gothic" w:hAnsi="Times New Roman" w:cs="Times New Roman"/>
          <w:sz w:val="28"/>
          <w:szCs w:val="28"/>
        </w:rPr>
        <w:t>]</w:t>
      </w:r>
      <w:r w:rsidRPr="00CC57B0">
        <w:rPr>
          <w:rFonts w:ascii="Times New Roman" w:eastAsia="Times New Roman" w:hAnsi="Times New Roman" w:cs="Times New Roman"/>
          <w:sz w:val="28"/>
          <w:szCs w:val="28"/>
          <w:lang w:eastAsia="ru-RU"/>
        </w:rPr>
        <w:t xml:space="preserve">. </w:t>
      </w:r>
    </w:p>
    <w:p w14:paraId="0A6215F4" w14:textId="77777777" w:rsidR="003C3023" w:rsidRPr="00B6489A" w:rsidRDefault="003C3023" w:rsidP="00F926CE">
      <w:pPr>
        <w:tabs>
          <w:tab w:val="left" w:pos="8532"/>
        </w:tabs>
        <w:spacing w:after="0" w:line="240" w:lineRule="auto"/>
        <w:ind w:right="-1" w:firstLine="567"/>
        <w:rPr>
          <w:rFonts w:ascii="Times New Roman" w:eastAsia="Times New Roman" w:hAnsi="Times New Roman" w:cs="Times New Roman"/>
          <w:sz w:val="28"/>
          <w:szCs w:val="28"/>
          <w:lang w:eastAsia="ru-RU"/>
        </w:rPr>
      </w:pPr>
    </w:p>
    <w:tbl>
      <w:tblPr>
        <w:tblStyle w:val="aa"/>
        <w:tblpPr w:leftFromText="180" w:rightFromText="180" w:vertAnchor="text" w:horzAnchor="page" w:tblpX="2275" w:tblpY="27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272E43" w14:paraId="28B0929B" w14:textId="77777777" w:rsidTr="00D176C8">
        <w:trPr>
          <w:trHeight w:val="2964"/>
        </w:trPr>
        <w:tc>
          <w:tcPr>
            <w:tcW w:w="9638" w:type="dxa"/>
          </w:tcPr>
          <w:p w14:paraId="4249EA5C" w14:textId="77777777" w:rsidR="00272E43" w:rsidRDefault="00272E43" w:rsidP="00D176C8">
            <w:pPr>
              <w:tabs>
                <w:tab w:val="left" w:pos="8532"/>
              </w:tabs>
              <w:ind w:right="-1"/>
              <w:jc w:val="both"/>
              <w:rPr>
                <w:rFonts w:ascii="Times New Roman" w:eastAsia="Times New Roman" w:hAnsi="Times New Roman" w:cs="Times New Roman"/>
                <w:sz w:val="28"/>
                <w:szCs w:val="28"/>
                <w:lang w:eastAsia="ru-RU"/>
              </w:rPr>
            </w:pPr>
            <w:r w:rsidRPr="00CC57B0">
              <w:rPr>
                <w:rFonts w:ascii="Times New Roman" w:eastAsia="Calibri" w:hAnsi="Times New Roman" w:cs="Times New Roman"/>
                <w:noProof/>
                <w:lang w:eastAsia="ru-RU"/>
              </w:rPr>
              <w:drawing>
                <wp:inline distT="0" distB="0" distL="0" distR="0" wp14:anchorId="2D551454" wp14:editId="32898293">
                  <wp:extent cx="3879625" cy="3228975"/>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9852" t="19989" r="29851" b="14802"/>
                          <a:stretch/>
                        </pic:blipFill>
                        <pic:spPr bwMode="auto">
                          <a:xfrm>
                            <a:off x="0" y="0"/>
                            <a:ext cx="3937165" cy="3276865"/>
                          </a:xfrm>
                          <a:prstGeom prst="rect">
                            <a:avLst/>
                          </a:prstGeom>
                          <a:ln>
                            <a:noFill/>
                          </a:ln>
                          <a:extLst>
                            <a:ext uri="{53640926-AAD7-44D8-BBD7-CCE9431645EC}">
                              <a14:shadowObscured xmlns:a14="http://schemas.microsoft.com/office/drawing/2010/main"/>
                            </a:ext>
                          </a:extLst>
                        </pic:spPr>
                      </pic:pic>
                    </a:graphicData>
                  </a:graphic>
                </wp:inline>
              </w:drawing>
            </w:r>
          </w:p>
        </w:tc>
      </w:tr>
      <w:tr w:rsidR="00272E43" w14:paraId="0A77B485" w14:textId="77777777" w:rsidTr="00D176C8">
        <w:trPr>
          <w:trHeight w:val="949"/>
        </w:trPr>
        <w:tc>
          <w:tcPr>
            <w:tcW w:w="9638" w:type="dxa"/>
          </w:tcPr>
          <w:p w14:paraId="1AA9E8E3" w14:textId="77777777" w:rsidR="00D176C8" w:rsidRDefault="00D176C8" w:rsidP="00D176C8">
            <w:pPr>
              <w:tabs>
                <w:tab w:val="left" w:pos="8532"/>
              </w:tabs>
              <w:rPr>
                <w:rFonts w:ascii="Times New Roman" w:eastAsia="Calibri" w:hAnsi="Times New Roman" w:cs="Times New Roman"/>
                <w:bCs/>
                <w:sz w:val="28"/>
                <w:szCs w:val="28"/>
                <w:shd w:val="clear" w:color="auto" w:fill="FFFFFF"/>
                <w:lang w:val="kk-KZ"/>
              </w:rPr>
            </w:pPr>
          </w:p>
          <w:p w14:paraId="0C08C6B5" w14:textId="18BD7359" w:rsidR="00272E43" w:rsidRDefault="00272E43" w:rsidP="00D176C8">
            <w:pPr>
              <w:tabs>
                <w:tab w:val="left" w:pos="8532"/>
              </w:tabs>
              <w:rPr>
                <w:rFonts w:ascii="Times New Roman" w:eastAsia="Malgun Gothic" w:hAnsi="Times New Roman" w:cs="Times New Roman"/>
                <w:sz w:val="28"/>
                <w:szCs w:val="28"/>
              </w:rPr>
            </w:pPr>
            <w:r w:rsidRPr="00CC57B0">
              <w:rPr>
                <w:rFonts w:ascii="Times New Roman" w:eastAsia="Calibri" w:hAnsi="Times New Roman" w:cs="Times New Roman"/>
                <w:bCs/>
                <w:sz w:val="28"/>
                <w:szCs w:val="28"/>
                <w:shd w:val="clear" w:color="auto" w:fill="FFFFFF"/>
                <w:lang w:val="kk-KZ"/>
              </w:rPr>
              <w:t xml:space="preserve">Рисунок </w:t>
            </w:r>
            <w:r w:rsidRPr="00CC57B0">
              <w:rPr>
                <w:rFonts w:ascii="Times New Roman" w:eastAsia="Calibri" w:hAnsi="Times New Roman" w:cs="Times New Roman"/>
                <w:bCs/>
                <w:sz w:val="28"/>
                <w:szCs w:val="28"/>
                <w:shd w:val="clear" w:color="auto" w:fill="FFFFFF"/>
              </w:rPr>
              <w:t>1</w:t>
            </w:r>
            <w:r w:rsidRPr="00CC57B0">
              <w:rPr>
                <w:rFonts w:ascii="Times New Roman" w:eastAsia="Calibri" w:hAnsi="Times New Roman" w:cs="Times New Roman"/>
                <w:bCs/>
                <w:sz w:val="28"/>
                <w:szCs w:val="28"/>
                <w:shd w:val="clear" w:color="auto" w:fill="FFFFFF"/>
                <w:lang w:val="kk-KZ"/>
              </w:rPr>
              <w:t>.</w:t>
            </w:r>
            <w:r w:rsidRPr="00CC57B0">
              <w:rPr>
                <w:rFonts w:ascii="Times New Roman" w:eastAsia="Calibri" w:hAnsi="Times New Roman" w:cs="Times New Roman"/>
                <w:bCs/>
                <w:sz w:val="28"/>
                <w:szCs w:val="28"/>
                <w:shd w:val="clear" w:color="auto" w:fill="FFFFFF"/>
              </w:rPr>
              <w:t>1</w:t>
            </w:r>
            <w:r w:rsidRPr="00CC57B0">
              <w:rPr>
                <w:rFonts w:ascii="Times New Roman" w:eastAsia="Calibri" w:hAnsi="Times New Roman" w:cs="Times New Roman"/>
                <w:bCs/>
                <w:sz w:val="28"/>
                <w:szCs w:val="28"/>
                <w:shd w:val="clear" w:color="auto" w:fill="FFFFFF"/>
                <w:lang w:val="kk-KZ"/>
              </w:rPr>
              <w:t xml:space="preserve"> – Двойная звездная система </w:t>
            </w:r>
            <w:r w:rsidR="00B73E45">
              <w:rPr>
                <w:rFonts w:ascii="Times New Roman" w:eastAsia="Calibri" w:hAnsi="Times New Roman" w:cs="Times New Roman"/>
                <w:bCs/>
                <w:sz w:val="28"/>
                <w:szCs w:val="28"/>
                <w:shd w:val="clear" w:color="auto" w:fill="FFFFFF"/>
                <w:lang w:val="kk-KZ"/>
              </w:rPr>
              <w:t>ζ</w:t>
            </w:r>
            <w:r w:rsidRPr="00CC57B0">
              <w:rPr>
                <w:rFonts w:ascii="Times New Roman" w:eastAsia="Times New Roman" w:hAnsi="Times New Roman" w:cs="Times New Roman"/>
                <w:sz w:val="28"/>
                <w:szCs w:val="28"/>
                <w:lang w:eastAsia="ru-RU"/>
              </w:rPr>
              <w:t xml:space="preserve"> Cap</w:t>
            </w:r>
            <w:r w:rsidRPr="00CC57B0">
              <w:rPr>
                <w:rFonts w:ascii="Times New Roman" w:eastAsia="Calibri" w:hAnsi="Times New Roman" w:cs="Times New Roman"/>
                <w:bCs/>
                <w:sz w:val="28"/>
                <w:szCs w:val="28"/>
                <w:shd w:val="clear" w:color="auto" w:fill="FFFFFF"/>
                <w:lang w:val="kk-KZ"/>
              </w:rPr>
              <w:t xml:space="preserve"> </w:t>
            </w:r>
            <w:r w:rsidRPr="00CC57B0">
              <w:rPr>
                <w:rFonts w:ascii="Times New Roman" w:eastAsia="Malgun Gothic" w:hAnsi="Times New Roman" w:cs="Times New Roman"/>
                <w:sz w:val="28"/>
                <w:szCs w:val="28"/>
              </w:rPr>
              <w:t>[</w:t>
            </w:r>
            <w:r w:rsidRPr="00CC57B0">
              <w:rPr>
                <w:rFonts w:ascii="Times New Roman" w:eastAsia="Malgun Gothic" w:hAnsi="Times New Roman" w:cs="Times New Roman"/>
                <w:sz w:val="28"/>
                <w:szCs w:val="28"/>
                <w:lang w:val="kk-KZ"/>
              </w:rPr>
              <w:t>6</w:t>
            </w:r>
            <w:r w:rsidRPr="00CC57B0">
              <w:rPr>
                <w:rFonts w:ascii="Times New Roman" w:eastAsia="Malgun Gothic" w:hAnsi="Times New Roman" w:cs="Times New Roman"/>
                <w:sz w:val="28"/>
                <w:szCs w:val="28"/>
              </w:rPr>
              <w:t>1]</w:t>
            </w:r>
          </w:p>
          <w:p w14:paraId="47BBCB6B" w14:textId="77777777" w:rsidR="00272E43" w:rsidRDefault="00272E43" w:rsidP="00D176C8">
            <w:pPr>
              <w:tabs>
                <w:tab w:val="left" w:pos="8532"/>
              </w:tabs>
              <w:jc w:val="center"/>
              <w:rPr>
                <w:rFonts w:ascii="Times New Roman" w:eastAsia="Times New Roman" w:hAnsi="Times New Roman" w:cs="Times New Roman"/>
                <w:sz w:val="28"/>
                <w:szCs w:val="28"/>
                <w:lang w:eastAsia="ru-RU"/>
              </w:rPr>
            </w:pPr>
          </w:p>
        </w:tc>
      </w:tr>
    </w:tbl>
    <w:p w14:paraId="360651F9" w14:textId="77777777" w:rsidR="00831017" w:rsidRPr="00911AC5" w:rsidRDefault="00831017" w:rsidP="00831017">
      <w:pPr>
        <w:tabs>
          <w:tab w:val="left" w:pos="8532"/>
        </w:tabs>
        <w:spacing w:after="0" w:line="240" w:lineRule="auto"/>
        <w:ind w:right="-1" w:firstLine="567"/>
        <w:jc w:val="both"/>
        <w:rPr>
          <w:rFonts w:ascii="Times New Roman" w:eastAsia="Times New Roman" w:hAnsi="Times New Roman" w:cs="Times New Roman"/>
          <w:sz w:val="28"/>
          <w:szCs w:val="28"/>
          <w:lang w:val="kk-KZ"/>
        </w:rPr>
      </w:pPr>
      <w:r w:rsidRPr="00911AC5">
        <w:rPr>
          <w:rFonts w:ascii="Times New Roman" w:eastAsia="Times New Roman" w:hAnsi="Times New Roman" w:cs="Times New Roman"/>
          <w:sz w:val="28"/>
          <w:szCs w:val="28"/>
        </w:rPr>
        <w:t>1.5.</w:t>
      </w:r>
      <w:r w:rsidRPr="00911AC5">
        <w:rPr>
          <w:rFonts w:ascii="Times New Roman" w:eastAsia="Times New Roman" w:hAnsi="Times New Roman" w:cs="Times New Roman"/>
          <w:sz w:val="28"/>
          <w:szCs w:val="28"/>
          <w:lang w:val="kk-KZ"/>
        </w:rPr>
        <w:t>1.2</w:t>
      </w:r>
      <w:r w:rsidRPr="00911AC5">
        <w:rPr>
          <w:rFonts w:ascii="Times New Roman" w:eastAsia="Times New Roman" w:hAnsi="Times New Roman" w:cs="Times New Roman"/>
          <w:sz w:val="28"/>
          <w:szCs w:val="28"/>
        </w:rPr>
        <w:t xml:space="preserve"> </w:t>
      </w:r>
      <w:r w:rsidRPr="00911AC5">
        <w:rPr>
          <w:rFonts w:ascii="Times New Roman" w:eastAsia="Times New Roman" w:hAnsi="Times New Roman" w:cs="Times New Roman"/>
          <w:sz w:val="28"/>
          <w:szCs w:val="28"/>
          <w:lang w:val="kk-KZ"/>
        </w:rPr>
        <w:t xml:space="preserve">Анализ опубликованных данных </w:t>
      </w:r>
    </w:p>
    <w:p w14:paraId="6E2E3FDF" w14:textId="13FB4D33" w:rsidR="00831017" w:rsidRPr="00CC57B0" w:rsidRDefault="00831017" w:rsidP="00831017">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Реакции атомов водорода с первыми ионами химических элементов в атмосферах звезд с усиленными линиями металлов впервые были предложены в 1949 году Гринст</w:t>
      </w:r>
      <w:r w:rsidR="00404ED3">
        <w:rPr>
          <w:rFonts w:ascii="Times New Roman" w:eastAsia="Times New Roman" w:hAnsi="Times New Roman" w:cs="Times New Roman"/>
          <w:sz w:val="28"/>
          <w:szCs w:val="28"/>
          <w:lang w:eastAsia="ru-RU"/>
        </w:rPr>
        <w:t>ейном</w:t>
      </w:r>
      <w:r w:rsidR="00BE62CC">
        <w:rPr>
          <w:rFonts w:ascii="Times New Roman" w:eastAsia="Malgun Gothic" w:hAnsi="Times New Roman" w:cs="Times New Roman"/>
          <w:sz w:val="28"/>
          <w:szCs w:val="28"/>
          <w:lang w:eastAsia="ru-RU"/>
        </w:rPr>
        <w:t>,</w:t>
      </w:r>
      <w:r w:rsidRPr="00CC57B0">
        <w:rPr>
          <w:rFonts w:ascii="Times New Roman" w:eastAsia="Malgun Gothic" w:hAnsi="Times New Roman" w:cs="Times New Roman"/>
          <w:sz w:val="28"/>
          <w:szCs w:val="28"/>
          <w:lang w:val="kk-KZ" w:eastAsia="ru-RU"/>
        </w:rPr>
        <w:t xml:space="preserve"> </w:t>
      </w:r>
      <w:r w:rsidRPr="00CC57B0">
        <w:rPr>
          <w:rFonts w:ascii="Times New Roman" w:eastAsia="Times New Roman" w:hAnsi="Times New Roman" w:cs="Times New Roman"/>
          <w:sz w:val="28"/>
          <w:szCs w:val="28"/>
          <w:lang w:eastAsia="ru-RU"/>
        </w:rPr>
        <w:t>как объяснение наблюдаемого дефицита относительных содержаний для элементов со вторым потенциалом ионизации, близким к потенциалу ионизации водорода (13.6 эВ), обнаруженных в атмосферах этих звезд. </w:t>
      </w:r>
    </w:p>
    <w:p w14:paraId="165B982D" w14:textId="77777777" w:rsidR="00667D08" w:rsidRPr="00CC57B0" w:rsidRDefault="00667D08" w:rsidP="00667D08">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 xml:space="preserve">Гринстейн объяснял дефицит реакциями обмена зарядами между первыми ионами этих элементов и атомами водорода в звездных атмосферах. В результате этих реакций первые ионы этих элементов теряют еще один электрон, становятся </w:t>
      </w:r>
      <w:r w:rsidRPr="00CC57B0">
        <w:rPr>
          <w:rFonts w:ascii="Times New Roman" w:eastAsia="Times New Roman" w:hAnsi="Times New Roman" w:cs="Times New Roman"/>
          <w:sz w:val="28"/>
          <w:szCs w:val="28"/>
          <w:lang w:eastAsia="ru-RU"/>
        </w:rPr>
        <w:lastRenderedPageBreak/>
        <w:t>вторыми ионами и, получив достаточно большую кинетическую энергию, выталкиваются из фотосферы, создавая наблюдаемый дефицит.</w:t>
      </w:r>
    </w:p>
    <w:p w14:paraId="20F6F384" w14:textId="77777777" w:rsidR="00667D08" w:rsidRDefault="00667D08" w:rsidP="004B2B29">
      <w:pPr>
        <w:tabs>
          <w:tab w:val="left" w:pos="8532"/>
        </w:tabs>
        <w:spacing w:after="0" w:line="240" w:lineRule="auto"/>
        <w:ind w:right="-1"/>
        <w:jc w:val="both"/>
        <w:rPr>
          <w:rFonts w:ascii="Times New Roman" w:eastAsia="Times New Roman" w:hAnsi="Times New Roman" w:cs="Times New Roman"/>
          <w:sz w:val="28"/>
          <w:szCs w:val="24"/>
          <w:lang w:val="kk-KZ"/>
        </w:rPr>
      </w:pPr>
    </w:p>
    <w:p w14:paraId="21D43420" w14:textId="30550632" w:rsidR="007042A7" w:rsidRDefault="007042A7" w:rsidP="003B0C3A">
      <w:pPr>
        <w:tabs>
          <w:tab w:val="left" w:pos="8532"/>
        </w:tabs>
        <w:spacing w:after="0" w:line="240" w:lineRule="auto"/>
        <w:ind w:right="-1"/>
        <w:jc w:val="both"/>
        <w:rPr>
          <w:rFonts w:ascii="Times New Roman" w:eastAsia="Malgun Gothic" w:hAnsi="Times New Roman" w:cs="Times New Roman"/>
          <w:sz w:val="28"/>
          <w:szCs w:val="28"/>
        </w:rPr>
      </w:pPr>
      <w:r w:rsidRPr="00CC57B0">
        <w:rPr>
          <w:rFonts w:ascii="Times New Roman" w:eastAsia="Times New Roman" w:hAnsi="Times New Roman" w:cs="Times New Roman"/>
          <w:sz w:val="28"/>
          <w:szCs w:val="24"/>
          <w:lang w:val="kk-KZ"/>
        </w:rPr>
        <w:t xml:space="preserve">Таблица </w:t>
      </w:r>
      <w:r w:rsidRPr="00CC57B0">
        <w:rPr>
          <w:rFonts w:ascii="Times New Roman" w:eastAsia="Times New Roman" w:hAnsi="Times New Roman" w:cs="Times New Roman"/>
          <w:sz w:val="28"/>
          <w:szCs w:val="24"/>
          <w:lang w:val="en-US"/>
        </w:rPr>
        <w:t>1</w:t>
      </w:r>
      <w:r w:rsidRPr="00CC57B0">
        <w:rPr>
          <w:rFonts w:ascii="Times New Roman" w:eastAsia="Times New Roman" w:hAnsi="Times New Roman" w:cs="Times New Roman"/>
          <w:sz w:val="28"/>
          <w:szCs w:val="24"/>
          <w:lang w:val="kk-KZ"/>
        </w:rPr>
        <w:t>.1</w:t>
      </w:r>
      <w:r w:rsidR="00B453A0" w:rsidRPr="00CC57B0">
        <w:rPr>
          <w:rFonts w:ascii="Times New Roman" w:eastAsia="Calibri" w:hAnsi="Times New Roman" w:cs="Times New Roman"/>
          <w:bCs/>
          <w:sz w:val="28"/>
          <w:szCs w:val="28"/>
          <w:shd w:val="clear" w:color="auto" w:fill="FFFFFF"/>
          <w:lang w:val="kk-KZ"/>
        </w:rPr>
        <w:t>–</w:t>
      </w:r>
      <w:r w:rsidRPr="00CC57B0">
        <w:rPr>
          <w:rFonts w:ascii="Times New Roman" w:eastAsia="Times New Roman" w:hAnsi="Times New Roman" w:cs="Times New Roman"/>
          <w:sz w:val="28"/>
          <w:szCs w:val="24"/>
          <w:lang w:val="kk-KZ"/>
        </w:rPr>
        <w:t xml:space="preserve"> Сведения о </w:t>
      </w:r>
      <w:r w:rsidRPr="00CC57B0">
        <w:rPr>
          <w:rFonts w:ascii="Times New Roman" w:eastAsia="Times New Roman" w:hAnsi="Times New Roman" w:cs="Times New Roman"/>
          <w:sz w:val="28"/>
          <w:szCs w:val="24"/>
          <w:lang w:val="en-US"/>
        </w:rPr>
        <w:t>HD</w:t>
      </w:r>
      <w:r w:rsidRPr="00CC57B0">
        <w:rPr>
          <w:rFonts w:ascii="Times New Roman" w:eastAsia="Times New Roman" w:hAnsi="Times New Roman" w:cs="Times New Roman"/>
          <w:sz w:val="28"/>
          <w:szCs w:val="24"/>
        </w:rPr>
        <w:t>204075</w:t>
      </w:r>
      <w:r w:rsidRPr="00CC57B0">
        <w:rPr>
          <w:rFonts w:ascii="Times New Roman" w:eastAsia="Times New Roman" w:hAnsi="Times New Roman" w:cs="Times New Roman"/>
          <w:sz w:val="24"/>
          <w:szCs w:val="24"/>
          <w:lang w:val="kk-KZ"/>
        </w:rPr>
        <w:t xml:space="preserve"> </w:t>
      </w:r>
      <w:r w:rsidRPr="00CC57B0">
        <w:rPr>
          <w:rFonts w:ascii="Times New Roman" w:eastAsia="Malgun Gothic" w:hAnsi="Times New Roman" w:cs="Times New Roman"/>
          <w:sz w:val="28"/>
          <w:szCs w:val="28"/>
        </w:rPr>
        <w:t>[</w:t>
      </w:r>
      <w:r w:rsidRPr="00CC57B0">
        <w:rPr>
          <w:rFonts w:ascii="Times New Roman" w:eastAsia="Malgun Gothic" w:hAnsi="Times New Roman" w:cs="Times New Roman"/>
          <w:sz w:val="28"/>
          <w:szCs w:val="28"/>
          <w:lang w:val="en-US"/>
        </w:rPr>
        <w:t>62</w:t>
      </w:r>
      <w:r w:rsidRPr="00CC57B0">
        <w:rPr>
          <w:rFonts w:ascii="Times New Roman" w:eastAsia="Malgun Gothic" w:hAnsi="Times New Roman" w:cs="Times New Roman"/>
          <w:sz w:val="28"/>
          <w:szCs w:val="28"/>
        </w:rPr>
        <w:t>]</w:t>
      </w:r>
    </w:p>
    <w:p w14:paraId="48DB8C5F" w14:textId="77777777" w:rsidR="001211BA" w:rsidRPr="00CC57B0" w:rsidRDefault="001211BA" w:rsidP="003B0C3A">
      <w:pPr>
        <w:tabs>
          <w:tab w:val="left" w:pos="8532"/>
        </w:tabs>
        <w:spacing w:after="0" w:line="240" w:lineRule="auto"/>
        <w:ind w:right="-1"/>
        <w:jc w:val="both"/>
        <w:rPr>
          <w:rFonts w:ascii="Times New Roman" w:eastAsia="Times New Roman" w:hAnsi="Times New Roman" w:cs="Times New Roman"/>
          <w:sz w:val="16"/>
          <w:szCs w:val="24"/>
          <w:lang w:val="kk-KZ"/>
        </w:rPr>
      </w:pPr>
    </w:p>
    <w:tbl>
      <w:tblPr>
        <w:tblStyle w:val="aa"/>
        <w:tblW w:w="9493" w:type="dxa"/>
        <w:tblLayout w:type="fixed"/>
        <w:tblLook w:val="04A0" w:firstRow="1" w:lastRow="0" w:firstColumn="1" w:lastColumn="0" w:noHBand="0" w:noVBand="1"/>
      </w:tblPr>
      <w:tblGrid>
        <w:gridCol w:w="2972"/>
        <w:gridCol w:w="6521"/>
      </w:tblGrid>
      <w:tr w:rsidR="006331C7" w:rsidRPr="00AC1CCB" w14:paraId="4C95486C" w14:textId="77777777" w:rsidTr="003349E2">
        <w:tc>
          <w:tcPr>
            <w:tcW w:w="2972" w:type="dxa"/>
          </w:tcPr>
          <w:p w14:paraId="3277D92E" w14:textId="62ABEEB1" w:rsidR="006331C7" w:rsidRPr="000640C5" w:rsidRDefault="00434D98" w:rsidP="00434D98">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Идентификации</w:t>
            </w:r>
            <w:r w:rsidR="006331C7" w:rsidRPr="000640C5">
              <w:rPr>
                <w:rFonts w:ascii="Times New Roman" w:eastAsia="Times New Roman" w:hAnsi="Times New Roman" w:cs="Times New Roman"/>
                <w:sz w:val="28"/>
                <w:szCs w:val="28"/>
                <w:lang w:eastAsia="ru-RU"/>
              </w:rPr>
              <w:t>:</w:t>
            </w:r>
          </w:p>
        </w:tc>
        <w:tc>
          <w:tcPr>
            <w:tcW w:w="6521" w:type="dxa"/>
            <w:hideMark/>
          </w:tcPr>
          <w:p w14:paraId="11859441" w14:textId="77777777" w:rsidR="006331C7" w:rsidRPr="000640C5" w:rsidRDefault="006331C7" w:rsidP="006331C7">
            <w:pPr>
              <w:rPr>
                <w:rFonts w:ascii="Times New Roman" w:eastAsia="Times New Roman" w:hAnsi="Times New Roman" w:cs="Times New Roman"/>
                <w:sz w:val="28"/>
                <w:szCs w:val="28"/>
                <w:lang w:val="en-US" w:eastAsia="ru-RU"/>
              </w:rPr>
            </w:pPr>
            <w:r w:rsidRPr="000640C5">
              <w:rPr>
                <w:rFonts w:ascii="Times New Roman" w:eastAsia="Times New Roman" w:hAnsi="Times New Roman" w:cs="Times New Roman"/>
                <w:bCs/>
                <w:sz w:val="28"/>
                <w:szCs w:val="28"/>
                <w:lang w:val="en-US" w:eastAsia="ru-RU"/>
              </w:rPr>
              <w:t>* </w:t>
            </w:r>
            <w:r w:rsidRPr="000640C5">
              <w:rPr>
                <w:rFonts w:ascii="Times New Roman" w:eastAsia="Times New Roman" w:hAnsi="Times New Roman" w:cs="Times New Roman"/>
                <w:sz w:val="28"/>
                <w:szCs w:val="28"/>
                <w:lang w:val="en-US" w:eastAsia="ru-RU"/>
              </w:rPr>
              <w:t>(*,CD,...), </w:t>
            </w:r>
            <w:r w:rsidRPr="000640C5">
              <w:rPr>
                <w:rFonts w:ascii="Times New Roman" w:eastAsia="Times New Roman" w:hAnsi="Times New Roman" w:cs="Times New Roman"/>
                <w:bCs/>
                <w:sz w:val="28"/>
                <w:szCs w:val="28"/>
                <w:lang w:val="en-US" w:eastAsia="ru-RU"/>
              </w:rPr>
              <w:t>** </w:t>
            </w:r>
            <w:r w:rsidRPr="000640C5">
              <w:rPr>
                <w:rFonts w:ascii="Times New Roman" w:eastAsia="Times New Roman" w:hAnsi="Times New Roman" w:cs="Times New Roman"/>
                <w:sz w:val="28"/>
                <w:szCs w:val="28"/>
                <w:lang w:val="en-US" w:eastAsia="ru-RU"/>
              </w:rPr>
              <w:t>(**,ADS,...), </w:t>
            </w:r>
            <w:r w:rsidRPr="000640C5">
              <w:rPr>
                <w:rFonts w:ascii="Times New Roman" w:eastAsia="Times New Roman" w:hAnsi="Times New Roman" w:cs="Times New Roman"/>
                <w:bCs/>
                <w:sz w:val="28"/>
                <w:szCs w:val="28"/>
                <w:lang w:val="en-US" w:eastAsia="ru-RU"/>
              </w:rPr>
              <w:t>IR </w:t>
            </w:r>
            <w:r w:rsidRPr="000640C5">
              <w:rPr>
                <w:rFonts w:ascii="Times New Roman" w:eastAsia="Times New Roman" w:hAnsi="Times New Roman" w:cs="Times New Roman"/>
                <w:sz w:val="28"/>
                <w:szCs w:val="28"/>
                <w:lang w:val="en-US" w:eastAsia="ru-RU"/>
              </w:rPr>
              <w:t>(IRAS,IRC,...), </w:t>
            </w:r>
            <w:r w:rsidRPr="000640C5">
              <w:rPr>
                <w:rFonts w:ascii="Times New Roman" w:eastAsia="Times New Roman" w:hAnsi="Times New Roman" w:cs="Times New Roman"/>
                <w:bCs/>
                <w:sz w:val="28"/>
                <w:szCs w:val="28"/>
                <w:lang w:val="en-US" w:eastAsia="ru-RU"/>
              </w:rPr>
              <w:t>SB* </w:t>
            </w:r>
            <w:r w:rsidRPr="000640C5">
              <w:rPr>
                <w:rFonts w:ascii="Times New Roman" w:eastAsia="Times New Roman" w:hAnsi="Times New Roman" w:cs="Times New Roman"/>
                <w:sz w:val="28"/>
                <w:szCs w:val="28"/>
                <w:lang w:val="en-US" w:eastAsia="ru-RU"/>
              </w:rPr>
              <w:t>(SBC9), </w:t>
            </w:r>
            <w:r w:rsidRPr="000640C5">
              <w:rPr>
                <w:rFonts w:ascii="Times New Roman" w:eastAsia="Times New Roman" w:hAnsi="Times New Roman" w:cs="Times New Roman"/>
                <w:bCs/>
                <w:sz w:val="28"/>
                <w:szCs w:val="28"/>
                <w:lang w:val="en-US" w:eastAsia="ru-RU"/>
              </w:rPr>
              <w:t>Pe* </w:t>
            </w:r>
            <w:r w:rsidRPr="000640C5">
              <w:rPr>
                <w:rFonts w:ascii="Times New Roman" w:eastAsia="Times New Roman" w:hAnsi="Times New Roman" w:cs="Times New Roman"/>
                <w:sz w:val="28"/>
                <w:szCs w:val="28"/>
                <w:lang w:val="en-US" w:eastAsia="ru-RU"/>
              </w:rPr>
              <w:t>(MFU), </w:t>
            </w:r>
            <w:r w:rsidRPr="000640C5">
              <w:rPr>
                <w:rFonts w:ascii="Times New Roman" w:eastAsia="Times New Roman" w:hAnsi="Times New Roman" w:cs="Times New Roman"/>
                <w:bCs/>
                <w:sz w:val="28"/>
                <w:szCs w:val="28"/>
                <w:lang w:val="en-US" w:eastAsia="ru-RU"/>
              </w:rPr>
              <w:t>WD* </w:t>
            </w:r>
            <w:r w:rsidRPr="000640C5">
              <w:rPr>
                <w:rFonts w:ascii="Times New Roman" w:eastAsia="Times New Roman" w:hAnsi="Times New Roman" w:cs="Times New Roman"/>
                <w:sz w:val="28"/>
                <w:szCs w:val="28"/>
                <w:lang w:val="en-US" w:eastAsia="ru-RU"/>
              </w:rPr>
              <w:t>(WD), </w:t>
            </w:r>
            <w:r w:rsidRPr="000640C5">
              <w:rPr>
                <w:rFonts w:ascii="Times New Roman" w:eastAsia="Times New Roman" w:hAnsi="Times New Roman" w:cs="Times New Roman"/>
                <w:bCs/>
                <w:sz w:val="28"/>
                <w:szCs w:val="28"/>
                <w:lang w:val="en-US" w:eastAsia="ru-RU"/>
              </w:rPr>
              <w:t>V* </w:t>
            </w:r>
            <w:r w:rsidRPr="000640C5">
              <w:rPr>
                <w:rFonts w:ascii="Times New Roman" w:eastAsia="Times New Roman" w:hAnsi="Times New Roman" w:cs="Times New Roman"/>
                <w:sz w:val="28"/>
                <w:szCs w:val="28"/>
                <w:lang w:val="en-US" w:eastAsia="ru-RU"/>
              </w:rPr>
              <w:t>(NSV), </w:t>
            </w:r>
            <w:r w:rsidRPr="000640C5">
              <w:rPr>
                <w:rFonts w:ascii="Times New Roman" w:eastAsia="Times New Roman" w:hAnsi="Times New Roman" w:cs="Times New Roman"/>
                <w:bCs/>
                <w:sz w:val="28"/>
                <w:szCs w:val="28"/>
                <w:lang w:val="en-US" w:eastAsia="ru-RU"/>
              </w:rPr>
              <w:t>UV </w:t>
            </w:r>
            <w:r w:rsidRPr="000640C5">
              <w:rPr>
                <w:rFonts w:ascii="Times New Roman" w:eastAsia="Times New Roman" w:hAnsi="Times New Roman" w:cs="Times New Roman"/>
                <w:sz w:val="28"/>
                <w:szCs w:val="28"/>
                <w:lang w:val="en-US" w:eastAsia="ru-RU"/>
              </w:rPr>
              <w:t>(TD1), </w:t>
            </w:r>
            <w:r w:rsidRPr="000640C5">
              <w:rPr>
                <w:rFonts w:ascii="Times New Roman" w:eastAsia="Times New Roman" w:hAnsi="Times New Roman" w:cs="Times New Roman"/>
                <w:bCs/>
                <w:sz w:val="28"/>
                <w:szCs w:val="28"/>
                <w:lang w:val="en-US" w:eastAsia="ru-RU"/>
              </w:rPr>
              <w:t>NIR </w:t>
            </w:r>
            <w:r w:rsidRPr="000640C5">
              <w:rPr>
                <w:rFonts w:ascii="Times New Roman" w:eastAsia="Times New Roman" w:hAnsi="Times New Roman" w:cs="Times New Roman"/>
                <w:sz w:val="28"/>
                <w:szCs w:val="28"/>
                <w:lang w:val="en-US" w:eastAsia="ru-RU"/>
              </w:rPr>
              <w:t>(2MASS)</w:t>
            </w:r>
          </w:p>
        </w:tc>
      </w:tr>
      <w:tr w:rsidR="006331C7" w:rsidRPr="00CC57B0" w14:paraId="0F6F115E" w14:textId="77777777" w:rsidTr="003349E2">
        <w:tc>
          <w:tcPr>
            <w:tcW w:w="2972" w:type="dxa"/>
          </w:tcPr>
          <w:p w14:paraId="618B5CFF" w14:textId="510C350F" w:rsidR="006331C7" w:rsidRPr="000640C5" w:rsidRDefault="006331C7" w:rsidP="006331C7">
            <w:pPr>
              <w:rPr>
                <w:rFonts w:ascii="Times New Roman" w:eastAsia="Times New Roman" w:hAnsi="Times New Roman" w:cs="Times New Roman"/>
                <w:bCs/>
                <w:sz w:val="28"/>
                <w:szCs w:val="28"/>
                <w:lang w:eastAsia="ru-RU"/>
              </w:rPr>
            </w:pPr>
            <w:r w:rsidRPr="000640C5">
              <w:rPr>
                <w:rFonts w:ascii="Times New Roman" w:eastAsia="Times New Roman" w:hAnsi="Times New Roman" w:cs="Times New Roman"/>
                <w:bCs/>
                <w:sz w:val="28"/>
                <w:szCs w:val="28"/>
                <w:lang w:eastAsia="ru-RU"/>
              </w:rPr>
              <w:t>ICRS </w:t>
            </w:r>
            <w:r w:rsidRPr="000640C5">
              <w:rPr>
                <w:rFonts w:ascii="Times New Roman" w:eastAsia="Times New Roman" w:hAnsi="Times New Roman" w:cs="Times New Roman"/>
                <w:sz w:val="28"/>
                <w:szCs w:val="28"/>
                <w:lang w:eastAsia="ru-RU"/>
              </w:rPr>
              <w:t>координаты </w:t>
            </w:r>
            <w:r w:rsidRPr="000640C5">
              <w:rPr>
                <w:rFonts w:ascii="Times New Roman" w:eastAsia="Times New Roman" w:hAnsi="Times New Roman" w:cs="Times New Roman"/>
                <w:iCs/>
                <w:sz w:val="28"/>
                <w:szCs w:val="28"/>
                <w:lang w:eastAsia="ru-RU"/>
              </w:rPr>
              <w:t>(J2000):</w:t>
            </w:r>
          </w:p>
        </w:tc>
        <w:tc>
          <w:tcPr>
            <w:tcW w:w="6521" w:type="dxa"/>
            <w:noWrap/>
            <w:hideMark/>
          </w:tcPr>
          <w:p w14:paraId="514CEEB9" w14:textId="77777777" w:rsidR="006331C7" w:rsidRPr="000640C5" w:rsidRDefault="006331C7" w:rsidP="006331C7">
            <w:pPr>
              <w:rPr>
                <w:rFonts w:ascii="Times New Roman" w:eastAsia="Times New Roman" w:hAnsi="Times New Roman" w:cs="Times New Roman"/>
                <w:sz w:val="28"/>
                <w:szCs w:val="28"/>
                <w:lang w:val="en-US" w:eastAsia="ru-RU"/>
              </w:rPr>
            </w:pPr>
            <w:r w:rsidRPr="000640C5">
              <w:rPr>
                <w:rFonts w:ascii="Times New Roman" w:eastAsia="Times New Roman" w:hAnsi="Times New Roman" w:cs="Times New Roman"/>
                <w:bCs/>
                <w:sz w:val="28"/>
                <w:szCs w:val="28"/>
                <w:lang w:val="en-US" w:eastAsia="ru-RU"/>
              </w:rPr>
              <w:t>21 26 40.0263390 -22 24 40.804197 (Optical) [0.19 0.12 90] A </w:t>
            </w:r>
          </w:p>
        </w:tc>
      </w:tr>
      <w:tr w:rsidR="006331C7" w:rsidRPr="00CC57B0" w14:paraId="55648F57" w14:textId="77777777" w:rsidTr="003349E2">
        <w:tc>
          <w:tcPr>
            <w:tcW w:w="2972" w:type="dxa"/>
          </w:tcPr>
          <w:p w14:paraId="31A4C07D" w14:textId="5C5C55B7" w:rsidR="006331C7" w:rsidRPr="000640C5" w:rsidRDefault="006331C7" w:rsidP="006331C7">
            <w:pPr>
              <w:ind w:right="-135"/>
              <w:rPr>
                <w:rFonts w:ascii="Times New Roman" w:eastAsia="Times New Roman" w:hAnsi="Times New Roman" w:cs="Times New Roman"/>
                <w:bCs/>
                <w:sz w:val="28"/>
                <w:szCs w:val="28"/>
                <w:lang w:eastAsia="ru-RU"/>
              </w:rPr>
            </w:pPr>
            <w:r w:rsidRPr="000640C5">
              <w:rPr>
                <w:rFonts w:ascii="Times New Roman" w:eastAsia="Times New Roman" w:hAnsi="Times New Roman" w:cs="Times New Roman"/>
                <w:bCs/>
                <w:sz w:val="28"/>
                <w:szCs w:val="28"/>
                <w:lang w:eastAsia="ru-RU"/>
              </w:rPr>
              <w:t>Гал</w:t>
            </w:r>
            <w:r w:rsidRPr="000640C5">
              <w:rPr>
                <w:rFonts w:ascii="Times New Roman" w:eastAsia="Times New Roman" w:hAnsi="Times New Roman" w:cs="Times New Roman"/>
                <w:bCs/>
                <w:sz w:val="28"/>
                <w:szCs w:val="28"/>
                <w:lang w:val="en-US" w:eastAsia="ru-RU"/>
              </w:rPr>
              <w:t xml:space="preserve">. </w:t>
            </w:r>
            <w:r w:rsidRPr="000640C5">
              <w:rPr>
                <w:rFonts w:ascii="Times New Roman" w:eastAsia="Times New Roman" w:hAnsi="Times New Roman" w:cs="Times New Roman"/>
                <w:bCs/>
                <w:sz w:val="28"/>
                <w:szCs w:val="28"/>
                <w:lang w:eastAsia="ru-RU"/>
              </w:rPr>
              <w:t>координаты</w:t>
            </w:r>
            <w:r w:rsidRPr="000640C5">
              <w:rPr>
                <w:rFonts w:ascii="Times New Roman" w:eastAsia="Times New Roman" w:hAnsi="Times New Roman" w:cs="Times New Roman"/>
                <w:sz w:val="28"/>
                <w:szCs w:val="28"/>
                <w:lang w:val="en-US" w:eastAsia="ru-RU"/>
              </w:rPr>
              <w:t> </w:t>
            </w:r>
            <w:r w:rsidRPr="000640C5">
              <w:rPr>
                <w:rFonts w:ascii="Times New Roman" w:eastAsia="Times New Roman" w:hAnsi="Times New Roman" w:cs="Times New Roman"/>
                <w:iCs/>
                <w:sz w:val="28"/>
                <w:szCs w:val="28"/>
                <w:lang w:val="en-US" w:eastAsia="ru-RU"/>
              </w:rPr>
              <w:t>(J2000):</w:t>
            </w:r>
          </w:p>
        </w:tc>
        <w:tc>
          <w:tcPr>
            <w:tcW w:w="6521" w:type="dxa"/>
            <w:noWrap/>
            <w:hideMark/>
          </w:tcPr>
          <w:p w14:paraId="3A2C6D29" w14:textId="77777777" w:rsidR="006331C7" w:rsidRPr="000640C5" w:rsidRDefault="006331C7" w:rsidP="006331C7">
            <w:pPr>
              <w:rPr>
                <w:rFonts w:ascii="Times New Roman" w:eastAsia="Times New Roman" w:hAnsi="Times New Roman" w:cs="Times New Roman"/>
                <w:sz w:val="28"/>
                <w:szCs w:val="28"/>
                <w:lang w:eastAsia="ru-RU"/>
              </w:rPr>
            </w:pPr>
            <w:r w:rsidRPr="000640C5">
              <w:rPr>
                <w:rFonts w:ascii="Times New Roman" w:eastAsia="Times New Roman" w:hAnsi="Times New Roman" w:cs="Times New Roman"/>
                <w:sz w:val="28"/>
                <w:szCs w:val="28"/>
                <w:lang w:eastAsia="ru-RU"/>
              </w:rPr>
              <w:t>026.9782675548 -43.5886798428 [ 0.19 0.12 90 ]</w:t>
            </w:r>
          </w:p>
        </w:tc>
      </w:tr>
      <w:tr w:rsidR="006331C7" w:rsidRPr="00CC57B0" w14:paraId="063FFB91" w14:textId="77777777" w:rsidTr="003349E2">
        <w:tc>
          <w:tcPr>
            <w:tcW w:w="2972" w:type="dxa"/>
          </w:tcPr>
          <w:p w14:paraId="00D6D4CA" w14:textId="78F0DF47" w:rsidR="006331C7" w:rsidRPr="000640C5" w:rsidRDefault="006331C7" w:rsidP="006331C7">
            <w:pPr>
              <w:rPr>
                <w:rFonts w:ascii="Times New Roman" w:eastAsia="Times New Roman" w:hAnsi="Times New Roman" w:cs="Times New Roman"/>
                <w:sz w:val="28"/>
                <w:szCs w:val="28"/>
                <w:lang w:eastAsia="ru-RU"/>
              </w:rPr>
            </w:pPr>
            <w:r w:rsidRPr="000640C5">
              <w:rPr>
                <w:rFonts w:ascii="Times New Roman" w:eastAsia="Times New Roman" w:hAnsi="Times New Roman" w:cs="Times New Roman"/>
                <w:sz w:val="28"/>
                <w:szCs w:val="28"/>
                <w:lang w:eastAsia="ru-RU"/>
              </w:rPr>
              <w:t>Собст.</w:t>
            </w:r>
            <w:r w:rsidR="00434D98">
              <w:rPr>
                <w:rFonts w:ascii="Times New Roman" w:eastAsia="Times New Roman" w:hAnsi="Times New Roman" w:cs="Times New Roman"/>
                <w:sz w:val="28"/>
                <w:szCs w:val="28"/>
                <w:lang w:eastAsia="ru-RU"/>
              </w:rPr>
              <w:t xml:space="preserve"> </w:t>
            </w:r>
            <w:r w:rsidRPr="000640C5">
              <w:rPr>
                <w:rFonts w:ascii="Times New Roman" w:eastAsia="Times New Roman" w:hAnsi="Times New Roman" w:cs="Times New Roman"/>
                <w:sz w:val="28"/>
                <w:szCs w:val="28"/>
                <w:lang w:eastAsia="ru-RU"/>
              </w:rPr>
              <w:t>движение</w:t>
            </w:r>
            <w:r w:rsidRPr="000640C5">
              <w:rPr>
                <w:rFonts w:ascii="Times New Roman" w:eastAsia="Times New Roman" w:hAnsi="Times New Roman" w:cs="Times New Roman"/>
                <w:sz w:val="28"/>
                <w:szCs w:val="28"/>
                <w:lang w:val="en-US" w:eastAsia="ru-RU"/>
              </w:rPr>
              <w:t> </w:t>
            </w:r>
          </w:p>
        </w:tc>
        <w:tc>
          <w:tcPr>
            <w:tcW w:w="6521" w:type="dxa"/>
            <w:hideMark/>
          </w:tcPr>
          <w:p w14:paraId="484B27BB" w14:textId="77777777" w:rsidR="006331C7" w:rsidRPr="000640C5" w:rsidRDefault="006331C7" w:rsidP="006331C7">
            <w:pPr>
              <w:rPr>
                <w:rFonts w:ascii="Times New Roman" w:eastAsia="Times New Roman" w:hAnsi="Times New Roman" w:cs="Times New Roman"/>
                <w:sz w:val="28"/>
                <w:szCs w:val="28"/>
                <w:lang w:eastAsia="ru-RU"/>
              </w:rPr>
            </w:pPr>
            <w:r w:rsidRPr="000640C5">
              <w:rPr>
                <w:rFonts w:ascii="Times New Roman" w:eastAsia="Times New Roman" w:hAnsi="Times New Roman" w:cs="Times New Roman"/>
                <w:bCs/>
                <w:sz w:val="28"/>
                <w:szCs w:val="28"/>
                <w:lang w:eastAsia="ru-RU"/>
              </w:rPr>
              <w:t>-2.23 18.10 [0.22 0.11 90] A </w:t>
            </w:r>
          </w:p>
        </w:tc>
      </w:tr>
      <w:tr w:rsidR="006331C7" w:rsidRPr="00CC57B0" w14:paraId="0986884F" w14:textId="77777777" w:rsidTr="003349E2">
        <w:tc>
          <w:tcPr>
            <w:tcW w:w="2972" w:type="dxa"/>
          </w:tcPr>
          <w:p w14:paraId="49DB94D2" w14:textId="116ED7A6" w:rsidR="006331C7" w:rsidRPr="000640C5" w:rsidRDefault="006331C7" w:rsidP="006331C7">
            <w:pPr>
              <w:rPr>
                <w:rFonts w:ascii="Times New Roman" w:eastAsia="Times New Roman" w:hAnsi="Times New Roman" w:cs="Times New Roman"/>
                <w:sz w:val="28"/>
                <w:szCs w:val="28"/>
                <w:lang w:eastAsia="ru-RU"/>
              </w:rPr>
            </w:pPr>
            <w:r w:rsidRPr="000640C5">
              <w:rPr>
                <w:rFonts w:ascii="Times New Roman" w:eastAsia="Times New Roman" w:hAnsi="Times New Roman" w:cs="Times New Roman"/>
                <w:sz w:val="28"/>
                <w:szCs w:val="28"/>
                <w:lang w:eastAsia="ru-RU"/>
              </w:rPr>
              <w:t xml:space="preserve">Радиальная скорость / красное смещение / </w:t>
            </w:r>
            <w:r w:rsidRPr="000640C5">
              <w:rPr>
                <w:rFonts w:ascii="Times New Roman" w:eastAsia="Times New Roman" w:hAnsi="Times New Roman" w:cs="Times New Roman"/>
                <w:sz w:val="28"/>
                <w:szCs w:val="28"/>
                <w:lang w:val="en-US" w:eastAsia="ru-RU"/>
              </w:rPr>
              <w:t>cz</w:t>
            </w:r>
            <w:r w:rsidRPr="000640C5">
              <w:rPr>
                <w:rFonts w:ascii="Times New Roman" w:eastAsia="Times New Roman" w:hAnsi="Times New Roman" w:cs="Times New Roman"/>
                <w:sz w:val="28"/>
                <w:szCs w:val="28"/>
                <w:lang w:eastAsia="ru-RU"/>
              </w:rPr>
              <w:t>:</w:t>
            </w:r>
          </w:p>
        </w:tc>
        <w:tc>
          <w:tcPr>
            <w:tcW w:w="6521" w:type="dxa"/>
            <w:hideMark/>
          </w:tcPr>
          <w:p w14:paraId="7BF53887" w14:textId="77777777" w:rsidR="006331C7" w:rsidRPr="000640C5" w:rsidRDefault="006331C7" w:rsidP="006331C7">
            <w:pPr>
              <w:rPr>
                <w:rFonts w:ascii="Times New Roman" w:eastAsia="Times New Roman" w:hAnsi="Times New Roman" w:cs="Times New Roman"/>
                <w:sz w:val="28"/>
                <w:szCs w:val="28"/>
                <w:lang w:val="en-US" w:eastAsia="ru-RU"/>
              </w:rPr>
            </w:pPr>
            <w:r w:rsidRPr="000640C5">
              <w:rPr>
                <w:rFonts w:ascii="Times New Roman" w:eastAsia="Times New Roman" w:hAnsi="Times New Roman" w:cs="Times New Roman"/>
                <w:bCs/>
                <w:sz w:val="28"/>
                <w:szCs w:val="28"/>
                <w:lang w:val="en-US" w:eastAsia="ru-RU"/>
              </w:rPr>
              <w:t>V(</w:t>
            </w:r>
            <w:r w:rsidRPr="000640C5">
              <w:rPr>
                <w:rFonts w:ascii="Times New Roman" w:eastAsia="Times New Roman" w:hAnsi="Times New Roman" w:cs="Times New Roman"/>
                <w:bCs/>
                <w:sz w:val="28"/>
                <w:szCs w:val="28"/>
                <w:lang w:eastAsia="ru-RU"/>
              </w:rPr>
              <w:t>км</w:t>
            </w:r>
            <w:r w:rsidRPr="000640C5">
              <w:rPr>
                <w:rFonts w:ascii="Times New Roman" w:eastAsia="Times New Roman" w:hAnsi="Times New Roman" w:cs="Times New Roman"/>
                <w:bCs/>
                <w:sz w:val="28"/>
                <w:szCs w:val="28"/>
                <w:lang w:val="en-US" w:eastAsia="ru-RU"/>
              </w:rPr>
              <w:t>/</w:t>
            </w:r>
            <w:r w:rsidRPr="000640C5">
              <w:rPr>
                <w:rFonts w:ascii="Times New Roman" w:eastAsia="Times New Roman" w:hAnsi="Times New Roman" w:cs="Times New Roman"/>
                <w:bCs/>
                <w:sz w:val="28"/>
                <w:szCs w:val="28"/>
                <w:lang w:eastAsia="ru-RU"/>
              </w:rPr>
              <w:t>с</w:t>
            </w:r>
            <w:r w:rsidRPr="000640C5">
              <w:rPr>
                <w:rFonts w:ascii="Times New Roman" w:eastAsia="Times New Roman" w:hAnsi="Times New Roman" w:cs="Times New Roman"/>
                <w:bCs/>
                <w:sz w:val="28"/>
                <w:szCs w:val="28"/>
                <w:lang w:val="en-US" w:eastAsia="ru-RU"/>
              </w:rPr>
              <w:t>) 2.10 [0.1] / z(~) 0.000007 [0.000000] / cz 2.10 [0.10] A</w:t>
            </w:r>
          </w:p>
        </w:tc>
      </w:tr>
      <w:tr w:rsidR="006331C7" w:rsidRPr="00CC57B0" w14:paraId="0685001F" w14:textId="77777777" w:rsidTr="003349E2">
        <w:tc>
          <w:tcPr>
            <w:tcW w:w="2972" w:type="dxa"/>
          </w:tcPr>
          <w:p w14:paraId="11F4B954" w14:textId="6453B2AD" w:rsidR="006331C7" w:rsidRPr="000640C5" w:rsidRDefault="006331C7" w:rsidP="006331C7">
            <w:pPr>
              <w:rPr>
                <w:rFonts w:ascii="Times New Roman" w:eastAsia="Times New Roman" w:hAnsi="Times New Roman" w:cs="Times New Roman"/>
                <w:sz w:val="28"/>
                <w:szCs w:val="28"/>
                <w:lang w:eastAsia="ru-RU"/>
              </w:rPr>
            </w:pPr>
            <w:r w:rsidRPr="000640C5">
              <w:rPr>
                <w:rFonts w:ascii="Times New Roman" w:eastAsia="Times New Roman" w:hAnsi="Times New Roman" w:cs="Times New Roman"/>
                <w:sz w:val="28"/>
                <w:szCs w:val="28"/>
                <w:lang w:eastAsia="ru-RU"/>
              </w:rPr>
              <w:t>Параллакс </w:t>
            </w:r>
            <w:r w:rsidRPr="000640C5">
              <w:rPr>
                <w:rFonts w:ascii="Times New Roman" w:eastAsia="Times New Roman" w:hAnsi="Times New Roman" w:cs="Times New Roman"/>
                <w:iCs/>
                <w:sz w:val="28"/>
                <w:szCs w:val="28"/>
                <w:lang w:eastAsia="ru-RU"/>
              </w:rPr>
              <w:t>(mas)</w:t>
            </w:r>
            <w:r w:rsidRPr="000640C5">
              <w:rPr>
                <w:rFonts w:ascii="Times New Roman" w:eastAsia="Times New Roman" w:hAnsi="Times New Roman" w:cs="Times New Roman"/>
                <w:sz w:val="28"/>
                <w:szCs w:val="28"/>
                <w:lang w:eastAsia="ru-RU"/>
              </w:rPr>
              <w:t>:</w:t>
            </w:r>
          </w:p>
        </w:tc>
        <w:tc>
          <w:tcPr>
            <w:tcW w:w="6521" w:type="dxa"/>
            <w:hideMark/>
          </w:tcPr>
          <w:p w14:paraId="5E0F282C" w14:textId="77777777" w:rsidR="006331C7" w:rsidRPr="000640C5" w:rsidRDefault="006331C7" w:rsidP="006331C7">
            <w:pPr>
              <w:rPr>
                <w:rFonts w:ascii="Times New Roman" w:eastAsia="Times New Roman" w:hAnsi="Times New Roman" w:cs="Times New Roman"/>
                <w:sz w:val="28"/>
                <w:szCs w:val="28"/>
                <w:lang w:eastAsia="ru-RU"/>
              </w:rPr>
            </w:pPr>
            <w:r w:rsidRPr="000640C5">
              <w:rPr>
                <w:rFonts w:ascii="Times New Roman" w:eastAsia="Times New Roman" w:hAnsi="Times New Roman" w:cs="Times New Roman"/>
                <w:bCs/>
                <w:sz w:val="28"/>
                <w:szCs w:val="28"/>
                <w:lang w:eastAsia="ru-RU"/>
              </w:rPr>
              <w:t>8.46 [0.21] A </w:t>
            </w:r>
          </w:p>
        </w:tc>
      </w:tr>
      <w:tr w:rsidR="006331C7" w:rsidRPr="00CC57B0" w14:paraId="3BE645C1" w14:textId="77777777" w:rsidTr="003349E2">
        <w:tc>
          <w:tcPr>
            <w:tcW w:w="2972" w:type="dxa"/>
          </w:tcPr>
          <w:p w14:paraId="04AA1D24" w14:textId="79FA799A" w:rsidR="006331C7" w:rsidRPr="000640C5" w:rsidRDefault="006331C7" w:rsidP="006331C7">
            <w:pPr>
              <w:rPr>
                <w:rFonts w:ascii="Times New Roman" w:eastAsia="Times New Roman" w:hAnsi="Times New Roman" w:cs="Times New Roman"/>
                <w:sz w:val="28"/>
                <w:szCs w:val="28"/>
                <w:lang w:eastAsia="ru-RU"/>
              </w:rPr>
            </w:pPr>
            <w:r w:rsidRPr="000640C5">
              <w:rPr>
                <w:rFonts w:ascii="Times New Roman" w:eastAsia="Times New Roman" w:hAnsi="Times New Roman" w:cs="Times New Roman"/>
                <w:sz w:val="28"/>
                <w:szCs w:val="28"/>
                <w:lang w:eastAsia="ru-RU"/>
              </w:rPr>
              <w:t>Спектральный тип:</w:t>
            </w:r>
          </w:p>
        </w:tc>
        <w:tc>
          <w:tcPr>
            <w:tcW w:w="6521" w:type="dxa"/>
            <w:hideMark/>
          </w:tcPr>
          <w:p w14:paraId="5335395B" w14:textId="77777777" w:rsidR="006331C7" w:rsidRPr="000640C5" w:rsidRDefault="006331C7" w:rsidP="006331C7">
            <w:pPr>
              <w:rPr>
                <w:rFonts w:ascii="Times New Roman" w:eastAsia="Times New Roman" w:hAnsi="Times New Roman" w:cs="Times New Roman"/>
                <w:sz w:val="28"/>
                <w:szCs w:val="28"/>
                <w:lang w:val="en-US" w:eastAsia="ru-RU"/>
              </w:rPr>
            </w:pPr>
            <w:r w:rsidRPr="000640C5">
              <w:rPr>
                <w:rFonts w:ascii="Times New Roman" w:eastAsia="Times New Roman" w:hAnsi="Times New Roman" w:cs="Times New Roman"/>
                <w:bCs/>
                <w:sz w:val="28"/>
                <w:szCs w:val="28"/>
                <w:lang w:val="en-US" w:eastAsia="ru-RU"/>
              </w:rPr>
              <w:t>G4Ib:Ba2 C</w:t>
            </w:r>
          </w:p>
        </w:tc>
      </w:tr>
      <w:tr w:rsidR="006331C7" w:rsidRPr="00CC57B0" w14:paraId="2B38EAD4" w14:textId="77777777" w:rsidTr="003349E2">
        <w:tc>
          <w:tcPr>
            <w:tcW w:w="2972" w:type="dxa"/>
          </w:tcPr>
          <w:p w14:paraId="06BCB98D" w14:textId="1917F239" w:rsidR="006331C7" w:rsidRPr="000640C5" w:rsidRDefault="006331C7" w:rsidP="006331C7">
            <w:pPr>
              <w:rPr>
                <w:rFonts w:ascii="Times New Roman" w:eastAsia="Times New Roman" w:hAnsi="Times New Roman" w:cs="Times New Roman"/>
                <w:sz w:val="28"/>
                <w:szCs w:val="28"/>
                <w:lang w:eastAsia="ru-RU"/>
              </w:rPr>
            </w:pPr>
            <w:r w:rsidRPr="000640C5">
              <w:rPr>
                <w:rFonts w:ascii="Times New Roman" w:eastAsia="Times New Roman" w:hAnsi="Times New Roman" w:cs="Times New Roman"/>
                <w:sz w:val="28"/>
                <w:szCs w:val="28"/>
                <w:lang w:eastAsia="ru-RU"/>
              </w:rPr>
              <w:t>Потоки:</w:t>
            </w:r>
          </w:p>
        </w:tc>
        <w:tc>
          <w:tcPr>
            <w:tcW w:w="6521" w:type="dxa"/>
            <w:hideMark/>
          </w:tcPr>
          <w:p w14:paraId="2FE6257D" w14:textId="77777777" w:rsidR="006331C7" w:rsidRPr="000640C5" w:rsidRDefault="006331C7" w:rsidP="006331C7">
            <w:pPr>
              <w:rPr>
                <w:rFonts w:ascii="Times New Roman" w:eastAsia="Times New Roman" w:hAnsi="Times New Roman" w:cs="Times New Roman"/>
                <w:sz w:val="28"/>
                <w:szCs w:val="28"/>
                <w:lang w:eastAsia="ru-RU"/>
              </w:rPr>
            </w:pPr>
            <w:r w:rsidRPr="000640C5">
              <w:rPr>
                <w:rFonts w:ascii="Times New Roman" w:eastAsia="Times New Roman" w:hAnsi="Times New Roman" w:cs="Times New Roman"/>
                <w:bCs/>
                <w:sz w:val="28"/>
                <w:szCs w:val="28"/>
                <w:lang w:eastAsia="ru-RU"/>
              </w:rPr>
              <w:t xml:space="preserve">U=5.35 [~] </w:t>
            </w:r>
            <w:r w:rsidRPr="000640C5">
              <w:rPr>
                <w:rFonts w:ascii="Times New Roman" w:eastAsia="Times New Roman" w:hAnsi="Times New Roman" w:cs="Times New Roman"/>
                <w:bCs/>
                <w:sz w:val="28"/>
                <w:szCs w:val="28"/>
                <w:lang w:val="en-US" w:eastAsia="ru-RU"/>
              </w:rPr>
              <w:t>mag</w:t>
            </w:r>
            <w:r w:rsidRPr="000640C5">
              <w:rPr>
                <w:rFonts w:ascii="Times New Roman" w:eastAsia="Times New Roman" w:hAnsi="Times New Roman" w:cs="Times New Roman"/>
                <w:bCs/>
                <w:sz w:val="28"/>
                <w:szCs w:val="28"/>
                <w:lang w:eastAsia="ru-RU"/>
              </w:rPr>
              <w:t>,</w:t>
            </w:r>
            <w:r w:rsidRPr="000640C5">
              <w:rPr>
                <w:rFonts w:ascii="Times New Roman" w:eastAsia="Times New Roman" w:hAnsi="Times New Roman" w:cs="Times New Roman"/>
                <w:bCs/>
                <w:sz w:val="28"/>
                <w:szCs w:val="28"/>
                <w:lang w:val="kk-KZ" w:eastAsia="ru-RU"/>
              </w:rPr>
              <w:t xml:space="preserve"> </w:t>
            </w:r>
            <w:r w:rsidRPr="000640C5">
              <w:rPr>
                <w:rFonts w:ascii="Times New Roman" w:eastAsia="Times New Roman" w:hAnsi="Times New Roman" w:cs="Times New Roman"/>
                <w:bCs/>
                <w:sz w:val="28"/>
                <w:szCs w:val="28"/>
                <w:lang w:eastAsia="ru-RU"/>
              </w:rPr>
              <w:t xml:space="preserve">B= 4.75 [~] </w:t>
            </w:r>
            <w:r w:rsidRPr="000640C5">
              <w:rPr>
                <w:rFonts w:ascii="Times New Roman" w:eastAsia="Times New Roman" w:hAnsi="Times New Roman" w:cs="Times New Roman"/>
                <w:bCs/>
                <w:sz w:val="28"/>
                <w:szCs w:val="28"/>
                <w:lang w:val="en-US" w:eastAsia="ru-RU"/>
              </w:rPr>
              <w:t>mag</w:t>
            </w:r>
            <w:r w:rsidRPr="000640C5">
              <w:rPr>
                <w:rFonts w:ascii="Times New Roman" w:eastAsia="Times New Roman" w:hAnsi="Times New Roman" w:cs="Times New Roman"/>
                <w:bCs/>
                <w:sz w:val="28"/>
                <w:szCs w:val="28"/>
                <w:lang w:eastAsia="ru-RU"/>
              </w:rPr>
              <w:t>,</w:t>
            </w:r>
            <w:r w:rsidRPr="000640C5">
              <w:rPr>
                <w:rFonts w:ascii="Times New Roman" w:eastAsia="Times New Roman" w:hAnsi="Times New Roman" w:cs="Times New Roman"/>
                <w:bCs/>
                <w:sz w:val="28"/>
                <w:szCs w:val="28"/>
                <w:lang w:val="kk-KZ" w:eastAsia="ru-RU"/>
              </w:rPr>
              <w:t xml:space="preserve"> </w:t>
            </w:r>
            <w:r w:rsidRPr="000640C5">
              <w:rPr>
                <w:rFonts w:ascii="Times New Roman" w:eastAsia="Times New Roman" w:hAnsi="Times New Roman" w:cs="Times New Roman"/>
                <w:bCs/>
                <w:sz w:val="28"/>
                <w:szCs w:val="28"/>
                <w:lang w:eastAsia="ru-RU"/>
              </w:rPr>
              <w:t xml:space="preserve">V= 3.74 [~] </w:t>
            </w:r>
            <w:r w:rsidRPr="000640C5">
              <w:rPr>
                <w:rFonts w:ascii="Times New Roman" w:eastAsia="Times New Roman" w:hAnsi="Times New Roman" w:cs="Times New Roman"/>
                <w:bCs/>
                <w:sz w:val="28"/>
                <w:szCs w:val="28"/>
                <w:lang w:val="en-US" w:eastAsia="ru-RU"/>
              </w:rPr>
              <w:t>mag</w:t>
            </w:r>
            <w:r w:rsidRPr="000640C5">
              <w:rPr>
                <w:rFonts w:ascii="Times New Roman" w:eastAsia="Times New Roman" w:hAnsi="Times New Roman" w:cs="Times New Roman"/>
                <w:bCs/>
                <w:sz w:val="28"/>
                <w:szCs w:val="28"/>
                <w:lang w:eastAsia="ru-RU"/>
              </w:rPr>
              <w:t>,</w:t>
            </w:r>
            <w:r w:rsidRPr="000640C5">
              <w:rPr>
                <w:rFonts w:ascii="Times New Roman" w:eastAsia="Times New Roman" w:hAnsi="Times New Roman" w:cs="Times New Roman"/>
                <w:bCs/>
                <w:sz w:val="28"/>
                <w:szCs w:val="28"/>
                <w:lang w:val="kk-KZ" w:eastAsia="ru-RU"/>
              </w:rPr>
              <w:t xml:space="preserve"> </w:t>
            </w:r>
            <w:r w:rsidRPr="000640C5">
              <w:rPr>
                <w:rFonts w:ascii="Times New Roman" w:eastAsia="Times New Roman" w:hAnsi="Times New Roman" w:cs="Times New Roman"/>
                <w:bCs/>
                <w:sz w:val="28"/>
                <w:szCs w:val="28"/>
                <w:lang w:eastAsia="ru-RU"/>
              </w:rPr>
              <w:t xml:space="preserve">R= 3.09 [~] </w:t>
            </w:r>
            <w:r w:rsidRPr="000640C5">
              <w:rPr>
                <w:rFonts w:ascii="Times New Roman" w:eastAsia="Times New Roman" w:hAnsi="Times New Roman" w:cs="Times New Roman"/>
                <w:bCs/>
                <w:sz w:val="28"/>
                <w:szCs w:val="28"/>
                <w:lang w:val="en-US" w:eastAsia="ru-RU"/>
              </w:rPr>
              <w:t>mag</w:t>
            </w:r>
            <w:r w:rsidRPr="000640C5">
              <w:rPr>
                <w:rFonts w:ascii="Times New Roman" w:eastAsia="Times New Roman" w:hAnsi="Times New Roman" w:cs="Times New Roman"/>
                <w:bCs/>
                <w:sz w:val="28"/>
                <w:szCs w:val="28"/>
                <w:lang w:eastAsia="ru-RU"/>
              </w:rPr>
              <w:t xml:space="preserve">, </w:t>
            </w:r>
            <w:r w:rsidRPr="000640C5">
              <w:rPr>
                <w:rFonts w:ascii="Times New Roman" w:eastAsia="Times New Roman" w:hAnsi="Times New Roman" w:cs="Times New Roman"/>
                <w:bCs/>
                <w:sz w:val="28"/>
                <w:szCs w:val="28"/>
                <w:lang w:val="en-US" w:eastAsia="ru-RU"/>
              </w:rPr>
              <w:t>G</w:t>
            </w:r>
            <w:r w:rsidRPr="000640C5">
              <w:rPr>
                <w:rFonts w:ascii="Times New Roman" w:eastAsia="Times New Roman" w:hAnsi="Times New Roman" w:cs="Times New Roman"/>
                <w:bCs/>
                <w:sz w:val="28"/>
                <w:szCs w:val="28"/>
                <w:lang w:eastAsia="ru-RU"/>
              </w:rPr>
              <w:t xml:space="preserve">= 3.4260 [0.0024] </w:t>
            </w:r>
            <w:r w:rsidRPr="000640C5">
              <w:rPr>
                <w:rFonts w:ascii="Times New Roman" w:eastAsia="Times New Roman" w:hAnsi="Times New Roman" w:cs="Times New Roman"/>
                <w:bCs/>
                <w:sz w:val="28"/>
                <w:szCs w:val="28"/>
                <w:lang w:val="en-US" w:eastAsia="ru-RU"/>
              </w:rPr>
              <w:t>mag</w:t>
            </w:r>
            <w:r w:rsidRPr="000640C5">
              <w:rPr>
                <w:rFonts w:ascii="Times New Roman" w:eastAsia="Times New Roman" w:hAnsi="Times New Roman" w:cs="Times New Roman"/>
                <w:bCs/>
                <w:sz w:val="28"/>
                <w:szCs w:val="28"/>
                <w:lang w:eastAsia="ru-RU"/>
              </w:rPr>
              <w:t xml:space="preserve">, </w:t>
            </w:r>
            <w:r w:rsidRPr="000640C5">
              <w:rPr>
                <w:rFonts w:ascii="Times New Roman" w:eastAsia="Times New Roman" w:hAnsi="Times New Roman" w:cs="Times New Roman"/>
                <w:bCs/>
                <w:sz w:val="28"/>
                <w:szCs w:val="28"/>
                <w:lang w:val="en-US" w:eastAsia="ru-RU"/>
              </w:rPr>
              <w:t>I</w:t>
            </w:r>
            <w:r w:rsidRPr="000640C5">
              <w:rPr>
                <w:rFonts w:ascii="Times New Roman" w:eastAsia="Times New Roman" w:hAnsi="Times New Roman" w:cs="Times New Roman"/>
                <w:bCs/>
                <w:sz w:val="28"/>
                <w:szCs w:val="28"/>
                <w:lang w:eastAsia="ru-RU"/>
              </w:rPr>
              <w:t xml:space="preserve">= 2.65 [~] </w:t>
            </w:r>
            <w:r w:rsidRPr="000640C5">
              <w:rPr>
                <w:rFonts w:ascii="Times New Roman" w:eastAsia="Times New Roman" w:hAnsi="Times New Roman" w:cs="Times New Roman"/>
                <w:bCs/>
                <w:sz w:val="28"/>
                <w:szCs w:val="28"/>
                <w:lang w:val="en-US" w:eastAsia="ru-RU"/>
              </w:rPr>
              <w:t>mag</w:t>
            </w:r>
            <w:r w:rsidRPr="000640C5">
              <w:rPr>
                <w:rFonts w:ascii="Times New Roman" w:eastAsia="Times New Roman" w:hAnsi="Times New Roman" w:cs="Times New Roman"/>
                <w:bCs/>
                <w:sz w:val="28"/>
                <w:szCs w:val="28"/>
                <w:lang w:eastAsia="ru-RU"/>
              </w:rPr>
              <w:t>,</w:t>
            </w:r>
            <w:r w:rsidRPr="000640C5">
              <w:rPr>
                <w:rFonts w:ascii="Times New Roman" w:eastAsia="Times New Roman" w:hAnsi="Times New Roman" w:cs="Times New Roman"/>
                <w:bCs/>
                <w:sz w:val="28"/>
                <w:szCs w:val="28"/>
                <w:lang w:val="kk-KZ" w:eastAsia="ru-RU"/>
              </w:rPr>
              <w:t xml:space="preserve"> </w:t>
            </w:r>
            <w:r w:rsidRPr="000640C5">
              <w:rPr>
                <w:rFonts w:ascii="Times New Roman" w:eastAsia="Times New Roman" w:hAnsi="Times New Roman" w:cs="Times New Roman"/>
                <w:bCs/>
                <w:sz w:val="28"/>
                <w:szCs w:val="28"/>
                <w:lang w:val="en-US" w:eastAsia="ru-RU"/>
              </w:rPr>
              <w:t>J</w:t>
            </w:r>
            <w:r w:rsidRPr="000640C5">
              <w:rPr>
                <w:rFonts w:ascii="Times New Roman" w:eastAsia="Times New Roman" w:hAnsi="Times New Roman" w:cs="Times New Roman"/>
                <w:bCs/>
                <w:sz w:val="28"/>
                <w:szCs w:val="28"/>
                <w:lang w:eastAsia="ru-RU"/>
              </w:rPr>
              <w:t xml:space="preserve">= 2.35 [~] </w:t>
            </w:r>
            <w:r w:rsidRPr="000640C5">
              <w:rPr>
                <w:rFonts w:ascii="Times New Roman" w:eastAsia="Times New Roman" w:hAnsi="Times New Roman" w:cs="Times New Roman"/>
                <w:bCs/>
                <w:sz w:val="28"/>
                <w:szCs w:val="28"/>
                <w:lang w:val="en-US" w:eastAsia="ru-RU"/>
              </w:rPr>
              <w:t>mag</w:t>
            </w:r>
            <w:r w:rsidRPr="000640C5">
              <w:rPr>
                <w:rFonts w:ascii="Times New Roman" w:eastAsia="Times New Roman" w:hAnsi="Times New Roman" w:cs="Times New Roman"/>
                <w:bCs/>
                <w:sz w:val="28"/>
                <w:szCs w:val="28"/>
                <w:lang w:eastAsia="ru-RU"/>
              </w:rPr>
              <w:t>,</w:t>
            </w:r>
            <w:r w:rsidRPr="000640C5">
              <w:rPr>
                <w:rFonts w:ascii="Times New Roman" w:eastAsia="Times New Roman" w:hAnsi="Times New Roman" w:cs="Times New Roman"/>
                <w:bCs/>
                <w:sz w:val="28"/>
                <w:szCs w:val="28"/>
                <w:lang w:val="kk-KZ" w:eastAsia="ru-RU"/>
              </w:rPr>
              <w:t xml:space="preserve"> </w:t>
            </w:r>
            <w:r w:rsidRPr="000640C5">
              <w:rPr>
                <w:rFonts w:ascii="Times New Roman" w:eastAsia="Times New Roman" w:hAnsi="Times New Roman" w:cs="Times New Roman"/>
                <w:bCs/>
                <w:sz w:val="28"/>
                <w:szCs w:val="28"/>
                <w:lang w:val="en-US" w:eastAsia="ru-RU"/>
              </w:rPr>
              <w:t>H</w:t>
            </w:r>
            <w:r w:rsidRPr="000640C5">
              <w:rPr>
                <w:rFonts w:ascii="Times New Roman" w:eastAsia="Times New Roman" w:hAnsi="Times New Roman" w:cs="Times New Roman"/>
                <w:bCs/>
                <w:sz w:val="28"/>
                <w:szCs w:val="28"/>
                <w:lang w:eastAsia="ru-RU"/>
              </w:rPr>
              <w:t xml:space="preserve">= 1.98 [~] </w:t>
            </w:r>
            <w:r w:rsidRPr="000640C5">
              <w:rPr>
                <w:rFonts w:ascii="Times New Roman" w:eastAsia="Times New Roman" w:hAnsi="Times New Roman" w:cs="Times New Roman"/>
                <w:bCs/>
                <w:sz w:val="28"/>
                <w:szCs w:val="28"/>
                <w:lang w:val="en-US" w:eastAsia="ru-RU"/>
              </w:rPr>
              <w:t>mag</w:t>
            </w:r>
            <w:r w:rsidRPr="000640C5">
              <w:rPr>
                <w:rFonts w:ascii="Times New Roman" w:eastAsia="Times New Roman" w:hAnsi="Times New Roman" w:cs="Times New Roman"/>
                <w:bCs/>
                <w:sz w:val="28"/>
                <w:szCs w:val="28"/>
                <w:lang w:eastAsia="ru-RU"/>
              </w:rPr>
              <w:t>,</w:t>
            </w:r>
            <w:r w:rsidRPr="000640C5">
              <w:rPr>
                <w:rFonts w:ascii="Times New Roman" w:eastAsia="Times New Roman" w:hAnsi="Times New Roman" w:cs="Times New Roman"/>
                <w:bCs/>
                <w:sz w:val="28"/>
                <w:szCs w:val="28"/>
                <w:lang w:val="kk-KZ" w:eastAsia="ru-RU"/>
              </w:rPr>
              <w:t xml:space="preserve"> </w:t>
            </w:r>
            <w:r w:rsidRPr="000640C5">
              <w:rPr>
                <w:rFonts w:ascii="Times New Roman" w:eastAsia="Times New Roman" w:hAnsi="Times New Roman" w:cs="Times New Roman"/>
                <w:bCs/>
                <w:sz w:val="28"/>
                <w:szCs w:val="28"/>
                <w:lang w:val="en-US" w:eastAsia="ru-RU"/>
              </w:rPr>
              <w:t>K</w:t>
            </w:r>
            <w:r w:rsidRPr="000640C5">
              <w:rPr>
                <w:rFonts w:ascii="Times New Roman" w:eastAsia="Times New Roman" w:hAnsi="Times New Roman" w:cs="Times New Roman"/>
                <w:bCs/>
                <w:sz w:val="28"/>
                <w:szCs w:val="28"/>
                <w:lang w:eastAsia="ru-RU"/>
              </w:rPr>
              <w:t xml:space="preserve">= 1.87 [~] </w:t>
            </w:r>
            <w:r w:rsidRPr="000640C5">
              <w:rPr>
                <w:rFonts w:ascii="Times New Roman" w:eastAsia="Times New Roman" w:hAnsi="Times New Roman" w:cs="Times New Roman"/>
                <w:bCs/>
                <w:sz w:val="28"/>
                <w:szCs w:val="28"/>
                <w:lang w:val="en-US" w:eastAsia="ru-RU"/>
              </w:rPr>
              <w:t>mag</w:t>
            </w:r>
          </w:p>
        </w:tc>
      </w:tr>
    </w:tbl>
    <w:p w14:paraId="218AA415" w14:textId="77777777" w:rsidR="009A51E5" w:rsidRDefault="009A51E5" w:rsidP="00D509B7">
      <w:pPr>
        <w:tabs>
          <w:tab w:val="left" w:pos="8532"/>
        </w:tabs>
        <w:spacing w:after="0" w:line="240" w:lineRule="auto"/>
        <w:ind w:right="-1" w:firstLine="567"/>
        <w:jc w:val="both"/>
        <w:rPr>
          <w:rFonts w:ascii="Times New Roman" w:eastAsia="Times New Roman" w:hAnsi="Times New Roman" w:cs="Times New Roman"/>
          <w:sz w:val="28"/>
          <w:szCs w:val="28"/>
          <w:lang w:eastAsia="ru-RU"/>
        </w:rPr>
      </w:pPr>
    </w:p>
    <w:p w14:paraId="0562883C" w14:textId="6256BEE5" w:rsidR="004F75B9" w:rsidRPr="00CC57B0" w:rsidRDefault="004F75B9" w:rsidP="00D509B7">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lang w:val="kk-KZ"/>
        </w:rPr>
        <w:t xml:space="preserve">В работе </w:t>
      </w:r>
      <w:r w:rsidRPr="00CC57B0">
        <w:rPr>
          <w:rFonts w:ascii="Times New Roman" w:eastAsia="Malgun Gothic" w:hAnsi="Times New Roman" w:cs="Times New Roman"/>
          <w:sz w:val="28"/>
          <w:szCs w:val="28"/>
        </w:rPr>
        <w:t>[6</w:t>
      </w:r>
      <w:r w:rsidR="00D17E4B" w:rsidRPr="00CC57B0">
        <w:rPr>
          <w:rFonts w:ascii="Times New Roman" w:eastAsia="Malgun Gothic" w:hAnsi="Times New Roman" w:cs="Times New Roman"/>
          <w:sz w:val="28"/>
          <w:szCs w:val="28"/>
        </w:rPr>
        <w:t>0</w:t>
      </w:r>
      <w:r w:rsidR="000C17B7" w:rsidRPr="000C17B7">
        <w:rPr>
          <w:rFonts w:ascii="Times New Roman" w:eastAsia="Malgun Gothic" w:hAnsi="Times New Roman" w:cs="Times New Roman"/>
          <w:sz w:val="28"/>
          <w:szCs w:val="28"/>
        </w:rPr>
        <w:t xml:space="preserve">, </w:t>
      </w:r>
      <w:r w:rsidR="003366CE">
        <w:rPr>
          <w:rFonts w:ascii="Times New Roman" w:eastAsia="Malgun Gothic" w:hAnsi="Times New Roman" w:cs="Times New Roman"/>
          <w:sz w:val="28"/>
          <w:szCs w:val="28"/>
          <w:lang w:val="kk-KZ" w:eastAsia="ko-KR"/>
        </w:rPr>
        <w:t>с.</w:t>
      </w:r>
      <w:r w:rsidR="0011102B" w:rsidRPr="009C1033">
        <w:rPr>
          <w:rFonts w:ascii="Times New Roman" w:eastAsia="Malgun Gothic" w:hAnsi="Times New Roman" w:cs="Times New Roman"/>
          <w:sz w:val="28"/>
          <w:szCs w:val="28"/>
          <w:lang w:eastAsia="ko-KR"/>
        </w:rPr>
        <w:t>12</w:t>
      </w:r>
      <w:r w:rsidR="000C17B7" w:rsidRPr="000C17B7">
        <w:rPr>
          <w:rFonts w:ascii="Times New Roman" w:eastAsia="Malgun Gothic" w:hAnsi="Times New Roman" w:cs="Times New Roman"/>
          <w:sz w:val="28"/>
          <w:szCs w:val="28"/>
        </w:rPr>
        <w:t>2</w:t>
      </w:r>
      <w:r w:rsidRPr="00CC57B0">
        <w:rPr>
          <w:rFonts w:ascii="Times New Roman" w:eastAsia="Malgun Gothic" w:hAnsi="Times New Roman" w:cs="Times New Roman"/>
          <w:sz w:val="28"/>
          <w:szCs w:val="28"/>
        </w:rPr>
        <w:t>]</w:t>
      </w:r>
      <w:r w:rsidRPr="00CC57B0">
        <w:rPr>
          <w:rFonts w:ascii="Times New Roman" w:eastAsia="Times New Roman" w:hAnsi="Times New Roman" w:cs="Times New Roman"/>
          <w:sz w:val="28"/>
          <w:szCs w:val="28"/>
        </w:rPr>
        <w:t xml:space="preserve"> предположено, что реакции обмена зарядами могут иметь резонанс для элементов с потенциалами второй ионизации, близкими к 13.6 эВ. Это объясняет, почему эти элементы должны эффективно удаляться из фотосферы и их содержание (относительно солнечного) может быть значительно ниже, чем содержание (относительно солнечного) других химических элементов, чьи потенциалы второй ионизации далеки от резонансного значения. </w:t>
      </w:r>
      <w:r w:rsidRPr="00CC57B0">
        <w:rPr>
          <w:rFonts w:ascii="Times New Roman" w:eastAsia="Times New Roman" w:hAnsi="Times New Roman" w:cs="Times New Roman"/>
          <w:sz w:val="28"/>
          <w:szCs w:val="28"/>
          <w:lang w:val="kk-KZ"/>
        </w:rPr>
        <w:t>Также в работе было обнаружено</w:t>
      </w:r>
      <w:r w:rsidRPr="00CC57B0">
        <w:rPr>
          <w:rFonts w:ascii="Times New Roman" w:eastAsia="Times New Roman" w:hAnsi="Times New Roman" w:cs="Times New Roman"/>
          <w:sz w:val="28"/>
          <w:szCs w:val="28"/>
        </w:rPr>
        <w:t xml:space="preserve"> уменьшение содержания элементов со вторыми потенциалами ионизации между 12 и 16 эВ и оцен</w:t>
      </w:r>
      <w:r w:rsidRPr="00CC57B0">
        <w:rPr>
          <w:rFonts w:ascii="Times New Roman" w:eastAsia="Times New Roman" w:hAnsi="Times New Roman" w:cs="Times New Roman"/>
          <w:sz w:val="28"/>
          <w:szCs w:val="28"/>
          <w:lang w:val="kk-KZ"/>
        </w:rPr>
        <w:t>ена</w:t>
      </w:r>
      <w:r w:rsidRPr="00CC57B0">
        <w:rPr>
          <w:rFonts w:ascii="Times New Roman" w:eastAsia="Times New Roman" w:hAnsi="Times New Roman" w:cs="Times New Roman"/>
          <w:sz w:val="28"/>
          <w:szCs w:val="28"/>
        </w:rPr>
        <w:t xml:space="preserve"> ширин</w:t>
      </w:r>
      <w:r w:rsidRPr="00CC57B0">
        <w:rPr>
          <w:rFonts w:ascii="Times New Roman" w:eastAsia="Times New Roman" w:hAnsi="Times New Roman" w:cs="Times New Roman"/>
          <w:sz w:val="28"/>
          <w:szCs w:val="28"/>
          <w:lang w:val="kk-KZ"/>
        </w:rPr>
        <w:t>а</w:t>
      </w:r>
      <w:r w:rsidRPr="00CC57B0">
        <w:rPr>
          <w:rFonts w:ascii="Times New Roman" w:eastAsia="Times New Roman" w:hAnsi="Times New Roman" w:cs="Times New Roman"/>
          <w:sz w:val="28"/>
          <w:szCs w:val="28"/>
        </w:rPr>
        <w:t xml:space="preserve"> резонанса</w:t>
      </w:r>
      <w:r w:rsidRPr="00CC57B0">
        <w:rPr>
          <w:rFonts w:ascii="Times New Roman" w:eastAsia="Times New Roman" w:hAnsi="Times New Roman" w:cs="Times New Roman"/>
          <w:sz w:val="28"/>
          <w:szCs w:val="28"/>
          <w:lang w:val="kk-KZ"/>
        </w:rPr>
        <w:t>, которая составляла</w:t>
      </w:r>
      <w:r w:rsidRPr="00CC57B0">
        <w:rPr>
          <w:rFonts w:ascii="Times New Roman" w:eastAsia="Times New Roman" w:hAnsi="Times New Roman" w:cs="Times New Roman"/>
          <w:sz w:val="28"/>
          <w:szCs w:val="28"/>
        </w:rPr>
        <w:t xml:space="preserve"> около 4 эВ.</w:t>
      </w:r>
    </w:p>
    <w:p w14:paraId="30112ACF" w14:textId="1E61A8BB" w:rsidR="004F75B9" w:rsidRPr="00CC57B0" w:rsidRDefault="004F75B9" w:rsidP="00D509B7">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Calibri" w:hAnsi="Times New Roman" w:cs="Times New Roman"/>
          <w:sz w:val="28"/>
          <w:szCs w:val="28"/>
        </w:rPr>
        <w:t>Если перенос энергии в фотосфере в основном радиативный, любой тип аномалии может сохраняться долгое время</w:t>
      </w:r>
      <w:r w:rsidRPr="00CC57B0">
        <w:rPr>
          <w:rFonts w:ascii="Times New Roman" w:eastAsia="Calibri" w:hAnsi="Times New Roman" w:cs="Times New Roman"/>
          <w:sz w:val="28"/>
          <w:szCs w:val="28"/>
          <w:lang w:val="kk-KZ"/>
        </w:rPr>
        <w:t xml:space="preserve"> </w:t>
      </w:r>
      <w:r w:rsidRPr="00CC57B0">
        <w:rPr>
          <w:rFonts w:ascii="Times New Roman" w:eastAsia="Malgun Gothic" w:hAnsi="Times New Roman" w:cs="Times New Roman"/>
          <w:sz w:val="28"/>
          <w:szCs w:val="28"/>
        </w:rPr>
        <w:t>[</w:t>
      </w:r>
      <w:r w:rsidR="00D17E4B" w:rsidRPr="00CC57B0">
        <w:rPr>
          <w:rFonts w:ascii="Times New Roman" w:eastAsia="Malgun Gothic" w:hAnsi="Times New Roman" w:cs="Times New Roman"/>
          <w:sz w:val="28"/>
          <w:szCs w:val="28"/>
        </w:rPr>
        <w:t>63</w:t>
      </w:r>
      <w:r w:rsidRPr="00CC57B0">
        <w:rPr>
          <w:rFonts w:ascii="Times New Roman" w:eastAsia="Malgun Gothic" w:hAnsi="Times New Roman" w:cs="Times New Roman"/>
          <w:sz w:val="28"/>
          <w:szCs w:val="28"/>
        </w:rPr>
        <w:t>]</w:t>
      </w:r>
      <w:r w:rsidRPr="00CC57B0">
        <w:rPr>
          <w:rFonts w:ascii="Times New Roman" w:eastAsia="Times New Roman" w:hAnsi="Times New Roman" w:cs="Times New Roman"/>
          <w:sz w:val="28"/>
          <w:szCs w:val="28"/>
        </w:rPr>
        <w:t>. Когда перенос энергии в основном конвективный, любые аномалии химического содержания в фотосфере должны быстро исчезнуть. Бариевая звезда HD204075 является красным гигантом,  в котором должен быть,  в основном, радиативный перенос энергии. Следовательно, следует ожидать долговременного сохранения любых изменений химического состава его фотосферы.</w:t>
      </w:r>
    </w:p>
    <w:p w14:paraId="1DA405D7" w14:textId="2CC31BA1" w:rsidR="004F75B9" w:rsidRPr="00CC57B0" w:rsidRDefault="004F75B9" w:rsidP="00D509B7">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 xml:space="preserve">Хавнес </w:t>
      </w:r>
      <w:r w:rsidRPr="00CC57B0">
        <w:rPr>
          <w:rFonts w:ascii="Times New Roman" w:eastAsia="Malgun Gothic" w:hAnsi="Times New Roman" w:cs="Times New Roman"/>
          <w:sz w:val="28"/>
          <w:szCs w:val="28"/>
        </w:rPr>
        <w:t>[</w:t>
      </w:r>
      <w:r w:rsidR="00D17E4B" w:rsidRPr="00CC57B0">
        <w:rPr>
          <w:rFonts w:ascii="Times New Roman" w:eastAsia="Malgun Gothic" w:hAnsi="Times New Roman" w:cs="Times New Roman"/>
          <w:sz w:val="28"/>
          <w:szCs w:val="28"/>
        </w:rPr>
        <w:t>64</w:t>
      </w:r>
      <w:r w:rsidRPr="00CC57B0">
        <w:rPr>
          <w:rFonts w:ascii="Times New Roman" w:eastAsia="Malgun Gothic" w:hAnsi="Times New Roman" w:cs="Times New Roman"/>
          <w:sz w:val="28"/>
          <w:szCs w:val="28"/>
          <w:lang w:val="kk-KZ"/>
        </w:rPr>
        <w:t xml:space="preserve">, </w:t>
      </w:r>
      <w:r w:rsidR="00D17E4B" w:rsidRPr="00CC57B0">
        <w:rPr>
          <w:rFonts w:ascii="Times New Roman" w:eastAsia="Malgun Gothic" w:hAnsi="Times New Roman" w:cs="Times New Roman"/>
          <w:sz w:val="28"/>
          <w:szCs w:val="28"/>
        </w:rPr>
        <w:t>65</w:t>
      </w:r>
      <w:r w:rsidRPr="00CC57B0">
        <w:rPr>
          <w:rFonts w:ascii="Times New Roman" w:eastAsia="Malgun Gothic" w:hAnsi="Times New Roman" w:cs="Times New Roman"/>
          <w:sz w:val="28"/>
          <w:szCs w:val="28"/>
        </w:rPr>
        <w:t>]</w:t>
      </w:r>
      <w:r w:rsidRPr="00CC57B0">
        <w:rPr>
          <w:rFonts w:ascii="Times New Roman" w:eastAsia="Times New Roman" w:hAnsi="Times New Roman" w:cs="Times New Roman"/>
          <w:sz w:val="28"/>
          <w:szCs w:val="28"/>
        </w:rPr>
        <w:t xml:space="preserve"> предположил, что атомы водорода могут аккрецироваться из межзвездной среды, и это выталкивает первые ионы с соответствующим вторым потенциалом ионизации не только из фотосферы, но и из звезды. Потеря звездой этих ионов приводит к уменьшению энергии вращения звезды и к значительному увеличению периода ее вращения. Эти реакции обмена зарядами были также отмечены как возможный механизм образования низкоэнергетических (энергии менее 90 МэВ/нуклон) галактических </w:t>
      </w:r>
      <w:r w:rsidRPr="00CC57B0">
        <w:rPr>
          <w:rFonts w:ascii="Times New Roman" w:eastAsia="Times New Roman" w:hAnsi="Times New Roman" w:cs="Times New Roman"/>
          <w:sz w:val="28"/>
          <w:szCs w:val="28"/>
        </w:rPr>
        <w:lastRenderedPageBreak/>
        <w:t xml:space="preserve">космических лучей. Бохм-Витенс </w:t>
      </w:r>
      <w:r w:rsidRPr="00CC57B0">
        <w:rPr>
          <w:rFonts w:ascii="Times New Roman" w:eastAsia="Malgun Gothic" w:hAnsi="Times New Roman" w:cs="Times New Roman"/>
          <w:sz w:val="28"/>
          <w:szCs w:val="28"/>
        </w:rPr>
        <w:t>[</w:t>
      </w:r>
      <w:r w:rsidR="00D17E4B" w:rsidRPr="00CC57B0">
        <w:rPr>
          <w:rFonts w:ascii="Times New Roman" w:eastAsia="Malgun Gothic" w:hAnsi="Times New Roman" w:cs="Times New Roman"/>
          <w:sz w:val="28"/>
          <w:szCs w:val="28"/>
        </w:rPr>
        <w:t>66</w:t>
      </w:r>
      <w:r w:rsidRPr="00CC57B0">
        <w:rPr>
          <w:rFonts w:ascii="Times New Roman" w:eastAsia="Malgun Gothic" w:hAnsi="Times New Roman" w:cs="Times New Roman"/>
          <w:sz w:val="28"/>
          <w:szCs w:val="28"/>
        </w:rPr>
        <w:t>] и Ющенко и др.</w:t>
      </w:r>
      <w:r w:rsidR="00E05EA2" w:rsidRPr="00CC57B0">
        <w:rPr>
          <w:rFonts w:ascii="Times New Roman" w:eastAsia="Malgun Gothic" w:hAnsi="Times New Roman" w:cs="Times New Roman"/>
          <w:sz w:val="28"/>
          <w:szCs w:val="28"/>
        </w:rPr>
        <w:t xml:space="preserve"> </w:t>
      </w:r>
      <w:r w:rsidR="006F3F50">
        <w:rPr>
          <w:rFonts w:ascii="Times New Roman" w:eastAsia="Malgun Gothic" w:hAnsi="Times New Roman" w:cs="Times New Roman"/>
          <w:sz w:val="28"/>
          <w:szCs w:val="28"/>
          <w:lang w:eastAsia="ko-KR"/>
        </w:rPr>
        <w:t>[67</w:t>
      </w:r>
      <w:r w:rsidRPr="00CC57B0">
        <w:rPr>
          <w:rFonts w:ascii="Times New Roman" w:eastAsia="Malgun Gothic" w:hAnsi="Times New Roman" w:cs="Times New Roman"/>
          <w:sz w:val="28"/>
          <w:szCs w:val="28"/>
          <w:lang w:eastAsia="ko-KR"/>
        </w:rPr>
        <w:t>]</w:t>
      </w:r>
      <w:r w:rsidRPr="00CC57B0">
        <w:rPr>
          <w:rFonts w:ascii="Times New Roman" w:eastAsia="Times New Roman" w:hAnsi="Times New Roman" w:cs="Times New Roman"/>
          <w:sz w:val="28"/>
          <w:szCs w:val="28"/>
        </w:rPr>
        <w:t xml:space="preserve"> наблюдали доказательства этого эффекта не только для водорода, но и для гелия. Был обнаружен </w:t>
      </w:r>
      <w:r w:rsidR="00BE62CC">
        <w:rPr>
          <w:rFonts w:ascii="Times New Roman" w:eastAsia="Times New Roman" w:hAnsi="Times New Roman" w:cs="Times New Roman"/>
          <w:sz w:val="28"/>
          <w:szCs w:val="28"/>
        </w:rPr>
        <w:t xml:space="preserve">дефицит </w:t>
      </w:r>
      <w:r w:rsidRPr="00CC57B0">
        <w:rPr>
          <w:rFonts w:ascii="Times New Roman" w:eastAsia="Times New Roman" w:hAnsi="Times New Roman" w:cs="Times New Roman"/>
          <w:sz w:val="28"/>
          <w:szCs w:val="28"/>
        </w:rPr>
        <w:t>содержани</w:t>
      </w:r>
      <w:r w:rsidR="00BE62CC">
        <w:rPr>
          <w:rFonts w:ascii="Times New Roman" w:eastAsia="Times New Roman" w:hAnsi="Times New Roman" w:cs="Times New Roman"/>
          <w:sz w:val="28"/>
          <w:szCs w:val="28"/>
        </w:rPr>
        <w:t>я</w:t>
      </w:r>
      <w:r w:rsidRPr="00CC57B0">
        <w:rPr>
          <w:rFonts w:ascii="Times New Roman" w:eastAsia="Times New Roman" w:hAnsi="Times New Roman" w:cs="Times New Roman"/>
          <w:sz w:val="28"/>
          <w:szCs w:val="28"/>
        </w:rPr>
        <w:t xml:space="preserve"> химических элементов со вторыми потенциалами ионизации, близкими к первому потенциалу ионизации гелия (24.6 эВ). Ющенко и др. рассмотрели особенности этого явления для одиночных звезд типа B-F, а Джонг и др. </w:t>
      </w:r>
      <w:r w:rsidRPr="00CC57B0">
        <w:rPr>
          <w:rFonts w:ascii="Times New Roman" w:eastAsia="Malgun Gothic" w:hAnsi="Times New Roman" w:cs="Times New Roman"/>
          <w:sz w:val="28"/>
          <w:szCs w:val="28"/>
        </w:rPr>
        <w:t>[</w:t>
      </w:r>
      <w:r w:rsidR="00D12A04" w:rsidRPr="00CC57B0">
        <w:rPr>
          <w:rFonts w:ascii="Times New Roman" w:eastAsia="Malgun Gothic" w:hAnsi="Times New Roman" w:cs="Times New Roman"/>
          <w:sz w:val="28"/>
          <w:szCs w:val="28"/>
        </w:rPr>
        <w:t>68</w:t>
      </w:r>
      <w:r w:rsidRPr="00CC57B0">
        <w:rPr>
          <w:rFonts w:ascii="Times New Roman" w:eastAsia="Malgun Gothic" w:hAnsi="Times New Roman" w:cs="Times New Roman"/>
          <w:sz w:val="28"/>
          <w:szCs w:val="28"/>
        </w:rPr>
        <w:t>]</w:t>
      </w:r>
      <w:r w:rsidRPr="00CC57B0">
        <w:rPr>
          <w:rFonts w:ascii="Times New Roman" w:eastAsia="Times New Roman" w:hAnsi="Times New Roman" w:cs="Times New Roman"/>
          <w:sz w:val="28"/>
          <w:szCs w:val="28"/>
        </w:rPr>
        <w:t xml:space="preserve"> </w:t>
      </w:r>
      <w:r w:rsidR="00BE62CC">
        <w:rPr>
          <w:rFonts w:ascii="Times New Roman" w:eastAsia="Times New Roman" w:hAnsi="Times New Roman" w:cs="Times New Roman"/>
          <w:sz w:val="28"/>
          <w:szCs w:val="28"/>
        </w:rPr>
        <w:t>-</w:t>
      </w:r>
      <w:r w:rsidRPr="00CC57B0">
        <w:rPr>
          <w:rFonts w:ascii="Times New Roman" w:eastAsia="Times New Roman" w:hAnsi="Times New Roman" w:cs="Times New Roman"/>
          <w:sz w:val="28"/>
          <w:szCs w:val="28"/>
        </w:rPr>
        <w:t xml:space="preserve"> для бари</w:t>
      </w:r>
      <w:r w:rsidRPr="00CC57B0">
        <w:rPr>
          <w:rFonts w:ascii="Times New Roman" w:eastAsia="Times New Roman" w:hAnsi="Times New Roman" w:cs="Times New Roman"/>
          <w:sz w:val="28"/>
          <w:szCs w:val="28"/>
          <w:lang w:val="kk-KZ"/>
        </w:rPr>
        <w:t>евых звезд</w:t>
      </w:r>
      <w:r w:rsidRPr="00CC57B0">
        <w:rPr>
          <w:rFonts w:ascii="Times New Roman" w:eastAsia="Times New Roman" w:hAnsi="Times New Roman" w:cs="Times New Roman"/>
          <w:sz w:val="28"/>
          <w:szCs w:val="28"/>
        </w:rPr>
        <w:t>.</w:t>
      </w:r>
    </w:p>
    <w:p w14:paraId="3880DD40" w14:textId="4CAC5E07" w:rsidR="004F75B9" w:rsidRPr="00CC57B0" w:rsidRDefault="004F75B9" w:rsidP="00D509B7">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lang w:val="kk-KZ"/>
        </w:rPr>
        <w:t>В работ</w:t>
      </w:r>
      <w:r w:rsidR="00F161DE">
        <w:rPr>
          <w:rFonts w:ascii="Times New Roman" w:eastAsia="Times New Roman" w:hAnsi="Times New Roman" w:cs="Times New Roman"/>
          <w:sz w:val="28"/>
          <w:szCs w:val="28"/>
          <w:lang w:val="kk-KZ"/>
        </w:rPr>
        <w:t>е</w:t>
      </w:r>
      <w:r w:rsidRPr="00CC57B0">
        <w:rPr>
          <w:rFonts w:ascii="Times New Roman" w:eastAsia="Times New Roman" w:hAnsi="Times New Roman" w:cs="Times New Roman"/>
          <w:sz w:val="28"/>
          <w:szCs w:val="28"/>
          <w:lang w:val="kk-KZ"/>
        </w:rPr>
        <w:t xml:space="preserve"> </w:t>
      </w:r>
      <w:r w:rsidRPr="00CC57B0">
        <w:rPr>
          <w:rFonts w:ascii="Times New Roman" w:eastAsia="Malgun Gothic" w:hAnsi="Times New Roman" w:cs="Times New Roman"/>
          <w:sz w:val="28"/>
          <w:szCs w:val="28"/>
        </w:rPr>
        <w:t>[</w:t>
      </w:r>
      <w:r w:rsidR="00D12A04" w:rsidRPr="00CC57B0">
        <w:rPr>
          <w:rFonts w:ascii="Times New Roman" w:eastAsia="Malgun Gothic" w:hAnsi="Times New Roman" w:cs="Times New Roman"/>
          <w:sz w:val="28"/>
          <w:szCs w:val="28"/>
        </w:rPr>
        <w:t>67</w:t>
      </w:r>
      <w:r w:rsidRPr="00CC57B0">
        <w:rPr>
          <w:rFonts w:ascii="Times New Roman" w:eastAsia="Malgun Gothic" w:hAnsi="Times New Roman" w:cs="Times New Roman"/>
          <w:sz w:val="28"/>
          <w:szCs w:val="28"/>
          <w:lang w:val="kk-KZ"/>
        </w:rPr>
        <w:t>,</w:t>
      </w:r>
      <w:r w:rsidR="00BE001D" w:rsidRPr="00CC57B0">
        <w:rPr>
          <w:rFonts w:ascii="Times New Roman" w:eastAsia="Malgun Gothic" w:hAnsi="Times New Roman" w:cs="Times New Roman"/>
          <w:sz w:val="28"/>
          <w:szCs w:val="28"/>
          <w:lang w:val="kk-KZ"/>
        </w:rPr>
        <w:t xml:space="preserve"> </w:t>
      </w:r>
      <w:r w:rsidR="00DA6B3F">
        <w:rPr>
          <w:rFonts w:ascii="Times New Roman" w:eastAsia="Malgun Gothic" w:hAnsi="Times New Roman" w:cs="Times New Roman"/>
          <w:sz w:val="28"/>
          <w:szCs w:val="28"/>
          <w:lang w:val="kk-KZ" w:eastAsia="ko-KR"/>
        </w:rPr>
        <w:t>с. 4</w:t>
      </w:r>
      <w:r w:rsidRPr="00CC57B0">
        <w:rPr>
          <w:rFonts w:ascii="Times New Roman" w:eastAsia="Malgun Gothic" w:hAnsi="Times New Roman" w:cs="Times New Roman"/>
          <w:sz w:val="28"/>
          <w:szCs w:val="28"/>
        </w:rPr>
        <w:t>]</w:t>
      </w:r>
      <w:r w:rsidRPr="00CC57B0">
        <w:rPr>
          <w:rFonts w:ascii="Times New Roman" w:eastAsia="Malgun Gothic" w:hAnsi="Times New Roman" w:cs="Times New Roman"/>
          <w:sz w:val="28"/>
          <w:szCs w:val="28"/>
          <w:lang w:val="kk-KZ"/>
        </w:rPr>
        <w:t xml:space="preserve"> </w:t>
      </w:r>
      <w:r w:rsidRPr="00CC57B0">
        <w:rPr>
          <w:rFonts w:ascii="Times New Roman" w:eastAsia="Times New Roman" w:hAnsi="Times New Roman" w:cs="Times New Roman"/>
          <w:sz w:val="28"/>
          <w:szCs w:val="28"/>
        </w:rPr>
        <w:t>использовали опубликованные данные о содержании для обычных звезд с низкими магнитными полями и обнаружили это явление для всех объектов, включая объекты, расположенные в областях с низкой плотностью межзвездного вещества. Следовательно, мы предполагаем, что уменьшение относительных содержаний может быть результатом взаимодействия атомов звездной фотосферы с межзвездным веществом низкой плотности, причем продолжительность такого взаимодействия составляет порядка времени жизни звезды. Даже слабых магнитных полей может быть достаточно для получения аномальных химических составов в течение длительных интервалов времени. Важно установить нижнюю границу этого временного интервала, и мы приводим здесь оценку.</w:t>
      </w:r>
    </w:p>
    <w:p w14:paraId="42B4B96A" w14:textId="77777777" w:rsidR="004F75B9" w:rsidRPr="00CC57B0" w:rsidRDefault="004F75B9" w:rsidP="00D509B7">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Этот тип аккреции проявляется в корреляциях между относительными содержаниями химических элементов и потенциалами второй ионизации этих элементов по сравнению с солнечными. Теория этого эффекта не была подробно разработана в ранее опубликованных исследованиях.</w:t>
      </w:r>
    </w:p>
    <w:p w14:paraId="2A39F731" w14:textId="6809FCE5" w:rsidR="004F75B9" w:rsidRPr="00CC57B0" w:rsidRDefault="004F75B9" w:rsidP="00D509B7">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 xml:space="preserve">Проффитт и Мишо </w:t>
      </w:r>
      <w:r w:rsidRPr="00CC57B0">
        <w:rPr>
          <w:rFonts w:ascii="Times New Roman" w:eastAsia="Malgun Gothic" w:hAnsi="Times New Roman" w:cs="Times New Roman"/>
          <w:sz w:val="28"/>
          <w:szCs w:val="28"/>
        </w:rPr>
        <w:t>[</w:t>
      </w:r>
      <w:r w:rsidR="00D12A04" w:rsidRPr="00CC57B0">
        <w:rPr>
          <w:rFonts w:ascii="Times New Roman" w:eastAsia="Malgun Gothic" w:hAnsi="Times New Roman" w:cs="Times New Roman"/>
          <w:sz w:val="28"/>
          <w:szCs w:val="28"/>
        </w:rPr>
        <w:t>69</w:t>
      </w:r>
      <w:r w:rsidRPr="00CC57B0">
        <w:rPr>
          <w:rFonts w:ascii="Times New Roman" w:eastAsia="Malgun Gothic" w:hAnsi="Times New Roman" w:cs="Times New Roman"/>
          <w:sz w:val="28"/>
          <w:szCs w:val="28"/>
        </w:rPr>
        <w:t>]</w:t>
      </w:r>
      <w:r w:rsidRPr="00CC57B0">
        <w:rPr>
          <w:rFonts w:ascii="Times New Roman" w:eastAsia="Times New Roman" w:hAnsi="Times New Roman" w:cs="Times New Roman"/>
          <w:sz w:val="28"/>
          <w:szCs w:val="28"/>
        </w:rPr>
        <w:t xml:space="preserve"> обсуждали аккрецию из проэволюционировавших компонентов двойных систем в сочетании с радиативной диффузией </w:t>
      </w:r>
      <w:r w:rsidRPr="00CC57B0">
        <w:rPr>
          <w:rFonts w:ascii="Times New Roman" w:eastAsia="Malgun Gothic" w:hAnsi="Times New Roman" w:cs="Times New Roman"/>
          <w:sz w:val="28"/>
          <w:szCs w:val="28"/>
        </w:rPr>
        <w:t>[</w:t>
      </w:r>
      <w:r w:rsidR="00D12A04" w:rsidRPr="00CC57B0">
        <w:rPr>
          <w:rFonts w:ascii="Times New Roman" w:eastAsia="Malgun Gothic" w:hAnsi="Times New Roman" w:cs="Times New Roman"/>
          <w:sz w:val="28"/>
          <w:szCs w:val="28"/>
        </w:rPr>
        <w:t>70</w:t>
      </w:r>
      <w:r w:rsidRPr="00CC57B0">
        <w:rPr>
          <w:rFonts w:ascii="Times New Roman" w:eastAsia="Malgun Gothic" w:hAnsi="Times New Roman" w:cs="Times New Roman"/>
          <w:sz w:val="28"/>
          <w:szCs w:val="28"/>
        </w:rPr>
        <w:t>]</w:t>
      </w:r>
      <w:r w:rsidRPr="00CC57B0">
        <w:rPr>
          <w:rFonts w:ascii="Times New Roman" w:eastAsia="Times New Roman" w:hAnsi="Times New Roman" w:cs="Times New Roman"/>
          <w:sz w:val="28"/>
          <w:szCs w:val="28"/>
        </w:rPr>
        <w:t>. В отличие от радиативной диффузии, аккреция водорода и гелия не получила широкого признания в качестве возможного объяснения химических аномалий в звездных атмосферах. Исследование это</w:t>
      </w:r>
      <w:r w:rsidR="00BE62CC">
        <w:rPr>
          <w:rFonts w:ascii="Times New Roman" w:eastAsia="Times New Roman" w:hAnsi="Times New Roman" w:cs="Times New Roman"/>
          <w:sz w:val="28"/>
          <w:szCs w:val="28"/>
        </w:rPr>
        <w:t>го типа</w:t>
      </w:r>
      <w:r w:rsidRPr="00CC57B0">
        <w:rPr>
          <w:rFonts w:ascii="Times New Roman" w:eastAsia="Times New Roman" w:hAnsi="Times New Roman" w:cs="Times New Roman"/>
          <w:sz w:val="28"/>
          <w:szCs w:val="28"/>
        </w:rPr>
        <w:t xml:space="preserve"> аккреции в различных типах звездных атмосфер поможет развить или отвергнуть теорию, предложенную </w:t>
      </w:r>
      <w:r w:rsidRPr="00CC57B0">
        <w:rPr>
          <w:rFonts w:ascii="Times New Roman" w:eastAsia="Times New Roman" w:hAnsi="Times New Roman" w:cs="Times New Roman"/>
          <w:sz w:val="28"/>
          <w:szCs w:val="28"/>
          <w:lang w:val="kk-KZ"/>
        </w:rPr>
        <w:t>в работах</w:t>
      </w:r>
      <w:r w:rsidR="00EC6375">
        <w:rPr>
          <w:rFonts w:ascii="Times New Roman" w:eastAsia="Times New Roman" w:hAnsi="Times New Roman" w:cs="Times New Roman"/>
          <w:sz w:val="28"/>
          <w:szCs w:val="28"/>
          <w:lang w:val="kk-KZ"/>
        </w:rPr>
        <w:t xml:space="preserve"> </w:t>
      </w:r>
      <w:r w:rsidRPr="00CC57B0">
        <w:rPr>
          <w:rFonts w:ascii="Times New Roman" w:eastAsia="Malgun Gothic" w:hAnsi="Times New Roman" w:cs="Times New Roman"/>
          <w:sz w:val="28"/>
          <w:szCs w:val="28"/>
        </w:rPr>
        <w:t>[</w:t>
      </w:r>
      <w:r w:rsidR="00D12A04" w:rsidRPr="00CC57B0">
        <w:rPr>
          <w:rFonts w:ascii="Times New Roman" w:eastAsia="Malgun Gothic" w:hAnsi="Times New Roman" w:cs="Times New Roman"/>
          <w:sz w:val="28"/>
          <w:szCs w:val="28"/>
        </w:rPr>
        <w:t>64</w:t>
      </w:r>
      <w:r w:rsidR="00EC6375">
        <w:rPr>
          <w:rFonts w:ascii="Times New Roman" w:eastAsia="Malgun Gothic" w:hAnsi="Times New Roman" w:cs="Times New Roman"/>
          <w:sz w:val="28"/>
          <w:szCs w:val="28"/>
          <w:lang w:val="kk-KZ"/>
        </w:rPr>
        <w:t xml:space="preserve">, </w:t>
      </w:r>
      <w:r w:rsidR="00055B42">
        <w:rPr>
          <w:rFonts w:ascii="Times New Roman" w:eastAsia="Malgun Gothic" w:hAnsi="Times New Roman" w:cs="Times New Roman"/>
          <w:sz w:val="28"/>
          <w:szCs w:val="28"/>
          <w:lang w:val="kk-KZ" w:eastAsia="ko-KR"/>
        </w:rPr>
        <w:t xml:space="preserve">с. </w:t>
      </w:r>
      <w:r w:rsidR="00C03162" w:rsidRPr="00C03162">
        <w:rPr>
          <w:rFonts w:ascii="Times New Roman" w:eastAsia="Malgun Gothic" w:hAnsi="Times New Roman" w:cs="Times New Roman"/>
          <w:sz w:val="28"/>
          <w:szCs w:val="28"/>
        </w:rPr>
        <w:t>105</w:t>
      </w:r>
      <w:r w:rsidRPr="00CC57B0">
        <w:rPr>
          <w:rFonts w:ascii="Times New Roman" w:eastAsia="Malgun Gothic" w:hAnsi="Times New Roman" w:cs="Times New Roman"/>
          <w:sz w:val="28"/>
          <w:szCs w:val="28"/>
        </w:rPr>
        <w:t>]</w:t>
      </w:r>
      <w:r w:rsidRPr="00CC57B0">
        <w:rPr>
          <w:rFonts w:ascii="Times New Roman" w:eastAsia="Malgun Gothic" w:hAnsi="Times New Roman" w:cs="Times New Roman"/>
          <w:sz w:val="28"/>
          <w:szCs w:val="28"/>
          <w:lang w:val="kk-KZ"/>
        </w:rPr>
        <w:t>,</w:t>
      </w:r>
      <w:r w:rsidRPr="00CC57B0">
        <w:rPr>
          <w:rFonts w:ascii="Times New Roman" w:eastAsia="Malgun Gothic" w:hAnsi="Times New Roman" w:cs="Times New Roman"/>
          <w:sz w:val="28"/>
          <w:szCs w:val="28"/>
        </w:rPr>
        <w:t xml:space="preserve"> </w:t>
      </w:r>
      <w:r w:rsidRPr="00CC57B0">
        <w:rPr>
          <w:rFonts w:ascii="Times New Roman" w:eastAsia="Times New Roman" w:hAnsi="Times New Roman" w:cs="Times New Roman"/>
          <w:sz w:val="28"/>
          <w:szCs w:val="28"/>
        </w:rPr>
        <w:t xml:space="preserve">и </w:t>
      </w:r>
      <w:r w:rsidRPr="00CC57B0">
        <w:rPr>
          <w:rFonts w:ascii="Times New Roman" w:eastAsia="Malgun Gothic" w:hAnsi="Times New Roman" w:cs="Times New Roman"/>
          <w:sz w:val="28"/>
          <w:szCs w:val="28"/>
        </w:rPr>
        <w:t>[</w:t>
      </w:r>
      <w:r w:rsidRPr="00CC57B0">
        <w:rPr>
          <w:rFonts w:ascii="Times New Roman" w:eastAsia="Malgun Gothic" w:hAnsi="Times New Roman" w:cs="Times New Roman"/>
          <w:sz w:val="28"/>
          <w:szCs w:val="28"/>
          <w:lang w:val="kk-KZ"/>
        </w:rPr>
        <w:t>7</w:t>
      </w:r>
      <w:r w:rsidR="00D12A04" w:rsidRPr="00CC57B0">
        <w:rPr>
          <w:rFonts w:ascii="Times New Roman" w:eastAsia="Malgun Gothic" w:hAnsi="Times New Roman" w:cs="Times New Roman"/>
          <w:sz w:val="28"/>
          <w:szCs w:val="28"/>
        </w:rPr>
        <w:t>1</w:t>
      </w:r>
      <w:r w:rsidRPr="00CC57B0">
        <w:rPr>
          <w:rFonts w:ascii="Times New Roman" w:eastAsia="Malgun Gothic" w:hAnsi="Times New Roman" w:cs="Times New Roman"/>
          <w:sz w:val="28"/>
          <w:szCs w:val="28"/>
        </w:rPr>
        <w:t>]</w:t>
      </w:r>
      <w:r w:rsidRPr="00CC57B0">
        <w:rPr>
          <w:rFonts w:ascii="Times New Roman" w:eastAsia="Times New Roman" w:hAnsi="Times New Roman" w:cs="Times New Roman"/>
          <w:sz w:val="28"/>
          <w:szCs w:val="28"/>
        </w:rPr>
        <w:t xml:space="preserve"> для звезд с сильными магнитными полями, и, возможно, расширить ее для случая звезд со слабыми магнитными полями.</w:t>
      </w:r>
    </w:p>
    <w:p w14:paraId="0CCCEAEB" w14:textId="33F5D952" w:rsidR="004F75B9" w:rsidRPr="00CC57B0" w:rsidRDefault="004F75B9" w:rsidP="0066205D">
      <w:pPr>
        <w:spacing w:after="0" w:line="240" w:lineRule="auto"/>
        <w:ind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 xml:space="preserve">В рамках </w:t>
      </w:r>
      <w:r w:rsidRPr="00CC57B0">
        <w:rPr>
          <w:rFonts w:ascii="Times New Roman" w:eastAsia="Times New Roman" w:hAnsi="Times New Roman" w:cs="Times New Roman"/>
          <w:sz w:val="28"/>
          <w:szCs w:val="28"/>
          <w:lang w:val="kk-KZ"/>
        </w:rPr>
        <w:t>данного</w:t>
      </w:r>
      <w:r w:rsidRPr="00CC57B0">
        <w:rPr>
          <w:rFonts w:ascii="Times New Roman" w:eastAsia="Times New Roman" w:hAnsi="Times New Roman" w:cs="Times New Roman"/>
          <w:sz w:val="28"/>
          <w:szCs w:val="28"/>
        </w:rPr>
        <w:t xml:space="preserve"> исследования мы использовали опубликованные </w:t>
      </w:r>
      <w:r w:rsidRPr="00CC57B0">
        <w:rPr>
          <w:rFonts w:ascii="Times New Roman" w:eastAsia="Times New Roman" w:hAnsi="Times New Roman" w:cs="Times New Roman"/>
          <w:sz w:val="28"/>
          <w:szCs w:val="28"/>
          <w:lang w:val="kk-KZ"/>
        </w:rPr>
        <w:t>модели</w:t>
      </w:r>
      <w:r w:rsidRPr="00CC57B0">
        <w:rPr>
          <w:rFonts w:ascii="Times New Roman" w:eastAsia="Times New Roman" w:hAnsi="Times New Roman" w:cs="Times New Roman"/>
          <w:sz w:val="28"/>
          <w:szCs w:val="28"/>
        </w:rPr>
        <w:t xml:space="preserve"> </w:t>
      </w:r>
      <w:r w:rsidRPr="00CC57B0">
        <w:rPr>
          <w:rFonts w:ascii="Times New Roman" w:eastAsia="Times New Roman" w:hAnsi="Times New Roman" w:cs="Times New Roman"/>
          <w:sz w:val="28"/>
          <w:szCs w:val="28"/>
          <w:lang w:val="kk-KZ"/>
        </w:rPr>
        <w:t>содержания</w:t>
      </w:r>
      <w:r w:rsidRPr="00CC57B0">
        <w:rPr>
          <w:rFonts w:ascii="Times New Roman" w:eastAsia="Times New Roman" w:hAnsi="Times New Roman" w:cs="Times New Roman"/>
          <w:sz w:val="28"/>
          <w:szCs w:val="28"/>
        </w:rPr>
        <w:t xml:space="preserve"> HD204075 для оценки временных пределов создания аномалий химического содержания, которые могут быть вызваны аккрецией водорода и гелия из межзвездной среды. Это уменьшение относительных (</w:t>
      </w:r>
      <w:r w:rsidRPr="00CC57B0">
        <w:rPr>
          <w:rFonts w:ascii="Times New Roman" w:eastAsia="Calibri" w:hAnsi="Times New Roman" w:cs="Times New Roman"/>
          <w:sz w:val="28"/>
          <w:szCs w:val="28"/>
        </w:rPr>
        <w:t>по сравнению со значениями для солнечной атмосферы)</w:t>
      </w:r>
      <w:r w:rsidRPr="00CC57B0">
        <w:rPr>
          <w:rFonts w:ascii="Times New Roman" w:eastAsia="Calibri" w:hAnsi="Times New Roman" w:cs="Times New Roman"/>
          <w:sz w:val="28"/>
          <w:szCs w:val="28"/>
          <w:lang w:val="kk-KZ"/>
        </w:rPr>
        <w:t xml:space="preserve"> </w:t>
      </w:r>
      <w:r w:rsidRPr="00CC57B0">
        <w:rPr>
          <w:rFonts w:ascii="Times New Roman" w:eastAsia="Calibri" w:hAnsi="Times New Roman" w:cs="Times New Roman"/>
          <w:sz w:val="28"/>
          <w:szCs w:val="28"/>
        </w:rPr>
        <w:t>содержаний химических элементов с потенциалами второй ионизации, близкими к потенциалам ионизации водорода и гелия (13.6 эВ и 24.6 эВ</w:t>
      </w:r>
      <w:r w:rsidR="0067764D">
        <w:rPr>
          <w:rFonts w:ascii="Times New Roman" w:eastAsia="Calibri" w:hAnsi="Times New Roman" w:cs="Times New Roman"/>
          <w:sz w:val="28"/>
          <w:szCs w:val="28"/>
        </w:rPr>
        <w:t xml:space="preserve"> </w:t>
      </w:r>
      <w:r w:rsidR="0067764D" w:rsidRPr="00CC57B0">
        <w:rPr>
          <w:rFonts w:ascii="Times New Roman" w:eastAsia="Calibri" w:hAnsi="Times New Roman" w:cs="Times New Roman"/>
          <w:sz w:val="28"/>
          <w:szCs w:val="28"/>
        </w:rPr>
        <w:t>соответственно</w:t>
      </w:r>
      <w:r w:rsidRPr="00CC57B0">
        <w:rPr>
          <w:rFonts w:ascii="Times New Roman" w:eastAsia="Calibri" w:hAnsi="Times New Roman" w:cs="Times New Roman"/>
          <w:sz w:val="28"/>
          <w:szCs w:val="28"/>
        </w:rPr>
        <w:t>).</w:t>
      </w:r>
      <w:r w:rsidR="0067764D">
        <w:rPr>
          <w:rFonts w:ascii="Times New Roman" w:eastAsia="Calibri" w:hAnsi="Times New Roman" w:cs="Times New Roman"/>
          <w:sz w:val="28"/>
          <w:szCs w:val="28"/>
        </w:rPr>
        <w:t xml:space="preserve"> </w:t>
      </w:r>
    </w:p>
    <w:p w14:paraId="1DCC19DD" w14:textId="77777777" w:rsidR="00272E43" w:rsidRPr="00CC57B0" w:rsidRDefault="00272E43" w:rsidP="0066205D">
      <w:pPr>
        <w:tabs>
          <w:tab w:val="left" w:pos="8532"/>
        </w:tabs>
        <w:spacing w:after="0" w:line="240" w:lineRule="auto"/>
        <w:ind w:firstLine="567"/>
        <w:jc w:val="both"/>
        <w:rPr>
          <w:rFonts w:ascii="Times New Roman" w:eastAsia="Times New Roman" w:hAnsi="Times New Roman" w:cs="Times New Roman"/>
          <w:sz w:val="28"/>
          <w:szCs w:val="28"/>
        </w:rPr>
      </w:pPr>
    </w:p>
    <w:p w14:paraId="6545741F" w14:textId="4606936A" w:rsidR="00147A0E" w:rsidRPr="000F2964" w:rsidRDefault="00147A0E" w:rsidP="0066205D">
      <w:pPr>
        <w:tabs>
          <w:tab w:val="left" w:pos="709"/>
          <w:tab w:val="left" w:pos="1134"/>
          <w:tab w:val="left" w:pos="1418"/>
        </w:tabs>
        <w:spacing w:after="0" w:line="240" w:lineRule="auto"/>
        <w:ind w:firstLine="567"/>
        <w:jc w:val="both"/>
        <w:rPr>
          <w:rFonts w:ascii="Times New Roman" w:hAnsi="Times New Roman" w:cs="Times New Roman"/>
          <w:sz w:val="28"/>
          <w:szCs w:val="28"/>
        </w:rPr>
      </w:pPr>
      <w:r w:rsidRPr="000F2964">
        <w:rPr>
          <w:rFonts w:ascii="Times New Roman" w:eastAsia="Times New Roman" w:hAnsi="Times New Roman" w:cs="Times New Roman"/>
          <w:sz w:val="28"/>
          <w:szCs w:val="28"/>
        </w:rPr>
        <w:t>1.5.2</w:t>
      </w:r>
      <w:r w:rsidRPr="000F2964">
        <w:rPr>
          <w:rFonts w:ascii="Times New Roman" w:eastAsia="Times New Roman" w:hAnsi="Times New Roman" w:cs="Times New Roman"/>
          <w:sz w:val="28"/>
          <w:szCs w:val="28"/>
          <w:lang w:val="kk-KZ"/>
        </w:rPr>
        <w:t xml:space="preserve"> </w:t>
      </w:r>
      <w:r w:rsidRPr="000F2964">
        <w:rPr>
          <w:rFonts w:ascii="Times New Roman" w:hAnsi="Times New Roman" w:cs="Times New Roman"/>
          <w:sz w:val="28"/>
          <w:szCs w:val="28"/>
          <w:lang w:val="kk-KZ"/>
        </w:rPr>
        <w:t xml:space="preserve">Звезды типа </w:t>
      </w:r>
      <w:r w:rsidR="006C23F6" w:rsidRPr="000F2964">
        <w:rPr>
          <w:rFonts w:ascii="Times New Roman" w:hAnsi="Times New Roman" w:cs="Times New Roman"/>
          <w:sz w:val="28"/>
          <w:szCs w:val="28"/>
        </w:rPr>
        <w:t>δ</w:t>
      </w:r>
      <w:r w:rsidRPr="000F2964">
        <w:rPr>
          <w:rFonts w:ascii="Times New Roman" w:hAnsi="Times New Roman" w:cs="Times New Roman"/>
          <w:sz w:val="28"/>
          <w:szCs w:val="28"/>
        </w:rPr>
        <w:t xml:space="preserve"> Scuti</w:t>
      </w:r>
    </w:p>
    <w:p w14:paraId="451746E0" w14:textId="3CFF9BD5" w:rsidR="0066205D" w:rsidRDefault="0066205D" w:rsidP="0066205D">
      <w:pPr>
        <w:spacing w:after="0" w:line="240" w:lineRule="auto"/>
        <w:jc w:val="both"/>
        <w:rPr>
          <w:rFonts w:ascii="Times New Roman" w:hAnsi="Times New Roman" w:cs="Times New Roman"/>
          <w:sz w:val="28"/>
          <w:szCs w:val="28"/>
          <w:lang w:eastAsia="ko-KR"/>
        </w:rPr>
      </w:pPr>
      <w:r>
        <w:rPr>
          <w:rFonts w:ascii="Times New Roman" w:hAnsi="Times New Roman" w:cs="Times New Roman"/>
          <w:sz w:val="28"/>
          <w:szCs w:val="28"/>
          <w:lang w:val="kk-KZ"/>
        </w:rPr>
        <w:t xml:space="preserve">        </w:t>
      </w:r>
      <w:r>
        <w:rPr>
          <w:rFonts w:ascii="Times New Roman" w:hAnsi="Times New Roman" w:cs="Times New Roman"/>
          <w:sz w:val="28"/>
          <w:szCs w:val="28"/>
        </w:rPr>
        <w:t xml:space="preserve">Пульсирующие переменные звезды типа </w:t>
      </w:r>
      <w:r w:rsidRPr="00A85990">
        <w:rPr>
          <w:rFonts w:ascii="Times New Roman" w:hAnsi="Times New Roman" w:cs="Times New Roman"/>
          <w:sz w:val="28"/>
          <w:szCs w:val="28"/>
        </w:rPr>
        <w:t>δ</w:t>
      </w:r>
      <w:r>
        <w:rPr>
          <w:rFonts w:ascii="Times New Roman" w:hAnsi="Times New Roman" w:cs="Times New Roman"/>
          <w:sz w:val="28"/>
          <w:szCs w:val="28"/>
        </w:rPr>
        <w:t xml:space="preserve"> Щита изменяют свою светимость вследствие как радиальных так и нерадиальных пульсаций. Звезды этого типа являются звездами главной последовательности или гигантами спектральных классов от </w:t>
      </w:r>
      <w:r w:rsidRPr="00A85990">
        <w:rPr>
          <w:rFonts w:ascii="Times New Roman" w:hAnsi="Times New Roman" w:cs="Times New Roman"/>
          <w:sz w:val="28"/>
          <w:szCs w:val="28"/>
        </w:rPr>
        <w:t>A0 до F5</w:t>
      </w:r>
      <w:r>
        <w:rPr>
          <w:rFonts w:ascii="Times New Roman" w:hAnsi="Times New Roman" w:cs="Times New Roman"/>
          <w:sz w:val="28"/>
          <w:szCs w:val="28"/>
        </w:rPr>
        <w:t>. Видимые звездные величины изменяются с амплитудами от 0.003</w:t>
      </w:r>
      <w:r w:rsidRPr="003F2A4E">
        <w:rPr>
          <w:rFonts w:ascii="Times New Roman" w:hAnsi="Times New Roman" w:cs="Times New Roman"/>
          <w:b/>
          <w:sz w:val="28"/>
          <w:szCs w:val="28"/>
          <w:vertAlign w:val="superscript"/>
          <w:lang w:val="en-US" w:eastAsia="ko-KR"/>
        </w:rPr>
        <w:t>m</w:t>
      </w:r>
      <w:r w:rsidRPr="003F2A4E">
        <w:rPr>
          <w:rFonts w:ascii="Times New Roman" w:hAnsi="Times New Roman" w:cs="Times New Roman"/>
          <w:sz w:val="28"/>
          <w:szCs w:val="28"/>
          <w:lang w:eastAsia="ko-KR"/>
        </w:rPr>
        <w:t xml:space="preserve"> </w:t>
      </w:r>
      <w:r>
        <w:rPr>
          <w:rFonts w:ascii="Times New Roman" w:hAnsi="Times New Roman" w:cs="Times New Roman"/>
          <w:sz w:val="28"/>
          <w:szCs w:val="28"/>
        </w:rPr>
        <w:t xml:space="preserve">до </w:t>
      </w:r>
      <w:r w:rsidRPr="003F2A4E">
        <w:rPr>
          <w:rFonts w:ascii="Times New Roman" w:hAnsi="Times New Roman" w:cs="Times New Roman"/>
          <w:sz w:val="28"/>
          <w:szCs w:val="28"/>
        </w:rPr>
        <w:t>0.9</w:t>
      </w:r>
      <w:r w:rsidRPr="003F2A4E">
        <w:rPr>
          <w:rFonts w:ascii="Times New Roman" w:hAnsi="Times New Roman" w:cs="Times New Roman"/>
          <w:b/>
          <w:sz w:val="28"/>
          <w:szCs w:val="28"/>
          <w:vertAlign w:val="superscript"/>
          <w:lang w:val="en-US"/>
        </w:rPr>
        <w:t>m</w:t>
      </w:r>
      <w:r w:rsidRPr="003F2A4E">
        <w:rPr>
          <w:rFonts w:ascii="Times New Roman" w:hAnsi="Times New Roman" w:cs="Times New Roman"/>
          <w:sz w:val="28"/>
          <w:szCs w:val="28"/>
        </w:rPr>
        <w:t xml:space="preserve"> </w:t>
      </w:r>
      <w:r>
        <w:rPr>
          <w:rFonts w:ascii="Times New Roman" w:hAnsi="Times New Roman" w:cs="Times New Roman"/>
          <w:sz w:val="28"/>
          <w:szCs w:val="28"/>
        </w:rPr>
        <w:t xml:space="preserve">и периодами, не превосходящими нескольких часов. В случае существования нескольких радиальных пульсаций, как и в случае нерадиальных пульсаций, форма кривой блеска и ее амплитуда подвержены сильным </w:t>
      </w:r>
      <w:r>
        <w:rPr>
          <w:rFonts w:ascii="Times New Roman" w:hAnsi="Times New Roman" w:cs="Times New Roman"/>
          <w:sz w:val="28"/>
          <w:szCs w:val="28"/>
        </w:rPr>
        <w:lastRenderedPageBreak/>
        <w:t>изменениям. В некоторых случаях может наблюдаться полное прекращение пульсаций, то есть снижение ихамплитуды до предела регистрации – около 0.001</w:t>
      </w:r>
      <w:r w:rsidRPr="003F2A4E">
        <w:rPr>
          <w:rFonts w:ascii="Times New Roman" w:hAnsi="Times New Roman" w:cs="Times New Roman"/>
          <w:b/>
          <w:sz w:val="28"/>
          <w:szCs w:val="28"/>
          <w:vertAlign w:val="superscript"/>
          <w:lang w:val="en-US"/>
        </w:rPr>
        <w:t>m</w:t>
      </w:r>
      <w:r>
        <w:rPr>
          <w:rFonts w:ascii="Times New Roman" w:hAnsi="Times New Roman" w:cs="Times New Roman"/>
          <w:sz w:val="28"/>
          <w:szCs w:val="28"/>
        </w:rPr>
        <w:t xml:space="preserve">. Кривая изменения лучевых скоростей обычно почти зеркально отображает кривую блеска. Максимум скорости расширения сдвинут по фазе относительно максимума кривой блеска не более чем одну десятую. Имя этому классу дала звезда </w:t>
      </w:r>
      <w:r w:rsidRPr="00A85990">
        <w:rPr>
          <w:rFonts w:ascii="Times New Roman" w:hAnsi="Times New Roman" w:cs="Times New Roman"/>
          <w:sz w:val="28"/>
          <w:szCs w:val="28"/>
        </w:rPr>
        <w:t>δ Scuti (Щита</w:t>
      </w:r>
      <w:r>
        <w:rPr>
          <w:rFonts w:ascii="Times New Roman" w:hAnsi="Times New Roman" w:cs="Times New Roman"/>
          <w:sz w:val="28"/>
          <w:szCs w:val="28"/>
        </w:rPr>
        <w:t>), которая пульсирует с амплитудой около 0.09</w:t>
      </w:r>
      <w:r w:rsidRPr="00140EF6">
        <w:rPr>
          <w:rFonts w:ascii="Times New Roman" w:hAnsi="Times New Roman" w:cs="Times New Roman"/>
          <w:b/>
          <w:sz w:val="28"/>
          <w:szCs w:val="28"/>
          <w:vertAlign w:val="superscript"/>
        </w:rPr>
        <w:t xml:space="preserve"> </w:t>
      </w:r>
      <w:r w:rsidRPr="003F2A4E">
        <w:rPr>
          <w:rFonts w:ascii="Times New Roman" w:hAnsi="Times New Roman" w:cs="Times New Roman"/>
          <w:b/>
          <w:sz w:val="28"/>
          <w:szCs w:val="28"/>
          <w:vertAlign w:val="superscript"/>
          <w:lang w:val="en-US"/>
        </w:rPr>
        <w:t>m</w:t>
      </w:r>
      <w:r w:rsidRPr="00140EF6">
        <w:rPr>
          <w:rFonts w:ascii="Times New Roman" w:hAnsi="Times New Roman" w:cs="Times New Roman"/>
          <w:sz w:val="28"/>
          <w:szCs w:val="28"/>
          <w:vertAlign w:val="superscript"/>
        </w:rPr>
        <w:t xml:space="preserve"> </w:t>
      </w:r>
      <w:r w:rsidRPr="00140EF6">
        <w:rPr>
          <w:rFonts w:ascii="Times New Roman" w:hAnsi="Times New Roman" w:cs="Times New Roman"/>
          <w:sz w:val="28"/>
          <w:szCs w:val="28"/>
        </w:rPr>
        <w:t xml:space="preserve">и периодом </w:t>
      </w:r>
      <w:r>
        <w:rPr>
          <w:rFonts w:ascii="Times New Roman" w:hAnsi="Times New Roman" w:cs="Times New Roman"/>
          <w:sz w:val="28"/>
          <w:szCs w:val="28"/>
        </w:rPr>
        <w:t xml:space="preserve">менее пяти часов. Среди ярких звезд этого типа можно отметить </w:t>
      </w:r>
      <w:r w:rsidRPr="00A85990">
        <w:rPr>
          <w:rFonts w:ascii="Times New Roman" w:hAnsi="Times New Roman" w:cs="Times New Roman"/>
          <w:sz w:val="28"/>
          <w:szCs w:val="28"/>
        </w:rPr>
        <w:t>β Кассиопеи</w:t>
      </w:r>
      <w:r>
        <w:rPr>
          <w:rFonts w:ascii="Times New Roman" w:hAnsi="Times New Roman" w:cs="Times New Roman"/>
          <w:sz w:val="28"/>
          <w:szCs w:val="28"/>
        </w:rPr>
        <w:t xml:space="preserve"> и  </w:t>
      </w:r>
      <w:r w:rsidRPr="00A85990">
        <w:rPr>
          <w:rFonts w:ascii="Times New Roman" w:hAnsi="Times New Roman" w:cs="Times New Roman"/>
          <w:sz w:val="28"/>
          <w:szCs w:val="28"/>
        </w:rPr>
        <w:t>Денебол</w:t>
      </w:r>
      <w:r>
        <w:rPr>
          <w:rFonts w:ascii="Times New Roman" w:hAnsi="Times New Roman" w:cs="Times New Roman"/>
          <w:sz w:val="28"/>
          <w:szCs w:val="28"/>
        </w:rPr>
        <w:t>у</w:t>
      </w:r>
      <w:r w:rsidRPr="00A85990">
        <w:rPr>
          <w:rFonts w:ascii="Times New Roman" w:hAnsi="Times New Roman" w:cs="Times New Roman"/>
          <w:sz w:val="28"/>
          <w:szCs w:val="28"/>
        </w:rPr>
        <w:t xml:space="preserve"> (β  Льва)</w:t>
      </w:r>
      <w:r>
        <w:rPr>
          <w:rFonts w:ascii="Times New Roman" w:hAnsi="Times New Roman" w:cs="Times New Roman"/>
          <w:sz w:val="28"/>
          <w:szCs w:val="28"/>
        </w:rPr>
        <w:t xml:space="preserve">. К звездам типа </w:t>
      </w:r>
      <w:r w:rsidRPr="00A85990">
        <w:rPr>
          <w:rFonts w:ascii="Times New Roman" w:hAnsi="Times New Roman" w:cs="Times New Roman"/>
          <w:sz w:val="28"/>
          <w:szCs w:val="28"/>
        </w:rPr>
        <w:t>δ</w:t>
      </w:r>
      <w:r>
        <w:rPr>
          <w:rFonts w:ascii="Times New Roman" w:hAnsi="Times New Roman" w:cs="Times New Roman"/>
          <w:sz w:val="28"/>
          <w:szCs w:val="28"/>
        </w:rPr>
        <w:t xml:space="preserve"> Щита может относиться и ярчайшая звезда северного полушария  - Вега </w:t>
      </w:r>
      <w:r w:rsidRPr="00140EF6">
        <w:rPr>
          <w:rFonts w:ascii="Times New Roman" w:hAnsi="Times New Roman" w:cs="Times New Roman"/>
          <w:sz w:val="28"/>
          <w:szCs w:val="28"/>
          <w:lang w:eastAsia="ko-KR"/>
        </w:rPr>
        <w:t>[72].</w:t>
      </w:r>
    </w:p>
    <w:p w14:paraId="350A0E13" w14:textId="77777777" w:rsidR="0066205D" w:rsidRPr="00140EF6" w:rsidRDefault="0066205D" w:rsidP="0066205D">
      <w:pPr>
        <w:spacing w:after="0" w:line="240" w:lineRule="auto"/>
        <w:jc w:val="both"/>
        <w:rPr>
          <w:rFonts w:ascii="Times New Roman" w:hAnsi="Times New Roman" w:cs="Times New Roman"/>
          <w:sz w:val="28"/>
          <w:szCs w:val="28"/>
          <w:lang w:eastAsia="ko-KR"/>
        </w:rPr>
      </w:pPr>
    </w:p>
    <w:p w14:paraId="3A0906E8" w14:textId="7132233B" w:rsidR="00272E43" w:rsidRDefault="00272E43" w:rsidP="0066205D">
      <w:pPr>
        <w:tabs>
          <w:tab w:val="left" w:pos="426"/>
          <w:tab w:val="left" w:pos="993"/>
        </w:tabs>
        <w:spacing w:after="0" w:line="240" w:lineRule="auto"/>
        <w:ind w:firstLine="567"/>
        <w:jc w:val="both"/>
        <w:rPr>
          <w:rFonts w:ascii="Times New Roman" w:hAnsi="Times New Roman" w:cs="Times New Roman"/>
          <w:sz w:val="28"/>
          <w:szCs w:val="28"/>
          <w:lang w:val="kk-KZ"/>
        </w:rPr>
      </w:pPr>
      <w:r w:rsidRPr="000F2964">
        <w:rPr>
          <w:rFonts w:ascii="Times New Roman" w:hAnsi="Times New Roman" w:cs="Times New Roman"/>
          <w:sz w:val="28"/>
          <w:szCs w:val="28"/>
          <w:lang w:val="kk-KZ"/>
        </w:rPr>
        <w:t xml:space="preserve">1.5.2.1 </w:t>
      </w:r>
      <w:r w:rsidR="00363686" w:rsidRPr="000F2964">
        <w:rPr>
          <w:rFonts w:ascii="Times New Roman" w:hAnsi="Times New Roman" w:cs="Times New Roman"/>
          <w:sz w:val="28"/>
          <w:szCs w:val="28"/>
          <w:lang w:val="kk-KZ"/>
        </w:rPr>
        <w:t>Переменная з</w:t>
      </w:r>
      <w:r w:rsidRPr="000F2964">
        <w:rPr>
          <w:rFonts w:ascii="Times New Roman" w:hAnsi="Times New Roman" w:cs="Times New Roman"/>
          <w:sz w:val="28"/>
          <w:szCs w:val="28"/>
          <w:lang w:val="kk-KZ"/>
        </w:rPr>
        <w:t>везда V1719 Cyg</w:t>
      </w:r>
    </w:p>
    <w:p w14:paraId="1467BC1A" w14:textId="77777777" w:rsidR="00ED4D54" w:rsidRPr="00CC57B0" w:rsidRDefault="00ED4D54" w:rsidP="0066205D">
      <w:pPr>
        <w:tabs>
          <w:tab w:val="left" w:pos="426"/>
          <w:tab w:val="left" w:pos="993"/>
        </w:tabs>
        <w:spacing w:after="0" w:line="240" w:lineRule="auto"/>
        <w:ind w:firstLine="567"/>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t xml:space="preserve">Звезда </w:t>
      </w:r>
      <w:r w:rsidRPr="00CC57B0">
        <w:rPr>
          <w:rFonts w:ascii="Times New Roman" w:hAnsi="Times New Roman" w:cs="Times New Roman"/>
          <w:bCs/>
          <w:sz w:val="28"/>
          <w:szCs w:val="28"/>
          <w:shd w:val="clear" w:color="auto" w:fill="FFFFFF"/>
          <w:lang w:val="en-US"/>
        </w:rPr>
        <w:t>V</w:t>
      </w:r>
      <w:r w:rsidRPr="00CC57B0">
        <w:rPr>
          <w:rFonts w:ascii="Times New Roman" w:hAnsi="Times New Roman" w:cs="Times New Roman"/>
          <w:bCs/>
          <w:sz w:val="28"/>
          <w:szCs w:val="28"/>
          <w:shd w:val="clear" w:color="auto" w:fill="FFFFFF"/>
        </w:rPr>
        <w:t xml:space="preserve">1719 </w:t>
      </w:r>
      <w:r w:rsidRPr="00CC57B0">
        <w:rPr>
          <w:rFonts w:ascii="Times New Roman" w:hAnsi="Times New Roman" w:cs="Times New Roman"/>
          <w:bCs/>
          <w:sz w:val="28"/>
          <w:szCs w:val="28"/>
          <w:shd w:val="clear" w:color="auto" w:fill="FFFFFF"/>
          <w:lang w:val="en-US"/>
        </w:rPr>
        <w:t>Cyg </w:t>
      </w:r>
      <w:r w:rsidRPr="00CC57B0">
        <w:rPr>
          <w:rFonts w:ascii="Times New Roman" w:eastAsia="Times New Roman" w:hAnsi="Times New Roman" w:cs="Times New Roman"/>
          <w:sz w:val="28"/>
          <w:szCs w:val="28"/>
          <w:lang w:eastAsia="ru-RU"/>
        </w:rPr>
        <w:t>(</w:t>
      </w:r>
      <w:r w:rsidRPr="00CC57B0">
        <w:rPr>
          <w:rFonts w:ascii="Times New Roman" w:hAnsi="Times New Roman" w:cs="Times New Roman"/>
          <w:sz w:val="28"/>
          <w:szCs w:val="28"/>
        </w:rPr>
        <w:t xml:space="preserve">HD 200925, </w:t>
      </w:r>
      <w:r w:rsidRPr="00CC57B0">
        <w:rPr>
          <w:rFonts w:ascii="Times New Roman" w:hAnsi="Times New Roman" w:cs="Times New Roman"/>
          <w:sz w:val="28"/>
          <w:szCs w:val="28"/>
          <w:lang w:val="kk-KZ"/>
        </w:rPr>
        <w:t>α</w:t>
      </w:r>
      <w:r w:rsidRPr="00383508">
        <w:rPr>
          <w:rFonts w:ascii="Times New Roman" w:hAnsi="Times New Roman" w:cs="Times New Roman"/>
          <w:sz w:val="28"/>
          <w:szCs w:val="28"/>
          <w:vertAlign w:val="subscript"/>
          <w:lang w:val="kk-KZ"/>
        </w:rPr>
        <w:t>2000</w:t>
      </w:r>
      <w:r w:rsidRPr="00CC57B0">
        <w:rPr>
          <w:rFonts w:ascii="Times New Roman" w:hAnsi="Times New Roman" w:cs="Times New Roman"/>
          <w:sz w:val="28"/>
          <w:szCs w:val="28"/>
          <w:lang w:val="kk-KZ"/>
        </w:rPr>
        <w:t>=</w:t>
      </w:r>
      <w:r w:rsidRPr="00CC57B0">
        <w:rPr>
          <w:rFonts w:ascii="Times New Roman" w:eastAsia="Times New Roman" w:hAnsi="Times New Roman" w:cs="Times New Roman"/>
          <w:bCs/>
          <w:sz w:val="28"/>
          <w:szCs w:val="28"/>
          <w:lang w:eastAsia="ru-RU"/>
        </w:rPr>
        <w:t>21</w:t>
      </w:r>
      <w:r w:rsidRPr="00CC57B0">
        <w:rPr>
          <w:rFonts w:ascii="Times New Roman" w:eastAsia="Times New Roman" w:hAnsi="Times New Roman" w:cs="Times New Roman"/>
          <w:bCs/>
          <w:sz w:val="28"/>
          <w:szCs w:val="28"/>
          <w:vertAlign w:val="superscript"/>
          <w:lang w:val="en-US" w:eastAsia="ru-RU"/>
        </w:rPr>
        <w:t>h</w:t>
      </w:r>
      <w:r w:rsidRPr="00CC57B0">
        <w:rPr>
          <w:rFonts w:ascii="Times New Roman" w:eastAsia="Times New Roman" w:hAnsi="Times New Roman" w:cs="Times New Roman"/>
          <w:bCs/>
          <w:sz w:val="28"/>
          <w:szCs w:val="28"/>
          <w:lang w:eastAsia="ru-RU"/>
        </w:rPr>
        <w:t>04</w:t>
      </w:r>
      <w:r w:rsidRPr="00CC57B0">
        <w:rPr>
          <w:rFonts w:ascii="Times New Roman" w:eastAsia="Times New Roman" w:hAnsi="Times New Roman" w:cs="Times New Roman"/>
          <w:bCs/>
          <w:sz w:val="28"/>
          <w:szCs w:val="28"/>
          <w:vertAlign w:val="superscript"/>
          <w:lang w:eastAsia="ru-RU"/>
        </w:rPr>
        <w:t>m</w:t>
      </w:r>
      <w:r w:rsidRPr="00CC57B0">
        <w:rPr>
          <w:rFonts w:ascii="Times New Roman" w:eastAsia="Times New Roman" w:hAnsi="Times New Roman" w:cs="Times New Roman"/>
          <w:bCs/>
          <w:sz w:val="28"/>
          <w:szCs w:val="28"/>
          <w:lang w:eastAsia="ru-RU"/>
        </w:rPr>
        <w:t>33</w:t>
      </w:r>
      <w:r w:rsidRPr="00CC57B0">
        <w:rPr>
          <w:rFonts w:ascii="Times New Roman" w:eastAsia="Times New Roman" w:hAnsi="Times New Roman" w:cs="Times New Roman"/>
          <w:bCs/>
          <w:sz w:val="28"/>
          <w:szCs w:val="28"/>
          <w:vertAlign w:val="superscript"/>
          <w:lang w:val="en-US" w:eastAsia="ru-RU"/>
        </w:rPr>
        <w:t>s</w:t>
      </w:r>
      <w:r w:rsidRPr="00CC57B0">
        <w:rPr>
          <w:rFonts w:ascii="Times New Roman" w:eastAsia="Times New Roman" w:hAnsi="Times New Roman" w:cs="Times New Roman"/>
          <w:bCs/>
          <w:sz w:val="28"/>
          <w:szCs w:val="28"/>
          <w:lang w:val="kk-KZ" w:eastAsia="ru-RU"/>
        </w:rPr>
        <w:t>,</w:t>
      </w:r>
      <w:r w:rsidRPr="00CC57B0">
        <w:rPr>
          <w:rFonts w:ascii="Times New Roman" w:eastAsia="Times New Roman" w:hAnsi="Times New Roman" w:cs="Times New Roman"/>
          <w:bCs/>
          <w:sz w:val="28"/>
          <w:szCs w:val="28"/>
          <w:lang w:eastAsia="ru-RU"/>
        </w:rPr>
        <w:t xml:space="preserve"> </w:t>
      </w:r>
      <w:r w:rsidRPr="00CC57B0">
        <w:rPr>
          <w:rFonts w:ascii="Times New Roman" w:hAnsi="Times New Roman" w:cs="Times New Roman"/>
          <w:sz w:val="28"/>
          <w:szCs w:val="28"/>
          <w:lang w:val="kk-KZ"/>
        </w:rPr>
        <w:t>δ</w:t>
      </w:r>
      <w:r w:rsidRPr="00383508">
        <w:rPr>
          <w:rFonts w:ascii="Times New Roman" w:hAnsi="Times New Roman" w:cs="Times New Roman"/>
          <w:sz w:val="28"/>
          <w:szCs w:val="28"/>
          <w:vertAlign w:val="subscript"/>
          <w:lang w:val="kk-KZ"/>
        </w:rPr>
        <w:t>2000</w:t>
      </w:r>
      <w:r w:rsidRPr="00CC57B0">
        <w:rPr>
          <w:rFonts w:ascii="Times New Roman" w:hAnsi="Times New Roman" w:cs="Times New Roman"/>
          <w:sz w:val="28"/>
          <w:szCs w:val="28"/>
          <w:lang w:val="kk-KZ"/>
        </w:rPr>
        <w:t xml:space="preserve">= </w:t>
      </w:r>
      <w:r w:rsidRPr="00CC57B0">
        <w:rPr>
          <w:rFonts w:ascii="Times New Roman" w:eastAsia="Times New Roman" w:hAnsi="Times New Roman" w:cs="Times New Roman"/>
          <w:bCs/>
          <w:sz w:val="28"/>
          <w:szCs w:val="28"/>
          <w:lang w:eastAsia="ru-RU"/>
        </w:rPr>
        <w:t>+50</w:t>
      </w:r>
      <w:r w:rsidRPr="00CC57B0">
        <w:rPr>
          <w:rFonts w:ascii="Times New Roman" w:eastAsia="Times New Roman" w:hAnsi="Times New Roman" w:cs="Times New Roman"/>
          <w:bCs/>
          <w:sz w:val="28"/>
          <w:szCs w:val="28"/>
          <w:vertAlign w:val="superscript"/>
          <w:lang w:eastAsia="ru-RU"/>
        </w:rPr>
        <w:t>0</w:t>
      </w:r>
      <w:r w:rsidRPr="00CC57B0">
        <w:rPr>
          <w:rFonts w:ascii="Times New Roman" w:eastAsia="Times New Roman" w:hAnsi="Times New Roman" w:cs="Times New Roman"/>
          <w:bCs/>
          <w:sz w:val="28"/>
          <w:szCs w:val="28"/>
          <w:lang w:eastAsia="ru-RU"/>
        </w:rPr>
        <w:t>47’03’’</w:t>
      </w:r>
      <w:r>
        <w:rPr>
          <w:rFonts w:ascii="Times New Roman" w:eastAsia="Times New Roman" w:hAnsi="Times New Roman" w:cs="Times New Roman"/>
          <w:bCs/>
          <w:sz w:val="28"/>
          <w:szCs w:val="28"/>
          <w:lang w:val="kk-KZ" w:eastAsia="ru-RU"/>
        </w:rPr>
        <w:t>,</w:t>
      </w:r>
      <w:r w:rsidRPr="00CC57B0">
        <w:rPr>
          <w:rFonts w:ascii="Times New Roman" w:eastAsia="Times New Roman" w:hAnsi="Times New Roman" w:cs="Times New Roman"/>
          <w:bCs/>
          <w:sz w:val="28"/>
          <w:szCs w:val="28"/>
          <w:lang w:val="kk-KZ" w:eastAsia="ru-RU"/>
        </w:rPr>
        <w:t xml:space="preserve"> рисунок </w:t>
      </w:r>
      <w:r w:rsidRPr="00CC57B0">
        <w:rPr>
          <w:rFonts w:ascii="Times New Roman" w:eastAsia="Times New Roman" w:hAnsi="Times New Roman" w:cs="Times New Roman"/>
          <w:bCs/>
          <w:sz w:val="28"/>
          <w:szCs w:val="28"/>
          <w:lang w:eastAsia="ru-RU"/>
        </w:rPr>
        <w:t>1</w:t>
      </w:r>
      <w:r w:rsidRPr="00CC57B0">
        <w:rPr>
          <w:rFonts w:ascii="Times New Roman" w:eastAsia="Times New Roman" w:hAnsi="Times New Roman" w:cs="Times New Roman"/>
          <w:bCs/>
          <w:sz w:val="28"/>
          <w:szCs w:val="28"/>
          <w:lang w:val="kk-KZ" w:eastAsia="ru-RU"/>
        </w:rPr>
        <w:t>.</w:t>
      </w:r>
      <w:r w:rsidRPr="00CC57B0">
        <w:rPr>
          <w:rFonts w:ascii="Times New Roman" w:eastAsia="Times New Roman" w:hAnsi="Times New Roman" w:cs="Times New Roman"/>
          <w:bCs/>
          <w:sz w:val="28"/>
          <w:szCs w:val="28"/>
          <w:lang w:eastAsia="ru-RU"/>
        </w:rPr>
        <w:t>2</w:t>
      </w:r>
      <w:r w:rsidRPr="00CC57B0">
        <w:rPr>
          <w:rFonts w:ascii="Times New Roman" w:eastAsia="Times New Roman" w:hAnsi="Times New Roman" w:cs="Times New Roman"/>
          <w:bCs/>
          <w:sz w:val="28"/>
          <w:szCs w:val="28"/>
          <w:lang w:val="kk-KZ" w:eastAsia="ru-RU"/>
        </w:rPr>
        <w:t xml:space="preserve">) </w:t>
      </w:r>
      <w:r w:rsidRPr="00CC57B0">
        <w:rPr>
          <w:rFonts w:ascii="Times New Roman" w:eastAsia="Times New Roman" w:hAnsi="Times New Roman" w:cs="Times New Roman"/>
          <w:sz w:val="28"/>
          <w:szCs w:val="28"/>
          <w:lang w:eastAsia="ru-RU"/>
        </w:rPr>
        <w:t xml:space="preserve">является </w:t>
      </w:r>
      <w:r w:rsidRPr="00CC57B0">
        <w:rPr>
          <w:rFonts w:ascii="Times New Roman" w:hAnsi="Times New Roman" w:cs="Times New Roman"/>
          <w:sz w:val="28"/>
          <w:szCs w:val="28"/>
        </w:rPr>
        <w:t>необычной звезд</w:t>
      </w:r>
      <w:r w:rsidRPr="00CC57B0">
        <w:rPr>
          <w:rFonts w:ascii="Times New Roman" w:hAnsi="Times New Roman" w:cs="Times New Roman"/>
          <w:sz w:val="28"/>
          <w:szCs w:val="28"/>
          <w:lang w:val="kk-KZ"/>
        </w:rPr>
        <w:t>ой</w:t>
      </w:r>
      <w:r w:rsidRPr="00CC57B0">
        <w:rPr>
          <w:rFonts w:ascii="Times New Roman" w:hAnsi="Times New Roman" w:cs="Times New Roman"/>
          <w:sz w:val="28"/>
          <w:szCs w:val="28"/>
        </w:rPr>
        <w:t>: её период стабилен на многолетней временной шкале, но наблюдаются вариации амплитуды в течение длительного времени, предполагая возможный эффект Блажко [73] или их можно интерпретировать как наличие нескольких частот, действующих одновременно [74, 75</w:t>
      </w:r>
      <w:r w:rsidRPr="00CC57B0">
        <w:rPr>
          <w:rFonts w:ascii="Times New Roman" w:hAnsi="Times New Roman" w:cs="Times New Roman"/>
          <w:sz w:val="28"/>
          <w:szCs w:val="28"/>
          <w:shd w:val="clear" w:color="auto" w:fill="FFFFFF"/>
        </w:rPr>
        <w:t>].</w:t>
      </w:r>
    </w:p>
    <w:p w14:paraId="6AA7F9AD" w14:textId="334161C2" w:rsidR="00ED4D54" w:rsidRDefault="00ED4D54" w:rsidP="00ED4D54">
      <w:pPr>
        <w:tabs>
          <w:tab w:val="left" w:pos="426"/>
          <w:tab w:val="left" w:pos="993"/>
        </w:tabs>
        <w:spacing w:after="0" w:line="240" w:lineRule="auto"/>
        <w:ind w:right="-1" w:firstLine="567"/>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 xml:space="preserve">Фотоэлектрические наблюдения в системе UBV в работе </w:t>
      </w:r>
      <w:r w:rsidRPr="00CC57B0">
        <w:rPr>
          <w:rFonts w:ascii="Times New Roman" w:hAnsi="Times New Roman" w:cs="Times New Roman"/>
          <w:sz w:val="28"/>
          <w:szCs w:val="28"/>
        </w:rPr>
        <w:t xml:space="preserve">[76] </w:t>
      </w:r>
      <w:r w:rsidRPr="00CC57B0">
        <w:rPr>
          <w:rFonts w:ascii="Times New Roman" w:eastAsia="Times New Roman" w:hAnsi="Times New Roman" w:cs="Times New Roman"/>
          <w:sz w:val="28"/>
          <w:szCs w:val="28"/>
          <w:lang w:eastAsia="ru-RU"/>
        </w:rPr>
        <w:t>позволили определить период 0.267394 дня. В работе [</w:t>
      </w:r>
      <w:r w:rsidRPr="00CC57B0">
        <w:rPr>
          <w:rFonts w:ascii="Times New Roman" w:hAnsi="Times New Roman" w:cs="Times New Roman"/>
          <w:sz w:val="28"/>
          <w:szCs w:val="28"/>
        </w:rPr>
        <w:t xml:space="preserve">76] определены </w:t>
      </w:r>
      <w:r w:rsidRPr="00CC57B0">
        <w:rPr>
          <w:rFonts w:ascii="Times New Roman" w:eastAsia="Times New Roman" w:hAnsi="Times New Roman" w:cs="Times New Roman"/>
          <w:sz w:val="28"/>
          <w:szCs w:val="28"/>
          <w:lang w:eastAsia="ru-RU"/>
        </w:rPr>
        <w:t>спектральный тип F5 III, период 0.238 суток, амплитуда кривой блеска до 0.35</w:t>
      </w:r>
      <w:r w:rsidRPr="00CC57B0">
        <w:rPr>
          <w:rFonts w:ascii="Times New Roman" w:eastAsia="Times New Roman" w:hAnsi="Times New Roman" w:cs="Times New Roman"/>
          <w:sz w:val="28"/>
          <w:szCs w:val="28"/>
          <w:vertAlign w:val="superscript"/>
          <w:lang w:eastAsia="ru-RU"/>
        </w:rPr>
        <w:t>m</w:t>
      </w:r>
      <w:r w:rsidRPr="00CC57B0">
        <w:rPr>
          <w:rFonts w:ascii="Times New Roman" w:eastAsia="Times New Roman" w:hAnsi="Times New Roman" w:cs="Times New Roman"/>
          <w:sz w:val="28"/>
          <w:szCs w:val="28"/>
          <w:lang w:eastAsia="ru-RU"/>
        </w:rPr>
        <w:t xml:space="preserve"> и форма кривой блеска, в результате этого ее включили в каталог как звезду типа δ</w:t>
      </w:r>
      <w:r w:rsidRPr="00CC57B0">
        <w:rPr>
          <w:rFonts w:ascii="Times New Roman" w:eastAsia="Times New Roman" w:hAnsi="Times New Roman" w:cs="Times New Roman"/>
          <w:sz w:val="28"/>
          <w:szCs w:val="28"/>
          <w:lang w:val="kk-KZ" w:eastAsia="ru-RU"/>
        </w:rPr>
        <w:t> </w:t>
      </w:r>
      <w:r w:rsidRPr="00CC57B0">
        <w:rPr>
          <w:rFonts w:ascii="Times New Roman" w:eastAsia="Times New Roman" w:hAnsi="Times New Roman" w:cs="Times New Roman"/>
          <w:sz w:val="28"/>
          <w:szCs w:val="28"/>
          <w:lang w:eastAsia="ru-RU"/>
        </w:rPr>
        <w:t xml:space="preserve">Scuti. </w:t>
      </w:r>
    </w:p>
    <w:p w14:paraId="6E501156" w14:textId="77777777" w:rsidR="003366CE" w:rsidRPr="00CC57B0" w:rsidRDefault="003366CE" w:rsidP="00ED4D54">
      <w:pPr>
        <w:tabs>
          <w:tab w:val="left" w:pos="426"/>
          <w:tab w:val="left" w:pos="993"/>
        </w:tabs>
        <w:spacing w:after="0" w:line="240" w:lineRule="auto"/>
        <w:ind w:right="-1" w:firstLine="567"/>
        <w:jc w:val="both"/>
        <w:rPr>
          <w:rFonts w:ascii="Times New Roman" w:eastAsia="Times New Roman" w:hAnsi="Times New Roman" w:cs="Times New Roman"/>
          <w:sz w:val="28"/>
          <w:szCs w:val="28"/>
          <w:lang w:eastAsia="ru-RU"/>
        </w:rPr>
      </w:pPr>
    </w:p>
    <w:p w14:paraId="2B7E8845" w14:textId="72BB03CC" w:rsidR="00ED4D54" w:rsidRPr="00ED4D54" w:rsidRDefault="003366CE" w:rsidP="00272E43">
      <w:pPr>
        <w:tabs>
          <w:tab w:val="left" w:pos="426"/>
          <w:tab w:val="left" w:pos="993"/>
        </w:tabs>
        <w:spacing w:after="0" w:line="240" w:lineRule="auto"/>
        <w:ind w:right="-1" w:firstLine="567"/>
        <w:jc w:val="both"/>
        <w:rPr>
          <w:rFonts w:ascii="Times New Roman" w:hAnsi="Times New Roman" w:cs="Times New Roman"/>
          <w:sz w:val="28"/>
          <w:szCs w:val="28"/>
        </w:rPr>
      </w:pPr>
      <w:r w:rsidRPr="00CC57B0">
        <w:rPr>
          <w:rFonts w:ascii="Times New Roman" w:hAnsi="Times New Roman" w:cs="Times New Roman"/>
          <w:noProof/>
          <w:sz w:val="28"/>
          <w:szCs w:val="28"/>
          <w:lang w:eastAsia="ru-RU"/>
        </w:rPr>
        <w:drawing>
          <wp:inline distT="0" distB="0" distL="0" distR="0" wp14:anchorId="0B8D91CA" wp14:editId="638B6628">
            <wp:extent cx="3833115" cy="32289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13"/>
                    <a:srcRect l="24392" t="15283" r="38927" b="17536"/>
                    <a:stretch>
                      <a:fillRect/>
                    </a:stretch>
                  </pic:blipFill>
                  <pic:spPr bwMode="auto">
                    <a:xfrm>
                      <a:off x="0" y="0"/>
                      <a:ext cx="3863641" cy="3254690"/>
                    </a:xfrm>
                    <a:prstGeom prst="rect">
                      <a:avLst/>
                    </a:prstGeom>
                  </pic:spPr>
                </pic:pic>
              </a:graphicData>
            </a:graphic>
          </wp:inline>
        </w:drawing>
      </w:r>
    </w:p>
    <w:tbl>
      <w:tblPr>
        <w:tblStyle w:val="aa"/>
        <w:tblpPr w:leftFromText="180" w:rightFromText="180" w:vertAnchor="text" w:horzAnchor="page" w:tblpX="2806" w:tblpY="177"/>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tblGrid>
      <w:tr w:rsidR="00D92ADC" w14:paraId="0BC734EA" w14:textId="77777777" w:rsidTr="00D92ADC">
        <w:tc>
          <w:tcPr>
            <w:tcW w:w="4956" w:type="dxa"/>
          </w:tcPr>
          <w:p w14:paraId="6DFFDCD1" w14:textId="72CB1EB0" w:rsidR="00D92ADC" w:rsidRDefault="00D92ADC" w:rsidP="00D92ADC">
            <w:pPr>
              <w:tabs>
                <w:tab w:val="left" w:pos="426"/>
                <w:tab w:val="left" w:pos="993"/>
              </w:tabs>
              <w:ind w:right="-1"/>
              <w:jc w:val="both"/>
              <w:rPr>
                <w:rFonts w:ascii="Times New Roman" w:hAnsi="Times New Roman" w:cs="Times New Roman"/>
                <w:sz w:val="28"/>
                <w:szCs w:val="28"/>
                <w:lang w:val="kk-KZ"/>
              </w:rPr>
            </w:pPr>
          </w:p>
        </w:tc>
      </w:tr>
      <w:tr w:rsidR="00D92ADC" w14:paraId="6523B174" w14:textId="77777777" w:rsidTr="00D92ADC">
        <w:tc>
          <w:tcPr>
            <w:tcW w:w="4956" w:type="dxa"/>
          </w:tcPr>
          <w:p w14:paraId="31ECD13C" w14:textId="357E1A99" w:rsidR="00D92ADC" w:rsidRDefault="00D92ADC" w:rsidP="00F255E2">
            <w:pPr>
              <w:ind w:right="-1"/>
              <w:jc w:val="center"/>
              <w:rPr>
                <w:rFonts w:ascii="Times New Roman" w:hAnsi="Times New Roman" w:cs="Times New Roman"/>
                <w:sz w:val="28"/>
                <w:szCs w:val="28"/>
                <w:lang w:val="kk-KZ"/>
              </w:rPr>
            </w:pPr>
            <w:r w:rsidRPr="00CC57B0">
              <w:rPr>
                <w:rFonts w:ascii="Times New Roman" w:hAnsi="Times New Roman" w:cs="Times New Roman"/>
                <w:sz w:val="28"/>
                <w:szCs w:val="28"/>
              </w:rPr>
              <w:t>Рисунок 1.2 – Звезда</w:t>
            </w:r>
            <w:r w:rsidRPr="00CC57B0">
              <w:rPr>
                <w:rFonts w:ascii="Times New Roman" w:hAnsi="Times New Roman" w:cs="Times New Roman"/>
                <w:sz w:val="28"/>
                <w:szCs w:val="28"/>
                <w:lang w:val="kk-KZ"/>
              </w:rPr>
              <w:t xml:space="preserve"> </w:t>
            </w:r>
            <w:r w:rsidRPr="00CC57B0">
              <w:rPr>
                <w:rFonts w:ascii="Times New Roman" w:hAnsi="Times New Roman" w:cs="Times New Roman"/>
                <w:bCs/>
                <w:sz w:val="28"/>
                <w:szCs w:val="28"/>
                <w:shd w:val="clear" w:color="auto" w:fill="FFFFFF"/>
                <w:lang w:val="en-US"/>
              </w:rPr>
              <w:t>V</w:t>
            </w:r>
            <w:r w:rsidRPr="00CC57B0">
              <w:rPr>
                <w:rFonts w:ascii="Times New Roman" w:hAnsi="Times New Roman" w:cs="Times New Roman"/>
                <w:bCs/>
                <w:sz w:val="28"/>
                <w:szCs w:val="28"/>
                <w:shd w:val="clear" w:color="auto" w:fill="FFFFFF"/>
              </w:rPr>
              <w:t xml:space="preserve">1719 </w:t>
            </w:r>
            <w:r w:rsidR="00F255E2">
              <w:rPr>
                <w:rFonts w:ascii="Times New Roman" w:hAnsi="Times New Roman" w:cs="Times New Roman"/>
                <w:bCs/>
                <w:sz w:val="28"/>
                <w:szCs w:val="28"/>
                <w:shd w:val="clear" w:color="auto" w:fill="FFFFFF"/>
                <w:lang w:val="en-US"/>
              </w:rPr>
              <w:t>Cyg</w:t>
            </w:r>
          </w:p>
        </w:tc>
      </w:tr>
    </w:tbl>
    <w:p w14:paraId="79380C3B" w14:textId="77777777" w:rsidR="000F2964" w:rsidRDefault="000F2964" w:rsidP="00ED4D54">
      <w:pPr>
        <w:tabs>
          <w:tab w:val="left" w:pos="426"/>
          <w:tab w:val="left" w:pos="993"/>
        </w:tabs>
        <w:spacing w:after="0" w:line="240" w:lineRule="auto"/>
        <w:ind w:right="-1"/>
        <w:jc w:val="both"/>
        <w:rPr>
          <w:rFonts w:ascii="Times New Roman" w:hAnsi="Times New Roman" w:cs="Times New Roman"/>
          <w:sz w:val="28"/>
          <w:szCs w:val="28"/>
          <w:lang w:val="kk-KZ"/>
        </w:rPr>
      </w:pPr>
    </w:p>
    <w:p w14:paraId="54549212" w14:textId="77777777" w:rsidR="000F2964" w:rsidRDefault="000F2964" w:rsidP="00272E43">
      <w:pPr>
        <w:tabs>
          <w:tab w:val="left" w:pos="426"/>
          <w:tab w:val="left" w:pos="993"/>
        </w:tabs>
        <w:spacing w:after="0" w:line="240" w:lineRule="auto"/>
        <w:ind w:right="-1" w:firstLine="567"/>
        <w:jc w:val="both"/>
        <w:rPr>
          <w:rFonts w:ascii="Times New Roman" w:hAnsi="Times New Roman" w:cs="Times New Roman"/>
          <w:sz w:val="28"/>
          <w:szCs w:val="28"/>
          <w:lang w:val="kk-KZ"/>
        </w:rPr>
      </w:pPr>
    </w:p>
    <w:p w14:paraId="4B74A9C9" w14:textId="77777777" w:rsidR="000F2964" w:rsidRDefault="000F2964" w:rsidP="00272E43">
      <w:pPr>
        <w:tabs>
          <w:tab w:val="left" w:pos="426"/>
          <w:tab w:val="left" w:pos="993"/>
        </w:tabs>
        <w:spacing w:after="0" w:line="240" w:lineRule="auto"/>
        <w:ind w:right="-1" w:firstLine="567"/>
        <w:jc w:val="both"/>
        <w:rPr>
          <w:rFonts w:ascii="Times New Roman" w:hAnsi="Times New Roman" w:cs="Times New Roman"/>
          <w:sz w:val="28"/>
          <w:szCs w:val="28"/>
          <w:lang w:val="kk-KZ"/>
        </w:rPr>
      </w:pPr>
    </w:p>
    <w:p w14:paraId="0528F9ED" w14:textId="77777777" w:rsidR="003366CE" w:rsidRPr="00CC57B0" w:rsidRDefault="003366CE" w:rsidP="003366CE">
      <w:pPr>
        <w:tabs>
          <w:tab w:val="left" w:pos="426"/>
          <w:tab w:val="left" w:pos="993"/>
        </w:tabs>
        <w:spacing w:after="0" w:line="240" w:lineRule="auto"/>
        <w:ind w:right="-1" w:firstLine="567"/>
        <w:jc w:val="both"/>
        <w:rPr>
          <w:rFonts w:ascii="Times New Roman" w:eastAsia="Times New Roman" w:hAnsi="Times New Roman" w:cs="Times New Roman"/>
          <w:sz w:val="28"/>
          <w:szCs w:val="28"/>
          <w:lang w:eastAsia="ru-RU"/>
        </w:rPr>
      </w:pPr>
      <w:r w:rsidRPr="00CC57B0">
        <w:rPr>
          <w:rFonts w:ascii="Times New Roman" w:eastAsia="Times New Roman" w:hAnsi="Times New Roman" w:cs="Times New Roman"/>
          <w:sz w:val="28"/>
          <w:szCs w:val="28"/>
          <w:lang w:eastAsia="ru-RU"/>
        </w:rPr>
        <w:t xml:space="preserve">В работе [77] определили существование двух периодов, включая ранее определенный период в 0.267298 дня и возможный второй период в 0.2138 дня. Соотношение этих двух периодов составляет 0.800. В работе [78] определена амплитуда колебаний </w:t>
      </w:r>
      <w:r w:rsidRPr="00CC57B0">
        <w:rPr>
          <w:rFonts w:ascii="Times New Roman" w:eastAsia="Times New Roman" w:hAnsi="Times New Roman" w:cs="Times New Roman"/>
          <w:sz w:val="28"/>
          <w:szCs w:val="28"/>
          <w:lang w:val="en-US" w:eastAsia="ru-RU"/>
        </w:rPr>
        <w:t>T</w:t>
      </w:r>
      <w:r w:rsidRPr="00CC57B0">
        <w:rPr>
          <w:rFonts w:ascii="Times New Roman" w:eastAsia="Times New Roman" w:hAnsi="Times New Roman" w:cs="Times New Roman"/>
          <w:sz w:val="28"/>
          <w:szCs w:val="28"/>
          <w:vertAlign w:val="subscript"/>
          <w:lang w:val="en-US" w:eastAsia="ru-RU"/>
        </w:rPr>
        <w:t>eff</w:t>
      </w:r>
      <w:r w:rsidRPr="00CC57B0">
        <w:rPr>
          <w:rFonts w:ascii="Times New Roman" w:eastAsia="Times New Roman" w:hAnsi="Times New Roman" w:cs="Times New Roman"/>
          <w:sz w:val="28"/>
          <w:szCs w:val="28"/>
          <w:vertAlign w:val="subscript"/>
          <w:lang w:eastAsia="ru-RU"/>
        </w:rPr>
        <w:t xml:space="preserve"> </w:t>
      </w:r>
      <w:r w:rsidRPr="00CC57B0">
        <w:rPr>
          <w:rFonts w:ascii="Times New Roman" w:eastAsia="Times New Roman" w:hAnsi="Times New Roman" w:cs="Times New Roman"/>
          <w:sz w:val="28"/>
          <w:szCs w:val="28"/>
          <w:lang w:eastAsia="ru-RU"/>
        </w:rPr>
        <w:t xml:space="preserve">, которая изменяется от 6700 до 7300 К, а значения варьируются </w:t>
      </w:r>
      <w:r w:rsidRPr="00CC57B0">
        <w:rPr>
          <w:rFonts w:ascii="Times New Roman" w:eastAsia="Times New Roman" w:hAnsi="Times New Roman" w:cs="Times New Roman"/>
          <w:sz w:val="28"/>
          <w:szCs w:val="28"/>
          <w:lang w:val="en-US" w:eastAsia="ru-RU"/>
        </w:rPr>
        <w:t>log</w:t>
      </w:r>
      <w:r w:rsidRPr="00CC57B0">
        <w:rPr>
          <w:rFonts w:ascii="Times New Roman" w:eastAsia="Times New Roman" w:hAnsi="Times New Roman" w:cs="Times New Roman"/>
          <w:sz w:val="28"/>
          <w:szCs w:val="28"/>
          <w:lang w:eastAsia="ru-RU"/>
        </w:rPr>
        <w:t xml:space="preserve"> </w:t>
      </w:r>
      <w:r w:rsidRPr="00CC57B0">
        <w:rPr>
          <w:rFonts w:ascii="Times New Roman" w:eastAsia="Times New Roman" w:hAnsi="Times New Roman" w:cs="Times New Roman"/>
          <w:sz w:val="28"/>
          <w:szCs w:val="28"/>
          <w:lang w:val="en-US" w:eastAsia="ru-RU"/>
        </w:rPr>
        <w:t>g</w:t>
      </w:r>
      <w:r w:rsidRPr="00CC57B0">
        <w:rPr>
          <w:rFonts w:ascii="Times New Roman" w:eastAsia="Times New Roman" w:hAnsi="Times New Roman" w:cs="Times New Roman"/>
          <w:sz w:val="28"/>
          <w:szCs w:val="28"/>
          <w:lang w:eastAsia="ru-RU"/>
        </w:rPr>
        <w:t xml:space="preserve"> от 3.20 до 3.40. </w:t>
      </w:r>
    </w:p>
    <w:p w14:paraId="57E5AA6B" w14:textId="77777777" w:rsidR="003366CE" w:rsidRPr="003366CE" w:rsidRDefault="003366CE" w:rsidP="00272E43">
      <w:pPr>
        <w:tabs>
          <w:tab w:val="left" w:pos="426"/>
          <w:tab w:val="left" w:pos="993"/>
        </w:tabs>
        <w:spacing w:after="0" w:line="240" w:lineRule="auto"/>
        <w:ind w:right="-1" w:firstLine="567"/>
        <w:jc w:val="both"/>
        <w:rPr>
          <w:rFonts w:ascii="Times New Roman" w:hAnsi="Times New Roman" w:cs="Times New Roman"/>
          <w:sz w:val="28"/>
          <w:szCs w:val="28"/>
        </w:rPr>
      </w:pPr>
    </w:p>
    <w:p w14:paraId="0A10ABD2" w14:textId="2869AE8E" w:rsidR="004F75B9" w:rsidRDefault="004F75B9" w:rsidP="004B2B29">
      <w:pPr>
        <w:tabs>
          <w:tab w:val="left" w:pos="8532"/>
        </w:tabs>
        <w:spacing w:after="0" w:line="240" w:lineRule="auto"/>
        <w:ind w:right="-1"/>
        <w:jc w:val="both"/>
        <w:rPr>
          <w:rFonts w:ascii="Times New Roman" w:hAnsi="Times New Roman" w:cs="Times New Roman"/>
          <w:sz w:val="28"/>
          <w:szCs w:val="28"/>
        </w:rPr>
      </w:pPr>
      <w:r w:rsidRPr="00CC57B0">
        <w:rPr>
          <w:rFonts w:ascii="Times New Roman" w:eastAsia="Times New Roman" w:hAnsi="Times New Roman" w:cs="Times New Roman"/>
          <w:sz w:val="28"/>
          <w:szCs w:val="28"/>
          <w:lang w:val="kk-KZ"/>
        </w:rPr>
        <w:t xml:space="preserve">Таблица </w:t>
      </w:r>
      <w:r w:rsidR="0030630B" w:rsidRPr="00CC57B0">
        <w:rPr>
          <w:rFonts w:ascii="Times New Roman" w:eastAsia="Times New Roman" w:hAnsi="Times New Roman" w:cs="Times New Roman"/>
          <w:sz w:val="28"/>
          <w:szCs w:val="28"/>
        </w:rPr>
        <w:t>1</w:t>
      </w:r>
      <w:r w:rsidRPr="00CC57B0">
        <w:rPr>
          <w:rFonts w:ascii="Times New Roman" w:eastAsia="Times New Roman" w:hAnsi="Times New Roman" w:cs="Times New Roman"/>
          <w:sz w:val="28"/>
          <w:szCs w:val="28"/>
          <w:lang w:val="kk-KZ"/>
        </w:rPr>
        <w:t>.</w:t>
      </w:r>
      <w:r w:rsidR="0030630B" w:rsidRPr="00CC57B0">
        <w:rPr>
          <w:rFonts w:ascii="Times New Roman" w:eastAsia="Times New Roman" w:hAnsi="Times New Roman" w:cs="Times New Roman"/>
          <w:sz w:val="28"/>
          <w:szCs w:val="28"/>
        </w:rPr>
        <w:t>2</w:t>
      </w:r>
      <w:r w:rsidR="00B453A0">
        <w:rPr>
          <w:rFonts w:ascii="Times New Roman" w:eastAsia="Times New Roman" w:hAnsi="Times New Roman" w:cs="Times New Roman"/>
          <w:sz w:val="28"/>
          <w:szCs w:val="28"/>
          <w:lang w:val="kk-KZ"/>
        </w:rPr>
        <w:t xml:space="preserve"> </w:t>
      </w:r>
      <w:r w:rsidR="00B453A0" w:rsidRPr="00CC57B0">
        <w:rPr>
          <w:rFonts w:ascii="Times New Roman" w:eastAsia="Calibri" w:hAnsi="Times New Roman" w:cs="Times New Roman"/>
          <w:bCs/>
          <w:sz w:val="28"/>
          <w:szCs w:val="28"/>
          <w:shd w:val="clear" w:color="auto" w:fill="FFFFFF"/>
          <w:lang w:val="kk-KZ"/>
        </w:rPr>
        <w:t>–</w:t>
      </w:r>
      <w:r w:rsidR="00B453A0">
        <w:rPr>
          <w:rFonts w:ascii="Times New Roman" w:eastAsia="Calibri" w:hAnsi="Times New Roman" w:cs="Times New Roman"/>
          <w:bCs/>
          <w:sz w:val="28"/>
          <w:szCs w:val="28"/>
          <w:shd w:val="clear" w:color="auto" w:fill="FFFFFF"/>
          <w:lang w:val="kk-KZ"/>
        </w:rPr>
        <w:t xml:space="preserve"> </w:t>
      </w:r>
      <w:r w:rsidRPr="00CC57B0">
        <w:rPr>
          <w:rFonts w:ascii="Times New Roman" w:eastAsia="Times New Roman" w:hAnsi="Times New Roman" w:cs="Times New Roman"/>
          <w:sz w:val="28"/>
          <w:szCs w:val="28"/>
          <w:lang w:val="kk-KZ"/>
        </w:rPr>
        <w:t xml:space="preserve">Сведения о </w:t>
      </w:r>
      <w:r w:rsidRPr="00CC57B0">
        <w:rPr>
          <w:rFonts w:ascii="Times New Roman" w:hAnsi="Times New Roman" w:cs="Times New Roman"/>
          <w:sz w:val="28"/>
          <w:szCs w:val="28"/>
          <w:lang w:val="kk-KZ"/>
        </w:rPr>
        <w:t>V1719 Cyg</w:t>
      </w:r>
      <w:r w:rsidRPr="00CC57B0">
        <w:rPr>
          <w:rFonts w:ascii="Times New Roman" w:eastAsia="Times New Roman" w:hAnsi="Times New Roman" w:cs="Times New Roman"/>
          <w:sz w:val="28"/>
          <w:szCs w:val="28"/>
          <w:lang w:val="kk-KZ"/>
        </w:rPr>
        <w:t xml:space="preserve"> </w:t>
      </w:r>
      <w:r w:rsidRPr="00CC57B0">
        <w:rPr>
          <w:rFonts w:ascii="Times New Roman" w:hAnsi="Times New Roman" w:cs="Times New Roman"/>
          <w:sz w:val="28"/>
          <w:szCs w:val="28"/>
        </w:rPr>
        <w:t>[</w:t>
      </w:r>
      <w:r w:rsidR="00185BA1" w:rsidRPr="00CC57B0">
        <w:rPr>
          <w:rFonts w:ascii="Times New Roman" w:hAnsi="Times New Roman" w:cs="Times New Roman"/>
          <w:sz w:val="28"/>
          <w:szCs w:val="28"/>
        </w:rPr>
        <w:t>79</w:t>
      </w:r>
      <w:r w:rsidRPr="00CC57B0">
        <w:rPr>
          <w:rFonts w:ascii="Times New Roman" w:hAnsi="Times New Roman" w:cs="Times New Roman"/>
          <w:sz w:val="28"/>
          <w:szCs w:val="28"/>
        </w:rPr>
        <w:t>]</w:t>
      </w:r>
    </w:p>
    <w:p w14:paraId="795A55A0" w14:textId="77777777" w:rsidR="001211BA" w:rsidRDefault="001211BA" w:rsidP="004B2B29">
      <w:pPr>
        <w:tabs>
          <w:tab w:val="left" w:pos="8532"/>
        </w:tabs>
        <w:spacing w:after="0" w:line="240" w:lineRule="auto"/>
        <w:ind w:right="-1"/>
        <w:jc w:val="both"/>
        <w:rPr>
          <w:rFonts w:ascii="Times New Roman" w:hAnsi="Times New Roman" w:cs="Times New Roman"/>
          <w:sz w:val="28"/>
          <w:szCs w:val="28"/>
        </w:rPr>
      </w:pPr>
    </w:p>
    <w:tbl>
      <w:tblPr>
        <w:tblStyle w:val="aa"/>
        <w:tblW w:w="9525" w:type="dxa"/>
        <w:tblLayout w:type="fixed"/>
        <w:tblLook w:val="04A0" w:firstRow="1" w:lastRow="0" w:firstColumn="1" w:lastColumn="0" w:noHBand="0" w:noVBand="1"/>
      </w:tblPr>
      <w:tblGrid>
        <w:gridCol w:w="2972"/>
        <w:gridCol w:w="6553"/>
      </w:tblGrid>
      <w:tr w:rsidR="004F75B9" w:rsidRPr="00AC1CCB" w14:paraId="3B4001A9" w14:textId="77777777" w:rsidTr="00854910">
        <w:tc>
          <w:tcPr>
            <w:tcW w:w="2972" w:type="dxa"/>
            <w:noWrap/>
            <w:hideMark/>
          </w:tcPr>
          <w:p w14:paraId="6FA4D0AC" w14:textId="4145F31B" w:rsidR="004F75B9" w:rsidRPr="00567CC9" w:rsidRDefault="006331C7" w:rsidP="00D509B7">
            <w:pPr>
              <w:rPr>
                <w:rFonts w:ascii="Times New Roman" w:eastAsia="Times New Roman" w:hAnsi="Times New Roman" w:cs="Times New Roman"/>
                <w:sz w:val="28"/>
                <w:szCs w:val="28"/>
                <w:lang w:eastAsia="ru-RU"/>
              </w:rPr>
            </w:pPr>
            <w:r w:rsidRPr="00567CC9">
              <w:rPr>
                <w:rFonts w:ascii="Times New Roman" w:eastAsia="Times New Roman" w:hAnsi="Times New Roman" w:cs="Times New Roman"/>
                <w:sz w:val="28"/>
                <w:szCs w:val="28"/>
                <w:lang w:eastAsia="ru-RU"/>
              </w:rPr>
              <w:t>Типы</w:t>
            </w:r>
            <w:r w:rsidR="004F75B9" w:rsidRPr="00567CC9">
              <w:rPr>
                <w:rFonts w:ascii="Times New Roman" w:eastAsia="Times New Roman" w:hAnsi="Times New Roman" w:cs="Times New Roman"/>
                <w:sz w:val="28"/>
                <w:szCs w:val="28"/>
                <w:lang w:eastAsia="ru-RU"/>
              </w:rPr>
              <w:t>:</w:t>
            </w:r>
          </w:p>
        </w:tc>
        <w:tc>
          <w:tcPr>
            <w:tcW w:w="6553" w:type="dxa"/>
            <w:hideMark/>
          </w:tcPr>
          <w:p w14:paraId="20E639B1" w14:textId="77777777" w:rsidR="004F75B9" w:rsidRPr="00567CC9" w:rsidRDefault="004F75B9" w:rsidP="00D509B7">
            <w:pPr>
              <w:rPr>
                <w:rFonts w:ascii="Times New Roman" w:eastAsia="Times New Roman" w:hAnsi="Times New Roman" w:cs="Times New Roman"/>
                <w:sz w:val="28"/>
                <w:szCs w:val="28"/>
                <w:lang w:val="en-US" w:eastAsia="ru-RU"/>
              </w:rPr>
            </w:pPr>
            <w:r w:rsidRPr="00567CC9">
              <w:rPr>
                <w:rFonts w:ascii="Times New Roman" w:eastAsia="Times New Roman" w:hAnsi="Times New Roman" w:cs="Times New Roman"/>
                <w:bCs/>
                <w:sz w:val="28"/>
                <w:szCs w:val="28"/>
                <w:lang w:val="en-US" w:eastAsia="ru-RU"/>
              </w:rPr>
              <w:t>* </w:t>
            </w:r>
            <w:r w:rsidRPr="00567CC9">
              <w:rPr>
                <w:rFonts w:ascii="Times New Roman" w:eastAsia="Times New Roman" w:hAnsi="Times New Roman" w:cs="Times New Roman"/>
                <w:sz w:val="28"/>
                <w:szCs w:val="28"/>
                <w:lang w:val="en-US" w:eastAsia="ru-RU"/>
              </w:rPr>
              <w:t>(HD,AG,...), </w:t>
            </w:r>
            <w:r w:rsidRPr="00567CC9">
              <w:rPr>
                <w:rFonts w:ascii="Times New Roman" w:eastAsia="Times New Roman" w:hAnsi="Times New Roman" w:cs="Times New Roman"/>
                <w:bCs/>
                <w:sz w:val="28"/>
                <w:szCs w:val="28"/>
                <w:lang w:val="en-US" w:eastAsia="ru-RU"/>
              </w:rPr>
              <w:t>dS*</w:t>
            </w:r>
            <w:r w:rsidRPr="00567CC9">
              <w:rPr>
                <w:rFonts w:ascii="Times New Roman" w:eastAsia="Times New Roman" w:hAnsi="Times New Roman" w:cs="Times New Roman"/>
                <w:sz w:val="28"/>
                <w:szCs w:val="28"/>
                <w:lang w:val="en-US" w:eastAsia="ru-RU"/>
              </w:rPr>
              <w:t>, </w:t>
            </w:r>
            <w:r w:rsidRPr="00567CC9">
              <w:rPr>
                <w:rFonts w:ascii="Times New Roman" w:eastAsia="Times New Roman" w:hAnsi="Times New Roman" w:cs="Times New Roman"/>
                <w:bCs/>
                <w:sz w:val="28"/>
                <w:szCs w:val="28"/>
                <w:lang w:val="en-US" w:eastAsia="ru-RU"/>
              </w:rPr>
              <w:t>cC*</w:t>
            </w:r>
            <w:r w:rsidRPr="00567CC9">
              <w:rPr>
                <w:rFonts w:ascii="Times New Roman" w:eastAsia="Times New Roman" w:hAnsi="Times New Roman" w:cs="Times New Roman"/>
                <w:sz w:val="28"/>
                <w:szCs w:val="28"/>
                <w:lang w:val="en-US" w:eastAsia="ru-RU"/>
              </w:rPr>
              <w:t>, </w:t>
            </w:r>
            <w:r w:rsidRPr="00567CC9">
              <w:rPr>
                <w:rFonts w:ascii="Times New Roman" w:eastAsia="Times New Roman" w:hAnsi="Times New Roman" w:cs="Times New Roman"/>
                <w:bCs/>
                <w:sz w:val="28"/>
                <w:szCs w:val="28"/>
                <w:lang w:val="en-US" w:eastAsia="ru-RU"/>
              </w:rPr>
              <w:t>V* </w:t>
            </w:r>
            <w:r w:rsidRPr="00567CC9">
              <w:rPr>
                <w:rFonts w:ascii="Times New Roman" w:eastAsia="Times New Roman" w:hAnsi="Times New Roman" w:cs="Times New Roman"/>
                <w:sz w:val="28"/>
                <w:szCs w:val="28"/>
                <w:lang w:val="en-US" w:eastAsia="ru-RU"/>
              </w:rPr>
              <w:t>(V*), </w:t>
            </w:r>
            <w:r w:rsidRPr="00567CC9">
              <w:rPr>
                <w:rFonts w:ascii="Times New Roman" w:eastAsia="Times New Roman" w:hAnsi="Times New Roman" w:cs="Times New Roman"/>
                <w:bCs/>
                <w:sz w:val="28"/>
                <w:szCs w:val="28"/>
                <w:lang w:val="en-US" w:eastAsia="ru-RU"/>
              </w:rPr>
              <w:t>NIR </w:t>
            </w:r>
            <w:r w:rsidRPr="00567CC9">
              <w:rPr>
                <w:rFonts w:ascii="Times New Roman" w:eastAsia="Times New Roman" w:hAnsi="Times New Roman" w:cs="Times New Roman"/>
                <w:sz w:val="28"/>
                <w:szCs w:val="28"/>
                <w:lang w:val="en-US" w:eastAsia="ru-RU"/>
              </w:rPr>
              <w:t>(2MASS)</w:t>
            </w:r>
          </w:p>
        </w:tc>
      </w:tr>
      <w:tr w:rsidR="004F75B9" w:rsidRPr="00CC57B0" w14:paraId="234C5127" w14:textId="77777777" w:rsidTr="00854910">
        <w:tc>
          <w:tcPr>
            <w:tcW w:w="2972" w:type="dxa"/>
            <w:noWrap/>
            <w:hideMark/>
          </w:tcPr>
          <w:p w14:paraId="25192E92" w14:textId="02EB0CBB" w:rsidR="004F75B9" w:rsidRPr="00567CC9" w:rsidRDefault="004F75B9" w:rsidP="006331C7">
            <w:pPr>
              <w:rPr>
                <w:rFonts w:ascii="Times New Roman" w:eastAsia="Times New Roman" w:hAnsi="Times New Roman" w:cs="Times New Roman"/>
                <w:sz w:val="28"/>
                <w:szCs w:val="28"/>
                <w:lang w:eastAsia="ru-RU"/>
              </w:rPr>
            </w:pPr>
            <w:r w:rsidRPr="00567CC9">
              <w:rPr>
                <w:rFonts w:ascii="Times New Roman" w:eastAsia="Times New Roman" w:hAnsi="Times New Roman" w:cs="Times New Roman"/>
                <w:bCs/>
                <w:sz w:val="28"/>
                <w:szCs w:val="28"/>
                <w:lang w:eastAsia="ru-RU"/>
              </w:rPr>
              <w:t>ICRS </w:t>
            </w:r>
            <w:r w:rsidR="006331C7" w:rsidRPr="00567CC9">
              <w:rPr>
                <w:rFonts w:ascii="Times New Roman" w:eastAsia="Times New Roman" w:hAnsi="Times New Roman" w:cs="Times New Roman"/>
                <w:sz w:val="28"/>
                <w:szCs w:val="28"/>
                <w:lang w:eastAsia="ru-RU"/>
              </w:rPr>
              <w:t>координаты</w:t>
            </w:r>
            <w:r w:rsidRPr="00567CC9">
              <w:rPr>
                <w:rFonts w:ascii="Times New Roman" w:eastAsia="Times New Roman" w:hAnsi="Times New Roman" w:cs="Times New Roman"/>
                <w:sz w:val="28"/>
                <w:szCs w:val="28"/>
                <w:lang w:eastAsia="ru-RU"/>
              </w:rPr>
              <w:t> </w:t>
            </w:r>
            <w:r w:rsidRPr="00567CC9">
              <w:rPr>
                <w:rFonts w:ascii="Times New Roman" w:eastAsia="Times New Roman" w:hAnsi="Times New Roman" w:cs="Times New Roman"/>
                <w:iCs/>
                <w:sz w:val="28"/>
                <w:szCs w:val="28"/>
                <w:lang w:eastAsia="ru-RU"/>
              </w:rPr>
              <w:t>(J2000):</w:t>
            </w:r>
          </w:p>
        </w:tc>
        <w:tc>
          <w:tcPr>
            <w:tcW w:w="6553" w:type="dxa"/>
            <w:noWrap/>
            <w:hideMark/>
          </w:tcPr>
          <w:p w14:paraId="521C5095" w14:textId="77777777" w:rsidR="004F75B9" w:rsidRPr="00567CC9" w:rsidRDefault="004F75B9" w:rsidP="00D509B7">
            <w:pPr>
              <w:rPr>
                <w:rFonts w:ascii="Times New Roman" w:eastAsia="Times New Roman" w:hAnsi="Times New Roman" w:cs="Times New Roman"/>
                <w:sz w:val="28"/>
                <w:szCs w:val="28"/>
                <w:lang w:val="en-US" w:eastAsia="ru-RU"/>
              </w:rPr>
            </w:pPr>
            <w:r w:rsidRPr="00567CC9">
              <w:rPr>
                <w:rFonts w:ascii="Times New Roman" w:eastAsia="Times New Roman" w:hAnsi="Times New Roman" w:cs="Times New Roman"/>
                <w:bCs/>
                <w:sz w:val="28"/>
                <w:szCs w:val="28"/>
                <w:lang w:eastAsia="ru-RU"/>
              </w:rPr>
              <w:t>21 04 32.9209811688 +50 47 03.276283920 (Optical) </w:t>
            </w:r>
          </w:p>
        </w:tc>
      </w:tr>
      <w:tr w:rsidR="004F75B9" w:rsidRPr="006331C7" w14:paraId="16CC655B" w14:textId="77777777" w:rsidTr="00854910">
        <w:tc>
          <w:tcPr>
            <w:tcW w:w="2972" w:type="dxa"/>
            <w:noWrap/>
            <w:hideMark/>
          </w:tcPr>
          <w:p w14:paraId="41D203A9" w14:textId="401A460E" w:rsidR="004F75B9" w:rsidRPr="00567CC9" w:rsidRDefault="006331C7" w:rsidP="006331C7">
            <w:pPr>
              <w:rPr>
                <w:rFonts w:ascii="Times New Roman" w:eastAsia="Times New Roman" w:hAnsi="Times New Roman" w:cs="Times New Roman"/>
                <w:sz w:val="28"/>
                <w:szCs w:val="28"/>
                <w:lang w:val="en-US" w:eastAsia="ru-RU"/>
              </w:rPr>
            </w:pPr>
            <w:r w:rsidRPr="00567CC9">
              <w:rPr>
                <w:rFonts w:ascii="Times New Roman" w:eastAsia="Times New Roman" w:hAnsi="Times New Roman" w:cs="Times New Roman"/>
                <w:bCs/>
                <w:sz w:val="28"/>
                <w:szCs w:val="28"/>
                <w:lang w:eastAsia="ru-RU"/>
              </w:rPr>
              <w:t>Гал</w:t>
            </w:r>
            <w:r w:rsidRPr="00567CC9">
              <w:rPr>
                <w:rFonts w:ascii="Times New Roman" w:eastAsia="Times New Roman" w:hAnsi="Times New Roman" w:cs="Times New Roman"/>
                <w:bCs/>
                <w:sz w:val="28"/>
                <w:szCs w:val="28"/>
                <w:lang w:val="en-US" w:eastAsia="ru-RU"/>
              </w:rPr>
              <w:t xml:space="preserve">. </w:t>
            </w:r>
            <w:r w:rsidRPr="00567CC9">
              <w:rPr>
                <w:rFonts w:ascii="Times New Roman" w:eastAsia="Times New Roman" w:hAnsi="Times New Roman" w:cs="Times New Roman"/>
                <w:bCs/>
                <w:sz w:val="28"/>
                <w:szCs w:val="28"/>
                <w:lang w:eastAsia="ru-RU"/>
              </w:rPr>
              <w:t>координаты</w:t>
            </w:r>
            <w:r w:rsidR="004F75B9" w:rsidRPr="00567CC9">
              <w:rPr>
                <w:rFonts w:ascii="Times New Roman" w:eastAsia="Times New Roman" w:hAnsi="Times New Roman" w:cs="Times New Roman"/>
                <w:sz w:val="28"/>
                <w:szCs w:val="28"/>
                <w:lang w:val="en-US" w:eastAsia="ru-RU"/>
              </w:rPr>
              <w:t> </w:t>
            </w:r>
            <w:r w:rsidR="004F75B9" w:rsidRPr="00567CC9">
              <w:rPr>
                <w:rFonts w:ascii="Times New Roman" w:eastAsia="Times New Roman" w:hAnsi="Times New Roman" w:cs="Times New Roman"/>
                <w:iCs/>
                <w:sz w:val="28"/>
                <w:szCs w:val="28"/>
                <w:lang w:val="en-US" w:eastAsia="ru-RU"/>
              </w:rPr>
              <w:t>(J2000):</w:t>
            </w:r>
          </w:p>
        </w:tc>
        <w:tc>
          <w:tcPr>
            <w:tcW w:w="6553" w:type="dxa"/>
            <w:noWrap/>
            <w:hideMark/>
          </w:tcPr>
          <w:p w14:paraId="30E3309B" w14:textId="77777777" w:rsidR="004F75B9" w:rsidRPr="00567CC9" w:rsidRDefault="004F75B9" w:rsidP="00D509B7">
            <w:pPr>
              <w:rPr>
                <w:rFonts w:ascii="Times New Roman" w:eastAsia="Times New Roman" w:hAnsi="Times New Roman" w:cs="Times New Roman"/>
                <w:sz w:val="28"/>
                <w:szCs w:val="28"/>
                <w:lang w:val="en-US" w:eastAsia="ru-RU"/>
              </w:rPr>
            </w:pPr>
            <w:r w:rsidRPr="00567CC9">
              <w:rPr>
                <w:rFonts w:ascii="Times New Roman" w:eastAsia="Times New Roman" w:hAnsi="Times New Roman" w:cs="Times New Roman"/>
                <w:sz w:val="28"/>
                <w:szCs w:val="28"/>
                <w:lang w:val="en-US" w:eastAsia="ru-RU"/>
              </w:rPr>
              <w:t>090.9877351953267 +02.5526464645164</w:t>
            </w:r>
          </w:p>
        </w:tc>
      </w:tr>
      <w:tr w:rsidR="004F75B9" w:rsidRPr="006331C7" w14:paraId="7736BD01" w14:textId="77777777" w:rsidTr="00854910">
        <w:tc>
          <w:tcPr>
            <w:tcW w:w="2972" w:type="dxa"/>
            <w:noWrap/>
            <w:hideMark/>
          </w:tcPr>
          <w:p w14:paraId="3A590CA1" w14:textId="34B97292" w:rsidR="004F75B9" w:rsidRPr="00567CC9" w:rsidRDefault="006331C7" w:rsidP="006331C7">
            <w:pPr>
              <w:rPr>
                <w:rFonts w:ascii="Times New Roman" w:eastAsia="Times New Roman" w:hAnsi="Times New Roman" w:cs="Times New Roman"/>
                <w:sz w:val="28"/>
                <w:szCs w:val="28"/>
                <w:lang w:val="en-US" w:eastAsia="ru-RU"/>
              </w:rPr>
            </w:pPr>
            <w:r w:rsidRPr="00567CC9">
              <w:rPr>
                <w:rFonts w:ascii="Times New Roman" w:eastAsia="Times New Roman" w:hAnsi="Times New Roman" w:cs="Times New Roman"/>
                <w:sz w:val="28"/>
                <w:szCs w:val="28"/>
                <w:lang w:eastAsia="ru-RU"/>
              </w:rPr>
              <w:t>Собст.</w:t>
            </w:r>
            <w:r w:rsidR="00383508">
              <w:rPr>
                <w:rFonts w:ascii="Times New Roman" w:eastAsia="Times New Roman" w:hAnsi="Times New Roman" w:cs="Times New Roman"/>
                <w:sz w:val="28"/>
                <w:szCs w:val="28"/>
                <w:lang w:eastAsia="ru-RU"/>
              </w:rPr>
              <w:t xml:space="preserve"> </w:t>
            </w:r>
            <w:r w:rsidRPr="00567CC9">
              <w:rPr>
                <w:rFonts w:ascii="Times New Roman" w:eastAsia="Times New Roman" w:hAnsi="Times New Roman" w:cs="Times New Roman"/>
                <w:sz w:val="28"/>
                <w:szCs w:val="28"/>
                <w:lang w:eastAsia="ru-RU"/>
              </w:rPr>
              <w:t>движение</w:t>
            </w:r>
            <w:r w:rsidR="004F75B9" w:rsidRPr="00567CC9">
              <w:rPr>
                <w:rFonts w:ascii="Times New Roman" w:eastAsia="Times New Roman" w:hAnsi="Times New Roman" w:cs="Times New Roman"/>
                <w:sz w:val="28"/>
                <w:szCs w:val="28"/>
                <w:lang w:val="en-US" w:eastAsia="ru-RU"/>
              </w:rPr>
              <w:t> </w:t>
            </w:r>
          </w:p>
        </w:tc>
        <w:tc>
          <w:tcPr>
            <w:tcW w:w="6553" w:type="dxa"/>
            <w:hideMark/>
          </w:tcPr>
          <w:p w14:paraId="05465BA7" w14:textId="17A247A3" w:rsidR="004F75B9" w:rsidRPr="00567CC9" w:rsidRDefault="000C3114" w:rsidP="00D509B7">
            <w:pPr>
              <w:rPr>
                <w:rFonts w:ascii="Times New Roman" w:eastAsia="Times New Roman" w:hAnsi="Times New Roman" w:cs="Times New Roman"/>
                <w:sz w:val="28"/>
                <w:szCs w:val="28"/>
                <w:lang w:val="en-US" w:eastAsia="ru-RU"/>
              </w:rPr>
            </w:pPr>
            <w:r w:rsidRPr="00567CC9">
              <w:rPr>
                <w:rFonts w:ascii="Times New Roman" w:eastAsia="Times New Roman" w:hAnsi="Times New Roman" w:cs="Times New Roman"/>
                <w:bCs/>
                <w:sz w:val="28"/>
                <w:szCs w:val="28"/>
                <w:lang w:val="en-US" w:eastAsia="ru-RU"/>
              </w:rPr>
              <w:t>-</w:t>
            </w:r>
            <w:r w:rsidR="004F75B9" w:rsidRPr="00567CC9">
              <w:rPr>
                <w:rFonts w:ascii="Times New Roman" w:eastAsia="Times New Roman" w:hAnsi="Times New Roman" w:cs="Times New Roman"/>
                <w:bCs/>
                <w:sz w:val="28"/>
                <w:szCs w:val="28"/>
                <w:lang w:val="en-US" w:eastAsia="ru-RU"/>
              </w:rPr>
              <w:t>2.738 -5.214 [0.021 0.020 90] A </w:t>
            </w:r>
          </w:p>
        </w:tc>
      </w:tr>
      <w:tr w:rsidR="004F75B9" w:rsidRPr="00CC57B0" w14:paraId="66985079" w14:textId="77777777" w:rsidTr="00854910">
        <w:tc>
          <w:tcPr>
            <w:tcW w:w="2972" w:type="dxa"/>
            <w:noWrap/>
            <w:hideMark/>
          </w:tcPr>
          <w:p w14:paraId="09FDB711" w14:textId="6B27568B" w:rsidR="004F75B9" w:rsidRPr="00567CC9" w:rsidRDefault="006331C7" w:rsidP="006331C7">
            <w:pPr>
              <w:rPr>
                <w:rFonts w:ascii="Times New Roman" w:eastAsia="Times New Roman" w:hAnsi="Times New Roman" w:cs="Times New Roman"/>
                <w:sz w:val="28"/>
                <w:szCs w:val="28"/>
                <w:lang w:eastAsia="ru-RU"/>
              </w:rPr>
            </w:pPr>
            <w:r w:rsidRPr="00567CC9">
              <w:rPr>
                <w:rFonts w:ascii="Times New Roman" w:eastAsia="Times New Roman" w:hAnsi="Times New Roman" w:cs="Times New Roman"/>
                <w:sz w:val="28"/>
                <w:szCs w:val="28"/>
                <w:lang w:eastAsia="ru-RU"/>
              </w:rPr>
              <w:t>Радиальная скорость</w:t>
            </w:r>
            <w:r w:rsidR="004F75B9" w:rsidRPr="00567CC9">
              <w:rPr>
                <w:rFonts w:ascii="Times New Roman" w:eastAsia="Times New Roman" w:hAnsi="Times New Roman" w:cs="Times New Roman"/>
                <w:sz w:val="28"/>
                <w:szCs w:val="28"/>
                <w:lang w:eastAsia="ru-RU"/>
              </w:rPr>
              <w:t xml:space="preserve"> /</w:t>
            </w:r>
            <w:r w:rsidRPr="00567CC9">
              <w:rPr>
                <w:rFonts w:ascii="Times New Roman" w:eastAsia="Times New Roman" w:hAnsi="Times New Roman" w:cs="Times New Roman"/>
                <w:sz w:val="28"/>
                <w:szCs w:val="28"/>
                <w:lang w:eastAsia="ru-RU"/>
              </w:rPr>
              <w:t xml:space="preserve"> красное смещение</w:t>
            </w:r>
            <w:r w:rsidR="004F75B9" w:rsidRPr="00567CC9">
              <w:rPr>
                <w:rFonts w:ascii="Times New Roman" w:eastAsia="Times New Roman" w:hAnsi="Times New Roman" w:cs="Times New Roman"/>
                <w:sz w:val="28"/>
                <w:szCs w:val="28"/>
                <w:lang w:eastAsia="ru-RU"/>
              </w:rPr>
              <w:t xml:space="preserve"> / </w:t>
            </w:r>
            <w:r w:rsidR="004F75B9" w:rsidRPr="00567CC9">
              <w:rPr>
                <w:rFonts w:ascii="Times New Roman" w:eastAsia="Times New Roman" w:hAnsi="Times New Roman" w:cs="Times New Roman"/>
                <w:sz w:val="28"/>
                <w:szCs w:val="28"/>
                <w:lang w:val="en-US" w:eastAsia="ru-RU"/>
              </w:rPr>
              <w:t>cz</w:t>
            </w:r>
            <w:r w:rsidR="004F75B9" w:rsidRPr="00567CC9">
              <w:rPr>
                <w:rFonts w:ascii="Times New Roman" w:eastAsia="Times New Roman" w:hAnsi="Times New Roman" w:cs="Times New Roman"/>
                <w:sz w:val="28"/>
                <w:szCs w:val="28"/>
                <w:lang w:eastAsia="ru-RU"/>
              </w:rPr>
              <w:t>:</w:t>
            </w:r>
          </w:p>
        </w:tc>
        <w:tc>
          <w:tcPr>
            <w:tcW w:w="6553" w:type="dxa"/>
            <w:hideMark/>
          </w:tcPr>
          <w:p w14:paraId="6564C9A3" w14:textId="50A3E48F" w:rsidR="004F75B9" w:rsidRPr="00567CC9" w:rsidRDefault="004F75B9" w:rsidP="007042A7">
            <w:pPr>
              <w:rPr>
                <w:rFonts w:ascii="Times New Roman" w:eastAsia="Times New Roman" w:hAnsi="Times New Roman" w:cs="Times New Roman"/>
                <w:sz w:val="28"/>
                <w:szCs w:val="28"/>
                <w:lang w:val="en-US" w:eastAsia="ru-RU"/>
              </w:rPr>
            </w:pPr>
            <w:r w:rsidRPr="00567CC9">
              <w:rPr>
                <w:rFonts w:ascii="Times New Roman" w:eastAsia="Times New Roman" w:hAnsi="Times New Roman" w:cs="Times New Roman"/>
                <w:bCs/>
                <w:sz w:val="28"/>
                <w:szCs w:val="28"/>
                <w:lang w:val="en-US" w:eastAsia="ru-RU"/>
              </w:rPr>
              <w:t>V(km/s) 15.0 [5] / z(~) 0.000050 [0.000017] / cz 15.00</w:t>
            </w:r>
            <w:r w:rsidR="007042A7" w:rsidRPr="00567CC9">
              <w:rPr>
                <w:rFonts w:ascii="Times New Roman" w:eastAsia="Times New Roman" w:hAnsi="Times New Roman" w:cs="Times New Roman"/>
                <w:bCs/>
                <w:sz w:val="28"/>
                <w:szCs w:val="28"/>
                <w:lang w:val="kk-KZ" w:eastAsia="ru-RU"/>
              </w:rPr>
              <w:t xml:space="preserve"> </w:t>
            </w:r>
            <w:r w:rsidRPr="00567CC9">
              <w:rPr>
                <w:rFonts w:ascii="Times New Roman" w:eastAsia="Times New Roman" w:hAnsi="Times New Roman" w:cs="Times New Roman"/>
                <w:bCs/>
                <w:sz w:val="28"/>
                <w:szCs w:val="28"/>
                <w:lang w:val="en-US" w:eastAsia="ru-RU"/>
              </w:rPr>
              <w:t>[5.00]  E </w:t>
            </w:r>
          </w:p>
        </w:tc>
      </w:tr>
      <w:tr w:rsidR="004F75B9" w:rsidRPr="00CC57B0" w14:paraId="6CB223D6" w14:textId="77777777" w:rsidTr="00854910">
        <w:tc>
          <w:tcPr>
            <w:tcW w:w="2972" w:type="dxa"/>
            <w:noWrap/>
            <w:hideMark/>
          </w:tcPr>
          <w:p w14:paraId="7C541F20" w14:textId="4F52496F" w:rsidR="004F75B9" w:rsidRPr="00567CC9" w:rsidRDefault="006331C7" w:rsidP="006331C7">
            <w:pPr>
              <w:rPr>
                <w:rFonts w:ascii="Times New Roman" w:eastAsia="Times New Roman" w:hAnsi="Times New Roman" w:cs="Times New Roman"/>
                <w:sz w:val="28"/>
                <w:szCs w:val="28"/>
                <w:lang w:eastAsia="ru-RU"/>
              </w:rPr>
            </w:pPr>
            <w:r w:rsidRPr="00567CC9">
              <w:rPr>
                <w:rFonts w:ascii="Times New Roman" w:eastAsia="Times New Roman" w:hAnsi="Times New Roman" w:cs="Times New Roman"/>
                <w:sz w:val="28"/>
                <w:szCs w:val="28"/>
                <w:lang w:eastAsia="ru-RU"/>
              </w:rPr>
              <w:t>Параллакс</w:t>
            </w:r>
            <w:r w:rsidR="004F75B9" w:rsidRPr="00567CC9">
              <w:rPr>
                <w:rFonts w:ascii="Times New Roman" w:eastAsia="Times New Roman" w:hAnsi="Times New Roman" w:cs="Times New Roman"/>
                <w:sz w:val="28"/>
                <w:szCs w:val="28"/>
                <w:lang w:eastAsia="ru-RU"/>
              </w:rPr>
              <w:t> </w:t>
            </w:r>
            <w:r w:rsidR="004F75B9" w:rsidRPr="00567CC9">
              <w:rPr>
                <w:rFonts w:ascii="Times New Roman" w:eastAsia="Times New Roman" w:hAnsi="Times New Roman" w:cs="Times New Roman"/>
                <w:iCs/>
                <w:sz w:val="28"/>
                <w:szCs w:val="28"/>
                <w:lang w:eastAsia="ru-RU"/>
              </w:rPr>
              <w:t>(mas)</w:t>
            </w:r>
            <w:r w:rsidR="004F75B9" w:rsidRPr="00567CC9">
              <w:rPr>
                <w:rFonts w:ascii="Times New Roman" w:eastAsia="Times New Roman" w:hAnsi="Times New Roman" w:cs="Times New Roman"/>
                <w:sz w:val="28"/>
                <w:szCs w:val="28"/>
                <w:lang w:eastAsia="ru-RU"/>
              </w:rPr>
              <w:t>:</w:t>
            </w:r>
          </w:p>
        </w:tc>
        <w:tc>
          <w:tcPr>
            <w:tcW w:w="6553" w:type="dxa"/>
            <w:hideMark/>
          </w:tcPr>
          <w:p w14:paraId="423B016A" w14:textId="77777777" w:rsidR="004F75B9" w:rsidRPr="00567CC9" w:rsidRDefault="004F75B9" w:rsidP="00D509B7">
            <w:pPr>
              <w:rPr>
                <w:rFonts w:ascii="Times New Roman" w:eastAsia="Times New Roman" w:hAnsi="Times New Roman" w:cs="Times New Roman"/>
                <w:sz w:val="28"/>
                <w:szCs w:val="28"/>
                <w:lang w:eastAsia="ru-RU"/>
              </w:rPr>
            </w:pPr>
            <w:r w:rsidRPr="00567CC9">
              <w:rPr>
                <w:rFonts w:ascii="Times New Roman" w:eastAsia="Times New Roman" w:hAnsi="Times New Roman" w:cs="Times New Roman"/>
                <w:bCs/>
                <w:sz w:val="28"/>
                <w:szCs w:val="28"/>
                <w:lang w:val="en-US" w:eastAsia="ru-RU"/>
              </w:rPr>
              <w:t>2</w:t>
            </w:r>
            <w:r w:rsidRPr="00567CC9">
              <w:rPr>
                <w:rFonts w:ascii="Times New Roman" w:eastAsia="Times New Roman" w:hAnsi="Times New Roman" w:cs="Times New Roman"/>
                <w:bCs/>
                <w:sz w:val="28"/>
                <w:szCs w:val="28"/>
                <w:lang w:eastAsia="ru-RU"/>
              </w:rPr>
              <w:t>.582 [0.0175] A </w:t>
            </w:r>
          </w:p>
        </w:tc>
      </w:tr>
      <w:tr w:rsidR="004F75B9" w:rsidRPr="00CC57B0" w14:paraId="7791DE77" w14:textId="77777777" w:rsidTr="00854910">
        <w:tc>
          <w:tcPr>
            <w:tcW w:w="2972" w:type="dxa"/>
            <w:noWrap/>
            <w:hideMark/>
          </w:tcPr>
          <w:p w14:paraId="0915AAE7" w14:textId="5AE8968F" w:rsidR="004F75B9" w:rsidRPr="00567CC9" w:rsidRDefault="006331C7" w:rsidP="006331C7">
            <w:pPr>
              <w:rPr>
                <w:rFonts w:ascii="Times New Roman" w:eastAsia="Times New Roman" w:hAnsi="Times New Roman" w:cs="Times New Roman"/>
                <w:sz w:val="28"/>
                <w:szCs w:val="28"/>
                <w:lang w:eastAsia="ru-RU"/>
              </w:rPr>
            </w:pPr>
            <w:r w:rsidRPr="00567CC9">
              <w:rPr>
                <w:rFonts w:ascii="Times New Roman" w:eastAsia="Times New Roman" w:hAnsi="Times New Roman" w:cs="Times New Roman"/>
                <w:sz w:val="28"/>
                <w:szCs w:val="28"/>
                <w:lang w:eastAsia="ru-RU"/>
              </w:rPr>
              <w:t>Спектральный тип</w:t>
            </w:r>
            <w:r w:rsidR="004F75B9" w:rsidRPr="00567CC9">
              <w:rPr>
                <w:rFonts w:ascii="Times New Roman" w:eastAsia="Times New Roman" w:hAnsi="Times New Roman" w:cs="Times New Roman"/>
                <w:sz w:val="28"/>
                <w:szCs w:val="28"/>
                <w:lang w:eastAsia="ru-RU"/>
              </w:rPr>
              <w:t>:</w:t>
            </w:r>
          </w:p>
        </w:tc>
        <w:tc>
          <w:tcPr>
            <w:tcW w:w="6553" w:type="dxa"/>
            <w:hideMark/>
          </w:tcPr>
          <w:p w14:paraId="1F4A1199" w14:textId="77777777" w:rsidR="004F75B9" w:rsidRPr="00567CC9" w:rsidRDefault="004F75B9" w:rsidP="00D509B7">
            <w:pPr>
              <w:rPr>
                <w:rFonts w:ascii="Times New Roman" w:eastAsia="Times New Roman" w:hAnsi="Times New Roman" w:cs="Times New Roman"/>
                <w:sz w:val="28"/>
                <w:szCs w:val="28"/>
                <w:lang w:val="en-US" w:eastAsia="ru-RU"/>
              </w:rPr>
            </w:pPr>
            <w:r w:rsidRPr="00567CC9">
              <w:rPr>
                <w:rFonts w:ascii="Times New Roman" w:eastAsia="Times New Roman" w:hAnsi="Times New Roman" w:cs="Times New Roman"/>
                <w:bCs/>
                <w:sz w:val="28"/>
                <w:szCs w:val="28"/>
                <w:lang w:eastAsia="ru-RU"/>
              </w:rPr>
              <w:t>F5III C </w:t>
            </w:r>
          </w:p>
        </w:tc>
      </w:tr>
      <w:tr w:rsidR="004F75B9" w:rsidRPr="00AC1CCB" w14:paraId="71AA762B" w14:textId="77777777" w:rsidTr="00854910">
        <w:tc>
          <w:tcPr>
            <w:tcW w:w="2972" w:type="dxa"/>
            <w:noWrap/>
          </w:tcPr>
          <w:p w14:paraId="32106ACD" w14:textId="5345FBC0" w:rsidR="004F75B9" w:rsidRPr="00567CC9" w:rsidRDefault="006331C7" w:rsidP="006331C7">
            <w:pPr>
              <w:rPr>
                <w:rFonts w:ascii="Times New Roman" w:eastAsia="Times New Roman" w:hAnsi="Times New Roman" w:cs="Times New Roman"/>
                <w:sz w:val="28"/>
                <w:szCs w:val="28"/>
                <w:lang w:eastAsia="ru-RU"/>
              </w:rPr>
            </w:pPr>
            <w:r w:rsidRPr="00567CC9">
              <w:rPr>
                <w:rFonts w:ascii="Times New Roman" w:eastAsia="Times New Roman" w:hAnsi="Times New Roman" w:cs="Times New Roman"/>
                <w:sz w:val="28"/>
                <w:szCs w:val="28"/>
                <w:lang w:eastAsia="ru-RU"/>
              </w:rPr>
              <w:t>Потоки</w:t>
            </w:r>
            <w:r w:rsidR="004F75B9" w:rsidRPr="00567CC9">
              <w:rPr>
                <w:rFonts w:ascii="Times New Roman" w:eastAsia="Times New Roman" w:hAnsi="Times New Roman" w:cs="Times New Roman"/>
                <w:sz w:val="28"/>
                <w:szCs w:val="28"/>
                <w:lang w:eastAsia="ru-RU"/>
              </w:rPr>
              <w:t>:</w:t>
            </w:r>
          </w:p>
        </w:tc>
        <w:tc>
          <w:tcPr>
            <w:tcW w:w="6553" w:type="dxa"/>
          </w:tcPr>
          <w:p w14:paraId="3ADDFFC8" w14:textId="77777777" w:rsidR="004F75B9" w:rsidRPr="00567CC9" w:rsidRDefault="004F75B9" w:rsidP="00D509B7">
            <w:pPr>
              <w:rPr>
                <w:rFonts w:ascii="Times New Roman" w:eastAsia="Times New Roman" w:hAnsi="Times New Roman" w:cs="Times New Roman"/>
                <w:bCs/>
                <w:sz w:val="28"/>
                <w:szCs w:val="28"/>
                <w:lang w:val="en-US" w:eastAsia="ru-RU"/>
              </w:rPr>
            </w:pPr>
            <w:r w:rsidRPr="00567CC9">
              <w:rPr>
                <w:rFonts w:ascii="Times New Roman" w:eastAsia="Times New Roman" w:hAnsi="Times New Roman" w:cs="Times New Roman"/>
                <w:bCs/>
                <w:sz w:val="28"/>
                <w:szCs w:val="28"/>
                <w:lang w:val="en-US" w:eastAsia="ru-RU"/>
              </w:rPr>
              <w:t>B=8.41 [0.01] mag, V= 7.99 [0.01] mag, G =7.944772 [0.004856] mag, J= 7.190 [0.018] mag,  H= 7.021 [0.017] mag, K= 6.983 [0.017] mag</w:t>
            </w:r>
          </w:p>
        </w:tc>
      </w:tr>
    </w:tbl>
    <w:p w14:paraId="0EDF8E53" w14:textId="77777777" w:rsidR="003538AB" w:rsidRDefault="003538AB" w:rsidP="00D509B7">
      <w:pPr>
        <w:tabs>
          <w:tab w:val="left" w:pos="709"/>
          <w:tab w:val="left" w:pos="2127"/>
        </w:tabs>
        <w:spacing w:after="0" w:line="240" w:lineRule="auto"/>
        <w:ind w:firstLine="567"/>
        <w:jc w:val="both"/>
        <w:rPr>
          <w:rFonts w:ascii="Times New Roman" w:eastAsia="Times New Roman" w:hAnsi="Times New Roman" w:cs="Times New Roman"/>
          <w:b/>
          <w:sz w:val="28"/>
          <w:szCs w:val="28"/>
          <w:lang w:val="kk-KZ"/>
        </w:rPr>
      </w:pPr>
    </w:p>
    <w:p w14:paraId="6CE1546A" w14:textId="5443BD08" w:rsidR="00147A0E" w:rsidRPr="000F2964" w:rsidRDefault="00147A0E" w:rsidP="00D509B7">
      <w:pPr>
        <w:tabs>
          <w:tab w:val="left" w:pos="709"/>
          <w:tab w:val="left" w:pos="2127"/>
        </w:tabs>
        <w:spacing w:after="0" w:line="240" w:lineRule="auto"/>
        <w:ind w:firstLine="567"/>
        <w:jc w:val="both"/>
        <w:rPr>
          <w:rFonts w:ascii="Times New Roman" w:hAnsi="Times New Roman" w:cs="Times New Roman"/>
          <w:sz w:val="28"/>
          <w:szCs w:val="28"/>
          <w:lang w:val="kk-KZ"/>
        </w:rPr>
      </w:pPr>
      <w:r w:rsidRPr="000F2964">
        <w:rPr>
          <w:rFonts w:ascii="Times New Roman" w:eastAsia="Times New Roman" w:hAnsi="Times New Roman" w:cs="Times New Roman"/>
          <w:sz w:val="28"/>
          <w:szCs w:val="28"/>
          <w:lang w:val="kk-KZ"/>
        </w:rPr>
        <w:t>1.5.2.</w:t>
      </w:r>
      <w:r w:rsidR="00673086" w:rsidRPr="000F2964">
        <w:rPr>
          <w:rFonts w:ascii="Times New Roman" w:eastAsia="Times New Roman" w:hAnsi="Times New Roman" w:cs="Times New Roman"/>
          <w:sz w:val="28"/>
          <w:szCs w:val="28"/>
          <w:lang w:val="kk-KZ"/>
        </w:rPr>
        <w:t>2</w:t>
      </w:r>
      <w:r w:rsidRPr="000F2964">
        <w:rPr>
          <w:rFonts w:ascii="Times New Roman" w:eastAsia="Times New Roman" w:hAnsi="Times New Roman" w:cs="Times New Roman"/>
          <w:sz w:val="28"/>
          <w:szCs w:val="28"/>
          <w:lang w:val="kk-KZ"/>
        </w:rPr>
        <w:t xml:space="preserve"> Анализ опубликованных данных</w:t>
      </w:r>
      <w:r w:rsidRPr="000F2964">
        <w:rPr>
          <w:rFonts w:ascii="Times New Roman" w:hAnsi="Times New Roman" w:cs="Times New Roman"/>
          <w:sz w:val="28"/>
          <w:szCs w:val="28"/>
          <w:lang w:val="kk-KZ"/>
        </w:rPr>
        <w:t xml:space="preserve"> </w:t>
      </w:r>
    </w:p>
    <w:p w14:paraId="5B8251FD" w14:textId="25AF7DA9" w:rsidR="00D509B7" w:rsidRPr="00CC57B0" w:rsidRDefault="00D509B7" w:rsidP="00D509B7">
      <w:pPr>
        <w:spacing w:after="0" w:line="240" w:lineRule="auto"/>
        <w:ind w:right="-1" w:firstLine="567"/>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t>В работе</w:t>
      </w:r>
      <w:r w:rsidRPr="00CC57B0">
        <w:rPr>
          <w:rFonts w:ascii="Times New Roman" w:hAnsi="Times New Roman" w:cs="Times New Roman"/>
          <w:sz w:val="28"/>
          <w:szCs w:val="28"/>
        </w:rPr>
        <w:t xml:space="preserve"> [</w:t>
      </w:r>
      <w:r w:rsidR="004215F6" w:rsidRPr="00CC57B0">
        <w:rPr>
          <w:rFonts w:ascii="Times New Roman" w:hAnsi="Times New Roman" w:cs="Times New Roman"/>
          <w:sz w:val="28"/>
          <w:szCs w:val="28"/>
        </w:rPr>
        <w:t>78</w:t>
      </w:r>
      <w:r w:rsidR="00EC1001">
        <w:rPr>
          <w:rFonts w:ascii="Times New Roman" w:hAnsi="Times New Roman" w:cs="Times New Roman"/>
          <w:sz w:val="28"/>
          <w:szCs w:val="28"/>
          <w:lang w:val="kk-KZ"/>
        </w:rPr>
        <w:t xml:space="preserve">, </w:t>
      </w:r>
      <w:r w:rsidR="003366CE">
        <w:rPr>
          <w:rFonts w:ascii="Times New Roman" w:hAnsi="Times New Roman" w:cs="Times New Roman"/>
          <w:sz w:val="28"/>
          <w:szCs w:val="28"/>
          <w:lang w:val="kk-KZ"/>
        </w:rPr>
        <w:t xml:space="preserve">с. </w:t>
      </w:r>
      <w:r w:rsidR="00EC1001">
        <w:rPr>
          <w:rFonts w:ascii="Times New Roman" w:hAnsi="Times New Roman" w:cs="Times New Roman"/>
          <w:sz w:val="28"/>
          <w:szCs w:val="28"/>
          <w:lang w:val="kk-KZ"/>
        </w:rPr>
        <w:t>5</w:t>
      </w:r>
      <w:r w:rsidRPr="00CC57B0">
        <w:rPr>
          <w:rFonts w:ascii="Times New Roman" w:hAnsi="Times New Roman" w:cs="Times New Roman"/>
          <w:sz w:val="28"/>
          <w:szCs w:val="28"/>
        </w:rPr>
        <w:t>]</w:t>
      </w:r>
      <w:r w:rsidRPr="00CC57B0">
        <w:rPr>
          <w:rFonts w:ascii="Times New Roman" w:hAnsi="Times New Roman" w:cs="Times New Roman"/>
          <w:sz w:val="28"/>
          <w:szCs w:val="28"/>
          <w:lang w:val="kk-KZ"/>
        </w:rPr>
        <w:t xml:space="preserve"> для V1719 Cyg найдены значения металличности [</w:t>
      </w:r>
      <w:r w:rsidRPr="00CC57B0">
        <w:rPr>
          <w:rFonts w:ascii="Times New Roman" w:hAnsi="Times New Roman" w:cs="Times New Roman"/>
          <w:sz w:val="28"/>
          <w:szCs w:val="28"/>
          <w:lang w:val="en-US"/>
        </w:rPr>
        <w:t>Fe</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H</w:t>
      </w:r>
      <w:r w:rsidRPr="00CC57B0">
        <w:rPr>
          <w:rFonts w:ascii="Times New Roman" w:hAnsi="Times New Roman" w:cs="Times New Roman"/>
          <w:sz w:val="28"/>
          <w:szCs w:val="28"/>
          <w:lang w:val="kk-KZ"/>
        </w:rPr>
        <w:t xml:space="preserve">]=0.3, эффективной температуры </w:t>
      </w:r>
      <w:r w:rsidRPr="00CC57B0">
        <w:rPr>
          <w:rFonts w:ascii="Times New Roman" w:hAnsi="Times New Roman" w:cs="Times New Roman"/>
          <w:sz w:val="28"/>
          <w:szCs w:val="28"/>
          <w:lang w:val="en-US"/>
        </w:rPr>
        <w:t>T</w:t>
      </w:r>
      <w:r w:rsidRPr="00CC57B0">
        <w:rPr>
          <w:rFonts w:ascii="Times New Roman" w:hAnsi="Times New Roman" w:cs="Times New Roman"/>
          <w:sz w:val="28"/>
          <w:szCs w:val="28"/>
          <w:vertAlign w:val="subscript"/>
          <w:lang w:val="kk-KZ"/>
        </w:rPr>
        <w:t>eff</w:t>
      </w:r>
      <w:r w:rsidRPr="00CC57B0">
        <w:rPr>
          <w:rFonts w:ascii="Times New Roman" w:hAnsi="Times New Roman" w:cs="Times New Roman"/>
          <w:sz w:val="28"/>
          <w:szCs w:val="28"/>
          <w:lang w:val="kk-KZ"/>
        </w:rPr>
        <w:t xml:space="preserve">=6700-7300 </w:t>
      </w:r>
      <w:r w:rsidR="00F6488E">
        <w:rPr>
          <w:rFonts w:ascii="Times New Roman" w:hAnsi="Times New Roman" w:cs="Times New Roman"/>
          <w:sz w:val="28"/>
          <w:szCs w:val="28"/>
          <w:lang w:val="kk-KZ"/>
        </w:rPr>
        <w:t>К</w:t>
      </w:r>
      <w:r w:rsidRPr="00CC57B0">
        <w:rPr>
          <w:rFonts w:ascii="Times New Roman" w:hAnsi="Times New Roman" w:cs="Times New Roman"/>
          <w:sz w:val="28"/>
          <w:szCs w:val="28"/>
          <w:lang w:val="kk-KZ"/>
        </w:rPr>
        <w:t xml:space="preserve"> и силы тяжести на поверхности log</w:t>
      </w:r>
      <w:r w:rsidR="00F6488E">
        <w:rPr>
          <w:rFonts w:ascii="Times New Roman" w:hAnsi="Times New Roman" w:cs="Times New Roman"/>
          <w:sz w:val="28"/>
          <w:szCs w:val="28"/>
          <w:lang w:val="kk-KZ"/>
        </w:rPr>
        <w:t> </w:t>
      </w:r>
      <w:r w:rsidRPr="00CC57B0">
        <w:rPr>
          <w:rFonts w:ascii="Times New Roman" w:hAnsi="Times New Roman" w:cs="Times New Roman"/>
          <w:sz w:val="28"/>
          <w:szCs w:val="28"/>
          <w:lang w:val="kk-KZ"/>
        </w:rPr>
        <w:t xml:space="preserve">g=3.20–3.40 с использованием </w:t>
      </w:r>
      <w:r w:rsidRPr="00CC57B0">
        <w:rPr>
          <w:rFonts w:ascii="Times New Roman" w:hAnsi="Times New Roman" w:cs="Times New Roman"/>
          <w:sz w:val="28"/>
          <w:szCs w:val="28"/>
          <w:lang w:val="en-US" w:eastAsia="ko-KR"/>
        </w:rPr>
        <w:t>uvbyβ</w:t>
      </w:r>
      <w:r w:rsidRPr="00CC57B0">
        <w:rPr>
          <w:rFonts w:ascii="Times New Roman" w:hAnsi="Times New Roman" w:cs="Times New Roman"/>
          <w:sz w:val="28"/>
          <w:szCs w:val="28"/>
          <w:lang w:val="kk-KZ"/>
        </w:rPr>
        <w:t xml:space="preserve"> фотометрии. Кривая блеска симметрична или даже нисходящая ветвь короче восходящей </w:t>
      </w:r>
      <w:r w:rsidRPr="00CC57B0">
        <w:rPr>
          <w:rFonts w:ascii="Times New Roman" w:hAnsi="Times New Roman" w:cs="Times New Roman"/>
          <w:sz w:val="28"/>
          <w:szCs w:val="28"/>
        </w:rPr>
        <w:t>[</w:t>
      </w:r>
      <w:r w:rsidR="004215F6" w:rsidRPr="00CC57B0">
        <w:rPr>
          <w:rFonts w:ascii="Times New Roman" w:hAnsi="Times New Roman" w:cs="Times New Roman"/>
          <w:sz w:val="28"/>
          <w:szCs w:val="28"/>
        </w:rPr>
        <w:t>80</w:t>
      </w:r>
      <w:r w:rsidRPr="00CC57B0">
        <w:rPr>
          <w:rFonts w:ascii="Times New Roman" w:hAnsi="Times New Roman" w:cs="Times New Roman"/>
          <w:sz w:val="28"/>
          <w:szCs w:val="28"/>
        </w:rPr>
        <w:t>]</w:t>
      </w:r>
      <w:r w:rsidRPr="00CC57B0">
        <w:rPr>
          <w:rFonts w:ascii="Times New Roman" w:hAnsi="Times New Roman" w:cs="Times New Roman"/>
          <w:sz w:val="28"/>
          <w:szCs w:val="28"/>
          <w:lang w:val="kk-KZ"/>
        </w:rPr>
        <w:t xml:space="preserve">. Позже в работе </w:t>
      </w:r>
      <w:r w:rsidRPr="00CC57B0">
        <w:rPr>
          <w:rFonts w:ascii="Times New Roman" w:hAnsi="Times New Roman" w:cs="Times New Roman"/>
          <w:sz w:val="28"/>
          <w:szCs w:val="28"/>
        </w:rPr>
        <w:t>[</w:t>
      </w:r>
      <w:r w:rsidR="004215F6" w:rsidRPr="00CC57B0">
        <w:rPr>
          <w:rFonts w:ascii="Times New Roman" w:hAnsi="Times New Roman" w:cs="Times New Roman"/>
          <w:sz w:val="28"/>
          <w:szCs w:val="28"/>
        </w:rPr>
        <w:t>81</w:t>
      </w:r>
      <w:r w:rsidRPr="00CC57B0">
        <w:rPr>
          <w:rFonts w:ascii="Times New Roman" w:hAnsi="Times New Roman" w:cs="Times New Roman"/>
          <w:sz w:val="28"/>
          <w:szCs w:val="28"/>
        </w:rPr>
        <w:t>]</w:t>
      </w:r>
      <w:r w:rsidRPr="00CC57B0">
        <w:rPr>
          <w:rFonts w:ascii="Times New Roman" w:hAnsi="Times New Roman" w:cs="Times New Roman"/>
          <w:sz w:val="28"/>
          <w:szCs w:val="28"/>
          <w:lang w:val="kk-KZ"/>
        </w:rPr>
        <w:t xml:space="preserve"> наблюдали V1719 Cyg и получили [Fe/H]=0.456-0.664, T</w:t>
      </w:r>
      <w:r w:rsidRPr="00CC57B0">
        <w:rPr>
          <w:rFonts w:ascii="Times New Roman" w:hAnsi="Times New Roman" w:cs="Times New Roman"/>
          <w:sz w:val="28"/>
          <w:szCs w:val="28"/>
          <w:vertAlign w:val="subscript"/>
          <w:lang w:val="kk-KZ"/>
        </w:rPr>
        <w:t>eff</w:t>
      </w:r>
      <w:r w:rsidRPr="00CC57B0">
        <w:rPr>
          <w:rFonts w:ascii="Times New Roman" w:hAnsi="Times New Roman" w:cs="Times New Roman"/>
          <w:sz w:val="28"/>
          <w:szCs w:val="28"/>
          <w:lang w:val="kk-KZ"/>
        </w:rPr>
        <w:t xml:space="preserve">=7020 К и log g=3.44. Они аналогичны значениям работы </w:t>
      </w:r>
      <w:r w:rsidRPr="00CC57B0">
        <w:rPr>
          <w:rFonts w:ascii="Times New Roman" w:hAnsi="Times New Roman" w:cs="Times New Roman"/>
          <w:sz w:val="28"/>
          <w:szCs w:val="28"/>
        </w:rPr>
        <w:t>[</w:t>
      </w:r>
      <w:r w:rsidR="004215F6" w:rsidRPr="00CC57B0">
        <w:rPr>
          <w:rFonts w:ascii="Times New Roman" w:hAnsi="Times New Roman" w:cs="Times New Roman"/>
          <w:sz w:val="28"/>
          <w:szCs w:val="28"/>
        </w:rPr>
        <w:t>82</w:t>
      </w:r>
      <w:r w:rsidRPr="00CC57B0">
        <w:rPr>
          <w:rFonts w:ascii="Times New Roman" w:hAnsi="Times New Roman" w:cs="Times New Roman"/>
          <w:sz w:val="28"/>
          <w:szCs w:val="28"/>
        </w:rPr>
        <w:t>]</w:t>
      </w:r>
      <w:r w:rsidRPr="00CC57B0">
        <w:rPr>
          <w:rFonts w:ascii="Times New Roman" w:hAnsi="Times New Roman" w:cs="Times New Roman"/>
          <w:sz w:val="28"/>
          <w:szCs w:val="28"/>
          <w:lang w:val="kk-KZ"/>
        </w:rPr>
        <w:t xml:space="preserve">, полученным с помощью </w:t>
      </w:r>
      <w:r w:rsidRPr="00CC57B0">
        <w:rPr>
          <w:rFonts w:ascii="Times New Roman" w:hAnsi="Times New Roman" w:cs="Times New Roman"/>
          <w:sz w:val="28"/>
          <w:szCs w:val="28"/>
          <w:lang w:val="en-US" w:eastAsia="ko-KR"/>
        </w:rPr>
        <w:t>uvbyβ</w:t>
      </w:r>
      <w:r w:rsidRPr="00CC57B0">
        <w:rPr>
          <w:rFonts w:ascii="Times New Roman" w:hAnsi="Times New Roman" w:cs="Times New Roman"/>
          <w:sz w:val="28"/>
          <w:szCs w:val="28"/>
          <w:lang w:val="kk-KZ"/>
        </w:rPr>
        <w:t xml:space="preserve"> фотометрии ([</w:t>
      </w:r>
      <w:r w:rsidRPr="00CC57B0">
        <w:rPr>
          <w:rFonts w:ascii="Times New Roman" w:hAnsi="Times New Roman" w:cs="Times New Roman"/>
          <w:sz w:val="28"/>
          <w:szCs w:val="28"/>
          <w:lang w:val="en-US"/>
        </w:rPr>
        <w:t>Fe</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H</w:t>
      </w:r>
      <w:r w:rsidRPr="00CC57B0">
        <w:rPr>
          <w:rFonts w:ascii="Times New Roman" w:hAnsi="Times New Roman" w:cs="Times New Roman"/>
          <w:sz w:val="28"/>
          <w:szCs w:val="28"/>
          <w:lang w:val="kk-KZ"/>
        </w:rPr>
        <w:t xml:space="preserve">]=1.020, </w:t>
      </w:r>
      <w:r w:rsidRPr="00CC57B0">
        <w:rPr>
          <w:rFonts w:ascii="Times New Roman" w:hAnsi="Times New Roman" w:cs="Times New Roman"/>
          <w:sz w:val="28"/>
          <w:szCs w:val="28"/>
          <w:lang w:val="en-US"/>
        </w:rPr>
        <w:t>T</w:t>
      </w:r>
      <w:r w:rsidRPr="00CC57B0">
        <w:rPr>
          <w:rFonts w:ascii="Times New Roman" w:hAnsi="Times New Roman" w:cs="Times New Roman"/>
          <w:sz w:val="28"/>
          <w:szCs w:val="28"/>
          <w:vertAlign w:val="subscript"/>
          <w:lang w:val="kk-KZ"/>
        </w:rPr>
        <w:t>eff</w:t>
      </w:r>
      <w:r w:rsidRPr="00CC57B0">
        <w:rPr>
          <w:rFonts w:ascii="Times New Roman" w:hAnsi="Times New Roman" w:cs="Times New Roman"/>
          <w:sz w:val="28"/>
          <w:szCs w:val="28"/>
          <w:lang w:val="kk-KZ"/>
        </w:rPr>
        <w:t>=6400-7300 К и log g=3.1–3.3).</w:t>
      </w:r>
    </w:p>
    <w:p w14:paraId="31903180" w14:textId="7CA08FD0" w:rsidR="00D509B7" w:rsidRPr="00CC57B0" w:rsidRDefault="00D509B7" w:rsidP="00D509B7">
      <w:pPr>
        <w:spacing w:after="0" w:line="240" w:lineRule="auto"/>
        <w:ind w:right="-1" w:firstLine="680"/>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t xml:space="preserve">Позже фотометрические свойства и содержание железа в V1719 Cyg были обсуждены в работе </w:t>
      </w:r>
      <w:r w:rsidRPr="00CC57B0">
        <w:rPr>
          <w:rFonts w:ascii="Times New Roman" w:hAnsi="Times New Roman" w:cs="Times New Roman"/>
          <w:sz w:val="28"/>
          <w:szCs w:val="28"/>
        </w:rPr>
        <w:t>[</w:t>
      </w:r>
      <w:r w:rsidR="004215F6" w:rsidRPr="00CC57B0">
        <w:rPr>
          <w:rFonts w:ascii="Times New Roman" w:hAnsi="Times New Roman" w:cs="Times New Roman"/>
          <w:sz w:val="28"/>
          <w:szCs w:val="28"/>
        </w:rPr>
        <w:t>83</w:t>
      </w:r>
      <w:r w:rsidRPr="00CC57B0">
        <w:rPr>
          <w:rFonts w:ascii="Times New Roman" w:hAnsi="Times New Roman" w:cs="Times New Roman"/>
          <w:sz w:val="28"/>
          <w:szCs w:val="28"/>
        </w:rPr>
        <w:t>]</w:t>
      </w:r>
      <w:r w:rsidRPr="00CC57B0">
        <w:rPr>
          <w:rFonts w:ascii="Times New Roman" w:hAnsi="Times New Roman" w:cs="Times New Roman"/>
          <w:sz w:val="28"/>
          <w:szCs w:val="28"/>
          <w:lang w:val="kk-KZ"/>
        </w:rPr>
        <w:t xml:space="preserve"> на основе спектроскопических наблюдений с высоким разрешением. Параметры атмосферы были найдены с помо</w:t>
      </w:r>
      <w:r w:rsidR="00EC1001">
        <w:rPr>
          <w:rFonts w:ascii="Times New Roman" w:hAnsi="Times New Roman" w:cs="Times New Roman"/>
          <w:sz w:val="28"/>
          <w:szCs w:val="28"/>
          <w:lang w:val="kk-KZ"/>
        </w:rPr>
        <w:t>щью метода, описанного в работе</w:t>
      </w:r>
      <w:r w:rsidRPr="00CC57B0">
        <w:rPr>
          <w:rFonts w:ascii="Times New Roman" w:hAnsi="Times New Roman" w:cs="Times New Roman"/>
          <w:sz w:val="28"/>
          <w:szCs w:val="28"/>
          <w:lang w:val="kk-KZ"/>
        </w:rPr>
        <w:t xml:space="preserve"> </w:t>
      </w:r>
      <w:r w:rsidRPr="00CC57B0">
        <w:rPr>
          <w:rFonts w:ascii="Times New Roman" w:hAnsi="Times New Roman" w:cs="Times New Roman"/>
          <w:sz w:val="28"/>
          <w:szCs w:val="28"/>
        </w:rPr>
        <w:t>[16</w:t>
      </w:r>
      <w:r w:rsidR="0005044D" w:rsidRPr="0005044D">
        <w:rPr>
          <w:rFonts w:ascii="Times New Roman" w:hAnsi="Times New Roman" w:cs="Times New Roman"/>
          <w:sz w:val="28"/>
          <w:szCs w:val="28"/>
        </w:rPr>
        <w:t>,</w:t>
      </w:r>
      <w:r w:rsidR="003366CE" w:rsidRPr="003366CE">
        <w:rPr>
          <w:rFonts w:ascii="Times New Roman" w:hAnsi="Times New Roman" w:cs="Times New Roman"/>
          <w:sz w:val="28"/>
          <w:szCs w:val="28"/>
          <w:lang w:val="kk-KZ"/>
        </w:rPr>
        <w:t xml:space="preserve"> </w:t>
      </w:r>
      <w:r w:rsidR="003366CE">
        <w:rPr>
          <w:rFonts w:ascii="Times New Roman" w:hAnsi="Times New Roman" w:cs="Times New Roman"/>
          <w:sz w:val="28"/>
          <w:szCs w:val="28"/>
          <w:lang w:val="kk-KZ"/>
        </w:rPr>
        <w:t xml:space="preserve">с. </w:t>
      </w:r>
      <w:r w:rsidR="00EC1001">
        <w:rPr>
          <w:rFonts w:ascii="Times New Roman" w:hAnsi="Times New Roman" w:cs="Times New Roman"/>
          <w:sz w:val="28"/>
          <w:szCs w:val="28"/>
          <w:lang w:val="kk-KZ"/>
        </w:rPr>
        <w:t>5</w:t>
      </w:r>
      <w:r w:rsidRPr="00CC57B0">
        <w:rPr>
          <w:rFonts w:ascii="Times New Roman" w:hAnsi="Times New Roman" w:cs="Times New Roman"/>
          <w:sz w:val="28"/>
          <w:szCs w:val="28"/>
        </w:rPr>
        <w:t>]</w:t>
      </w:r>
      <w:r w:rsidRPr="00CC57B0">
        <w:rPr>
          <w:rFonts w:ascii="Times New Roman" w:hAnsi="Times New Roman" w:cs="Times New Roman"/>
          <w:sz w:val="28"/>
          <w:szCs w:val="28"/>
          <w:lang w:val="kk-KZ"/>
        </w:rPr>
        <w:t xml:space="preserve"> и </w:t>
      </w:r>
      <w:r w:rsidRPr="00CC57B0">
        <w:rPr>
          <w:rFonts w:ascii="Times New Roman" w:hAnsi="Times New Roman" w:cs="Times New Roman"/>
          <w:sz w:val="28"/>
          <w:szCs w:val="28"/>
        </w:rPr>
        <w:t>[</w:t>
      </w:r>
      <w:r w:rsidR="004215F6" w:rsidRPr="00CC57B0">
        <w:rPr>
          <w:rFonts w:ascii="Times New Roman" w:hAnsi="Times New Roman" w:cs="Times New Roman"/>
          <w:sz w:val="28"/>
          <w:szCs w:val="28"/>
        </w:rPr>
        <w:t>84</w:t>
      </w:r>
      <w:r w:rsidRPr="00CC57B0">
        <w:rPr>
          <w:rFonts w:ascii="Times New Roman" w:hAnsi="Times New Roman" w:cs="Times New Roman"/>
          <w:sz w:val="28"/>
          <w:szCs w:val="28"/>
        </w:rPr>
        <w:t>]</w:t>
      </w:r>
      <w:r w:rsidRPr="00CC57B0">
        <w:rPr>
          <w:rFonts w:ascii="Times New Roman" w:hAnsi="Times New Roman" w:cs="Times New Roman"/>
          <w:sz w:val="28"/>
          <w:szCs w:val="28"/>
          <w:lang w:val="kk-KZ"/>
        </w:rPr>
        <w:t>. Значения эффективной температуры, поверхностной силы тяжести, скорости микротурбулентности и содержания железа были найдены равными T</w:t>
      </w:r>
      <w:r w:rsidRPr="00CC57B0">
        <w:rPr>
          <w:rFonts w:ascii="Times New Roman" w:hAnsi="Times New Roman" w:cs="Times New Roman"/>
          <w:sz w:val="28"/>
          <w:szCs w:val="28"/>
          <w:vertAlign w:val="subscript"/>
          <w:lang w:val="kk-KZ"/>
        </w:rPr>
        <w:t>eff</w:t>
      </w:r>
      <w:r w:rsidRPr="00CC57B0">
        <w:rPr>
          <w:rFonts w:ascii="Times New Roman" w:hAnsi="Times New Roman" w:cs="Times New Roman"/>
          <w:sz w:val="28"/>
          <w:szCs w:val="28"/>
          <w:lang w:val="kk-KZ"/>
        </w:rPr>
        <w:t>=7300 К, log g=3.25, v</w:t>
      </w:r>
      <w:r w:rsidRPr="00CC57B0">
        <w:rPr>
          <w:rFonts w:ascii="Times New Roman" w:hAnsi="Times New Roman" w:cs="Times New Roman"/>
          <w:sz w:val="28"/>
          <w:szCs w:val="28"/>
          <w:vertAlign w:val="subscript"/>
          <w:lang w:val="kk-KZ"/>
        </w:rPr>
        <w:t>micro</w:t>
      </w:r>
      <w:r w:rsidRPr="00CC57B0">
        <w:rPr>
          <w:rFonts w:ascii="Times New Roman" w:hAnsi="Times New Roman" w:cs="Times New Roman"/>
          <w:sz w:val="28"/>
          <w:szCs w:val="28"/>
          <w:lang w:val="kk-KZ"/>
        </w:rPr>
        <w:t>=3.8 км с</w:t>
      </w:r>
      <w:r w:rsidRPr="00CC57B0">
        <w:rPr>
          <w:rFonts w:ascii="Times New Roman" w:hAnsi="Times New Roman" w:cs="Times New Roman"/>
          <w:sz w:val="28"/>
          <w:szCs w:val="28"/>
          <w:vertAlign w:val="superscript"/>
          <w:lang w:val="kk-KZ"/>
        </w:rPr>
        <w:t>–1</w:t>
      </w:r>
      <w:r w:rsidRPr="00CC57B0">
        <w:rPr>
          <w:rFonts w:ascii="Times New Roman" w:hAnsi="Times New Roman" w:cs="Times New Roman"/>
          <w:sz w:val="28"/>
          <w:szCs w:val="28"/>
          <w:lang w:val="kk-KZ"/>
        </w:rPr>
        <w:t xml:space="preserve"> и logN(Fe)=7.44±0.08 (в шкале logN(H)=12) соответственно.  В частности, значение содержания железа близко к  солнечному </w:t>
      </w:r>
      <w:r w:rsidRPr="00CC57B0">
        <w:rPr>
          <w:rFonts w:ascii="Times New Roman" w:eastAsia="Malgun Gothic" w:hAnsi="Times New Roman" w:cs="Times New Roman"/>
          <w:sz w:val="28"/>
          <w:szCs w:val="28"/>
          <w:lang w:val="en-US" w:eastAsia="ko-KR"/>
        </w:rPr>
        <w:t>logN</w:t>
      </w:r>
      <w:r w:rsidRPr="00CC57B0">
        <w:rPr>
          <w:rFonts w:ascii="Times New Roman" w:hAnsi="Times New Roman" w:cs="Times New Roman"/>
          <w:sz w:val="28"/>
          <w:szCs w:val="28"/>
          <w:lang w:val="kk-KZ"/>
        </w:rPr>
        <w:t xml:space="preserve">(Fe)=7.47–7.50 </w:t>
      </w:r>
      <w:r w:rsidRPr="00CC57B0">
        <w:rPr>
          <w:rFonts w:ascii="Times New Roman" w:hAnsi="Times New Roman" w:cs="Times New Roman"/>
          <w:sz w:val="28"/>
          <w:szCs w:val="28"/>
        </w:rPr>
        <w:t>[</w:t>
      </w:r>
      <w:r w:rsidR="004215F6" w:rsidRPr="00CC57B0">
        <w:rPr>
          <w:rFonts w:ascii="Times New Roman" w:hAnsi="Times New Roman" w:cs="Times New Roman"/>
          <w:sz w:val="28"/>
          <w:szCs w:val="28"/>
        </w:rPr>
        <w:t>85</w:t>
      </w:r>
      <w:r w:rsidRPr="00CC57B0">
        <w:rPr>
          <w:rFonts w:ascii="Times New Roman" w:hAnsi="Times New Roman" w:cs="Times New Roman"/>
          <w:sz w:val="28"/>
          <w:szCs w:val="28"/>
        </w:rPr>
        <w:t>,</w:t>
      </w:r>
      <w:r w:rsidR="002F2194">
        <w:rPr>
          <w:rFonts w:ascii="Times New Roman" w:hAnsi="Times New Roman" w:cs="Times New Roman"/>
          <w:sz w:val="28"/>
          <w:szCs w:val="28"/>
          <w:lang w:val="kk-KZ"/>
        </w:rPr>
        <w:t xml:space="preserve"> </w:t>
      </w:r>
      <w:r w:rsidR="004215F6" w:rsidRPr="00CC57B0">
        <w:rPr>
          <w:rFonts w:ascii="Times New Roman" w:hAnsi="Times New Roman" w:cs="Times New Roman"/>
          <w:sz w:val="28"/>
          <w:szCs w:val="28"/>
        </w:rPr>
        <w:t>86</w:t>
      </w:r>
      <w:r w:rsidRPr="00CC57B0">
        <w:rPr>
          <w:rFonts w:ascii="Times New Roman" w:hAnsi="Times New Roman" w:cs="Times New Roman"/>
          <w:sz w:val="28"/>
          <w:szCs w:val="28"/>
        </w:rPr>
        <w:t>]</w:t>
      </w:r>
      <w:r w:rsidRPr="00CC57B0">
        <w:rPr>
          <w:rFonts w:ascii="Times New Roman" w:hAnsi="Times New Roman" w:cs="Times New Roman"/>
          <w:sz w:val="28"/>
          <w:szCs w:val="28"/>
          <w:lang w:val="kk-KZ"/>
        </w:rPr>
        <w:t>.</w:t>
      </w:r>
    </w:p>
    <w:p w14:paraId="03C7C622" w14:textId="0018D7AE" w:rsidR="00D509B7" w:rsidRPr="00CC57B0" w:rsidRDefault="00D509B7" w:rsidP="00D509B7">
      <w:pPr>
        <w:spacing w:after="0" w:line="240" w:lineRule="auto"/>
        <w:ind w:right="-1" w:firstLine="680"/>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t xml:space="preserve">В работе </w:t>
      </w:r>
      <w:r w:rsidRPr="00CC57B0">
        <w:rPr>
          <w:rFonts w:ascii="Times New Roman" w:hAnsi="Times New Roman" w:cs="Times New Roman"/>
          <w:sz w:val="28"/>
          <w:szCs w:val="28"/>
        </w:rPr>
        <w:t>[</w:t>
      </w:r>
      <w:r w:rsidR="00840339" w:rsidRPr="00CC57B0">
        <w:rPr>
          <w:rFonts w:ascii="Times New Roman" w:hAnsi="Times New Roman" w:cs="Times New Roman"/>
          <w:sz w:val="28"/>
          <w:szCs w:val="28"/>
        </w:rPr>
        <w:t>87</w:t>
      </w:r>
      <w:r w:rsidRPr="00CC57B0">
        <w:rPr>
          <w:rFonts w:ascii="Times New Roman" w:hAnsi="Times New Roman" w:cs="Times New Roman"/>
          <w:sz w:val="28"/>
          <w:szCs w:val="28"/>
        </w:rPr>
        <w:t>]</w:t>
      </w:r>
      <w:r w:rsidRPr="00CC57B0">
        <w:rPr>
          <w:rFonts w:ascii="Times New Roman" w:hAnsi="Times New Roman" w:cs="Times New Roman"/>
          <w:sz w:val="28"/>
          <w:szCs w:val="28"/>
          <w:lang w:val="kk-KZ"/>
        </w:rPr>
        <w:t xml:space="preserve"> для V1719 Cyg найдены значения T</w:t>
      </w:r>
      <w:r w:rsidRPr="00CC57B0">
        <w:rPr>
          <w:rFonts w:ascii="Times New Roman" w:hAnsi="Times New Roman" w:cs="Times New Roman"/>
          <w:sz w:val="28"/>
          <w:szCs w:val="28"/>
          <w:vertAlign w:val="subscript"/>
          <w:lang w:val="kk-KZ"/>
        </w:rPr>
        <w:t>eff</w:t>
      </w:r>
      <w:r w:rsidRPr="00CC57B0">
        <w:rPr>
          <w:rFonts w:ascii="Times New Roman" w:hAnsi="Times New Roman" w:cs="Times New Roman"/>
          <w:sz w:val="28"/>
          <w:szCs w:val="28"/>
          <w:lang w:val="kk-KZ"/>
        </w:rPr>
        <w:t>=6642 К, log g=3.4, v</w:t>
      </w:r>
      <w:r w:rsidRPr="00CC57B0">
        <w:rPr>
          <w:rFonts w:ascii="Times New Roman" w:hAnsi="Times New Roman" w:cs="Times New Roman"/>
          <w:sz w:val="28"/>
          <w:szCs w:val="28"/>
          <w:vertAlign w:val="subscript"/>
          <w:lang w:val="kk-KZ"/>
        </w:rPr>
        <w:t>micro</w:t>
      </w:r>
      <w:r w:rsidRPr="00CC57B0">
        <w:rPr>
          <w:rFonts w:ascii="Times New Roman" w:hAnsi="Times New Roman" w:cs="Times New Roman"/>
          <w:sz w:val="28"/>
          <w:szCs w:val="28"/>
          <w:lang w:val="kk-KZ"/>
        </w:rPr>
        <w:t>=3.1 км с</w:t>
      </w:r>
      <w:r w:rsidRPr="00CC57B0">
        <w:rPr>
          <w:rFonts w:ascii="Times New Roman" w:hAnsi="Times New Roman" w:cs="Times New Roman"/>
          <w:sz w:val="28"/>
          <w:szCs w:val="28"/>
          <w:vertAlign w:val="superscript"/>
          <w:lang w:val="kk-KZ"/>
        </w:rPr>
        <w:t>–1</w:t>
      </w:r>
      <w:r w:rsidRPr="00CC57B0">
        <w:rPr>
          <w:rFonts w:ascii="Times New Roman" w:hAnsi="Times New Roman" w:cs="Times New Roman"/>
          <w:sz w:val="28"/>
          <w:szCs w:val="28"/>
          <w:lang w:val="kk-KZ"/>
        </w:rPr>
        <w:t xml:space="preserve"> и logN(Fe)=-0.08. Обратим внимание, что V1719 Cyg является переменной звездой. Эффективная температура может </w:t>
      </w:r>
      <w:r w:rsidR="002F2194">
        <w:rPr>
          <w:rFonts w:ascii="Times New Roman" w:hAnsi="Times New Roman" w:cs="Times New Roman"/>
          <w:sz w:val="28"/>
          <w:szCs w:val="28"/>
          <w:lang w:val="kk-KZ"/>
        </w:rPr>
        <w:t>варьироваться от 6800 до 7300 К</w:t>
      </w:r>
      <w:r w:rsidRPr="00CC57B0">
        <w:rPr>
          <w:rFonts w:ascii="Times New Roman" w:hAnsi="Times New Roman" w:cs="Times New Roman"/>
          <w:sz w:val="28"/>
          <w:szCs w:val="28"/>
          <w:lang w:val="kk-KZ"/>
        </w:rPr>
        <w:t xml:space="preserve">. Возможно, спектр V1719 Cyg, используемый в </w:t>
      </w:r>
      <w:r w:rsidRPr="00CC57B0">
        <w:rPr>
          <w:rFonts w:ascii="Times New Roman" w:hAnsi="Times New Roman" w:cs="Times New Roman"/>
          <w:sz w:val="28"/>
          <w:szCs w:val="28"/>
        </w:rPr>
        <w:t>[</w:t>
      </w:r>
      <w:r w:rsidR="00840339" w:rsidRPr="00CC57B0">
        <w:rPr>
          <w:rFonts w:ascii="Times New Roman" w:hAnsi="Times New Roman" w:cs="Times New Roman"/>
          <w:sz w:val="28"/>
          <w:szCs w:val="28"/>
        </w:rPr>
        <w:t>87</w:t>
      </w:r>
      <w:r w:rsidR="00E923ED">
        <w:rPr>
          <w:rFonts w:ascii="Times New Roman" w:hAnsi="Times New Roman" w:cs="Times New Roman"/>
          <w:sz w:val="28"/>
          <w:szCs w:val="28"/>
          <w:lang w:val="kk-KZ"/>
        </w:rPr>
        <w:t>,</w:t>
      </w:r>
      <w:r w:rsidR="003366CE" w:rsidRPr="003366CE">
        <w:rPr>
          <w:rFonts w:ascii="Times New Roman" w:hAnsi="Times New Roman" w:cs="Times New Roman"/>
          <w:sz w:val="28"/>
          <w:szCs w:val="28"/>
          <w:lang w:val="kk-KZ"/>
        </w:rPr>
        <w:t xml:space="preserve"> </w:t>
      </w:r>
      <w:r w:rsidR="003366CE">
        <w:rPr>
          <w:rFonts w:ascii="Times New Roman" w:hAnsi="Times New Roman" w:cs="Times New Roman"/>
          <w:sz w:val="28"/>
          <w:szCs w:val="28"/>
          <w:lang w:val="kk-KZ"/>
        </w:rPr>
        <w:t xml:space="preserve">с. </w:t>
      </w:r>
      <w:r w:rsidR="00E923ED">
        <w:rPr>
          <w:rFonts w:ascii="Times New Roman" w:hAnsi="Times New Roman" w:cs="Times New Roman"/>
          <w:sz w:val="28"/>
          <w:szCs w:val="28"/>
          <w:lang w:val="kk-KZ"/>
        </w:rPr>
        <w:t>1</w:t>
      </w:r>
      <w:r w:rsidR="009E14A6" w:rsidRPr="009E14A6">
        <w:rPr>
          <w:rFonts w:ascii="Times New Roman" w:hAnsi="Times New Roman" w:cs="Times New Roman"/>
          <w:sz w:val="28"/>
          <w:szCs w:val="28"/>
        </w:rPr>
        <w:t>01</w:t>
      </w:r>
      <w:r w:rsidRPr="00CC57B0">
        <w:rPr>
          <w:rFonts w:ascii="Times New Roman" w:hAnsi="Times New Roman" w:cs="Times New Roman"/>
          <w:sz w:val="28"/>
          <w:szCs w:val="28"/>
        </w:rPr>
        <w:t>]</w:t>
      </w:r>
      <w:r w:rsidRPr="00CC57B0">
        <w:rPr>
          <w:rFonts w:ascii="Times New Roman" w:hAnsi="Times New Roman" w:cs="Times New Roman"/>
          <w:sz w:val="28"/>
          <w:szCs w:val="28"/>
          <w:lang w:val="kk-KZ"/>
        </w:rPr>
        <w:t xml:space="preserve">, </w:t>
      </w:r>
      <w:r w:rsidRPr="00CC57B0">
        <w:rPr>
          <w:rFonts w:ascii="Times New Roman" w:hAnsi="Times New Roman" w:cs="Times New Roman"/>
          <w:sz w:val="28"/>
          <w:szCs w:val="28"/>
        </w:rPr>
        <w:t>наблюдался вблизи минимума кривой блеска</w:t>
      </w:r>
      <w:r w:rsidRPr="00CC57B0">
        <w:rPr>
          <w:rFonts w:ascii="Times New Roman" w:hAnsi="Times New Roman" w:cs="Times New Roman"/>
          <w:sz w:val="28"/>
          <w:szCs w:val="28"/>
          <w:lang w:val="kk-KZ"/>
        </w:rPr>
        <w:t xml:space="preserve">. В работе </w:t>
      </w:r>
      <w:r w:rsidRPr="00CC57B0">
        <w:rPr>
          <w:rFonts w:ascii="Times New Roman" w:hAnsi="Times New Roman" w:cs="Times New Roman"/>
          <w:sz w:val="28"/>
          <w:szCs w:val="28"/>
        </w:rPr>
        <w:t>[</w:t>
      </w:r>
      <w:r w:rsidR="00840339" w:rsidRPr="00CC57B0">
        <w:rPr>
          <w:rFonts w:ascii="Times New Roman" w:hAnsi="Times New Roman" w:cs="Times New Roman"/>
          <w:sz w:val="28"/>
          <w:szCs w:val="28"/>
        </w:rPr>
        <w:t>83</w:t>
      </w:r>
      <w:r w:rsidR="00DF2904">
        <w:rPr>
          <w:rFonts w:ascii="Times New Roman" w:hAnsi="Times New Roman" w:cs="Times New Roman"/>
          <w:sz w:val="28"/>
          <w:szCs w:val="28"/>
          <w:lang w:val="kk-KZ"/>
        </w:rPr>
        <w:t>,</w:t>
      </w:r>
      <w:r w:rsidR="003366CE" w:rsidRPr="003366CE">
        <w:rPr>
          <w:rFonts w:ascii="Times New Roman" w:hAnsi="Times New Roman" w:cs="Times New Roman"/>
          <w:sz w:val="28"/>
          <w:szCs w:val="28"/>
          <w:lang w:val="kk-KZ"/>
        </w:rPr>
        <w:t xml:space="preserve"> </w:t>
      </w:r>
      <w:r w:rsidR="003366CE">
        <w:rPr>
          <w:rFonts w:ascii="Times New Roman" w:hAnsi="Times New Roman" w:cs="Times New Roman"/>
          <w:sz w:val="28"/>
          <w:szCs w:val="28"/>
          <w:lang w:val="kk-KZ"/>
        </w:rPr>
        <w:t xml:space="preserve">с. </w:t>
      </w:r>
      <w:r w:rsidR="00DF2904">
        <w:rPr>
          <w:rFonts w:ascii="Times New Roman" w:hAnsi="Times New Roman" w:cs="Times New Roman"/>
          <w:sz w:val="28"/>
          <w:szCs w:val="28"/>
          <w:lang w:val="kk-KZ"/>
        </w:rPr>
        <w:t>2</w:t>
      </w:r>
      <w:r w:rsidR="009E14A6" w:rsidRPr="009E14A6">
        <w:rPr>
          <w:rFonts w:ascii="Times New Roman" w:hAnsi="Times New Roman" w:cs="Times New Roman"/>
          <w:sz w:val="28"/>
          <w:szCs w:val="28"/>
        </w:rPr>
        <w:t>8</w:t>
      </w:r>
      <w:r w:rsidRPr="00CC57B0">
        <w:rPr>
          <w:rFonts w:ascii="Times New Roman" w:hAnsi="Times New Roman" w:cs="Times New Roman"/>
          <w:sz w:val="28"/>
          <w:szCs w:val="28"/>
        </w:rPr>
        <w:t>]</w:t>
      </w:r>
      <w:r w:rsidRPr="00CC57B0">
        <w:rPr>
          <w:rFonts w:ascii="Times New Roman" w:hAnsi="Times New Roman" w:cs="Times New Roman"/>
          <w:sz w:val="28"/>
          <w:szCs w:val="28"/>
          <w:lang w:val="kk-KZ"/>
        </w:rPr>
        <w:t xml:space="preserve"> было сказано</w:t>
      </w:r>
      <w:r w:rsidRPr="00CC57B0">
        <w:rPr>
          <w:rFonts w:ascii="Times New Roman" w:hAnsi="Times New Roman" w:cs="Times New Roman"/>
          <w:sz w:val="28"/>
          <w:szCs w:val="28"/>
        </w:rPr>
        <w:t>, что V1719 Cyg имеет возможный избыток нескольких элементов группы железа, таких как иттрий, цирконий и лантаноиды. Также было указано, что V1719 Cyg может быть звездой с усиленными линиями металлов (Fm), в которой содержание железа близко к солнечному значению, но более тяжелые элементы избыточны.</w:t>
      </w:r>
    </w:p>
    <w:p w14:paraId="2208B688" w14:textId="3E4B0BA5" w:rsidR="00D509B7" w:rsidRDefault="00D509B7" w:rsidP="00D509B7">
      <w:pPr>
        <w:spacing w:after="0" w:line="240" w:lineRule="auto"/>
        <w:ind w:right="-1" w:firstLine="680"/>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lastRenderedPageBreak/>
        <w:t xml:space="preserve">В данном исследовании проведен более подробный химический состав V1719 Cyg, полученный </w:t>
      </w:r>
      <w:r w:rsidR="00F6488E">
        <w:rPr>
          <w:rFonts w:ascii="Times New Roman" w:hAnsi="Times New Roman" w:cs="Times New Roman"/>
          <w:sz w:val="28"/>
          <w:szCs w:val="28"/>
          <w:lang w:val="kk-KZ"/>
        </w:rPr>
        <w:t xml:space="preserve">по </w:t>
      </w:r>
      <w:r w:rsidRPr="00CC57B0">
        <w:rPr>
          <w:rFonts w:ascii="Times New Roman" w:hAnsi="Times New Roman" w:cs="Times New Roman"/>
          <w:sz w:val="28"/>
          <w:szCs w:val="28"/>
          <w:lang w:val="kk-KZ"/>
        </w:rPr>
        <w:t xml:space="preserve"> те</w:t>
      </w:r>
      <w:r w:rsidR="00F6488E">
        <w:rPr>
          <w:rFonts w:ascii="Times New Roman" w:hAnsi="Times New Roman" w:cs="Times New Roman"/>
          <w:sz w:val="28"/>
          <w:szCs w:val="28"/>
          <w:lang w:val="kk-KZ"/>
        </w:rPr>
        <w:t>м</w:t>
      </w:r>
      <w:r w:rsidRPr="00CC57B0">
        <w:rPr>
          <w:rFonts w:ascii="Times New Roman" w:hAnsi="Times New Roman" w:cs="Times New Roman"/>
          <w:sz w:val="28"/>
          <w:szCs w:val="28"/>
          <w:lang w:val="kk-KZ"/>
        </w:rPr>
        <w:t xml:space="preserve"> же спектр</w:t>
      </w:r>
      <w:r w:rsidR="00F6488E">
        <w:rPr>
          <w:rFonts w:ascii="Times New Roman" w:hAnsi="Times New Roman" w:cs="Times New Roman"/>
          <w:sz w:val="28"/>
          <w:szCs w:val="28"/>
          <w:lang w:val="kk-KZ"/>
        </w:rPr>
        <w:t>ам</w:t>
      </w:r>
      <w:r w:rsidRPr="00CC57B0">
        <w:rPr>
          <w:rFonts w:ascii="Times New Roman" w:hAnsi="Times New Roman" w:cs="Times New Roman"/>
          <w:sz w:val="28"/>
          <w:szCs w:val="28"/>
          <w:lang w:val="kk-KZ"/>
        </w:rPr>
        <w:t xml:space="preserve"> с высоким разрешением, которые использовались в работе </w:t>
      </w:r>
      <w:r w:rsidRPr="00CC57B0">
        <w:rPr>
          <w:rFonts w:ascii="Times New Roman" w:hAnsi="Times New Roman" w:cs="Times New Roman"/>
          <w:sz w:val="28"/>
          <w:szCs w:val="28"/>
        </w:rPr>
        <w:t>[</w:t>
      </w:r>
      <w:r w:rsidR="00F05F1A" w:rsidRPr="00CC57B0">
        <w:rPr>
          <w:rFonts w:ascii="Times New Roman" w:hAnsi="Times New Roman" w:cs="Times New Roman"/>
          <w:sz w:val="28"/>
          <w:szCs w:val="28"/>
        </w:rPr>
        <w:t>83</w:t>
      </w:r>
      <w:r w:rsidR="00DF2904">
        <w:rPr>
          <w:rFonts w:ascii="Times New Roman" w:hAnsi="Times New Roman" w:cs="Times New Roman"/>
          <w:sz w:val="28"/>
          <w:szCs w:val="28"/>
          <w:lang w:val="kk-KZ"/>
        </w:rPr>
        <w:t xml:space="preserve">, </w:t>
      </w:r>
      <w:r w:rsidR="005D059B">
        <w:rPr>
          <w:rFonts w:ascii="Times New Roman" w:hAnsi="Times New Roman" w:cs="Times New Roman"/>
          <w:sz w:val="28"/>
          <w:szCs w:val="28"/>
          <w:lang w:val="kk-KZ"/>
        </w:rPr>
        <w:t xml:space="preserve">с. </w:t>
      </w:r>
      <w:r w:rsidR="00DF2904">
        <w:rPr>
          <w:rFonts w:ascii="Times New Roman" w:hAnsi="Times New Roman" w:cs="Times New Roman"/>
          <w:sz w:val="28"/>
          <w:szCs w:val="28"/>
          <w:lang w:val="kk-KZ"/>
        </w:rPr>
        <w:t>2</w:t>
      </w:r>
      <w:r w:rsidR="00BD07AC" w:rsidRPr="009E14A6">
        <w:rPr>
          <w:rFonts w:ascii="Times New Roman" w:hAnsi="Times New Roman" w:cs="Times New Roman"/>
          <w:sz w:val="28"/>
          <w:szCs w:val="28"/>
        </w:rPr>
        <w:t>9</w:t>
      </w:r>
      <w:r w:rsidRPr="00CC57B0">
        <w:rPr>
          <w:rFonts w:ascii="Times New Roman" w:hAnsi="Times New Roman" w:cs="Times New Roman"/>
          <w:sz w:val="28"/>
          <w:szCs w:val="28"/>
        </w:rPr>
        <w:t>]</w:t>
      </w:r>
      <w:r w:rsidRPr="00CC57B0">
        <w:rPr>
          <w:rFonts w:ascii="Times New Roman" w:hAnsi="Times New Roman" w:cs="Times New Roman"/>
          <w:sz w:val="28"/>
          <w:szCs w:val="28"/>
          <w:lang w:val="kk-KZ"/>
        </w:rPr>
        <w:t>.</w:t>
      </w:r>
    </w:p>
    <w:p w14:paraId="37605E82" w14:textId="77777777" w:rsidR="000F2964" w:rsidRPr="00CC57B0" w:rsidRDefault="000F2964" w:rsidP="00D509B7">
      <w:pPr>
        <w:spacing w:after="0" w:line="240" w:lineRule="auto"/>
        <w:ind w:right="-1" w:firstLine="680"/>
        <w:jc w:val="both"/>
        <w:rPr>
          <w:rFonts w:ascii="Times New Roman" w:hAnsi="Times New Roman" w:cs="Times New Roman"/>
          <w:sz w:val="28"/>
          <w:szCs w:val="28"/>
          <w:lang w:val="kk-KZ"/>
        </w:rPr>
      </w:pPr>
    </w:p>
    <w:p w14:paraId="4AAFB34E" w14:textId="1E08B30B" w:rsidR="00673086" w:rsidRDefault="00147A0E" w:rsidP="000F2964">
      <w:pPr>
        <w:tabs>
          <w:tab w:val="left" w:pos="709"/>
          <w:tab w:val="left" w:pos="2127"/>
        </w:tabs>
        <w:spacing w:after="0" w:line="240" w:lineRule="auto"/>
        <w:ind w:firstLine="567"/>
        <w:jc w:val="both"/>
        <w:rPr>
          <w:rFonts w:ascii="Times New Roman" w:hAnsi="Times New Roman" w:cs="Times New Roman"/>
          <w:sz w:val="28"/>
          <w:szCs w:val="28"/>
        </w:rPr>
      </w:pPr>
      <w:r w:rsidRPr="000F2964">
        <w:rPr>
          <w:rFonts w:ascii="Times New Roman" w:eastAsia="Times New Roman" w:hAnsi="Times New Roman" w:cs="Times New Roman"/>
          <w:sz w:val="28"/>
          <w:szCs w:val="28"/>
          <w:lang w:val="kk-KZ"/>
        </w:rPr>
        <w:t xml:space="preserve">1.5.3 </w:t>
      </w:r>
      <w:r w:rsidRPr="000F2964">
        <w:rPr>
          <w:rFonts w:ascii="Times New Roman" w:hAnsi="Times New Roman" w:cs="Times New Roman"/>
          <w:sz w:val="28"/>
          <w:szCs w:val="28"/>
          <w:lang w:val="kk-KZ"/>
        </w:rPr>
        <w:t xml:space="preserve">Звезда </w:t>
      </w:r>
      <w:r w:rsidRPr="000F2964">
        <w:rPr>
          <w:rFonts w:ascii="Times New Roman" w:hAnsi="Times New Roman" w:cs="Times New Roman"/>
          <w:sz w:val="28"/>
          <w:szCs w:val="28"/>
        </w:rPr>
        <w:t>HD47536</w:t>
      </w:r>
    </w:p>
    <w:p w14:paraId="2B4A02E4" w14:textId="77777777" w:rsidR="002C09C7" w:rsidRPr="00CC57B0" w:rsidRDefault="002C09C7" w:rsidP="002C09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t xml:space="preserve">HD47536  </w:t>
      </w:r>
      <w:r w:rsidRPr="00CC57B0">
        <w:rPr>
          <w:rFonts w:ascii="Times New Roman" w:eastAsia="Times New Roman" w:hAnsi="Times New Roman" w:cs="Times New Roman"/>
          <w:sz w:val="28"/>
          <w:szCs w:val="28"/>
          <w:lang w:eastAsia="ru-RU"/>
        </w:rPr>
        <w:t>(</w:t>
      </w:r>
      <w:r w:rsidRPr="00CC57B0">
        <w:rPr>
          <w:rFonts w:ascii="Times New Roman" w:hAnsi="Times New Roman" w:cs="Times New Roman"/>
          <w:sz w:val="28"/>
          <w:szCs w:val="28"/>
          <w:lang w:val="kk-KZ"/>
        </w:rPr>
        <w:t>α</w:t>
      </w:r>
      <w:r w:rsidRPr="00CC57B0">
        <w:rPr>
          <w:rFonts w:ascii="Times New Roman" w:hAnsi="Times New Roman" w:cs="Times New Roman"/>
          <w:sz w:val="28"/>
          <w:szCs w:val="28"/>
          <w:vertAlign w:val="subscript"/>
          <w:lang w:val="kk-KZ"/>
        </w:rPr>
        <w:t>2000</w:t>
      </w:r>
      <w:r w:rsidRPr="00CC57B0">
        <w:rPr>
          <w:rFonts w:ascii="Times New Roman" w:hAnsi="Times New Roman" w:cs="Times New Roman"/>
          <w:sz w:val="28"/>
          <w:szCs w:val="28"/>
          <w:lang w:val="kk-KZ"/>
        </w:rPr>
        <w:t>=</w:t>
      </w:r>
      <w:r w:rsidRPr="00CC57B0">
        <w:rPr>
          <w:rFonts w:ascii="Times New Roman" w:eastAsia="Times New Roman" w:hAnsi="Times New Roman" w:cs="Times New Roman"/>
          <w:bCs/>
          <w:sz w:val="28"/>
          <w:szCs w:val="28"/>
          <w:lang w:eastAsia="ru-RU"/>
        </w:rPr>
        <w:t xml:space="preserve"> 06</w:t>
      </w:r>
      <w:r w:rsidRPr="00CC57B0">
        <w:rPr>
          <w:rFonts w:ascii="Times New Roman" w:eastAsia="Times New Roman" w:hAnsi="Times New Roman" w:cs="Times New Roman"/>
          <w:bCs/>
          <w:sz w:val="28"/>
          <w:szCs w:val="28"/>
          <w:vertAlign w:val="superscript"/>
          <w:lang w:val="en-US" w:eastAsia="ru-RU"/>
        </w:rPr>
        <w:t>h</w:t>
      </w:r>
      <w:r w:rsidRPr="00CC57B0">
        <w:rPr>
          <w:rFonts w:ascii="Times New Roman" w:eastAsia="Times New Roman" w:hAnsi="Times New Roman" w:cs="Times New Roman"/>
          <w:bCs/>
          <w:sz w:val="28"/>
          <w:szCs w:val="28"/>
          <w:lang w:eastAsia="ru-RU"/>
        </w:rPr>
        <w:t>37</w:t>
      </w:r>
      <w:r w:rsidRPr="00CC57B0">
        <w:rPr>
          <w:rFonts w:ascii="Times New Roman" w:eastAsia="Times New Roman" w:hAnsi="Times New Roman" w:cs="Times New Roman"/>
          <w:bCs/>
          <w:sz w:val="28"/>
          <w:szCs w:val="28"/>
          <w:vertAlign w:val="superscript"/>
          <w:lang w:eastAsia="ru-RU"/>
        </w:rPr>
        <w:t>m</w:t>
      </w:r>
      <w:r w:rsidRPr="00CC57B0">
        <w:rPr>
          <w:rFonts w:ascii="Times New Roman" w:eastAsia="Times New Roman" w:hAnsi="Times New Roman" w:cs="Times New Roman"/>
          <w:bCs/>
          <w:sz w:val="28"/>
          <w:szCs w:val="28"/>
          <w:lang w:eastAsia="ru-RU"/>
        </w:rPr>
        <w:t>47</w:t>
      </w:r>
      <w:r w:rsidRPr="00CC57B0">
        <w:rPr>
          <w:rFonts w:ascii="Times New Roman" w:eastAsia="Times New Roman" w:hAnsi="Times New Roman" w:cs="Times New Roman"/>
          <w:bCs/>
          <w:sz w:val="28"/>
          <w:szCs w:val="28"/>
          <w:vertAlign w:val="superscript"/>
          <w:lang w:val="en-US" w:eastAsia="ru-RU"/>
        </w:rPr>
        <w:t>s</w:t>
      </w:r>
      <w:r w:rsidRPr="00CC57B0">
        <w:rPr>
          <w:rFonts w:ascii="Times New Roman" w:eastAsia="Times New Roman" w:hAnsi="Times New Roman" w:cs="Times New Roman"/>
          <w:bCs/>
          <w:sz w:val="28"/>
          <w:szCs w:val="28"/>
          <w:lang w:eastAsia="ru-RU"/>
        </w:rPr>
        <w:t xml:space="preserve">, </w:t>
      </w:r>
      <w:r w:rsidRPr="00CC57B0">
        <w:rPr>
          <w:rFonts w:ascii="Times New Roman" w:hAnsi="Times New Roman" w:cs="Times New Roman"/>
          <w:sz w:val="28"/>
          <w:szCs w:val="28"/>
          <w:lang w:val="kk-KZ"/>
        </w:rPr>
        <w:t>δ</w:t>
      </w:r>
      <w:r w:rsidRPr="00CC57B0">
        <w:rPr>
          <w:rFonts w:ascii="Times New Roman" w:hAnsi="Times New Roman" w:cs="Times New Roman"/>
          <w:sz w:val="28"/>
          <w:szCs w:val="28"/>
          <w:vertAlign w:val="subscript"/>
          <w:lang w:val="kk-KZ"/>
        </w:rPr>
        <w:t>2000</w:t>
      </w:r>
      <w:r w:rsidRPr="00CC57B0">
        <w:rPr>
          <w:rFonts w:ascii="Times New Roman" w:hAnsi="Times New Roman" w:cs="Times New Roman"/>
          <w:sz w:val="28"/>
          <w:szCs w:val="28"/>
          <w:lang w:val="kk-KZ"/>
        </w:rPr>
        <w:t xml:space="preserve">= </w:t>
      </w:r>
      <w:r w:rsidRPr="00CC57B0">
        <w:rPr>
          <w:rFonts w:ascii="Times New Roman" w:eastAsia="Times New Roman" w:hAnsi="Times New Roman" w:cs="Times New Roman"/>
          <w:bCs/>
          <w:sz w:val="28"/>
          <w:szCs w:val="28"/>
          <w:lang w:eastAsia="ru-RU"/>
        </w:rPr>
        <w:t>-32</w:t>
      </w:r>
      <w:r w:rsidRPr="00CC57B0">
        <w:rPr>
          <w:rFonts w:ascii="Times New Roman" w:eastAsia="Times New Roman" w:hAnsi="Times New Roman" w:cs="Times New Roman"/>
          <w:bCs/>
          <w:sz w:val="28"/>
          <w:szCs w:val="28"/>
          <w:vertAlign w:val="superscript"/>
          <w:lang w:eastAsia="ru-RU"/>
        </w:rPr>
        <w:t>0</w:t>
      </w:r>
      <w:r w:rsidRPr="00CC57B0">
        <w:rPr>
          <w:rFonts w:ascii="Times New Roman" w:eastAsia="Times New Roman" w:hAnsi="Times New Roman" w:cs="Times New Roman"/>
          <w:bCs/>
          <w:sz w:val="28"/>
          <w:szCs w:val="28"/>
          <w:lang w:eastAsia="ru-RU"/>
        </w:rPr>
        <w:t>20’23’’</w:t>
      </w:r>
      <w:r w:rsidRPr="00CC57B0">
        <w:rPr>
          <w:rFonts w:ascii="Times New Roman" w:eastAsia="Times New Roman" w:hAnsi="Times New Roman" w:cs="Times New Roman"/>
          <w:bCs/>
          <w:sz w:val="28"/>
          <w:szCs w:val="28"/>
          <w:lang w:val="kk-KZ" w:eastAsia="ru-RU"/>
        </w:rPr>
        <w:t xml:space="preserve">) </w:t>
      </w:r>
      <w:r w:rsidRPr="00CC57B0">
        <w:rPr>
          <w:rFonts w:ascii="Times New Roman" w:hAnsi="Times New Roman" w:cs="Times New Roman"/>
          <w:sz w:val="28"/>
          <w:szCs w:val="28"/>
          <w:lang w:val="kk-KZ"/>
        </w:rPr>
        <w:t xml:space="preserve">— одиночная звезда в созвездии Большого Пса на расстоянии приблизительно 400 световых лет (около 123 парсеков) от Солнца. Видимая звёздная величина звезды — </w:t>
      </w:r>
      <w:r w:rsidRPr="00CC57B0">
        <w:rPr>
          <w:rFonts w:ascii="Times New Roman" w:hAnsi="Times New Roman" w:cs="Times New Roman"/>
          <w:sz w:val="28"/>
          <w:szCs w:val="28"/>
          <w:lang w:val="en-US" w:eastAsia="ko-KR"/>
        </w:rPr>
        <w:t>V</w:t>
      </w:r>
      <w:r w:rsidRPr="00CC57B0">
        <w:rPr>
          <w:rFonts w:ascii="Times New Roman" w:hAnsi="Times New Roman" w:cs="Times New Roman"/>
          <w:sz w:val="28"/>
          <w:szCs w:val="28"/>
          <w:lang w:eastAsia="ko-KR"/>
        </w:rPr>
        <w:t>=</w:t>
      </w:r>
      <w:r w:rsidRPr="00CC57B0">
        <w:rPr>
          <w:rFonts w:ascii="Times New Roman" w:hAnsi="Times New Roman" w:cs="Times New Roman"/>
          <w:sz w:val="28"/>
          <w:szCs w:val="28"/>
          <w:lang w:val="kk-KZ"/>
        </w:rPr>
        <w:t>+5.258</w:t>
      </w:r>
      <w:r w:rsidRPr="00CC57B0">
        <w:rPr>
          <w:rFonts w:ascii="Times New Roman" w:hAnsi="Times New Roman" w:cs="Times New Roman"/>
          <w:sz w:val="28"/>
          <w:szCs w:val="28"/>
          <w:vertAlign w:val="superscript"/>
          <w:lang w:val="kk-KZ"/>
        </w:rPr>
        <w:t>m</w:t>
      </w:r>
      <w:r w:rsidRPr="00CC57B0">
        <w:rPr>
          <w:rFonts w:ascii="Times New Roman" w:hAnsi="Times New Roman" w:cs="Times New Roman"/>
          <w:sz w:val="28"/>
          <w:szCs w:val="28"/>
          <w:lang w:val="kk-KZ"/>
        </w:rPr>
        <w:t>. Возраст звезды оценивается около 9.33 млрд лет. HD47536 — оранжевый гигант спектрального класса K1III [</w:t>
      </w:r>
      <w:r w:rsidRPr="00CC57B0">
        <w:rPr>
          <w:rFonts w:ascii="Times New Roman" w:hAnsi="Times New Roman" w:cs="Times New Roman"/>
          <w:sz w:val="28"/>
          <w:szCs w:val="28"/>
        </w:rPr>
        <w:t>88</w:t>
      </w:r>
      <w:r w:rsidRPr="00CC57B0">
        <w:rPr>
          <w:rFonts w:ascii="Times New Roman" w:hAnsi="Times New Roman" w:cs="Times New Roman"/>
          <w:sz w:val="28"/>
          <w:szCs w:val="28"/>
          <w:lang w:val="kk-KZ"/>
        </w:rPr>
        <w:t>]. Масса — около 0.94 солнечной, радиус — около 23.47 солнечных, светимость — около 177.2 солнечных. Эффективная температура — около 4380 К.</w:t>
      </w:r>
    </w:p>
    <w:p w14:paraId="4EC967D0" w14:textId="77777777" w:rsidR="002C09C7" w:rsidRDefault="002C09C7" w:rsidP="000F2964">
      <w:pPr>
        <w:tabs>
          <w:tab w:val="left" w:pos="709"/>
          <w:tab w:val="left" w:pos="2127"/>
        </w:tabs>
        <w:spacing w:after="0" w:line="240" w:lineRule="auto"/>
        <w:ind w:firstLine="567"/>
        <w:jc w:val="both"/>
        <w:rPr>
          <w:rFonts w:ascii="Times New Roman" w:hAnsi="Times New Roman" w:cs="Times New Roman"/>
          <w:sz w:val="28"/>
          <w:szCs w:val="28"/>
        </w:rPr>
      </w:pPr>
    </w:p>
    <w:tbl>
      <w:tblPr>
        <w:tblStyle w:val="aa"/>
        <w:tblpPr w:leftFromText="180" w:rightFromText="180" w:vertAnchor="text" w:horzAnchor="page" w:tblpX="2401" w:tblpY="53"/>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0"/>
      </w:tblGrid>
      <w:tr w:rsidR="00D92ADC" w14:paraId="06727F66" w14:textId="77777777" w:rsidTr="00D92ADC">
        <w:tc>
          <w:tcPr>
            <w:tcW w:w="5620" w:type="dxa"/>
          </w:tcPr>
          <w:p w14:paraId="5D224308" w14:textId="77777777" w:rsidR="00D92ADC" w:rsidRDefault="00D92ADC" w:rsidP="00D92A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76"/>
              <w:jc w:val="both"/>
              <w:rPr>
                <w:rFonts w:ascii="Times New Roman" w:hAnsi="Times New Roman" w:cs="Times New Roman"/>
                <w:sz w:val="28"/>
                <w:szCs w:val="28"/>
              </w:rPr>
            </w:pPr>
            <w:r w:rsidRPr="00CC57B0">
              <w:rPr>
                <w:rFonts w:ascii="Times New Roman" w:hAnsi="Times New Roman" w:cs="Times New Roman"/>
                <w:noProof/>
                <w:sz w:val="28"/>
                <w:szCs w:val="28"/>
                <w:lang w:eastAsia="ru-RU"/>
              </w:rPr>
              <w:drawing>
                <wp:inline distT="0" distB="0" distL="0" distR="0" wp14:anchorId="3715C59C" wp14:editId="09C876B9">
                  <wp:extent cx="3155632" cy="2679700"/>
                  <wp:effectExtent l="0" t="0" r="6985"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3671" t="17813" r="22011" b="6790"/>
                          <a:stretch/>
                        </pic:blipFill>
                        <pic:spPr bwMode="auto">
                          <a:xfrm>
                            <a:off x="0" y="0"/>
                            <a:ext cx="3205890" cy="2722378"/>
                          </a:xfrm>
                          <a:prstGeom prst="rect">
                            <a:avLst/>
                          </a:prstGeom>
                          <a:ln>
                            <a:noFill/>
                          </a:ln>
                          <a:extLst>
                            <a:ext uri="{53640926-AAD7-44D8-BBD7-CCE9431645EC}">
                              <a14:shadowObscured xmlns:a14="http://schemas.microsoft.com/office/drawing/2010/main"/>
                            </a:ext>
                          </a:extLst>
                        </pic:spPr>
                      </pic:pic>
                    </a:graphicData>
                  </a:graphic>
                </wp:inline>
              </w:drawing>
            </w:r>
          </w:p>
        </w:tc>
      </w:tr>
      <w:tr w:rsidR="00D92ADC" w14:paraId="3FC3014D" w14:textId="77777777" w:rsidTr="00D92ADC">
        <w:tc>
          <w:tcPr>
            <w:tcW w:w="5620" w:type="dxa"/>
          </w:tcPr>
          <w:p w14:paraId="718E1856" w14:textId="77777777" w:rsidR="00D92ADC" w:rsidRDefault="00D92ADC" w:rsidP="00D92ADC">
            <w:pPr>
              <w:jc w:val="center"/>
              <w:rPr>
                <w:rFonts w:ascii="Times New Roman" w:hAnsi="Times New Roman" w:cs="Times New Roman"/>
                <w:sz w:val="28"/>
                <w:szCs w:val="28"/>
                <w:lang w:val="kk-KZ"/>
              </w:rPr>
            </w:pPr>
          </w:p>
          <w:p w14:paraId="7348827E" w14:textId="77777777" w:rsidR="00D92ADC" w:rsidRDefault="00D92ADC" w:rsidP="00D92ADC">
            <w:pPr>
              <w:jc w:val="center"/>
              <w:rPr>
                <w:rFonts w:ascii="Times New Roman" w:hAnsi="Times New Roman" w:cs="Times New Roman"/>
                <w:sz w:val="28"/>
                <w:szCs w:val="28"/>
              </w:rPr>
            </w:pPr>
            <w:r w:rsidRPr="00CC57B0">
              <w:rPr>
                <w:rFonts w:ascii="Times New Roman" w:hAnsi="Times New Roman" w:cs="Times New Roman"/>
                <w:sz w:val="28"/>
                <w:szCs w:val="28"/>
                <w:lang w:val="kk-KZ"/>
              </w:rPr>
              <w:t xml:space="preserve">Рисунок </w:t>
            </w:r>
            <w:r w:rsidRPr="00CC57B0">
              <w:rPr>
                <w:rFonts w:ascii="Times New Roman" w:hAnsi="Times New Roman" w:cs="Times New Roman"/>
                <w:sz w:val="28"/>
                <w:szCs w:val="28"/>
              </w:rPr>
              <w:t>1</w:t>
            </w:r>
            <w:r w:rsidRPr="00CC57B0">
              <w:rPr>
                <w:rFonts w:ascii="Times New Roman" w:hAnsi="Times New Roman" w:cs="Times New Roman"/>
                <w:sz w:val="28"/>
                <w:szCs w:val="28"/>
                <w:lang w:val="kk-KZ"/>
              </w:rPr>
              <w:t>.</w:t>
            </w:r>
            <w:r w:rsidRPr="00CC57B0">
              <w:rPr>
                <w:rFonts w:ascii="Times New Roman" w:hAnsi="Times New Roman" w:cs="Times New Roman"/>
                <w:sz w:val="28"/>
                <w:szCs w:val="28"/>
              </w:rPr>
              <w:t>3</w:t>
            </w:r>
            <w:r w:rsidRPr="00CC57B0">
              <w:rPr>
                <w:rFonts w:ascii="Times New Roman" w:hAnsi="Times New Roman" w:cs="Times New Roman"/>
                <w:sz w:val="28"/>
                <w:szCs w:val="28"/>
                <w:lang w:val="kk-KZ"/>
              </w:rPr>
              <w:t xml:space="preserve"> – Звезда </w:t>
            </w:r>
            <w:r w:rsidRPr="00CC57B0">
              <w:rPr>
                <w:rFonts w:ascii="Times New Roman" w:hAnsi="Times New Roman" w:cs="Times New Roman"/>
                <w:bCs/>
                <w:sz w:val="28"/>
                <w:szCs w:val="28"/>
                <w:lang w:val="en-US"/>
              </w:rPr>
              <w:t>HD</w:t>
            </w:r>
            <w:r w:rsidRPr="00CC57B0">
              <w:rPr>
                <w:rFonts w:ascii="Times New Roman" w:hAnsi="Times New Roman" w:cs="Times New Roman"/>
                <w:bCs/>
                <w:sz w:val="28"/>
                <w:szCs w:val="28"/>
              </w:rPr>
              <w:t>47536</w:t>
            </w:r>
            <w:r w:rsidRPr="00CC57B0">
              <w:rPr>
                <w:rFonts w:ascii="Times New Roman" w:hAnsi="Times New Roman" w:cs="Times New Roman"/>
                <w:bCs/>
                <w:sz w:val="28"/>
                <w:szCs w:val="28"/>
                <w:lang w:val="kk-KZ"/>
              </w:rPr>
              <w:t xml:space="preserve"> </w:t>
            </w:r>
            <w:r w:rsidRPr="00CC57B0">
              <w:rPr>
                <w:rFonts w:ascii="Times New Roman" w:hAnsi="Times New Roman" w:cs="Times New Roman"/>
                <w:bCs/>
                <w:sz w:val="28"/>
                <w:szCs w:val="28"/>
              </w:rPr>
              <w:t>[89]</w:t>
            </w:r>
          </w:p>
        </w:tc>
      </w:tr>
    </w:tbl>
    <w:p w14:paraId="0716827D" w14:textId="77777777" w:rsidR="000F2964" w:rsidRDefault="000F2964" w:rsidP="000F2964">
      <w:pPr>
        <w:tabs>
          <w:tab w:val="left" w:pos="709"/>
          <w:tab w:val="left" w:pos="2127"/>
        </w:tabs>
        <w:spacing w:after="0" w:line="240" w:lineRule="auto"/>
        <w:ind w:firstLine="567"/>
        <w:jc w:val="both"/>
        <w:rPr>
          <w:rFonts w:ascii="Times New Roman" w:hAnsi="Times New Roman" w:cs="Times New Roman"/>
          <w:sz w:val="28"/>
          <w:szCs w:val="28"/>
        </w:rPr>
      </w:pPr>
    </w:p>
    <w:p w14:paraId="52D458D2" w14:textId="77777777" w:rsidR="000F2964" w:rsidRPr="000F2964" w:rsidRDefault="000F2964" w:rsidP="000F2964">
      <w:pPr>
        <w:tabs>
          <w:tab w:val="left" w:pos="709"/>
          <w:tab w:val="left" w:pos="2127"/>
        </w:tabs>
        <w:spacing w:after="0" w:line="240" w:lineRule="auto"/>
        <w:ind w:firstLine="567"/>
        <w:jc w:val="both"/>
        <w:rPr>
          <w:rFonts w:ascii="Times New Roman" w:hAnsi="Times New Roman" w:cs="Times New Roman"/>
          <w:sz w:val="28"/>
          <w:szCs w:val="28"/>
        </w:rPr>
      </w:pPr>
    </w:p>
    <w:p w14:paraId="70EC7154" w14:textId="77777777" w:rsidR="000F2964" w:rsidRDefault="000F2964" w:rsidP="008310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39C4A3F2" w14:textId="77777777" w:rsidR="000F2964" w:rsidRDefault="000F2964" w:rsidP="008310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47D23B47" w14:textId="77777777" w:rsidR="000F2964" w:rsidRDefault="000F2964" w:rsidP="008310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6738EDC1" w14:textId="77777777" w:rsidR="000F2964" w:rsidRDefault="000F2964" w:rsidP="008310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0E05F296" w14:textId="77777777" w:rsidR="000F2964" w:rsidRDefault="000F2964" w:rsidP="008310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1538266F" w14:textId="77777777" w:rsidR="000F2964" w:rsidRDefault="000F2964" w:rsidP="008310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26271DCF" w14:textId="77777777" w:rsidR="000F2964" w:rsidRDefault="000F2964" w:rsidP="008310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45AF4B7E" w14:textId="77777777" w:rsidR="000F2964" w:rsidRDefault="000F2964" w:rsidP="008310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70EFEA93" w14:textId="77777777" w:rsidR="000F2964" w:rsidRDefault="000F2964" w:rsidP="008310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3F070662" w14:textId="77777777" w:rsidR="000F2964" w:rsidRDefault="000F2964" w:rsidP="008310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0B8CB68C" w14:textId="77777777" w:rsidR="000F2964" w:rsidRDefault="000F2964" w:rsidP="008310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3043BD47" w14:textId="77777777" w:rsidR="000F2964" w:rsidRDefault="000F2964" w:rsidP="008310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31C10AE9" w14:textId="77777777" w:rsidR="000F2964" w:rsidRDefault="000F2964" w:rsidP="0083101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hAnsi="Times New Roman" w:cs="Times New Roman"/>
          <w:sz w:val="28"/>
          <w:szCs w:val="28"/>
          <w:lang w:val="kk-KZ"/>
        </w:rPr>
      </w:pPr>
    </w:p>
    <w:p w14:paraId="6F0D12B5" w14:textId="77777777" w:rsidR="009B7AA2" w:rsidRDefault="009B7AA2" w:rsidP="00992F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8"/>
          <w:szCs w:val="28"/>
          <w:lang w:val="kk-KZ"/>
        </w:rPr>
      </w:pPr>
    </w:p>
    <w:p w14:paraId="1E251183" w14:textId="75162EC4" w:rsidR="00147A0E" w:rsidRDefault="00147A0E" w:rsidP="00992F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bCs/>
          <w:sz w:val="28"/>
          <w:szCs w:val="28"/>
        </w:rPr>
      </w:pPr>
      <w:r w:rsidRPr="00CC57B0">
        <w:rPr>
          <w:rFonts w:ascii="Times New Roman" w:hAnsi="Times New Roman" w:cs="Times New Roman"/>
          <w:sz w:val="28"/>
          <w:szCs w:val="28"/>
          <w:lang w:val="kk-KZ"/>
        </w:rPr>
        <w:t xml:space="preserve">Таблица </w:t>
      </w:r>
      <w:r w:rsidR="004C0AE3" w:rsidRPr="00CC57B0">
        <w:rPr>
          <w:rFonts w:ascii="Times New Roman" w:hAnsi="Times New Roman" w:cs="Times New Roman"/>
          <w:sz w:val="28"/>
          <w:szCs w:val="28"/>
        </w:rPr>
        <w:t>1</w:t>
      </w:r>
      <w:r w:rsidRPr="00CC57B0">
        <w:rPr>
          <w:rFonts w:ascii="Times New Roman" w:hAnsi="Times New Roman" w:cs="Times New Roman"/>
          <w:sz w:val="28"/>
          <w:szCs w:val="28"/>
          <w:lang w:val="kk-KZ"/>
        </w:rPr>
        <w:t>.</w:t>
      </w:r>
      <w:r w:rsidR="004C0AE3" w:rsidRPr="00CC57B0">
        <w:rPr>
          <w:rFonts w:ascii="Times New Roman" w:hAnsi="Times New Roman" w:cs="Times New Roman"/>
          <w:sz w:val="28"/>
          <w:szCs w:val="28"/>
        </w:rPr>
        <w:t>3</w:t>
      </w:r>
      <w:r w:rsidR="00B453A0">
        <w:rPr>
          <w:rFonts w:ascii="Times New Roman" w:hAnsi="Times New Roman" w:cs="Times New Roman"/>
          <w:sz w:val="28"/>
          <w:szCs w:val="28"/>
          <w:lang w:val="kk-KZ"/>
        </w:rPr>
        <w:t xml:space="preserve"> </w:t>
      </w:r>
      <w:r w:rsidR="00B453A0" w:rsidRPr="00CC57B0">
        <w:rPr>
          <w:rFonts w:ascii="Times New Roman" w:eastAsia="Calibri" w:hAnsi="Times New Roman" w:cs="Times New Roman"/>
          <w:bCs/>
          <w:sz w:val="28"/>
          <w:szCs w:val="28"/>
          <w:shd w:val="clear" w:color="auto" w:fill="FFFFFF"/>
          <w:lang w:val="kk-KZ"/>
        </w:rPr>
        <w:t>–</w:t>
      </w:r>
      <w:r w:rsidRPr="00CC57B0">
        <w:rPr>
          <w:rFonts w:ascii="Times New Roman" w:hAnsi="Times New Roman" w:cs="Times New Roman"/>
          <w:sz w:val="28"/>
          <w:szCs w:val="28"/>
          <w:lang w:val="kk-KZ"/>
        </w:rPr>
        <w:t xml:space="preserve"> Основные характеристики </w:t>
      </w:r>
      <w:r w:rsidRPr="00CC57B0">
        <w:rPr>
          <w:rFonts w:ascii="Times New Roman" w:hAnsi="Times New Roman" w:cs="Times New Roman"/>
          <w:bCs/>
          <w:sz w:val="28"/>
          <w:szCs w:val="28"/>
        </w:rPr>
        <w:t>HD47536</w:t>
      </w:r>
    </w:p>
    <w:p w14:paraId="3163C132" w14:textId="77777777" w:rsidR="003538AB" w:rsidRPr="00CC57B0" w:rsidRDefault="003538AB" w:rsidP="00992F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8"/>
          <w:szCs w:val="28"/>
          <w:lang w:val="kk-KZ"/>
        </w:rPr>
      </w:pPr>
    </w:p>
    <w:tbl>
      <w:tblPr>
        <w:tblW w:w="9619" w:type="dxa"/>
        <w:tblInd w:w="15" w:type="dxa"/>
        <w:tblLayout w:type="fixed"/>
        <w:tblCellMar>
          <w:top w:w="15" w:type="dxa"/>
          <w:left w:w="15" w:type="dxa"/>
          <w:bottom w:w="15" w:type="dxa"/>
          <w:right w:w="15" w:type="dxa"/>
        </w:tblCellMar>
        <w:tblLook w:val="0000" w:firstRow="0" w:lastRow="0" w:firstColumn="0" w:lastColumn="0" w:noHBand="0" w:noVBand="0"/>
      </w:tblPr>
      <w:tblGrid>
        <w:gridCol w:w="3666"/>
        <w:gridCol w:w="5953"/>
      </w:tblGrid>
      <w:tr w:rsidR="006331C7" w:rsidRPr="00AC1CCB" w14:paraId="0C83CDA0" w14:textId="77777777" w:rsidTr="00344519">
        <w:trPr>
          <w:trHeight w:val="302"/>
        </w:trPr>
        <w:tc>
          <w:tcPr>
            <w:tcW w:w="3666" w:type="dxa"/>
            <w:tcBorders>
              <w:top w:val="single" w:sz="4" w:space="0" w:color="000000"/>
              <w:left w:val="single" w:sz="4" w:space="0" w:color="000000"/>
              <w:bottom w:val="single" w:sz="4" w:space="0" w:color="000000"/>
              <w:right w:val="single" w:sz="4" w:space="0" w:color="000000"/>
            </w:tcBorders>
          </w:tcPr>
          <w:p w14:paraId="59398618" w14:textId="042081EA" w:rsidR="006331C7" w:rsidRPr="00F746B5" w:rsidRDefault="006331C7" w:rsidP="006331C7">
            <w:pPr>
              <w:spacing w:after="0" w:line="240" w:lineRule="auto"/>
              <w:rPr>
                <w:rFonts w:ascii="Times New Roman" w:eastAsia="Times New Roman" w:hAnsi="Times New Roman" w:cs="Times New Roman"/>
                <w:sz w:val="28"/>
                <w:szCs w:val="28"/>
                <w:lang w:val="en-US" w:eastAsia="ru-RU"/>
              </w:rPr>
            </w:pPr>
            <w:r w:rsidRPr="00F746B5">
              <w:rPr>
                <w:rFonts w:ascii="Times New Roman" w:eastAsia="Times New Roman" w:hAnsi="Times New Roman" w:cs="Times New Roman"/>
                <w:sz w:val="28"/>
                <w:szCs w:val="28"/>
                <w:lang w:eastAsia="ru-RU"/>
              </w:rPr>
              <w:t>Типы:</w:t>
            </w:r>
          </w:p>
        </w:tc>
        <w:tc>
          <w:tcPr>
            <w:tcW w:w="5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A4F626" w14:textId="77777777" w:rsidR="006331C7" w:rsidRPr="00F746B5" w:rsidRDefault="006331C7" w:rsidP="006331C7">
            <w:pPr>
              <w:spacing w:after="0" w:line="240" w:lineRule="auto"/>
              <w:rPr>
                <w:rFonts w:ascii="Times New Roman" w:hAnsi="Times New Roman" w:cs="Times New Roman"/>
                <w:sz w:val="28"/>
                <w:szCs w:val="28"/>
                <w:lang w:val="en-US"/>
              </w:rPr>
            </w:pPr>
            <w:r w:rsidRPr="00F746B5">
              <w:rPr>
                <w:rFonts w:ascii="Times New Roman" w:eastAsia="Times New Roman" w:hAnsi="Times New Roman" w:cs="Times New Roman"/>
                <w:bCs/>
                <w:sz w:val="28"/>
                <w:szCs w:val="28"/>
                <w:lang w:val="en-US" w:eastAsia="ru-RU"/>
              </w:rPr>
              <w:t xml:space="preserve">* </w:t>
            </w:r>
            <w:r w:rsidRPr="00F746B5">
              <w:rPr>
                <w:rFonts w:ascii="Times New Roman" w:eastAsia="Times New Roman" w:hAnsi="Times New Roman" w:cs="Times New Roman"/>
                <w:sz w:val="28"/>
                <w:szCs w:val="28"/>
                <w:lang w:val="en-US" w:eastAsia="ru-RU"/>
              </w:rPr>
              <w:t xml:space="preserve">(HD,CD,...), </w:t>
            </w:r>
            <w:r w:rsidRPr="00F746B5">
              <w:rPr>
                <w:rFonts w:ascii="Times New Roman" w:eastAsia="Times New Roman" w:hAnsi="Times New Roman" w:cs="Times New Roman"/>
                <w:bCs/>
                <w:sz w:val="28"/>
                <w:szCs w:val="28"/>
                <w:lang w:val="en-US" w:eastAsia="ru-RU"/>
              </w:rPr>
              <w:t xml:space="preserve">IR </w:t>
            </w:r>
            <w:r w:rsidRPr="00F746B5">
              <w:rPr>
                <w:rFonts w:ascii="Times New Roman" w:eastAsia="Times New Roman" w:hAnsi="Times New Roman" w:cs="Times New Roman"/>
                <w:sz w:val="28"/>
                <w:szCs w:val="28"/>
                <w:lang w:val="en-US" w:eastAsia="ru-RU"/>
              </w:rPr>
              <w:t xml:space="preserve">(IRAS,IRC), </w:t>
            </w:r>
            <w:r w:rsidRPr="00F746B5">
              <w:rPr>
                <w:rFonts w:ascii="Times New Roman" w:eastAsia="Times New Roman" w:hAnsi="Times New Roman" w:cs="Times New Roman"/>
                <w:bCs/>
                <w:sz w:val="28"/>
                <w:szCs w:val="28"/>
                <w:lang w:val="en-US" w:eastAsia="ru-RU"/>
              </w:rPr>
              <w:t>PM*</w:t>
            </w:r>
            <w:r w:rsidRPr="00F746B5">
              <w:rPr>
                <w:rFonts w:ascii="Times New Roman" w:eastAsia="Times New Roman" w:hAnsi="Times New Roman" w:cs="Times New Roman"/>
                <w:bCs/>
                <w:sz w:val="28"/>
                <w:szCs w:val="28"/>
                <w:lang w:val="kk-KZ" w:eastAsia="ru-RU"/>
              </w:rPr>
              <w:t>,</w:t>
            </w:r>
            <w:r w:rsidRPr="00F746B5">
              <w:rPr>
                <w:rFonts w:ascii="Times New Roman" w:eastAsia="Times New Roman" w:hAnsi="Times New Roman" w:cs="Times New Roman"/>
                <w:sz w:val="28"/>
                <w:szCs w:val="28"/>
                <w:lang w:val="en-US" w:eastAsia="ru-RU"/>
              </w:rPr>
              <w:t xml:space="preserve"> </w:t>
            </w:r>
            <w:r w:rsidRPr="00F746B5">
              <w:rPr>
                <w:rFonts w:ascii="Times New Roman" w:eastAsia="Times New Roman" w:hAnsi="Times New Roman" w:cs="Times New Roman"/>
                <w:bCs/>
                <w:sz w:val="28"/>
                <w:szCs w:val="28"/>
                <w:lang w:val="en-US" w:eastAsia="ru-RU"/>
              </w:rPr>
              <w:t xml:space="preserve">UV </w:t>
            </w:r>
            <w:r w:rsidRPr="00F746B5">
              <w:rPr>
                <w:rFonts w:ascii="Times New Roman" w:eastAsia="Times New Roman" w:hAnsi="Times New Roman" w:cs="Times New Roman"/>
                <w:sz w:val="28"/>
                <w:szCs w:val="28"/>
                <w:lang w:val="en-US" w:eastAsia="ru-RU"/>
              </w:rPr>
              <w:t xml:space="preserve">(TD1) </w:t>
            </w:r>
          </w:p>
        </w:tc>
      </w:tr>
      <w:tr w:rsidR="006331C7" w:rsidRPr="00CC57B0" w14:paraId="20CB87FE" w14:textId="77777777" w:rsidTr="00344519">
        <w:tc>
          <w:tcPr>
            <w:tcW w:w="3666" w:type="dxa"/>
            <w:tcBorders>
              <w:top w:val="single" w:sz="4" w:space="0" w:color="000000"/>
              <w:left w:val="single" w:sz="4" w:space="0" w:color="000000"/>
              <w:bottom w:val="single" w:sz="4" w:space="0" w:color="000000"/>
              <w:right w:val="single" w:sz="4" w:space="0" w:color="000000"/>
            </w:tcBorders>
          </w:tcPr>
          <w:p w14:paraId="60AFC4AA" w14:textId="6E24B197" w:rsidR="006331C7" w:rsidRPr="00F746B5" w:rsidRDefault="006331C7" w:rsidP="006331C7">
            <w:pPr>
              <w:spacing w:after="0" w:line="240" w:lineRule="auto"/>
              <w:rPr>
                <w:rFonts w:ascii="Times New Roman" w:eastAsia="Times New Roman" w:hAnsi="Times New Roman" w:cs="Times New Roman"/>
                <w:bCs/>
                <w:sz w:val="28"/>
                <w:szCs w:val="28"/>
                <w:lang w:eastAsia="ru-RU"/>
              </w:rPr>
            </w:pPr>
            <w:r w:rsidRPr="00F746B5">
              <w:rPr>
                <w:rFonts w:ascii="Times New Roman" w:eastAsia="Times New Roman" w:hAnsi="Times New Roman" w:cs="Times New Roman"/>
                <w:bCs/>
                <w:sz w:val="28"/>
                <w:szCs w:val="28"/>
                <w:lang w:eastAsia="ru-RU"/>
              </w:rPr>
              <w:t>ICRS </w:t>
            </w:r>
            <w:r w:rsidRPr="00F746B5">
              <w:rPr>
                <w:rFonts w:ascii="Times New Roman" w:eastAsia="Times New Roman" w:hAnsi="Times New Roman" w:cs="Times New Roman"/>
                <w:sz w:val="28"/>
                <w:szCs w:val="28"/>
                <w:lang w:eastAsia="ru-RU"/>
              </w:rPr>
              <w:t>координаты </w:t>
            </w:r>
            <w:r w:rsidRPr="00F746B5">
              <w:rPr>
                <w:rFonts w:ascii="Times New Roman" w:eastAsia="Times New Roman" w:hAnsi="Times New Roman" w:cs="Times New Roman"/>
                <w:iCs/>
                <w:sz w:val="28"/>
                <w:szCs w:val="28"/>
                <w:lang w:eastAsia="ru-RU"/>
              </w:rPr>
              <w:t>(J2000):</w:t>
            </w:r>
          </w:p>
        </w:tc>
        <w:tc>
          <w:tcPr>
            <w:tcW w:w="5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221D50" w14:textId="77777777" w:rsidR="006331C7" w:rsidRPr="00F746B5" w:rsidRDefault="006331C7" w:rsidP="006331C7">
            <w:pPr>
              <w:spacing w:after="0" w:line="240" w:lineRule="auto"/>
              <w:rPr>
                <w:rFonts w:ascii="Times New Roman" w:hAnsi="Times New Roman" w:cs="Times New Roman"/>
                <w:sz w:val="28"/>
                <w:szCs w:val="28"/>
              </w:rPr>
            </w:pPr>
            <w:r w:rsidRPr="00F746B5">
              <w:rPr>
                <w:rFonts w:ascii="Times New Roman" w:eastAsia="Times New Roman" w:hAnsi="Times New Roman" w:cs="Times New Roman"/>
                <w:bCs/>
                <w:sz w:val="28"/>
                <w:szCs w:val="28"/>
                <w:lang w:eastAsia="ru-RU"/>
              </w:rPr>
              <w:t xml:space="preserve">06 37 47.6181076691 -32 20 23.040481884 (Optical) </w:t>
            </w:r>
          </w:p>
        </w:tc>
      </w:tr>
      <w:tr w:rsidR="006331C7" w:rsidRPr="00CC57B0" w14:paraId="7D80035F" w14:textId="77777777" w:rsidTr="00344519">
        <w:tc>
          <w:tcPr>
            <w:tcW w:w="3666" w:type="dxa"/>
            <w:tcBorders>
              <w:top w:val="single" w:sz="4" w:space="0" w:color="000000"/>
              <w:left w:val="single" w:sz="4" w:space="0" w:color="000000"/>
              <w:bottom w:val="single" w:sz="4" w:space="0" w:color="000000"/>
              <w:right w:val="single" w:sz="4" w:space="0" w:color="000000"/>
            </w:tcBorders>
          </w:tcPr>
          <w:p w14:paraId="131C5E7D" w14:textId="10BDE7EB" w:rsidR="006331C7" w:rsidRPr="00F746B5" w:rsidRDefault="006331C7" w:rsidP="006331C7">
            <w:pPr>
              <w:spacing w:after="0" w:line="240" w:lineRule="auto"/>
              <w:rPr>
                <w:rFonts w:ascii="Times New Roman" w:eastAsia="Times New Roman" w:hAnsi="Times New Roman" w:cs="Times New Roman"/>
                <w:bCs/>
                <w:sz w:val="28"/>
                <w:szCs w:val="28"/>
                <w:lang w:eastAsia="ru-RU"/>
              </w:rPr>
            </w:pPr>
            <w:r w:rsidRPr="00F746B5">
              <w:rPr>
                <w:rFonts w:ascii="Times New Roman" w:eastAsia="Times New Roman" w:hAnsi="Times New Roman" w:cs="Times New Roman"/>
                <w:bCs/>
                <w:sz w:val="28"/>
                <w:szCs w:val="28"/>
                <w:lang w:eastAsia="ru-RU"/>
              </w:rPr>
              <w:t>Гал</w:t>
            </w:r>
            <w:r w:rsidRPr="00F746B5">
              <w:rPr>
                <w:rFonts w:ascii="Times New Roman" w:eastAsia="Times New Roman" w:hAnsi="Times New Roman" w:cs="Times New Roman"/>
                <w:bCs/>
                <w:sz w:val="28"/>
                <w:szCs w:val="28"/>
                <w:lang w:val="en-US" w:eastAsia="ru-RU"/>
              </w:rPr>
              <w:t xml:space="preserve">. </w:t>
            </w:r>
            <w:r w:rsidRPr="00F746B5">
              <w:rPr>
                <w:rFonts w:ascii="Times New Roman" w:eastAsia="Times New Roman" w:hAnsi="Times New Roman" w:cs="Times New Roman"/>
                <w:bCs/>
                <w:sz w:val="28"/>
                <w:szCs w:val="28"/>
                <w:lang w:eastAsia="ru-RU"/>
              </w:rPr>
              <w:t>координаты</w:t>
            </w:r>
            <w:r w:rsidRPr="00F746B5">
              <w:rPr>
                <w:rFonts w:ascii="Times New Roman" w:eastAsia="Times New Roman" w:hAnsi="Times New Roman" w:cs="Times New Roman"/>
                <w:sz w:val="28"/>
                <w:szCs w:val="28"/>
                <w:lang w:val="en-US" w:eastAsia="ru-RU"/>
              </w:rPr>
              <w:t> </w:t>
            </w:r>
            <w:r w:rsidRPr="00F746B5">
              <w:rPr>
                <w:rFonts w:ascii="Times New Roman" w:eastAsia="Times New Roman" w:hAnsi="Times New Roman" w:cs="Times New Roman"/>
                <w:iCs/>
                <w:sz w:val="28"/>
                <w:szCs w:val="28"/>
                <w:lang w:val="en-US" w:eastAsia="ru-RU"/>
              </w:rPr>
              <w:t>(J2000):</w:t>
            </w:r>
          </w:p>
        </w:tc>
        <w:tc>
          <w:tcPr>
            <w:tcW w:w="5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D66F7E" w14:textId="77777777" w:rsidR="006331C7" w:rsidRPr="00F746B5" w:rsidRDefault="006331C7" w:rsidP="006331C7">
            <w:pPr>
              <w:spacing w:after="0" w:line="240" w:lineRule="auto"/>
              <w:rPr>
                <w:rFonts w:ascii="Times New Roman" w:hAnsi="Times New Roman" w:cs="Times New Roman"/>
                <w:sz w:val="28"/>
                <w:szCs w:val="28"/>
              </w:rPr>
            </w:pPr>
            <w:r w:rsidRPr="00F746B5">
              <w:rPr>
                <w:rFonts w:ascii="Times New Roman" w:eastAsia="Times New Roman" w:hAnsi="Times New Roman" w:cs="Times New Roman"/>
                <w:sz w:val="28"/>
                <w:szCs w:val="28"/>
                <w:lang w:eastAsia="ru-RU"/>
              </w:rPr>
              <w:t xml:space="preserve">241.1816223990488 -16.7779450004353 </w:t>
            </w:r>
          </w:p>
        </w:tc>
      </w:tr>
      <w:tr w:rsidR="006331C7" w:rsidRPr="00CC57B0" w14:paraId="4DC82E40" w14:textId="77777777" w:rsidTr="00344519">
        <w:tc>
          <w:tcPr>
            <w:tcW w:w="3666" w:type="dxa"/>
            <w:tcBorders>
              <w:top w:val="single" w:sz="4" w:space="0" w:color="000000"/>
              <w:left w:val="single" w:sz="4" w:space="0" w:color="000000"/>
              <w:bottom w:val="single" w:sz="4" w:space="0" w:color="000000"/>
              <w:right w:val="single" w:sz="4" w:space="0" w:color="000000"/>
            </w:tcBorders>
          </w:tcPr>
          <w:p w14:paraId="35D2EC0B" w14:textId="39643076" w:rsidR="006331C7" w:rsidRPr="00F746B5" w:rsidRDefault="006331C7" w:rsidP="006331C7">
            <w:pPr>
              <w:spacing w:after="0" w:line="240" w:lineRule="auto"/>
              <w:rPr>
                <w:rFonts w:ascii="Times New Roman" w:eastAsia="Times New Roman" w:hAnsi="Times New Roman" w:cs="Times New Roman"/>
                <w:sz w:val="28"/>
                <w:szCs w:val="28"/>
                <w:lang w:eastAsia="ru-RU"/>
              </w:rPr>
            </w:pPr>
            <w:r w:rsidRPr="00F746B5">
              <w:rPr>
                <w:rFonts w:ascii="Times New Roman" w:eastAsia="Times New Roman" w:hAnsi="Times New Roman" w:cs="Times New Roman"/>
                <w:sz w:val="28"/>
                <w:szCs w:val="28"/>
                <w:lang w:eastAsia="ru-RU"/>
              </w:rPr>
              <w:t>Собст.</w:t>
            </w:r>
            <w:r w:rsidR="00F6488E">
              <w:rPr>
                <w:rFonts w:ascii="Times New Roman" w:eastAsia="Times New Roman" w:hAnsi="Times New Roman" w:cs="Times New Roman"/>
                <w:sz w:val="28"/>
                <w:szCs w:val="28"/>
                <w:lang w:eastAsia="ru-RU"/>
              </w:rPr>
              <w:t xml:space="preserve"> </w:t>
            </w:r>
            <w:r w:rsidRPr="00F746B5">
              <w:rPr>
                <w:rFonts w:ascii="Times New Roman" w:eastAsia="Times New Roman" w:hAnsi="Times New Roman" w:cs="Times New Roman"/>
                <w:sz w:val="28"/>
                <w:szCs w:val="28"/>
                <w:lang w:eastAsia="ru-RU"/>
              </w:rPr>
              <w:t>движение</w:t>
            </w:r>
            <w:r w:rsidRPr="00F746B5">
              <w:rPr>
                <w:rFonts w:ascii="Times New Roman" w:eastAsia="Times New Roman" w:hAnsi="Times New Roman" w:cs="Times New Roman"/>
                <w:sz w:val="28"/>
                <w:szCs w:val="28"/>
                <w:lang w:val="en-US" w:eastAsia="ru-RU"/>
              </w:rPr>
              <w:t> </w:t>
            </w:r>
          </w:p>
        </w:tc>
        <w:tc>
          <w:tcPr>
            <w:tcW w:w="5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0AE38B" w14:textId="77777777" w:rsidR="006331C7" w:rsidRPr="00F746B5" w:rsidRDefault="006331C7" w:rsidP="006331C7">
            <w:pPr>
              <w:spacing w:after="0" w:line="240" w:lineRule="auto"/>
              <w:rPr>
                <w:rFonts w:ascii="Times New Roman" w:hAnsi="Times New Roman" w:cs="Times New Roman"/>
                <w:sz w:val="28"/>
                <w:szCs w:val="28"/>
              </w:rPr>
            </w:pPr>
            <w:r w:rsidRPr="00F746B5">
              <w:rPr>
                <w:rFonts w:ascii="Times New Roman" w:eastAsia="Times New Roman" w:hAnsi="Times New Roman" w:cs="Times New Roman"/>
                <w:bCs/>
                <w:sz w:val="28"/>
                <w:szCs w:val="28"/>
                <w:lang w:eastAsia="ru-RU"/>
              </w:rPr>
              <w:t xml:space="preserve">107.755 65.122 [0.053 0.059 90] A </w:t>
            </w:r>
          </w:p>
        </w:tc>
      </w:tr>
      <w:tr w:rsidR="006331C7" w:rsidRPr="00CC57B0" w14:paraId="0E9C6E6A" w14:textId="77777777" w:rsidTr="00344519">
        <w:tc>
          <w:tcPr>
            <w:tcW w:w="3666" w:type="dxa"/>
            <w:tcBorders>
              <w:top w:val="single" w:sz="4" w:space="0" w:color="000000"/>
              <w:left w:val="single" w:sz="4" w:space="0" w:color="000000"/>
              <w:bottom w:val="single" w:sz="4" w:space="0" w:color="000000"/>
              <w:right w:val="single" w:sz="4" w:space="0" w:color="000000"/>
            </w:tcBorders>
          </w:tcPr>
          <w:p w14:paraId="20FDA223" w14:textId="495B7E7D" w:rsidR="006331C7" w:rsidRPr="00F746B5" w:rsidRDefault="006331C7" w:rsidP="006331C7">
            <w:pPr>
              <w:spacing w:after="0" w:line="240" w:lineRule="auto"/>
              <w:rPr>
                <w:rFonts w:ascii="Times New Roman" w:eastAsia="Times New Roman" w:hAnsi="Times New Roman" w:cs="Times New Roman"/>
                <w:sz w:val="28"/>
                <w:szCs w:val="28"/>
                <w:lang w:eastAsia="ru-RU"/>
              </w:rPr>
            </w:pPr>
            <w:r w:rsidRPr="00F746B5">
              <w:rPr>
                <w:rFonts w:ascii="Times New Roman" w:eastAsia="Times New Roman" w:hAnsi="Times New Roman" w:cs="Times New Roman"/>
                <w:sz w:val="28"/>
                <w:szCs w:val="28"/>
                <w:lang w:eastAsia="ru-RU"/>
              </w:rPr>
              <w:t xml:space="preserve">Радиальная скорость / красное смещение / </w:t>
            </w:r>
            <w:r w:rsidRPr="00F746B5">
              <w:rPr>
                <w:rFonts w:ascii="Times New Roman" w:eastAsia="Times New Roman" w:hAnsi="Times New Roman" w:cs="Times New Roman"/>
                <w:sz w:val="28"/>
                <w:szCs w:val="28"/>
                <w:lang w:val="en-US" w:eastAsia="ru-RU"/>
              </w:rPr>
              <w:t>cz</w:t>
            </w:r>
            <w:r w:rsidRPr="00F746B5">
              <w:rPr>
                <w:rFonts w:ascii="Times New Roman" w:eastAsia="Times New Roman" w:hAnsi="Times New Roman" w:cs="Times New Roman"/>
                <w:sz w:val="28"/>
                <w:szCs w:val="28"/>
                <w:lang w:eastAsia="ru-RU"/>
              </w:rPr>
              <w:t>:</w:t>
            </w:r>
          </w:p>
        </w:tc>
        <w:tc>
          <w:tcPr>
            <w:tcW w:w="5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6F9462" w14:textId="77777777" w:rsidR="006331C7" w:rsidRPr="00F746B5" w:rsidRDefault="006331C7" w:rsidP="006331C7">
            <w:pPr>
              <w:spacing w:after="0" w:line="240" w:lineRule="auto"/>
              <w:rPr>
                <w:rFonts w:ascii="Times New Roman" w:hAnsi="Times New Roman" w:cs="Times New Roman"/>
                <w:sz w:val="28"/>
                <w:szCs w:val="28"/>
                <w:lang w:val="en-US"/>
              </w:rPr>
            </w:pPr>
            <w:r w:rsidRPr="00F746B5">
              <w:rPr>
                <w:rFonts w:ascii="Times New Roman" w:eastAsia="Times New Roman" w:hAnsi="Times New Roman" w:cs="Times New Roman"/>
                <w:bCs/>
                <w:sz w:val="28"/>
                <w:szCs w:val="28"/>
                <w:lang w:val="en-US" w:eastAsia="ru-RU"/>
              </w:rPr>
              <w:t xml:space="preserve">V(km/s) 79.71 [0.14] (Opt) A </w:t>
            </w:r>
          </w:p>
        </w:tc>
      </w:tr>
      <w:tr w:rsidR="006331C7" w:rsidRPr="00CC57B0" w14:paraId="754E49EA" w14:textId="77777777" w:rsidTr="00344519">
        <w:tc>
          <w:tcPr>
            <w:tcW w:w="3666" w:type="dxa"/>
            <w:tcBorders>
              <w:top w:val="single" w:sz="4" w:space="0" w:color="000000"/>
              <w:left w:val="single" w:sz="4" w:space="0" w:color="000000"/>
              <w:bottom w:val="single" w:sz="4" w:space="0" w:color="000000"/>
              <w:right w:val="single" w:sz="4" w:space="0" w:color="000000"/>
            </w:tcBorders>
          </w:tcPr>
          <w:p w14:paraId="23E0DBD5" w14:textId="56105328" w:rsidR="006331C7" w:rsidRPr="00F746B5" w:rsidRDefault="006331C7" w:rsidP="006331C7">
            <w:pPr>
              <w:spacing w:after="0" w:line="240" w:lineRule="auto"/>
              <w:rPr>
                <w:rFonts w:ascii="Times New Roman" w:eastAsia="Times New Roman" w:hAnsi="Times New Roman" w:cs="Times New Roman"/>
                <w:sz w:val="28"/>
                <w:szCs w:val="28"/>
                <w:lang w:eastAsia="ru-RU"/>
              </w:rPr>
            </w:pPr>
            <w:r w:rsidRPr="00F746B5">
              <w:rPr>
                <w:rFonts w:ascii="Times New Roman" w:eastAsia="Times New Roman" w:hAnsi="Times New Roman" w:cs="Times New Roman"/>
                <w:sz w:val="28"/>
                <w:szCs w:val="28"/>
                <w:lang w:eastAsia="ru-RU"/>
              </w:rPr>
              <w:t>Параллакс </w:t>
            </w:r>
            <w:r w:rsidRPr="00F746B5">
              <w:rPr>
                <w:rFonts w:ascii="Times New Roman" w:eastAsia="Times New Roman" w:hAnsi="Times New Roman" w:cs="Times New Roman"/>
                <w:iCs/>
                <w:sz w:val="28"/>
                <w:szCs w:val="28"/>
                <w:lang w:eastAsia="ru-RU"/>
              </w:rPr>
              <w:t>(mas)</w:t>
            </w:r>
            <w:r w:rsidRPr="00F746B5">
              <w:rPr>
                <w:rFonts w:ascii="Times New Roman" w:eastAsia="Times New Roman" w:hAnsi="Times New Roman" w:cs="Times New Roman"/>
                <w:sz w:val="28"/>
                <w:szCs w:val="28"/>
                <w:lang w:eastAsia="ru-RU"/>
              </w:rPr>
              <w:t>:</w:t>
            </w:r>
          </w:p>
        </w:tc>
        <w:tc>
          <w:tcPr>
            <w:tcW w:w="5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11A75C" w14:textId="77777777" w:rsidR="006331C7" w:rsidRPr="00F746B5" w:rsidRDefault="006331C7" w:rsidP="006331C7">
            <w:pPr>
              <w:spacing w:after="0" w:line="240" w:lineRule="auto"/>
              <w:rPr>
                <w:rFonts w:ascii="Times New Roman" w:hAnsi="Times New Roman" w:cs="Times New Roman"/>
                <w:sz w:val="28"/>
                <w:szCs w:val="28"/>
              </w:rPr>
            </w:pPr>
            <w:r w:rsidRPr="00F746B5">
              <w:rPr>
                <w:rFonts w:ascii="Times New Roman" w:eastAsia="Times New Roman" w:hAnsi="Times New Roman" w:cs="Times New Roman"/>
                <w:bCs/>
                <w:sz w:val="28"/>
                <w:szCs w:val="28"/>
                <w:lang w:eastAsia="ru-RU"/>
              </w:rPr>
              <w:t xml:space="preserve">7.9902 [0.0535] A </w:t>
            </w:r>
          </w:p>
        </w:tc>
      </w:tr>
      <w:tr w:rsidR="006331C7" w:rsidRPr="00CC57B0" w14:paraId="33C7EF26" w14:textId="77777777" w:rsidTr="00344519">
        <w:tc>
          <w:tcPr>
            <w:tcW w:w="3666" w:type="dxa"/>
            <w:tcBorders>
              <w:top w:val="single" w:sz="4" w:space="0" w:color="000000"/>
              <w:left w:val="single" w:sz="4" w:space="0" w:color="000000"/>
              <w:bottom w:val="single" w:sz="4" w:space="0" w:color="000000"/>
              <w:right w:val="single" w:sz="4" w:space="0" w:color="000000"/>
            </w:tcBorders>
          </w:tcPr>
          <w:p w14:paraId="2E5C61D9" w14:textId="4B5305E3" w:rsidR="006331C7" w:rsidRPr="00F746B5" w:rsidRDefault="006331C7" w:rsidP="006331C7">
            <w:pPr>
              <w:spacing w:after="0" w:line="240" w:lineRule="auto"/>
              <w:rPr>
                <w:rFonts w:ascii="Times New Roman" w:eastAsia="Times New Roman" w:hAnsi="Times New Roman" w:cs="Times New Roman"/>
                <w:sz w:val="28"/>
                <w:szCs w:val="28"/>
                <w:lang w:eastAsia="ru-RU"/>
              </w:rPr>
            </w:pPr>
            <w:r w:rsidRPr="00F746B5">
              <w:rPr>
                <w:rFonts w:ascii="Times New Roman" w:eastAsia="Times New Roman" w:hAnsi="Times New Roman" w:cs="Times New Roman"/>
                <w:sz w:val="28"/>
                <w:szCs w:val="28"/>
                <w:lang w:eastAsia="ru-RU"/>
              </w:rPr>
              <w:t>Спектральный тип:</w:t>
            </w:r>
          </w:p>
        </w:tc>
        <w:tc>
          <w:tcPr>
            <w:tcW w:w="5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2078D1" w14:textId="77777777" w:rsidR="006331C7" w:rsidRPr="00F746B5" w:rsidRDefault="006331C7" w:rsidP="006331C7">
            <w:pPr>
              <w:spacing w:after="0" w:line="240" w:lineRule="auto"/>
              <w:rPr>
                <w:rFonts w:ascii="Times New Roman" w:hAnsi="Times New Roman" w:cs="Times New Roman"/>
                <w:sz w:val="28"/>
                <w:szCs w:val="28"/>
                <w:lang w:val="en-US"/>
              </w:rPr>
            </w:pPr>
            <w:r w:rsidRPr="00F746B5">
              <w:rPr>
                <w:rFonts w:ascii="Times New Roman" w:eastAsia="Times New Roman" w:hAnsi="Times New Roman" w:cs="Times New Roman"/>
                <w:bCs/>
                <w:sz w:val="28"/>
                <w:szCs w:val="28"/>
                <w:lang w:val="en-US" w:eastAsia="ru-RU"/>
              </w:rPr>
              <w:t xml:space="preserve">K1III C </w:t>
            </w:r>
          </w:p>
        </w:tc>
      </w:tr>
      <w:tr w:rsidR="006331C7" w:rsidRPr="00AC1CCB" w14:paraId="46B7679C" w14:textId="77777777" w:rsidTr="00344519">
        <w:tc>
          <w:tcPr>
            <w:tcW w:w="3666" w:type="dxa"/>
            <w:tcBorders>
              <w:top w:val="single" w:sz="4" w:space="0" w:color="000000"/>
              <w:left w:val="single" w:sz="4" w:space="0" w:color="000000"/>
              <w:bottom w:val="single" w:sz="4" w:space="0" w:color="000000"/>
              <w:right w:val="single" w:sz="4" w:space="0" w:color="000000"/>
            </w:tcBorders>
          </w:tcPr>
          <w:p w14:paraId="3028223E" w14:textId="4B15C5EF" w:rsidR="006331C7" w:rsidRPr="00F746B5" w:rsidRDefault="006331C7" w:rsidP="006331C7">
            <w:pPr>
              <w:spacing w:after="0" w:line="240" w:lineRule="auto"/>
              <w:rPr>
                <w:rFonts w:ascii="Times New Roman" w:eastAsia="Times New Roman" w:hAnsi="Times New Roman" w:cs="Times New Roman"/>
                <w:sz w:val="28"/>
                <w:szCs w:val="28"/>
                <w:lang w:eastAsia="ru-RU"/>
              </w:rPr>
            </w:pPr>
            <w:r w:rsidRPr="00F746B5">
              <w:rPr>
                <w:rFonts w:ascii="Times New Roman" w:eastAsia="Times New Roman" w:hAnsi="Times New Roman" w:cs="Times New Roman"/>
                <w:sz w:val="28"/>
                <w:szCs w:val="28"/>
                <w:lang w:eastAsia="ru-RU"/>
              </w:rPr>
              <w:t>Потоки:</w:t>
            </w:r>
          </w:p>
        </w:tc>
        <w:tc>
          <w:tcPr>
            <w:tcW w:w="595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B83433" w14:textId="77777777" w:rsidR="006331C7" w:rsidRPr="00F746B5" w:rsidRDefault="006331C7" w:rsidP="006331C7">
            <w:pPr>
              <w:spacing w:after="0" w:line="240" w:lineRule="auto"/>
              <w:rPr>
                <w:rFonts w:ascii="Times New Roman" w:eastAsia="Times New Roman" w:hAnsi="Times New Roman" w:cs="Times New Roman"/>
                <w:sz w:val="28"/>
                <w:szCs w:val="28"/>
                <w:lang w:val="en-US" w:eastAsia="ru-RU"/>
              </w:rPr>
            </w:pPr>
            <w:r w:rsidRPr="00F746B5">
              <w:rPr>
                <w:rFonts w:ascii="Times New Roman" w:eastAsia="Times New Roman" w:hAnsi="Times New Roman" w:cs="Times New Roman"/>
                <w:sz w:val="28"/>
                <w:szCs w:val="28"/>
                <w:lang w:val="en-US" w:eastAsia="ru-RU"/>
              </w:rPr>
              <w:t>B=6.43 [0.01] mag, V=5.258 [0.009] mag, G=4.874238 [0.0028] mag, J=3.179 [0.27] mag, H=2.471 [0.21] mag, K=2.383 [0.252] mag</w:t>
            </w:r>
          </w:p>
        </w:tc>
      </w:tr>
    </w:tbl>
    <w:p w14:paraId="0983E798" w14:textId="77777777" w:rsidR="007042A7" w:rsidRDefault="007042A7" w:rsidP="00D509B7">
      <w:pPr>
        <w:spacing w:after="0" w:line="240" w:lineRule="auto"/>
        <w:ind w:right="-1" w:firstLine="567"/>
        <w:jc w:val="both"/>
        <w:rPr>
          <w:rFonts w:ascii="Times New Roman" w:eastAsia="Times New Roman" w:hAnsi="Times New Roman" w:cs="Times New Roman"/>
          <w:b/>
          <w:sz w:val="28"/>
          <w:szCs w:val="28"/>
          <w:lang w:val="kk-KZ"/>
        </w:rPr>
      </w:pPr>
    </w:p>
    <w:p w14:paraId="618541DE" w14:textId="7247DCBB" w:rsidR="00D509B7" w:rsidRPr="000F2964" w:rsidRDefault="00147A0E" w:rsidP="00D509B7">
      <w:pPr>
        <w:spacing w:after="0" w:line="240" w:lineRule="auto"/>
        <w:ind w:right="-1" w:firstLine="567"/>
        <w:jc w:val="both"/>
        <w:rPr>
          <w:rFonts w:ascii="Times New Roman" w:hAnsi="Times New Roman" w:cs="Times New Roman"/>
          <w:sz w:val="28"/>
          <w:szCs w:val="28"/>
        </w:rPr>
      </w:pPr>
      <w:r w:rsidRPr="000F2964">
        <w:rPr>
          <w:rFonts w:ascii="Times New Roman" w:eastAsia="Times New Roman" w:hAnsi="Times New Roman" w:cs="Times New Roman"/>
          <w:sz w:val="28"/>
          <w:szCs w:val="28"/>
          <w:lang w:val="kk-KZ"/>
        </w:rPr>
        <w:lastRenderedPageBreak/>
        <w:t>1.5.3.1 Анализ опубликованных данных</w:t>
      </w:r>
    </w:p>
    <w:p w14:paraId="44986017" w14:textId="38D6F81B" w:rsidR="00D509B7" w:rsidRPr="00CC57B0" w:rsidRDefault="00D509B7" w:rsidP="00D509B7">
      <w:pPr>
        <w:spacing w:after="0" w:line="240" w:lineRule="auto"/>
        <w:ind w:firstLine="567"/>
        <w:jc w:val="both"/>
        <w:rPr>
          <w:rFonts w:ascii="Times New Roman" w:hAnsi="Times New Roman" w:cs="Times New Roman"/>
          <w:sz w:val="28"/>
          <w:szCs w:val="28"/>
        </w:rPr>
      </w:pPr>
      <w:r w:rsidRPr="00CC57B0">
        <w:rPr>
          <w:rFonts w:ascii="Times New Roman" w:hAnsi="Times New Roman" w:cs="Times New Roman"/>
          <w:sz w:val="28"/>
          <w:szCs w:val="28"/>
          <w:lang w:val="kk-KZ"/>
        </w:rPr>
        <w:t>Как видно из таблицы 1</w:t>
      </w:r>
      <w:r w:rsidR="00412C05" w:rsidRPr="00CC57B0">
        <w:rPr>
          <w:rFonts w:ascii="Times New Roman" w:hAnsi="Times New Roman" w:cs="Times New Roman"/>
          <w:sz w:val="28"/>
          <w:szCs w:val="28"/>
        </w:rPr>
        <w:t>.3</w:t>
      </w:r>
      <w:r w:rsidRPr="00CC57B0">
        <w:rPr>
          <w:rFonts w:ascii="Times New Roman" w:hAnsi="Times New Roman" w:cs="Times New Roman"/>
          <w:sz w:val="28"/>
          <w:szCs w:val="28"/>
          <w:lang w:val="kk-KZ"/>
        </w:rPr>
        <w:t xml:space="preserve"> </w:t>
      </w:r>
      <w:r w:rsidRPr="00CC57B0">
        <w:rPr>
          <w:rFonts w:ascii="Times New Roman" w:hAnsi="Times New Roman" w:cs="Times New Roman"/>
          <w:sz w:val="28"/>
          <w:szCs w:val="28"/>
        </w:rPr>
        <w:t xml:space="preserve">HD47536 - яркий гало или гигант K-типа промежуточного населения. Обилие железа в атмосфере HD47536 было определено различными исследователями в диапазоне от [Fe/H]=-0.54±0.10 </w:t>
      </w:r>
      <w:r w:rsidRPr="00CC57B0">
        <w:rPr>
          <w:rFonts w:ascii="Times New Roman" w:eastAsia="font278" w:hAnsi="Times New Roman" w:cs="Times New Roman"/>
          <w:sz w:val="28"/>
          <w:szCs w:val="28"/>
        </w:rPr>
        <w:t>[</w:t>
      </w:r>
      <w:r w:rsidR="00F05F1A" w:rsidRPr="00CC57B0">
        <w:rPr>
          <w:rFonts w:ascii="Times New Roman" w:eastAsia="font278" w:hAnsi="Times New Roman" w:cs="Times New Roman"/>
          <w:sz w:val="28"/>
          <w:szCs w:val="28"/>
        </w:rPr>
        <w:t>90</w:t>
      </w:r>
      <w:r w:rsidRPr="00CC57B0">
        <w:rPr>
          <w:rFonts w:ascii="Times New Roman" w:eastAsia="font278" w:hAnsi="Times New Roman" w:cs="Times New Roman"/>
          <w:sz w:val="28"/>
          <w:szCs w:val="28"/>
        </w:rPr>
        <w:t>]</w:t>
      </w:r>
      <w:r w:rsidRPr="00CC57B0">
        <w:rPr>
          <w:rFonts w:ascii="Times New Roman" w:eastAsia="font278" w:hAnsi="Times New Roman" w:cs="Times New Roman"/>
          <w:sz w:val="28"/>
          <w:szCs w:val="28"/>
          <w:lang w:val="kk-KZ"/>
        </w:rPr>
        <w:t xml:space="preserve"> </w:t>
      </w:r>
      <w:r w:rsidRPr="00CC57B0">
        <w:rPr>
          <w:rFonts w:ascii="Times New Roman" w:hAnsi="Times New Roman" w:cs="Times New Roman"/>
          <w:sz w:val="28"/>
          <w:szCs w:val="28"/>
        </w:rPr>
        <w:t>до [Fe/H]=-0.68</w:t>
      </w:r>
      <w:r w:rsidRPr="00CC57B0">
        <w:rPr>
          <w:rFonts w:ascii="Times New Roman" w:eastAsia="font278" w:hAnsi="Times New Roman" w:cs="Times New Roman"/>
          <w:sz w:val="28"/>
          <w:szCs w:val="28"/>
        </w:rPr>
        <w:t xml:space="preserve"> [</w:t>
      </w:r>
      <w:r w:rsidR="00F05F1A" w:rsidRPr="00CC57B0">
        <w:rPr>
          <w:rFonts w:ascii="Times New Roman" w:eastAsia="font278" w:hAnsi="Times New Roman" w:cs="Times New Roman"/>
          <w:sz w:val="28"/>
          <w:szCs w:val="28"/>
        </w:rPr>
        <w:t>91</w:t>
      </w:r>
      <w:r w:rsidR="00320BBE" w:rsidRPr="00320BBE">
        <w:rPr>
          <w:rFonts w:ascii="Times New Roman" w:eastAsia="font278" w:hAnsi="Times New Roman" w:cs="Times New Roman"/>
          <w:sz w:val="28"/>
          <w:szCs w:val="28"/>
        </w:rPr>
        <w:t>, 92</w:t>
      </w:r>
      <w:r w:rsidRPr="00CC57B0">
        <w:rPr>
          <w:rFonts w:ascii="Times New Roman" w:eastAsia="font278" w:hAnsi="Times New Roman" w:cs="Times New Roman"/>
          <w:sz w:val="28"/>
          <w:szCs w:val="28"/>
        </w:rPr>
        <w:t>]</w:t>
      </w:r>
      <w:r w:rsidRPr="00CC57B0">
        <w:rPr>
          <w:rFonts w:ascii="Times New Roman" w:hAnsi="Times New Roman" w:cs="Times New Roman"/>
          <w:sz w:val="28"/>
          <w:szCs w:val="28"/>
        </w:rPr>
        <w:t>. Звезда имеет одну или две планеты, первая из которых была открыта</w:t>
      </w:r>
      <w:r w:rsidRPr="00CC57B0">
        <w:rPr>
          <w:rFonts w:ascii="Times New Roman" w:eastAsia="font278" w:hAnsi="Times New Roman" w:cs="Times New Roman"/>
          <w:sz w:val="28"/>
          <w:szCs w:val="28"/>
        </w:rPr>
        <w:t xml:space="preserve"> </w:t>
      </w:r>
      <w:r w:rsidR="00E10A99">
        <w:rPr>
          <w:rFonts w:ascii="Times New Roman" w:eastAsia="font278" w:hAnsi="Times New Roman" w:cs="Times New Roman"/>
          <w:sz w:val="28"/>
          <w:szCs w:val="28"/>
          <w:lang w:val="kk-KZ"/>
        </w:rPr>
        <w:t>ранее</w:t>
      </w:r>
      <w:r w:rsidRPr="00CC57B0">
        <w:rPr>
          <w:rFonts w:ascii="Times New Roman" w:hAnsi="Times New Roman" w:cs="Times New Roman"/>
          <w:sz w:val="28"/>
          <w:szCs w:val="28"/>
        </w:rPr>
        <w:t xml:space="preserve">. Масса этой планеты равна 4.0±0.4 массы Юпитера, большая полуось её орбиты составляет 1.12±0.005 астрономических единиц, эксцентриситет орбиты составляет 0.3±0.1 </w:t>
      </w:r>
      <w:r w:rsidRPr="00CC57B0">
        <w:rPr>
          <w:rFonts w:ascii="Times New Roman" w:eastAsia="font278" w:hAnsi="Times New Roman" w:cs="Times New Roman"/>
          <w:sz w:val="28"/>
          <w:szCs w:val="28"/>
        </w:rPr>
        <w:t>[</w:t>
      </w:r>
      <w:r w:rsidR="00F05F1A" w:rsidRPr="00CC57B0">
        <w:rPr>
          <w:rFonts w:ascii="Times New Roman" w:eastAsia="font278" w:hAnsi="Times New Roman" w:cs="Times New Roman"/>
          <w:sz w:val="28"/>
          <w:szCs w:val="28"/>
        </w:rPr>
        <w:t>93</w:t>
      </w:r>
      <w:r w:rsidRPr="00CC57B0">
        <w:rPr>
          <w:rFonts w:ascii="Times New Roman" w:eastAsia="font278" w:hAnsi="Times New Roman" w:cs="Times New Roman"/>
          <w:sz w:val="28"/>
          <w:szCs w:val="28"/>
        </w:rPr>
        <w:t>]</w:t>
      </w:r>
      <w:r w:rsidRPr="00CC57B0">
        <w:rPr>
          <w:rFonts w:ascii="Times New Roman" w:hAnsi="Times New Roman" w:cs="Times New Roman"/>
          <w:sz w:val="28"/>
          <w:szCs w:val="28"/>
        </w:rPr>
        <w:t>. Отметим, что радиус звезды составляет 21.36±1.47 R</w:t>
      </w:r>
      <w:r w:rsidRPr="00CC57B0">
        <w:rPr>
          <w:rFonts w:ascii="Cambria Math" w:hAnsi="Cambria Math" w:cs="Cambria Math"/>
          <w:sz w:val="28"/>
          <w:szCs w:val="28"/>
          <w:vertAlign w:val="subscript"/>
        </w:rPr>
        <w:t>⊙</w:t>
      </w:r>
      <w:r w:rsidRPr="00CC57B0">
        <w:rPr>
          <w:rFonts w:ascii="Times New Roman" w:hAnsi="Times New Roman" w:cs="Times New Roman"/>
          <w:sz w:val="28"/>
          <w:szCs w:val="28"/>
        </w:rPr>
        <w:t xml:space="preserve"> </w:t>
      </w:r>
      <w:r w:rsidRPr="00CC57B0">
        <w:rPr>
          <w:rFonts w:ascii="Times New Roman" w:eastAsia="font278" w:hAnsi="Times New Roman" w:cs="Times New Roman"/>
          <w:sz w:val="28"/>
          <w:szCs w:val="28"/>
        </w:rPr>
        <w:t>[</w:t>
      </w:r>
      <w:r w:rsidR="00F05F1A" w:rsidRPr="00CC57B0">
        <w:rPr>
          <w:rFonts w:ascii="Times New Roman" w:eastAsia="font278" w:hAnsi="Times New Roman" w:cs="Times New Roman"/>
          <w:sz w:val="28"/>
          <w:szCs w:val="28"/>
        </w:rPr>
        <w:t>94</w:t>
      </w:r>
      <w:r w:rsidRPr="00CC57B0">
        <w:rPr>
          <w:rFonts w:ascii="Times New Roman" w:eastAsia="font278" w:hAnsi="Times New Roman" w:cs="Times New Roman"/>
          <w:sz w:val="28"/>
          <w:szCs w:val="28"/>
        </w:rPr>
        <w:t>]</w:t>
      </w:r>
      <w:r w:rsidRPr="00CC57B0">
        <w:rPr>
          <w:rFonts w:ascii="Times New Roman" w:hAnsi="Times New Roman" w:cs="Times New Roman"/>
          <w:sz w:val="28"/>
          <w:szCs w:val="28"/>
        </w:rPr>
        <w:t>. Это означает, что расстояние между планетой и звездой может уменьшаться до 0.78 астрономической единицы или около восьми радиусов центральной звезды. Существование второй планеты было</w:t>
      </w:r>
      <w:r w:rsidR="00DC20A5">
        <w:rPr>
          <w:rFonts w:ascii="Times New Roman" w:hAnsi="Times New Roman" w:cs="Times New Roman"/>
          <w:sz w:val="28"/>
          <w:szCs w:val="28"/>
        </w:rPr>
        <w:t xml:space="preserve"> признано сомнительным</w:t>
      </w:r>
      <w:r w:rsidRPr="00CC57B0">
        <w:rPr>
          <w:rFonts w:ascii="Times New Roman" w:hAnsi="Times New Roman" w:cs="Times New Roman"/>
          <w:sz w:val="28"/>
          <w:szCs w:val="28"/>
        </w:rPr>
        <w:t xml:space="preserve">. В настоящее время известно, что только для 42 звезд гало или толстого диска обнаружено существование планет </w:t>
      </w:r>
      <w:r w:rsidRPr="00CC57B0">
        <w:rPr>
          <w:rFonts w:ascii="Times New Roman" w:eastAsia="font278" w:hAnsi="Times New Roman" w:cs="Times New Roman"/>
          <w:sz w:val="28"/>
          <w:szCs w:val="28"/>
        </w:rPr>
        <w:t>[</w:t>
      </w:r>
      <w:r w:rsidR="00F05F1A" w:rsidRPr="00CC57B0">
        <w:rPr>
          <w:rFonts w:ascii="Times New Roman" w:eastAsia="font278" w:hAnsi="Times New Roman" w:cs="Times New Roman"/>
          <w:sz w:val="28"/>
          <w:szCs w:val="28"/>
        </w:rPr>
        <w:t>95</w:t>
      </w:r>
      <w:r w:rsidRPr="00CC57B0">
        <w:rPr>
          <w:rFonts w:ascii="Times New Roman" w:eastAsia="font278" w:hAnsi="Times New Roman" w:cs="Times New Roman"/>
          <w:sz w:val="28"/>
          <w:szCs w:val="28"/>
        </w:rPr>
        <w:t>]</w:t>
      </w:r>
      <w:r w:rsidRPr="00CC57B0">
        <w:rPr>
          <w:rFonts w:ascii="Times New Roman" w:hAnsi="Times New Roman" w:cs="Times New Roman"/>
          <w:sz w:val="28"/>
          <w:szCs w:val="28"/>
        </w:rPr>
        <w:t>, и HD47536 — одна из самых ярких среди этих звезд.</w:t>
      </w:r>
    </w:p>
    <w:p w14:paraId="24AB3869" w14:textId="245E7D77" w:rsidR="00D509B7" w:rsidRPr="00CC57B0" w:rsidRDefault="00D509B7" w:rsidP="00D509B7">
      <w:pPr>
        <w:pStyle w:val="af0"/>
        <w:shd w:val="clear" w:color="auto" w:fill="FFFFFF"/>
        <w:spacing w:before="0" w:beforeAutospacing="0" w:after="0" w:afterAutospacing="0"/>
        <w:ind w:firstLine="709"/>
        <w:jc w:val="both"/>
        <w:rPr>
          <w:sz w:val="28"/>
          <w:szCs w:val="28"/>
        </w:rPr>
      </w:pPr>
      <w:r w:rsidRPr="00CC57B0">
        <w:rPr>
          <w:sz w:val="28"/>
          <w:szCs w:val="28"/>
        </w:rPr>
        <w:t>В многочисленных исследованиях проводился сравнительный анализ химического состава звезд с планетами и без них. Обзор 1111 звезд FGK, проведенный </w:t>
      </w:r>
      <w:r w:rsidRPr="00CC57B0">
        <w:rPr>
          <w:rFonts w:eastAsia="font278"/>
          <w:sz w:val="28"/>
          <w:szCs w:val="28"/>
        </w:rPr>
        <w:t>[</w:t>
      </w:r>
      <w:r w:rsidR="00F05F1A" w:rsidRPr="00CC57B0">
        <w:rPr>
          <w:rFonts w:eastAsia="font278"/>
          <w:sz w:val="28"/>
          <w:szCs w:val="28"/>
          <w:lang w:val="ru-RU"/>
        </w:rPr>
        <w:t>96</w:t>
      </w:r>
      <w:r w:rsidRPr="00CC57B0">
        <w:rPr>
          <w:rFonts w:eastAsia="font278"/>
          <w:sz w:val="28"/>
          <w:szCs w:val="28"/>
        </w:rPr>
        <w:t xml:space="preserve">] </w:t>
      </w:r>
      <w:r w:rsidRPr="00CC57B0">
        <w:rPr>
          <w:sz w:val="28"/>
          <w:szCs w:val="28"/>
        </w:rPr>
        <w:t>показал, что для звезд с планетами-гигантами содержания N, Mg, Al, Si, Ca и элементов железного пика выше до 0.5 dex, чем для звезд без планет или для звезд с нептуновыми и суперземными планетами. Ранее в работах</w:t>
      </w:r>
      <w:r w:rsidRPr="00CC57B0">
        <w:rPr>
          <w:sz w:val="28"/>
          <w:szCs w:val="28"/>
          <w:lang w:val="kk-KZ"/>
        </w:rPr>
        <w:t xml:space="preserve"> </w:t>
      </w:r>
      <w:r w:rsidRPr="00CC57B0">
        <w:rPr>
          <w:sz w:val="28"/>
          <w:szCs w:val="28"/>
        </w:rPr>
        <w:t>анализировался химический состав HD47536.  Металличность и содержание некоторых химических элементов -</w:t>
      </w:r>
      <w:r w:rsidRPr="00CC57B0">
        <w:rPr>
          <w:sz w:val="28"/>
          <w:szCs w:val="28"/>
          <w:lang w:val="kk-KZ"/>
        </w:rPr>
        <w:t xml:space="preserve"> в работе </w:t>
      </w:r>
      <w:r w:rsidRPr="00CC57B0">
        <w:rPr>
          <w:rFonts w:eastAsia="font278"/>
          <w:sz w:val="28"/>
          <w:szCs w:val="28"/>
        </w:rPr>
        <w:t>[</w:t>
      </w:r>
      <w:r w:rsidR="009B238E" w:rsidRPr="00CC57B0">
        <w:rPr>
          <w:rFonts w:eastAsia="font278"/>
          <w:sz w:val="28"/>
          <w:szCs w:val="28"/>
          <w:lang w:val="ru-RU"/>
        </w:rPr>
        <w:t>97</w:t>
      </w:r>
      <w:r w:rsidRPr="00CC57B0">
        <w:rPr>
          <w:rFonts w:eastAsia="font278"/>
          <w:sz w:val="28"/>
          <w:szCs w:val="28"/>
        </w:rPr>
        <w:t>]</w:t>
      </w:r>
      <w:r w:rsidRPr="00CC57B0">
        <w:rPr>
          <w:sz w:val="28"/>
          <w:szCs w:val="28"/>
        </w:rPr>
        <w:t xml:space="preserve">, в частности верхние пределы содержания лития и бериллия в работе </w:t>
      </w:r>
      <w:r w:rsidRPr="00CC57B0">
        <w:rPr>
          <w:rFonts w:eastAsia="font278"/>
          <w:sz w:val="28"/>
          <w:szCs w:val="28"/>
        </w:rPr>
        <w:t>[</w:t>
      </w:r>
      <w:r w:rsidR="009B238E" w:rsidRPr="00CC57B0">
        <w:rPr>
          <w:rFonts w:eastAsia="font278"/>
          <w:sz w:val="28"/>
          <w:szCs w:val="28"/>
          <w:lang w:val="ru-RU"/>
        </w:rPr>
        <w:t>98</w:t>
      </w:r>
      <w:r w:rsidRPr="00CC57B0">
        <w:rPr>
          <w:rFonts w:eastAsia="font278"/>
          <w:sz w:val="28"/>
          <w:szCs w:val="28"/>
        </w:rPr>
        <w:t>]. С</w:t>
      </w:r>
      <w:r w:rsidRPr="00CC57B0">
        <w:rPr>
          <w:sz w:val="28"/>
          <w:szCs w:val="28"/>
          <w:lang w:val="kk-KZ"/>
        </w:rPr>
        <w:t xml:space="preserve">одержание </w:t>
      </w:r>
      <w:r w:rsidRPr="00CC57B0">
        <w:rPr>
          <w:sz w:val="28"/>
          <w:szCs w:val="28"/>
        </w:rPr>
        <w:t>кислорода</w:t>
      </w:r>
      <w:r w:rsidRPr="00CC57B0">
        <w:rPr>
          <w:sz w:val="28"/>
          <w:szCs w:val="28"/>
          <w:lang w:val="kk-KZ"/>
        </w:rPr>
        <w:t xml:space="preserve"> исследовали в </w:t>
      </w:r>
      <w:r w:rsidRPr="00CC57B0">
        <w:rPr>
          <w:sz w:val="28"/>
          <w:szCs w:val="28"/>
        </w:rPr>
        <w:t xml:space="preserve"> </w:t>
      </w:r>
      <w:r w:rsidRPr="00CC57B0">
        <w:rPr>
          <w:rFonts w:eastAsia="font278"/>
          <w:sz w:val="28"/>
          <w:szCs w:val="28"/>
        </w:rPr>
        <w:t>[</w:t>
      </w:r>
      <w:r w:rsidR="009B238E" w:rsidRPr="00CC57B0">
        <w:rPr>
          <w:rFonts w:eastAsia="font278"/>
          <w:sz w:val="28"/>
          <w:szCs w:val="28"/>
          <w:lang w:val="ru-RU"/>
        </w:rPr>
        <w:t>99</w:t>
      </w:r>
      <w:r w:rsidRPr="00CC57B0">
        <w:rPr>
          <w:rFonts w:eastAsia="font278"/>
          <w:sz w:val="28"/>
          <w:szCs w:val="28"/>
        </w:rPr>
        <w:t>]</w:t>
      </w:r>
      <w:r w:rsidRPr="00CC57B0">
        <w:rPr>
          <w:rFonts w:eastAsia="font278"/>
          <w:sz w:val="28"/>
          <w:szCs w:val="28"/>
          <w:lang w:val="kk-KZ"/>
        </w:rPr>
        <w:t xml:space="preserve">; содержания </w:t>
      </w:r>
      <w:r w:rsidRPr="00CC57B0">
        <w:rPr>
          <w:sz w:val="28"/>
          <w:szCs w:val="28"/>
        </w:rPr>
        <w:t>натрия, магния и алюминия </w:t>
      </w:r>
      <w:r w:rsidRPr="00CC57B0">
        <w:rPr>
          <w:sz w:val="28"/>
          <w:szCs w:val="28"/>
          <w:lang w:val="kk-KZ"/>
        </w:rPr>
        <w:t xml:space="preserve">в </w:t>
      </w:r>
      <w:r w:rsidRPr="00CC57B0">
        <w:rPr>
          <w:rFonts w:eastAsia="font278"/>
          <w:sz w:val="28"/>
          <w:szCs w:val="28"/>
        </w:rPr>
        <w:t>[1</w:t>
      </w:r>
      <w:r w:rsidR="009B238E" w:rsidRPr="00CC57B0">
        <w:rPr>
          <w:rFonts w:eastAsia="font278"/>
          <w:sz w:val="28"/>
          <w:szCs w:val="28"/>
          <w:lang w:val="ru-RU"/>
        </w:rPr>
        <w:t>00</w:t>
      </w:r>
      <w:r w:rsidRPr="00CC57B0">
        <w:rPr>
          <w:rFonts w:eastAsia="font278"/>
          <w:sz w:val="28"/>
          <w:szCs w:val="28"/>
        </w:rPr>
        <w:t>]</w:t>
      </w:r>
      <w:r w:rsidRPr="00CC57B0">
        <w:rPr>
          <w:rFonts w:eastAsia="font278"/>
          <w:sz w:val="28"/>
          <w:szCs w:val="28"/>
          <w:lang w:val="kk-KZ"/>
        </w:rPr>
        <w:t>;</w:t>
      </w:r>
      <w:r w:rsidRPr="00CC57B0">
        <w:rPr>
          <w:sz w:val="28"/>
          <w:szCs w:val="28"/>
        </w:rPr>
        <w:t xml:space="preserve"> серы</w:t>
      </w:r>
      <w:r w:rsidRPr="00CC57B0">
        <w:rPr>
          <w:sz w:val="28"/>
          <w:szCs w:val="28"/>
          <w:lang w:val="kk-KZ"/>
        </w:rPr>
        <w:t xml:space="preserve"> в</w:t>
      </w:r>
      <w:r w:rsidRPr="00CC57B0">
        <w:rPr>
          <w:sz w:val="28"/>
          <w:szCs w:val="28"/>
        </w:rPr>
        <w:t> </w:t>
      </w:r>
      <w:r w:rsidRPr="00CC57B0">
        <w:rPr>
          <w:rFonts w:eastAsia="font278"/>
          <w:sz w:val="28"/>
          <w:szCs w:val="28"/>
        </w:rPr>
        <w:t>[1</w:t>
      </w:r>
      <w:r w:rsidR="009B238E" w:rsidRPr="00CC57B0">
        <w:rPr>
          <w:rFonts w:eastAsia="font278"/>
          <w:sz w:val="28"/>
          <w:szCs w:val="28"/>
          <w:lang w:val="ru-RU"/>
        </w:rPr>
        <w:t>01</w:t>
      </w:r>
      <w:r w:rsidRPr="00CC57B0">
        <w:rPr>
          <w:rFonts w:eastAsia="font278"/>
          <w:sz w:val="28"/>
          <w:szCs w:val="28"/>
        </w:rPr>
        <w:t xml:space="preserve">] </w:t>
      </w:r>
      <w:r w:rsidRPr="00CC57B0">
        <w:rPr>
          <w:sz w:val="28"/>
          <w:szCs w:val="28"/>
        </w:rPr>
        <w:t xml:space="preserve"> и </w:t>
      </w:r>
      <w:r w:rsidRPr="00CC57B0">
        <w:rPr>
          <w:sz w:val="28"/>
          <w:szCs w:val="28"/>
          <w:lang w:val="en-US"/>
        </w:rPr>
        <w:t>Si</w:t>
      </w:r>
      <w:r w:rsidRPr="00CC57B0">
        <w:rPr>
          <w:sz w:val="28"/>
          <w:szCs w:val="28"/>
        </w:rPr>
        <w:t xml:space="preserve">, </w:t>
      </w:r>
      <w:r w:rsidRPr="00CC57B0">
        <w:rPr>
          <w:sz w:val="28"/>
          <w:szCs w:val="28"/>
          <w:lang w:val="en-US"/>
        </w:rPr>
        <w:t>Ca</w:t>
      </w:r>
      <w:r w:rsidRPr="00CC57B0">
        <w:rPr>
          <w:sz w:val="28"/>
          <w:szCs w:val="28"/>
        </w:rPr>
        <w:t xml:space="preserve">, </w:t>
      </w:r>
      <w:r w:rsidRPr="00CC57B0">
        <w:rPr>
          <w:sz w:val="28"/>
          <w:szCs w:val="28"/>
          <w:lang w:val="en-US"/>
        </w:rPr>
        <w:t>Sc</w:t>
      </w:r>
      <w:r w:rsidRPr="00CC57B0">
        <w:rPr>
          <w:sz w:val="28"/>
          <w:szCs w:val="28"/>
        </w:rPr>
        <w:t xml:space="preserve">, </w:t>
      </w:r>
      <w:r w:rsidRPr="00CC57B0">
        <w:rPr>
          <w:sz w:val="28"/>
          <w:szCs w:val="28"/>
          <w:lang w:val="en-US"/>
        </w:rPr>
        <w:t>Ti</w:t>
      </w:r>
      <w:r w:rsidRPr="00CC57B0">
        <w:rPr>
          <w:sz w:val="28"/>
          <w:szCs w:val="28"/>
        </w:rPr>
        <w:t xml:space="preserve">, </w:t>
      </w:r>
      <w:r w:rsidRPr="00CC57B0">
        <w:rPr>
          <w:sz w:val="28"/>
          <w:szCs w:val="28"/>
          <w:lang w:val="en-US"/>
        </w:rPr>
        <w:t>V</w:t>
      </w:r>
      <w:r w:rsidRPr="00CC57B0">
        <w:rPr>
          <w:sz w:val="28"/>
          <w:szCs w:val="28"/>
        </w:rPr>
        <w:t xml:space="preserve">, </w:t>
      </w:r>
      <w:r w:rsidRPr="00CC57B0">
        <w:rPr>
          <w:sz w:val="28"/>
          <w:szCs w:val="28"/>
          <w:lang w:val="en-US"/>
        </w:rPr>
        <w:t>Cr</w:t>
      </w:r>
      <w:r w:rsidRPr="00CC57B0">
        <w:rPr>
          <w:sz w:val="28"/>
          <w:szCs w:val="28"/>
        </w:rPr>
        <w:t xml:space="preserve">, </w:t>
      </w:r>
      <w:r w:rsidRPr="00CC57B0">
        <w:rPr>
          <w:sz w:val="28"/>
          <w:szCs w:val="28"/>
          <w:lang w:val="en-US"/>
        </w:rPr>
        <w:t>Mn</w:t>
      </w:r>
      <w:r w:rsidRPr="00CC57B0">
        <w:rPr>
          <w:sz w:val="28"/>
          <w:szCs w:val="28"/>
        </w:rPr>
        <w:t xml:space="preserve">, </w:t>
      </w:r>
      <w:r w:rsidRPr="00CC57B0">
        <w:rPr>
          <w:sz w:val="28"/>
          <w:szCs w:val="28"/>
          <w:lang w:val="en-US"/>
        </w:rPr>
        <w:t>Co</w:t>
      </w:r>
      <w:r w:rsidRPr="00CC57B0">
        <w:rPr>
          <w:sz w:val="28"/>
          <w:szCs w:val="28"/>
        </w:rPr>
        <w:t xml:space="preserve"> и </w:t>
      </w:r>
      <w:r w:rsidRPr="00CC57B0">
        <w:rPr>
          <w:sz w:val="28"/>
          <w:szCs w:val="28"/>
          <w:lang w:val="en-US"/>
        </w:rPr>
        <w:t>Ni</w:t>
      </w:r>
      <w:r w:rsidRPr="00CC57B0">
        <w:rPr>
          <w:sz w:val="28"/>
          <w:szCs w:val="28"/>
        </w:rPr>
        <w:t xml:space="preserve"> </w:t>
      </w:r>
      <w:r w:rsidRPr="00CC57B0">
        <w:rPr>
          <w:sz w:val="28"/>
          <w:szCs w:val="28"/>
          <w:lang w:val="kk-KZ"/>
        </w:rPr>
        <w:t xml:space="preserve">в работе </w:t>
      </w:r>
      <w:r w:rsidRPr="00CC57B0">
        <w:rPr>
          <w:rFonts w:eastAsia="font278"/>
          <w:sz w:val="28"/>
          <w:szCs w:val="28"/>
        </w:rPr>
        <w:t>[1</w:t>
      </w:r>
      <w:r w:rsidR="009B238E" w:rsidRPr="00CC57B0">
        <w:rPr>
          <w:rFonts w:eastAsia="font278"/>
          <w:sz w:val="28"/>
          <w:szCs w:val="28"/>
          <w:lang w:val="ru-RU"/>
        </w:rPr>
        <w:t>02</w:t>
      </w:r>
      <w:r w:rsidRPr="00CC57B0">
        <w:rPr>
          <w:rFonts w:eastAsia="font278"/>
          <w:sz w:val="28"/>
          <w:szCs w:val="28"/>
        </w:rPr>
        <w:t>]</w:t>
      </w:r>
      <w:r w:rsidRPr="00CC57B0">
        <w:rPr>
          <w:sz w:val="28"/>
          <w:szCs w:val="28"/>
        </w:rPr>
        <w:t>. Звезда HD47536 также была исследована в о</w:t>
      </w:r>
      <w:r w:rsidRPr="00CC57B0">
        <w:rPr>
          <w:sz w:val="28"/>
          <w:szCs w:val="28"/>
          <w:lang w:val="kk-KZ"/>
        </w:rPr>
        <w:t>бзоре</w:t>
      </w:r>
      <w:r w:rsidRPr="00CC57B0">
        <w:rPr>
          <w:sz w:val="28"/>
          <w:szCs w:val="28"/>
        </w:rPr>
        <w:t> </w:t>
      </w:r>
      <w:r w:rsidRPr="00CC57B0">
        <w:rPr>
          <w:rFonts w:eastAsia="font278"/>
          <w:sz w:val="28"/>
          <w:szCs w:val="28"/>
        </w:rPr>
        <w:t>[</w:t>
      </w:r>
      <w:r w:rsidR="009B238E" w:rsidRPr="00CC57B0">
        <w:rPr>
          <w:rFonts w:eastAsia="font278"/>
          <w:sz w:val="28"/>
          <w:szCs w:val="28"/>
          <w:lang w:val="ru-RU"/>
        </w:rPr>
        <w:t>87</w:t>
      </w:r>
      <w:r w:rsidR="00660EC2">
        <w:rPr>
          <w:rFonts w:eastAsia="font278"/>
          <w:sz w:val="28"/>
          <w:szCs w:val="28"/>
          <w:lang w:val="ru-RU"/>
        </w:rPr>
        <w:t xml:space="preserve">, </w:t>
      </w:r>
      <w:r w:rsidR="00264CD5">
        <w:rPr>
          <w:rFonts w:eastAsia="Malgun Gothic"/>
          <w:sz w:val="28"/>
          <w:szCs w:val="28"/>
          <w:lang w:val="kk-KZ"/>
        </w:rPr>
        <w:t xml:space="preserve">с. </w:t>
      </w:r>
      <w:r w:rsidR="00660EC2">
        <w:rPr>
          <w:rFonts w:eastAsia="font278"/>
          <w:sz w:val="28"/>
          <w:szCs w:val="28"/>
          <w:lang w:val="ru-RU"/>
        </w:rPr>
        <w:t>4</w:t>
      </w:r>
      <w:r w:rsidRPr="00CC57B0">
        <w:rPr>
          <w:rFonts w:eastAsia="font278"/>
          <w:sz w:val="28"/>
          <w:szCs w:val="28"/>
        </w:rPr>
        <w:t>]</w:t>
      </w:r>
    </w:p>
    <w:p w14:paraId="5480994B" w14:textId="48267FDE" w:rsidR="009148D2" w:rsidRPr="00CC57B0" w:rsidRDefault="00D509B7" w:rsidP="00B77AAE">
      <w:pPr>
        <w:pStyle w:val="af0"/>
        <w:shd w:val="clear" w:color="auto" w:fill="FFFFFF"/>
        <w:spacing w:before="0" w:beforeAutospacing="0" w:after="0" w:afterAutospacing="0"/>
        <w:ind w:firstLine="709"/>
        <w:jc w:val="both"/>
        <w:rPr>
          <w:sz w:val="28"/>
          <w:szCs w:val="28"/>
          <w:lang w:val="kk-KZ"/>
        </w:rPr>
      </w:pPr>
      <w:r w:rsidRPr="00CC57B0">
        <w:rPr>
          <w:sz w:val="28"/>
          <w:szCs w:val="28"/>
        </w:rPr>
        <w:t>Предварительные значения содержаний в HD47536 были определены</w:t>
      </w:r>
      <w:r w:rsidRPr="00CC57B0">
        <w:rPr>
          <w:sz w:val="28"/>
          <w:szCs w:val="28"/>
          <w:lang w:val="kk-KZ"/>
        </w:rPr>
        <w:t xml:space="preserve"> в работе</w:t>
      </w:r>
      <w:r w:rsidRPr="00CC57B0">
        <w:rPr>
          <w:sz w:val="28"/>
          <w:szCs w:val="28"/>
        </w:rPr>
        <w:t> [</w:t>
      </w:r>
      <w:r w:rsidR="009B238E" w:rsidRPr="00CC57B0">
        <w:rPr>
          <w:rFonts w:eastAsia="font278"/>
          <w:sz w:val="28"/>
          <w:szCs w:val="28"/>
          <w:lang w:val="ru-RU"/>
        </w:rPr>
        <w:t>103</w:t>
      </w:r>
      <w:r w:rsidRPr="00CC57B0">
        <w:rPr>
          <w:rFonts w:eastAsia="font278"/>
          <w:sz w:val="28"/>
          <w:szCs w:val="28"/>
        </w:rPr>
        <w:t>]</w:t>
      </w:r>
      <w:r w:rsidRPr="00CC57B0">
        <w:rPr>
          <w:sz w:val="28"/>
          <w:szCs w:val="28"/>
        </w:rPr>
        <w:t xml:space="preserve">, </w:t>
      </w:r>
      <w:r w:rsidRPr="00CC57B0">
        <w:rPr>
          <w:sz w:val="28"/>
          <w:szCs w:val="28"/>
          <w:lang w:val="kk-KZ"/>
        </w:rPr>
        <w:t xml:space="preserve">в </w:t>
      </w:r>
      <w:r w:rsidRPr="00CC57B0">
        <w:rPr>
          <w:sz w:val="28"/>
          <w:szCs w:val="28"/>
        </w:rPr>
        <w:t>котор</w:t>
      </w:r>
      <w:r w:rsidRPr="00CC57B0">
        <w:rPr>
          <w:sz w:val="28"/>
          <w:szCs w:val="28"/>
          <w:lang w:val="kk-KZ"/>
        </w:rPr>
        <w:t>ой,</w:t>
      </w:r>
      <w:r w:rsidRPr="00CC57B0">
        <w:rPr>
          <w:sz w:val="28"/>
          <w:szCs w:val="28"/>
        </w:rPr>
        <w:t xml:space="preserve"> используя метод моделей атмосфер</w:t>
      </w:r>
      <w:r w:rsidRPr="00CC57B0">
        <w:rPr>
          <w:sz w:val="28"/>
          <w:szCs w:val="28"/>
          <w:lang w:val="kk-KZ"/>
        </w:rPr>
        <w:t>,</w:t>
      </w:r>
      <w:r w:rsidRPr="00CC57B0">
        <w:rPr>
          <w:sz w:val="28"/>
          <w:szCs w:val="28"/>
        </w:rPr>
        <w:t xml:space="preserve"> были рассчита</w:t>
      </w:r>
      <w:r w:rsidRPr="00CC57B0">
        <w:rPr>
          <w:sz w:val="28"/>
          <w:szCs w:val="28"/>
          <w:lang w:val="kk-KZ"/>
        </w:rPr>
        <w:t>ны</w:t>
      </w:r>
      <w:r w:rsidRPr="00CC57B0">
        <w:rPr>
          <w:sz w:val="28"/>
          <w:szCs w:val="28"/>
        </w:rPr>
        <w:t xml:space="preserve"> содержания 33 химических элементов. Эти результаты были положены в основу расчета индивидуальной модели атмосферы по программе ATLAS12.</w:t>
      </w:r>
      <w:r w:rsidR="00B77AAE" w:rsidRPr="00CC57B0">
        <w:rPr>
          <w:sz w:val="28"/>
          <w:szCs w:val="28"/>
          <w:lang w:val="kk-KZ"/>
        </w:rPr>
        <w:t xml:space="preserve"> </w:t>
      </w:r>
      <w:r w:rsidR="009148D2" w:rsidRPr="00CC57B0">
        <w:rPr>
          <w:sz w:val="28"/>
          <w:szCs w:val="28"/>
          <w:lang w:val="kk-KZ"/>
        </w:rPr>
        <w:t>Для построения подробной теории реакций обмена зарядами в звездных атмосферах необходимо  иметь больше результатов наблюдений для звезд разного типа, поэтому в данном диссертационном исследовании были изучены литературные данные по звездам спектральных типов от F до K для нахождения признаков аккреции вещества из межзвездной среды.</w:t>
      </w:r>
    </w:p>
    <w:p w14:paraId="6485B659" w14:textId="2C295680" w:rsidR="009148D2" w:rsidRPr="009E14A6" w:rsidRDefault="009148D2" w:rsidP="009148D2">
      <w:pPr>
        <w:spacing w:after="0" w:line="240" w:lineRule="auto"/>
        <w:ind w:firstLine="567"/>
        <w:jc w:val="both"/>
        <w:rPr>
          <w:rFonts w:ascii="Times New Roman" w:hAnsi="Times New Roman" w:cs="Times New Roman"/>
        </w:rPr>
      </w:pPr>
      <w:r w:rsidRPr="00CC57B0">
        <w:rPr>
          <w:rFonts w:ascii="Times New Roman" w:hAnsi="Times New Roman" w:cs="Times New Roman"/>
          <w:sz w:val="28"/>
          <w:szCs w:val="28"/>
        </w:rPr>
        <w:t>Обычно предполагается, что химический состав звезд можно объяснить только ядерными процессами внутри звезд. Стандартная теория звездной эволюции, предложенная </w:t>
      </w:r>
      <w:r w:rsidRPr="00CC57B0">
        <w:rPr>
          <w:rFonts w:ascii="Times New Roman" w:hAnsi="Times New Roman" w:cs="Times New Roman"/>
          <w:sz w:val="28"/>
          <w:szCs w:val="28"/>
          <w:lang w:val="kk-KZ"/>
        </w:rPr>
        <w:t xml:space="preserve">в 1957 году </w:t>
      </w:r>
      <w:r w:rsidRPr="00CC57B0">
        <w:rPr>
          <w:rStyle w:val="af"/>
          <w:rFonts w:ascii="Times New Roman" w:hAnsi="Times New Roman" w:cs="Times New Roman"/>
          <w:color w:val="auto"/>
          <w:sz w:val="28"/>
          <w:szCs w:val="28"/>
          <w:u w:val="none"/>
        </w:rPr>
        <w:t>Бербидж и др.</w:t>
      </w:r>
      <w:r w:rsidR="00660EC2">
        <w:rPr>
          <w:rStyle w:val="af"/>
          <w:rFonts w:ascii="Times New Roman" w:hAnsi="Times New Roman" w:cs="Times New Roman"/>
          <w:color w:val="auto"/>
          <w:sz w:val="28"/>
          <w:szCs w:val="28"/>
          <w:u w:val="none"/>
          <w:lang w:val="kk-KZ"/>
        </w:rPr>
        <w:t xml:space="preserve"> </w:t>
      </w:r>
      <w:r w:rsidRPr="00CC57B0">
        <w:rPr>
          <w:rFonts w:ascii="Times New Roman" w:hAnsi="Times New Roman" w:cs="Times New Roman"/>
          <w:sz w:val="28"/>
          <w:szCs w:val="28"/>
        </w:rPr>
        <w:t xml:space="preserve">предполагает, что химические элементы с атомными номерами Z&gt;30 синтезировались преимущественно в быстрых и медленных ядерных процессах (r- и s-процессах) в звездах на разных стадиях эволюции. Было обнаружено, что недра красных гигантов подходят для s-процесса, а астрофизические места для r-процесса все еще обсуждаются.  Примерами </w:t>
      </w:r>
      <w:r w:rsidR="00F9284F">
        <w:rPr>
          <w:rFonts w:ascii="Times New Roman" w:hAnsi="Times New Roman" w:cs="Times New Roman"/>
          <w:sz w:val="28"/>
          <w:szCs w:val="28"/>
        </w:rPr>
        <w:t xml:space="preserve">мест протекания </w:t>
      </w:r>
      <w:r w:rsidRPr="00CC57B0">
        <w:rPr>
          <w:rFonts w:ascii="Times New Roman" w:hAnsi="Times New Roman" w:cs="Times New Roman"/>
          <w:sz w:val="28"/>
          <w:szCs w:val="28"/>
        </w:rPr>
        <w:t>этого процесса являются взрывы сверхновых/гиперновых и аналогичные быстрые высокоэнергетические события</w:t>
      </w:r>
      <w:r w:rsidRPr="00CC57B0">
        <w:rPr>
          <w:rFonts w:ascii="Times New Roman" w:hAnsi="Times New Roman" w:cs="Times New Roman"/>
          <w:sz w:val="28"/>
          <w:szCs w:val="28"/>
          <w:lang w:val="kk-KZ"/>
        </w:rPr>
        <w:t xml:space="preserve"> </w:t>
      </w:r>
      <w:r w:rsidRPr="00CC57B0">
        <w:rPr>
          <w:rFonts w:ascii="Times New Roman" w:hAnsi="Times New Roman" w:cs="Times New Roman"/>
          <w:sz w:val="28"/>
          <w:szCs w:val="28"/>
        </w:rPr>
        <w:t>[</w:t>
      </w:r>
      <w:r w:rsidR="009B238E" w:rsidRPr="00CC57B0">
        <w:rPr>
          <w:rFonts w:ascii="Times New Roman" w:hAnsi="Times New Roman" w:cs="Times New Roman"/>
          <w:sz w:val="28"/>
          <w:szCs w:val="28"/>
        </w:rPr>
        <w:t>104</w:t>
      </w:r>
      <w:r w:rsidRPr="00CC57B0">
        <w:rPr>
          <w:rFonts w:ascii="Times New Roman" w:hAnsi="Times New Roman" w:cs="Times New Roman"/>
          <w:sz w:val="28"/>
          <w:szCs w:val="28"/>
        </w:rPr>
        <w:t>]</w:t>
      </w:r>
      <w:r w:rsidR="009E14A6" w:rsidRPr="009E14A6">
        <w:rPr>
          <w:rFonts w:ascii="Times New Roman" w:hAnsi="Times New Roman" w:cs="Times New Roman"/>
          <w:sz w:val="28"/>
          <w:szCs w:val="28"/>
        </w:rPr>
        <w:t>.</w:t>
      </w:r>
    </w:p>
    <w:p w14:paraId="78B167F1" w14:textId="4E36E039" w:rsidR="009148D2" w:rsidRPr="00CC57B0" w:rsidRDefault="009148D2" w:rsidP="009148D2">
      <w:pPr>
        <w:spacing w:after="0" w:line="240" w:lineRule="auto"/>
        <w:ind w:firstLine="709"/>
        <w:jc w:val="both"/>
        <w:rPr>
          <w:rFonts w:ascii="Times New Roman" w:hAnsi="Times New Roman" w:cs="Times New Roman"/>
          <w:sz w:val="28"/>
          <w:szCs w:val="28"/>
        </w:rPr>
      </w:pPr>
      <w:r w:rsidRPr="00CC57B0">
        <w:rPr>
          <w:rFonts w:ascii="Times New Roman" w:hAnsi="Times New Roman" w:cs="Times New Roman"/>
          <w:sz w:val="28"/>
          <w:szCs w:val="28"/>
        </w:rPr>
        <w:lastRenderedPageBreak/>
        <w:t>Многие типы звезд с несолнечным химическим составом были обнаружены в последние десятилетия ХХ века. Было показано, что использование только внутренних ядерных процессов в звездах для объяснения разнообразия наблюдаемых звездных содержаний, особенно для звезд типа B-F, недостаточно [1</w:t>
      </w:r>
      <w:r w:rsidR="009B238E" w:rsidRPr="00CC57B0">
        <w:rPr>
          <w:rFonts w:ascii="Times New Roman" w:hAnsi="Times New Roman" w:cs="Times New Roman"/>
          <w:sz w:val="28"/>
          <w:szCs w:val="28"/>
        </w:rPr>
        <w:t>05</w:t>
      </w:r>
      <w:r w:rsidRPr="00CC57B0">
        <w:rPr>
          <w:rFonts w:ascii="Times New Roman" w:hAnsi="Times New Roman" w:cs="Times New Roman"/>
          <w:sz w:val="28"/>
          <w:szCs w:val="28"/>
          <w:lang w:val="kk-KZ"/>
        </w:rPr>
        <w:t>, 1</w:t>
      </w:r>
      <w:r w:rsidR="009B238E" w:rsidRPr="00CC57B0">
        <w:rPr>
          <w:rFonts w:ascii="Times New Roman" w:hAnsi="Times New Roman" w:cs="Times New Roman"/>
          <w:sz w:val="28"/>
          <w:szCs w:val="28"/>
        </w:rPr>
        <w:t>06</w:t>
      </w:r>
      <w:r w:rsidR="00592556">
        <w:rPr>
          <w:rFonts w:ascii="Times New Roman" w:hAnsi="Times New Roman" w:cs="Times New Roman"/>
          <w:sz w:val="28"/>
          <w:szCs w:val="28"/>
          <w:lang w:val="kk-KZ"/>
        </w:rPr>
        <w:t>, 107</w:t>
      </w:r>
      <w:r w:rsidRPr="00CC57B0">
        <w:rPr>
          <w:rFonts w:ascii="Times New Roman" w:hAnsi="Times New Roman" w:cs="Times New Roman"/>
          <w:sz w:val="28"/>
          <w:szCs w:val="28"/>
        </w:rPr>
        <w:t>]. Поэтому было предложено несколько дополнительных сценариев, один из которых — радиационная диффузия в звездных атмосферах</w:t>
      </w:r>
      <w:r w:rsidRPr="00CC57B0">
        <w:rPr>
          <w:rFonts w:ascii="Times New Roman" w:hAnsi="Times New Roman" w:cs="Times New Roman"/>
          <w:sz w:val="28"/>
          <w:szCs w:val="28"/>
          <w:lang w:val="kk-KZ"/>
        </w:rPr>
        <w:t>.</w:t>
      </w:r>
      <w:r w:rsidRPr="00CC57B0">
        <w:rPr>
          <w:rFonts w:ascii="Times New Roman" w:hAnsi="Times New Roman" w:cs="Times New Roman"/>
          <w:sz w:val="28"/>
          <w:szCs w:val="28"/>
        </w:rPr>
        <w:t xml:space="preserve"> Многие авторы отмечали важность аккреции из межзвездной среды на поверхности звезд.</w:t>
      </w:r>
    </w:p>
    <w:p w14:paraId="1DFE5029" w14:textId="61E7A7DD" w:rsidR="00BE4756" w:rsidRPr="00CC57B0" w:rsidRDefault="0093128B" w:rsidP="00BE4756">
      <w:pPr>
        <w:pStyle w:val="af0"/>
        <w:shd w:val="clear" w:color="auto" w:fill="FFFFFF"/>
        <w:spacing w:before="0" w:beforeAutospacing="0" w:after="0" w:afterAutospacing="0"/>
        <w:ind w:firstLine="709"/>
        <w:jc w:val="both"/>
        <w:rPr>
          <w:sz w:val="28"/>
          <w:szCs w:val="28"/>
        </w:rPr>
      </w:pPr>
      <w:r>
        <w:rPr>
          <w:rFonts w:eastAsia="font278"/>
          <w:sz w:val="28"/>
          <w:szCs w:val="28"/>
          <w:lang w:val="ru-RU"/>
        </w:rPr>
        <w:t>Гринстейн</w:t>
      </w:r>
      <w:r w:rsidR="00BE4756" w:rsidRPr="00CC57B0">
        <w:rPr>
          <w:rFonts w:eastAsia="font278"/>
          <w:sz w:val="28"/>
          <w:szCs w:val="28"/>
        </w:rPr>
        <w:t xml:space="preserve"> в</w:t>
      </w:r>
      <w:r w:rsidR="00BE4756" w:rsidRPr="00CC57B0">
        <w:rPr>
          <w:sz w:val="28"/>
          <w:szCs w:val="28"/>
        </w:rPr>
        <w:t xml:space="preserve">первые обнаружил, что в некоторых звездах </w:t>
      </w:r>
      <w:r w:rsidR="00BE4756" w:rsidRPr="00CC57B0">
        <w:rPr>
          <w:sz w:val="28"/>
          <w:szCs w:val="28"/>
          <w:lang w:val="ru-RU"/>
        </w:rPr>
        <w:t xml:space="preserve">типа </w:t>
      </w:r>
      <w:r w:rsidR="00BE4756" w:rsidRPr="00CC57B0">
        <w:rPr>
          <w:rFonts w:eastAsiaTheme="minorEastAsia"/>
          <w:sz w:val="28"/>
          <w:szCs w:val="28"/>
          <w:lang w:val="en-US"/>
        </w:rPr>
        <w:t>Am</w:t>
      </w:r>
      <w:r w:rsidR="00BE4756" w:rsidRPr="00CC57B0">
        <w:rPr>
          <w:rFonts w:eastAsiaTheme="minorEastAsia"/>
          <w:sz w:val="28"/>
          <w:szCs w:val="28"/>
          <w:lang w:val="ru-RU"/>
        </w:rPr>
        <w:t xml:space="preserve"> – </w:t>
      </w:r>
      <w:r w:rsidR="00BE4756" w:rsidRPr="00CC57B0">
        <w:rPr>
          <w:sz w:val="28"/>
          <w:szCs w:val="28"/>
        </w:rPr>
        <w:t>металлическ</w:t>
      </w:r>
      <w:r w:rsidR="00BE4756" w:rsidRPr="00CC57B0">
        <w:rPr>
          <w:sz w:val="28"/>
          <w:szCs w:val="28"/>
          <w:lang w:val="ru-RU"/>
        </w:rPr>
        <w:t>их звездах,</w:t>
      </w:r>
      <w:r w:rsidR="00BE4756" w:rsidRPr="00CC57B0">
        <w:rPr>
          <w:sz w:val="28"/>
          <w:szCs w:val="28"/>
        </w:rPr>
        <w:t xml:space="preserve"> снижено содержание таких элементов, как Na, Mg, Al, Si, Sc, Ti, V и Zr. Он предположил, что эти элементы могут сохраняться на второй стадии ионизации, и поэтому соответствующие линии не видны в видимой части спектров A–F-звезд. Этот механизм возможен в неравновесной среде, если</w:t>
      </w:r>
      <w:r w:rsidR="00BE4756" w:rsidRPr="00CC57B0">
        <w:rPr>
          <w:sz w:val="28"/>
          <w:szCs w:val="28"/>
          <w:lang w:val="kk-KZ"/>
        </w:rPr>
        <w:t xml:space="preserve"> </w:t>
      </w:r>
      <w:r w:rsidR="00BE4756" w:rsidRPr="00CC57B0">
        <w:rPr>
          <w:sz w:val="28"/>
          <w:szCs w:val="28"/>
        </w:rPr>
        <w:t xml:space="preserve"> </w:t>
      </w:r>
      <w:r w:rsidR="00BE4756" w:rsidRPr="00CC57B0">
        <w:rPr>
          <w:sz w:val="28"/>
          <w:szCs w:val="28"/>
          <w:lang w:val="kk-KZ"/>
        </w:rPr>
        <w:t>в</w:t>
      </w:r>
      <w:r w:rsidR="00BE4756" w:rsidRPr="00CC57B0">
        <w:rPr>
          <w:sz w:val="28"/>
          <w:szCs w:val="28"/>
        </w:rPr>
        <w:t xml:space="preserve">торой потенциал ионизации </w:t>
      </w:r>
      <w:r w:rsidR="00BE4756" w:rsidRPr="00CC57B0">
        <w:rPr>
          <w:sz w:val="28"/>
          <w:szCs w:val="28"/>
          <w:lang w:val="kk-KZ"/>
        </w:rPr>
        <w:t>(</w:t>
      </w:r>
      <w:r w:rsidR="00BE4756" w:rsidRPr="00CC57B0">
        <w:rPr>
          <w:sz w:val="28"/>
          <w:szCs w:val="28"/>
        </w:rPr>
        <w:t>SIP</w:t>
      </w:r>
      <w:r w:rsidR="00F9284F">
        <w:rPr>
          <w:sz w:val="28"/>
          <w:szCs w:val="28"/>
          <w:lang w:val="ru-RU"/>
        </w:rPr>
        <w:t xml:space="preserve"> – </w:t>
      </w:r>
      <w:r w:rsidR="00F9284F">
        <w:rPr>
          <w:rFonts w:eastAsiaTheme="minorEastAsia"/>
          <w:sz w:val="28"/>
          <w:szCs w:val="28"/>
          <w:lang w:val="en-US"/>
        </w:rPr>
        <w:t>second</w:t>
      </w:r>
      <w:r w:rsidR="00F9284F" w:rsidRPr="00F9284F">
        <w:rPr>
          <w:rFonts w:eastAsiaTheme="minorEastAsia"/>
          <w:sz w:val="28"/>
          <w:szCs w:val="28"/>
          <w:lang w:val="ru-RU"/>
        </w:rPr>
        <w:t xml:space="preserve"> </w:t>
      </w:r>
      <w:r w:rsidR="00F9284F">
        <w:rPr>
          <w:rFonts w:eastAsiaTheme="minorEastAsia"/>
          <w:sz w:val="28"/>
          <w:szCs w:val="28"/>
          <w:lang w:val="en-US"/>
        </w:rPr>
        <w:t>ionization</w:t>
      </w:r>
      <w:r w:rsidR="00F9284F" w:rsidRPr="00F9284F">
        <w:rPr>
          <w:rFonts w:eastAsiaTheme="minorEastAsia"/>
          <w:sz w:val="28"/>
          <w:szCs w:val="28"/>
          <w:lang w:val="ru-RU"/>
        </w:rPr>
        <w:t xml:space="preserve"> </w:t>
      </w:r>
      <w:r w:rsidR="00F9284F">
        <w:rPr>
          <w:rFonts w:eastAsiaTheme="minorEastAsia"/>
          <w:sz w:val="28"/>
          <w:szCs w:val="28"/>
          <w:lang w:val="en-US"/>
        </w:rPr>
        <w:t>potential</w:t>
      </w:r>
      <w:r w:rsidR="00BE4756" w:rsidRPr="00CC57B0">
        <w:rPr>
          <w:sz w:val="28"/>
          <w:szCs w:val="28"/>
          <w:lang w:val="kk-KZ"/>
        </w:rPr>
        <w:t>)</w:t>
      </w:r>
      <w:r w:rsidR="00BE4756" w:rsidRPr="00CC57B0">
        <w:rPr>
          <w:sz w:val="28"/>
          <w:szCs w:val="28"/>
        </w:rPr>
        <w:t xml:space="preserve"> </w:t>
      </w:r>
      <w:r w:rsidR="00BE4756" w:rsidRPr="00CC57B0">
        <w:rPr>
          <w:sz w:val="28"/>
          <w:szCs w:val="28"/>
          <w:lang w:val="ru-RU"/>
        </w:rPr>
        <w:t xml:space="preserve">упомянутых элементов </w:t>
      </w:r>
      <w:r w:rsidR="00BE4756" w:rsidRPr="00CC57B0">
        <w:rPr>
          <w:sz w:val="28"/>
          <w:szCs w:val="28"/>
        </w:rPr>
        <w:t>близок к потенциалу ионизации водорода.</w:t>
      </w:r>
    </w:p>
    <w:p w14:paraId="4055F1F6" w14:textId="77777777" w:rsidR="00BE4756" w:rsidRPr="00CC57B0" w:rsidRDefault="00BE4756" w:rsidP="00BE4756">
      <w:pPr>
        <w:pStyle w:val="af0"/>
        <w:shd w:val="clear" w:color="auto" w:fill="FFFFFF"/>
        <w:spacing w:before="0" w:beforeAutospacing="0" w:after="0" w:afterAutospacing="0"/>
        <w:ind w:firstLine="709"/>
        <w:jc w:val="both"/>
        <w:rPr>
          <w:sz w:val="28"/>
          <w:szCs w:val="28"/>
        </w:rPr>
      </w:pPr>
      <w:r w:rsidRPr="00CC57B0">
        <w:rPr>
          <w:sz w:val="28"/>
          <w:szCs w:val="28"/>
        </w:rPr>
        <w:t xml:space="preserve">В таком случае </w:t>
      </w:r>
      <w:r w:rsidRPr="00CC57B0">
        <w:rPr>
          <w:sz w:val="28"/>
          <w:szCs w:val="28"/>
          <w:lang w:val="ru-RU"/>
        </w:rPr>
        <w:t xml:space="preserve">взаимодействие между водородом и более тяжелыми элеменгами </w:t>
      </w:r>
      <w:r w:rsidRPr="00CC57B0">
        <w:rPr>
          <w:sz w:val="28"/>
          <w:szCs w:val="28"/>
        </w:rPr>
        <w:t>может привести к избытку вышеупомянутых элементов на второй стадии ионизации и соответствующему уменьшению их содержания, полученного по линиям нейтральных и первых ионизации. Это может быть достигнуто либо за счет УФ-лини</w:t>
      </w:r>
      <w:r w:rsidRPr="00CC57B0">
        <w:rPr>
          <w:sz w:val="28"/>
          <w:szCs w:val="28"/>
          <w:lang w:val="ru-RU"/>
        </w:rPr>
        <w:t>й</w:t>
      </w:r>
      <w:r w:rsidRPr="00CC57B0">
        <w:rPr>
          <w:sz w:val="28"/>
          <w:szCs w:val="28"/>
        </w:rPr>
        <w:t xml:space="preserve"> и  непрерывной эмиссии водорода, либо за счет реакций обмена зарядами между ионизированным водородом и упомянутыми атомами на первой стадии ионизации.</w:t>
      </w:r>
    </w:p>
    <w:p w14:paraId="3C3045A1" w14:textId="642F6900" w:rsidR="00BE4756" w:rsidRPr="00CC57B0" w:rsidRDefault="00BE4756" w:rsidP="00BE4756">
      <w:pPr>
        <w:tabs>
          <w:tab w:val="left" w:pos="969"/>
        </w:tabs>
        <w:spacing w:after="0" w:line="240" w:lineRule="auto"/>
        <w:ind w:firstLine="709"/>
        <w:jc w:val="both"/>
        <w:rPr>
          <w:rStyle w:val="fig-p"/>
          <w:rFonts w:ascii="Times New Roman" w:hAnsi="Times New Roman" w:cs="Times New Roman"/>
          <w:shd w:val="clear" w:color="auto" w:fill="F7F7F7"/>
        </w:rPr>
      </w:pPr>
      <w:r w:rsidRPr="00CC57B0">
        <w:rPr>
          <w:rFonts w:ascii="Times New Roman" w:hAnsi="Times New Roman" w:cs="Times New Roman"/>
          <w:sz w:val="28"/>
          <w:szCs w:val="28"/>
        </w:rPr>
        <w:t>Реакции обмена зарядами возможны в случае близости SIP некоторых химических элементов к потенциалу ионизации водорода. </w:t>
      </w:r>
      <w:r w:rsidRPr="00CC57B0">
        <w:rPr>
          <w:rFonts w:ascii="Times New Roman" w:hAnsi="Times New Roman" w:cs="Times New Roman"/>
          <w:sz w:val="28"/>
          <w:szCs w:val="28"/>
          <w:lang w:val="kk-KZ"/>
        </w:rPr>
        <w:t xml:space="preserve">В работах </w:t>
      </w:r>
      <w:r w:rsidRPr="00CC57B0">
        <w:rPr>
          <w:rFonts w:ascii="Times New Roman" w:eastAsia="font278" w:hAnsi="Times New Roman" w:cs="Times New Roman"/>
          <w:sz w:val="28"/>
          <w:szCs w:val="28"/>
        </w:rPr>
        <w:t>[66</w:t>
      </w:r>
      <w:r w:rsidR="00C7037A">
        <w:rPr>
          <w:rFonts w:ascii="Times New Roman" w:eastAsia="font278" w:hAnsi="Times New Roman" w:cs="Times New Roman"/>
          <w:sz w:val="28"/>
          <w:szCs w:val="28"/>
          <w:lang w:val="kk-KZ"/>
        </w:rPr>
        <w:t xml:space="preserve">, </w:t>
      </w:r>
      <w:r w:rsidR="009E14A6">
        <w:rPr>
          <w:rFonts w:ascii="Times New Roman" w:eastAsia="font278" w:hAnsi="Times New Roman" w:cs="Times New Roman"/>
          <w:sz w:val="28"/>
          <w:szCs w:val="28"/>
          <w:lang w:val="en-US"/>
        </w:rPr>
        <w:t>c</w:t>
      </w:r>
      <w:r w:rsidR="009E14A6" w:rsidRPr="009E14A6">
        <w:rPr>
          <w:rFonts w:ascii="Times New Roman" w:eastAsia="font278" w:hAnsi="Times New Roman" w:cs="Times New Roman"/>
          <w:sz w:val="28"/>
          <w:szCs w:val="28"/>
        </w:rPr>
        <w:t xml:space="preserve">. </w:t>
      </w:r>
      <w:r w:rsidR="00C7037A">
        <w:rPr>
          <w:rFonts w:ascii="Times New Roman" w:eastAsia="font278" w:hAnsi="Times New Roman" w:cs="Times New Roman"/>
          <w:sz w:val="28"/>
          <w:szCs w:val="28"/>
          <w:lang w:val="kk-KZ"/>
        </w:rPr>
        <w:t>4</w:t>
      </w:r>
      <w:r w:rsidR="009E14A6" w:rsidRPr="009E14A6">
        <w:rPr>
          <w:rFonts w:ascii="Times New Roman" w:eastAsia="font278" w:hAnsi="Times New Roman" w:cs="Times New Roman"/>
          <w:sz w:val="28"/>
          <w:szCs w:val="28"/>
        </w:rPr>
        <w:t>9</w:t>
      </w:r>
      <w:r w:rsidRPr="00CC57B0">
        <w:rPr>
          <w:rFonts w:ascii="Times New Roman" w:eastAsia="font278" w:hAnsi="Times New Roman" w:cs="Times New Roman"/>
          <w:sz w:val="28"/>
          <w:szCs w:val="28"/>
        </w:rPr>
        <w:t xml:space="preserve">] </w:t>
      </w:r>
      <w:r w:rsidRPr="00CC57B0">
        <w:rPr>
          <w:rFonts w:ascii="Times New Roman" w:hAnsi="Times New Roman" w:cs="Times New Roman"/>
          <w:sz w:val="28"/>
          <w:szCs w:val="28"/>
        </w:rPr>
        <w:t>и </w:t>
      </w:r>
      <w:r w:rsidRPr="00CC57B0">
        <w:rPr>
          <w:rFonts w:ascii="Times New Roman" w:eastAsia="font278" w:hAnsi="Times New Roman" w:cs="Times New Roman"/>
          <w:sz w:val="28"/>
          <w:szCs w:val="28"/>
        </w:rPr>
        <w:t>[67</w:t>
      </w:r>
      <w:r w:rsidR="00C7037A">
        <w:rPr>
          <w:rFonts w:ascii="Times New Roman" w:eastAsia="font278" w:hAnsi="Times New Roman" w:cs="Times New Roman"/>
          <w:sz w:val="28"/>
          <w:szCs w:val="28"/>
          <w:lang w:val="kk-KZ"/>
        </w:rPr>
        <w:t xml:space="preserve">, </w:t>
      </w:r>
      <w:r w:rsidR="00E95E00">
        <w:rPr>
          <w:rFonts w:ascii="Times New Roman" w:hAnsi="Times New Roman" w:cs="Times New Roman"/>
          <w:sz w:val="28"/>
          <w:szCs w:val="28"/>
          <w:lang w:val="kk-KZ"/>
        </w:rPr>
        <w:t xml:space="preserve">с. </w:t>
      </w:r>
      <w:r w:rsidR="00D827A2" w:rsidRPr="00D827A2">
        <w:rPr>
          <w:rFonts w:ascii="Times New Roman" w:eastAsia="font278" w:hAnsi="Times New Roman" w:cs="Times New Roman"/>
          <w:sz w:val="28"/>
          <w:szCs w:val="28"/>
        </w:rPr>
        <w:t>10</w:t>
      </w:r>
      <w:r w:rsidRPr="00CC57B0">
        <w:rPr>
          <w:rFonts w:ascii="Times New Roman" w:eastAsia="font278" w:hAnsi="Times New Roman" w:cs="Times New Roman"/>
          <w:sz w:val="28"/>
          <w:szCs w:val="28"/>
        </w:rPr>
        <w:t xml:space="preserve">] </w:t>
      </w:r>
      <w:r w:rsidRPr="00CC57B0">
        <w:rPr>
          <w:rFonts w:ascii="Times New Roman" w:hAnsi="Times New Roman" w:cs="Times New Roman"/>
          <w:sz w:val="28"/>
          <w:szCs w:val="28"/>
        </w:rPr>
        <w:t>наблюдался тот же эффект для гелия, а именно уменьшение относительного содержания химических элементов с SIP, близким или большим SIP = 24.6 эВ – к значению первого потенциала ионизации гелия.</w:t>
      </w:r>
      <w:r w:rsidRPr="00CC57B0">
        <w:rPr>
          <w:rStyle w:val="fig-p"/>
          <w:rFonts w:ascii="Times New Roman" w:hAnsi="Times New Roman" w:cs="Times New Roman"/>
          <w:shd w:val="clear" w:color="auto" w:fill="F7F7F7"/>
        </w:rPr>
        <w:t xml:space="preserve"> </w:t>
      </w:r>
    </w:p>
    <w:p w14:paraId="22EC1478" w14:textId="1B4FEB47" w:rsidR="00BE4756" w:rsidRPr="00CC57B0" w:rsidRDefault="0083571B" w:rsidP="00BE4756">
      <w:pPr>
        <w:pStyle w:val="af0"/>
        <w:shd w:val="clear" w:color="auto" w:fill="FFFFFF"/>
        <w:spacing w:before="0" w:beforeAutospacing="0" w:after="0" w:afterAutospacing="0"/>
        <w:ind w:firstLine="709"/>
        <w:jc w:val="both"/>
        <w:rPr>
          <w:sz w:val="28"/>
          <w:szCs w:val="28"/>
        </w:rPr>
      </w:pPr>
      <w:r>
        <w:rPr>
          <w:rFonts w:eastAsia="font278"/>
          <w:sz w:val="28"/>
          <w:szCs w:val="28"/>
          <w:lang w:val="kk-KZ"/>
        </w:rPr>
        <w:t>Б</w:t>
      </w:r>
      <w:r w:rsidR="00BE4756" w:rsidRPr="00CC57B0">
        <w:rPr>
          <w:sz w:val="28"/>
          <w:szCs w:val="28"/>
        </w:rPr>
        <w:t>ыло предположено, что химические аномалии магнитных звезд могут быть вызваны избирательным захватом атомов из ионизированной межзвездной среды. Если такой механизм реализуется для объяснения некоторых химических аномалий у HD47536, то можно предположить, что эта звезда была карликом среднего или позднего типа на главной последовательности с достаточно сильным магнитным полем.</w:t>
      </w:r>
    </w:p>
    <w:p w14:paraId="55DA1769" w14:textId="5A7B69A0" w:rsidR="00BE4756" w:rsidRPr="00CC57B0" w:rsidRDefault="00BE4756" w:rsidP="00BE4756">
      <w:pPr>
        <w:pStyle w:val="af0"/>
        <w:shd w:val="clear" w:color="auto" w:fill="FFFFFF"/>
        <w:spacing w:before="0" w:beforeAutospacing="0" w:after="0" w:afterAutospacing="0"/>
        <w:ind w:firstLine="709"/>
        <w:jc w:val="both"/>
        <w:rPr>
          <w:sz w:val="28"/>
          <w:szCs w:val="28"/>
        </w:rPr>
      </w:pPr>
      <w:r w:rsidRPr="00CC57B0">
        <w:rPr>
          <w:sz w:val="28"/>
          <w:szCs w:val="28"/>
        </w:rPr>
        <w:t xml:space="preserve">Заряженные атомы с меньшим отношением заряда к массе легко проникают через магнитосферу звезды главной последовательности и достигают ее атмосферы, в то время как более легкие частицы отражаются в зонах локально повышенного магнитного поля. В принципе, такой механизм может работать и в околозвездной оболочке, возможно, с большей эффективностью, поскольку ожидаемая концентрация газа в околозвездной оболочке должна быть значительно выше, чем в межзвездной среде. SIP для Sr и Zr близки к потенциалу ионизации водорода, тогда как у редкоземельных элементов SIP меньше (как правило, ниже 12 эВ), что может объяснить их повышенное содержание в </w:t>
      </w:r>
      <w:r w:rsidRPr="00A16041">
        <w:rPr>
          <w:sz w:val="28"/>
          <w:szCs w:val="28"/>
        </w:rPr>
        <w:t>атмосфере HD47536. Однако следует отметить, что </w:t>
      </w:r>
      <w:r w:rsidR="00A16041" w:rsidRPr="00A16041">
        <w:rPr>
          <w:sz w:val="28"/>
          <w:szCs w:val="28"/>
          <w:lang w:val="kk-KZ"/>
        </w:rPr>
        <w:t>в работе</w:t>
      </w:r>
      <w:r w:rsidRPr="00A16041">
        <w:rPr>
          <w:rFonts w:eastAsia="font278"/>
          <w:sz w:val="28"/>
          <w:szCs w:val="28"/>
        </w:rPr>
        <w:t xml:space="preserve"> </w:t>
      </w:r>
      <w:r w:rsidRPr="00A16041">
        <w:rPr>
          <w:sz w:val="28"/>
          <w:szCs w:val="28"/>
        </w:rPr>
        <w:t>не удалось обнаружить сильных магнитных полей у металлических звезд. </w:t>
      </w:r>
      <w:r w:rsidRPr="00A16041">
        <w:rPr>
          <w:sz w:val="28"/>
          <w:szCs w:val="28"/>
          <w:lang w:val="kk-KZ"/>
        </w:rPr>
        <w:t>Автор</w:t>
      </w:r>
      <w:r w:rsidR="00592556">
        <w:rPr>
          <w:sz w:val="28"/>
          <w:szCs w:val="28"/>
          <w:lang w:val="kk-KZ"/>
        </w:rPr>
        <w:t>ы</w:t>
      </w:r>
      <w:r w:rsidRPr="00A16041">
        <w:rPr>
          <w:sz w:val="28"/>
          <w:szCs w:val="28"/>
          <w:lang w:val="kk-KZ"/>
        </w:rPr>
        <w:t xml:space="preserve"> работ </w:t>
      </w:r>
      <w:r w:rsidRPr="00CC57B0">
        <w:rPr>
          <w:sz w:val="28"/>
          <w:szCs w:val="28"/>
        </w:rPr>
        <w:t>также сомневается в правильности выводов </w:t>
      </w:r>
      <w:r w:rsidRPr="00CC57B0">
        <w:rPr>
          <w:rFonts w:eastAsia="font278"/>
          <w:sz w:val="28"/>
          <w:szCs w:val="28"/>
        </w:rPr>
        <w:t xml:space="preserve"> [</w:t>
      </w:r>
      <w:r w:rsidRPr="00CC57B0">
        <w:rPr>
          <w:rFonts w:eastAsia="font278"/>
          <w:sz w:val="28"/>
          <w:szCs w:val="28"/>
          <w:lang w:val="ru-RU"/>
        </w:rPr>
        <w:t>65</w:t>
      </w:r>
      <w:r w:rsidR="00573DC7">
        <w:rPr>
          <w:rFonts w:eastAsia="font278"/>
          <w:sz w:val="28"/>
          <w:szCs w:val="28"/>
          <w:lang w:val="ru-RU"/>
        </w:rPr>
        <w:t xml:space="preserve">, </w:t>
      </w:r>
      <w:r w:rsidR="00D840EE">
        <w:rPr>
          <w:sz w:val="28"/>
          <w:szCs w:val="28"/>
          <w:lang w:val="kk-KZ"/>
        </w:rPr>
        <w:t xml:space="preserve">с. </w:t>
      </w:r>
      <w:r w:rsidR="00C32D9F" w:rsidRPr="00C32D9F">
        <w:rPr>
          <w:rFonts w:eastAsia="font278"/>
          <w:sz w:val="28"/>
          <w:szCs w:val="28"/>
          <w:lang w:val="ru-RU"/>
        </w:rPr>
        <w:t>101</w:t>
      </w:r>
      <w:r w:rsidRPr="00CC57B0">
        <w:rPr>
          <w:rFonts w:eastAsia="font278"/>
          <w:sz w:val="28"/>
          <w:szCs w:val="28"/>
        </w:rPr>
        <w:t xml:space="preserve">] </w:t>
      </w:r>
      <w:r w:rsidRPr="00CC57B0">
        <w:rPr>
          <w:sz w:val="28"/>
          <w:szCs w:val="28"/>
        </w:rPr>
        <w:t xml:space="preserve"> и </w:t>
      </w:r>
      <w:r w:rsidRPr="00CC57B0">
        <w:rPr>
          <w:rFonts w:eastAsia="font278"/>
          <w:sz w:val="28"/>
          <w:szCs w:val="28"/>
        </w:rPr>
        <w:t xml:space="preserve"> [</w:t>
      </w:r>
      <w:r w:rsidRPr="00CC57B0">
        <w:rPr>
          <w:rFonts w:eastAsia="font278"/>
          <w:sz w:val="28"/>
          <w:szCs w:val="28"/>
          <w:lang w:val="ru-RU"/>
        </w:rPr>
        <w:t>71</w:t>
      </w:r>
      <w:r w:rsidR="00573DC7">
        <w:rPr>
          <w:rFonts w:eastAsia="font278"/>
          <w:sz w:val="28"/>
          <w:szCs w:val="28"/>
          <w:lang w:val="ru-RU"/>
        </w:rPr>
        <w:t>,</w:t>
      </w:r>
      <w:r w:rsidR="00D840EE" w:rsidRPr="00D840EE">
        <w:rPr>
          <w:sz w:val="28"/>
          <w:szCs w:val="28"/>
          <w:lang w:val="kk-KZ"/>
        </w:rPr>
        <w:t xml:space="preserve"> </w:t>
      </w:r>
      <w:r w:rsidR="00D840EE">
        <w:rPr>
          <w:sz w:val="28"/>
          <w:szCs w:val="28"/>
          <w:lang w:val="kk-KZ"/>
        </w:rPr>
        <w:t xml:space="preserve">с. </w:t>
      </w:r>
      <w:r w:rsidR="00573DC7">
        <w:rPr>
          <w:rFonts w:eastAsia="font278"/>
          <w:sz w:val="28"/>
          <w:szCs w:val="28"/>
          <w:lang w:val="ru-RU"/>
        </w:rPr>
        <w:t>3</w:t>
      </w:r>
      <w:r w:rsidR="00C32D9F" w:rsidRPr="00C32D9F">
        <w:rPr>
          <w:rFonts w:eastAsia="font278"/>
          <w:sz w:val="28"/>
          <w:szCs w:val="28"/>
          <w:lang w:val="ru-RU"/>
        </w:rPr>
        <w:t>9</w:t>
      </w:r>
      <w:r w:rsidRPr="00CC57B0">
        <w:rPr>
          <w:rFonts w:eastAsia="font278"/>
          <w:sz w:val="28"/>
          <w:szCs w:val="28"/>
        </w:rPr>
        <w:t>]</w:t>
      </w:r>
    </w:p>
    <w:p w14:paraId="2AC0EC7D" w14:textId="17F125ED" w:rsidR="00BE4756" w:rsidRPr="00CC57B0" w:rsidRDefault="00BE4756" w:rsidP="00BE4756">
      <w:pPr>
        <w:pStyle w:val="af0"/>
        <w:shd w:val="clear" w:color="auto" w:fill="FFFFFF"/>
        <w:spacing w:before="0" w:beforeAutospacing="0" w:after="0" w:afterAutospacing="0"/>
        <w:ind w:firstLine="709"/>
        <w:jc w:val="both"/>
        <w:rPr>
          <w:sz w:val="28"/>
          <w:szCs w:val="28"/>
        </w:rPr>
      </w:pPr>
      <w:r w:rsidRPr="00CC57B0">
        <w:rPr>
          <w:sz w:val="28"/>
          <w:szCs w:val="28"/>
        </w:rPr>
        <w:lastRenderedPageBreak/>
        <w:t>Важно отметить, что </w:t>
      </w:r>
      <w:r w:rsidRPr="00CC57B0">
        <w:rPr>
          <w:sz w:val="28"/>
          <w:szCs w:val="28"/>
          <w:lang w:val="kk-KZ"/>
        </w:rPr>
        <w:t xml:space="preserve">в работе </w:t>
      </w:r>
      <w:r w:rsidRPr="00CC57B0">
        <w:rPr>
          <w:rFonts w:eastAsia="font278"/>
          <w:sz w:val="28"/>
          <w:szCs w:val="28"/>
        </w:rPr>
        <w:t>[</w:t>
      </w:r>
      <w:r w:rsidRPr="00CC57B0">
        <w:rPr>
          <w:rFonts w:eastAsia="font278"/>
          <w:sz w:val="28"/>
          <w:szCs w:val="28"/>
          <w:lang w:val="kk-KZ"/>
        </w:rPr>
        <w:t>6</w:t>
      </w:r>
      <w:r w:rsidRPr="00CC57B0">
        <w:rPr>
          <w:rFonts w:eastAsia="font278"/>
          <w:sz w:val="28"/>
          <w:szCs w:val="28"/>
          <w:lang w:val="ru-RU"/>
        </w:rPr>
        <w:t>0</w:t>
      </w:r>
      <w:r w:rsidR="0012397E">
        <w:rPr>
          <w:rFonts w:eastAsia="font278"/>
          <w:sz w:val="28"/>
          <w:szCs w:val="28"/>
          <w:lang w:val="ru-RU"/>
        </w:rPr>
        <w:t>,</w:t>
      </w:r>
      <w:r w:rsidR="00D840EE">
        <w:rPr>
          <w:rFonts w:eastAsia="font278"/>
          <w:sz w:val="28"/>
          <w:szCs w:val="28"/>
          <w:lang w:val="ru-RU"/>
        </w:rPr>
        <w:t xml:space="preserve"> </w:t>
      </w:r>
      <w:r w:rsidR="00D840EE">
        <w:rPr>
          <w:sz w:val="28"/>
          <w:szCs w:val="28"/>
          <w:lang w:val="kk-KZ"/>
        </w:rPr>
        <w:t xml:space="preserve">с. </w:t>
      </w:r>
      <w:r w:rsidR="00C32D9F" w:rsidRPr="00C32D9F">
        <w:rPr>
          <w:rFonts w:eastAsia="font278"/>
          <w:sz w:val="28"/>
          <w:szCs w:val="28"/>
          <w:lang w:val="ru-RU"/>
        </w:rPr>
        <w:t>12</w:t>
      </w:r>
      <w:r w:rsidR="009C1033" w:rsidRPr="009C1033">
        <w:rPr>
          <w:rFonts w:eastAsia="font278"/>
          <w:sz w:val="28"/>
          <w:szCs w:val="28"/>
          <w:lang w:val="ru-RU"/>
        </w:rPr>
        <w:t>3</w:t>
      </w:r>
      <w:r w:rsidRPr="00CC57B0">
        <w:rPr>
          <w:rFonts w:eastAsia="font278"/>
          <w:sz w:val="28"/>
          <w:szCs w:val="28"/>
        </w:rPr>
        <w:t xml:space="preserve">] </w:t>
      </w:r>
      <w:r w:rsidRPr="00CC57B0">
        <w:rPr>
          <w:rFonts w:eastAsia="font278"/>
          <w:sz w:val="28"/>
          <w:szCs w:val="28"/>
          <w:lang w:val="kk-KZ"/>
        </w:rPr>
        <w:t xml:space="preserve">наблюдался </w:t>
      </w:r>
      <w:r w:rsidRPr="00CC57B0">
        <w:rPr>
          <w:sz w:val="28"/>
          <w:szCs w:val="28"/>
        </w:rPr>
        <w:t xml:space="preserve">дефицит относительного содержания химических элементов с SIP между 12 и 16 эВ, и </w:t>
      </w:r>
      <w:r w:rsidRPr="00CC57B0">
        <w:rPr>
          <w:sz w:val="28"/>
          <w:szCs w:val="28"/>
          <w:lang w:val="kk-KZ"/>
        </w:rPr>
        <w:t xml:space="preserve">авторы </w:t>
      </w:r>
      <w:r w:rsidRPr="00CC57B0">
        <w:rPr>
          <w:sz w:val="28"/>
          <w:szCs w:val="28"/>
        </w:rPr>
        <w:t>предложил</w:t>
      </w:r>
      <w:r w:rsidRPr="00CC57B0">
        <w:rPr>
          <w:sz w:val="28"/>
          <w:szCs w:val="28"/>
          <w:lang w:val="kk-KZ"/>
        </w:rPr>
        <w:t>и</w:t>
      </w:r>
      <w:r w:rsidRPr="00CC57B0">
        <w:rPr>
          <w:sz w:val="28"/>
          <w:szCs w:val="28"/>
        </w:rPr>
        <w:t xml:space="preserve"> объяснение этого явления. Его физический сценарий не требовал магнитного поля.  </w:t>
      </w:r>
      <w:r w:rsidRPr="00CC57B0">
        <w:rPr>
          <w:sz w:val="28"/>
          <w:szCs w:val="28"/>
          <w:lang w:val="kk-KZ"/>
        </w:rPr>
        <w:t xml:space="preserve">В работах </w:t>
      </w:r>
      <w:r w:rsidRPr="00CC57B0">
        <w:rPr>
          <w:rFonts w:eastAsia="font278"/>
          <w:sz w:val="28"/>
          <w:szCs w:val="28"/>
        </w:rPr>
        <w:t>[</w:t>
      </w:r>
      <w:r w:rsidRPr="00CC57B0">
        <w:rPr>
          <w:rFonts w:eastAsia="font278"/>
          <w:sz w:val="28"/>
          <w:szCs w:val="28"/>
          <w:lang w:val="ru-RU"/>
        </w:rPr>
        <w:t>65</w:t>
      </w:r>
      <w:r w:rsidR="00573DC7">
        <w:rPr>
          <w:rFonts w:eastAsia="font278"/>
          <w:sz w:val="28"/>
          <w:szCs w:val="28"/>
          <w:lang w:val="ru-RU"/>
        </w:rPr>
        <w:t xml:space="preserve">, </w:t>
      </w:r>
      <w:r w:rsidR="00D840EE">
        <w:rPr>
          <w:sz w:val="28"/>
          <w:szCs w:val="28"/>
          <w:lang w:val="kk-KZ"/>
        </w:rPr>
        <w:t xml:space="preserve">с. </w:t>
      </w:r>
      <w:r w:rsidR="00C32D9F" w:rsidRPr="00C32D9F">
        <w:rPr>
          <w:rFonts w:eastAsia="font278"/>
          <w:sz w:val="28"/>
          <w:szCs w:val="28"/>
          <w:lang w:val="ru-RU"/>
        </w:rPr>
        <w:t>130</w:t>
      </w:r>
      <w:r w:rsidRPr="00CC57B0">
        <w:rPr>
          <w:rFonts w:eastAsia="font278"/>
          <w:sz w:val="28"/>
          <w:szCs w:val="28"/>
        </w:rPr>
        <w:t xml:space="preserve">] </w:t>
      </w:r>
      <w:r w:rsidRPr="00CC57B0">
        <w:rPr>
          <w:sz w:val="28"/>
          <w:szCs w:val="28"/>
        </w:rPr>
        <w:t>и </w:t>
      </w:r>
      <w:r w:rsidRPr="00CC57B0">
        <w:rPr>
          <w:rFonts w:eastAsia="font278"/>
          <w:sz w:val="28"/>
          <w:szCs w:val="28"/>
        </w:rPr>
        <w:t>[7</w:t>
      </w:r>
      <w:r w:rsidRPr="00CC57B0">
        <w:rPr>
          <w:rFonts w:eastAsia="font278"/>
          <w:sz w:val="28"/>
          <w:szCs w:val="28"/>
          <w:lang w:val="ru-RU"/>
        </w:rPr>
        <w:t>1</w:t>
      </w:r>
      <w:r w:rsidR="00573DC7">
        <w:rPr>
          <w:rFonts w:eastAsia="font278"/>
          <w:sz w:val="28"/>
          <w:szCs w:val="28"/>
          <w:lang w:val="ru-RU"/>
        </w:rPr>
        <w:t xml:space="preserve">, </w:t>
      </w:r>
      <w:r w:rsidR="00D840EE">
        <w:rPr>
          <w:sz w:val="28"/>
          <w:szCs w:val="28"/>
          <w:lang w:val="kk-KZ"/>
        </w:rPr>
        <w:t xml:space="preserve">с. </w:t>
      </w:r>
      <w:r w:rsidR="00C32D9F" w:rsidRPr="00C32D9F">
        <w:rPr>
          <w:rFonts w:eastAsia="font278"/>
          <w:sz w:val="28"/>
          <w:szCs w:val="28"/>
          <w:lang w:val="ru-RU"/>
        </w:rPr>
        <w:t>102</w:t>
      </w:r>
      <w:r w:rsidRPr="00CC57B0">
        <w:rPr>
          <w:rFonts w:eastAsia="font278"/>
          <w:sz w:val="28"/>
          <w:szCs w:val="28"/>
        </w:rPr>
        <w:t>]</w:t>
      </w:r>
      <w:r w:rsidRPr="00CC57B0">
        <w:rPr>
          <w:rFonts w:eastAsia="font278"/>
          <w:sz w:val="28"/>
          <w:szCs w:val="28"/>
          <w:lang w:val="kk-KZ"/>
        </w:rPr>
        <w:t xml:space="preserve"> была предпринята </w:t>
      </w:r>
      <w:r w:rsidRPr="00CC57B0">
        <w:rPr>
          <w:sz w:val="28"/>
          <w:szCs w:val="28"/>
        </w:rPr>
        <w:t>попыт</w:t>
      </w:r>
      <w:r w:rsidRPr="00CC57B0">
        <w:rPr>
          <w:sz w:val="28"/>
          <w:szCs w:val="28"/>
          <w:lang w:val="kk-KZ"/>
        </w:rPr>
        <w:t>к</w:t>
      </w:r>
      <w:r w:rsidRPr="00CC57B0">
        <w:rPr>
          <w:sz w:val="28"/>
          <w:szCs w:val="28"/>
        </w:rPr>
        <w:t xml:space="preserve">а развить сценарий, предложенный </w:t>
      </w:r>
      <w:r w:rsidRPr="00CC57B0">
        <w:rPr>
          <w:sz w:val="28"/>
          <w:szCs w:val="28"/>
          <w:lang w:val="kk-KZ"/>
        </w:rPr>
        <w:t xml:space="preserve">в </w:t>
      </w:r>
      <w:r w:rsidRPr="00CC57B0">
        <w:rPr>
          <w:rFonts w:eastAsia="font278"/>
          <w:sz w:val="28"/>
          <w:szCs w:val="28"/>
        </w:rPr>
        <w:t>[</w:t>
      </w:r>
      <w:r w:rsidRPr="00CC57B0">
        <w:rPr>
          <w:rFonts w:eastAsia="font278"/>
          <w:sz w:val="28"/>
          <w:szCs w:val="28"/>
          <w:lang w:val="ru-RU"/>
        </w:rPr>
        <w:t>60</w:t>
      </w:r>
      <w:r w:rsidR="00573DC7">
        <w:rPr>
          <w:rFonts w:eastAsia="font278"/>
          <w:sz w:val="28"/>
          <w:szCs w:val="28"/>
          <w:lang w:val="ru-RU"/>
        </w:rPr>
        <w:t xml:space="preserve">, </w:t>
      </w:r>
      <w:r w:rsidR="00D840EE">
        <w:rPr>
          <w:sz w:val="28"/>
          <w:szCs w:val="28"/>
          <w:lang w:val="kk-KZ"/>
        </w:rPr>
        <w:t xml:space="preserve">с. </w:t>
      </w:r>
      <w:r w:rsidR="00C32D9F" w:rsidRPr="00C32D9F">
        <w:rPr>
          <w:sz w:val="28"/>
          <w:szCs w:val="28"/>
          <w:lang w:val="ru-RU"/>
        </w:rPr>
        <w:t>1</w:t>
      </w:r>
      <w:r w:rsidR="009C1033" w:rsidRPr="009C1033">
        <w:rPr>
          <w:sz w:val="28"/>
          <w:szCs w:val="28"/>
          <w:lang w:val="ru-RU"/>
        </w:rPr>
        <w:t>24</w:t>
      </w:r>
      <w:r w:rsidRPr="00CC57B0">
        <w:rPr>
          <w:rFonts w:eastAsia="font278"/>
          <w:sz w:val="28"/>
          <w:szCs w:val="28"/>
        </w:rPr>
        <w:t xml:space="preserve">] </w:t>
      </w:r>
      <w:r w:rsidRPr="00CC57B0">
        <w:rPr>
          <w:sz w:val="28"/>
          <w:szCs w:val="28"/>
        </w:rPr>
        <w:t>для звезд с сильными магнитными полями; однако их гипотеза столкнулась с серьезными проблемами и нуждалась в улучшении.</w:t>
      </w:r>
    </w:p>
    <w:p w14:paraId="463D4CFA" w14:textId="3A744818" w:rsidR="00BE4756" w:rsidRPr="00CC57B0" w:rsidRDefault="00BE4756" w:rsidP="00BE4756">
      <w:pPr>
        <w:pStyle w:val="af0"/>
        <w:shd w:val="clear" w:color="auto" w:fill="FFFFFF"/>
        <w:spacing w:before="0" w:beforeAutospacing="0" w:after="0" w:afterAutospacing="0"/>
        <w:ind w:firstLine="709"/>
        <w:jc w:val="both"/>
        <w:rPr>
          <w:sz w:val="28"/>
          <w:szCs w:val="28"/>
        </w:rPr>
      </w:pPr>
      <w:r w:rsidRPr="00CC57B0">
        <w:rPr>
          <w:rFonts w:eastAsia="font278"/>
          <w:sz w:val="28"/>
          <w:szCs w:val="28"/>
          <w:lang w:val="kk-KZ"/>
        </w:rPr>
        <w:t xml:space="preserve">Бохм-Витенс в работе </w:t>
      </w:r>
      <w:r w:rsidRPr="00CC57B0">
        <w:rPr>
          <w:rFonts w:eastAsia="font278"/>
          <w:sz w:val="28"/>
          <w:szCs w:val="28"/>
        </w:rPr>
        <w:t>[</w:t>
      </w:r>
      <w:r w:rsidRPr="00CC57B0">
        <w:rPr>
          <w:rFonts w:eastAsia="font278"/>
          <w:sz w:val="28"/>
          <w:szCs w:val="28"/>
          <w:lang w:val="ru-RU"/>
        </w:rPr>
        <w:t>66</w:t>
      </w:r>
      <w:r w:rsidR="00573DC7">
        <w:rPr>
          <w:rFonts w:eastAsia="font278"/>
          <w:sz w:val="28"/>
          <w:szCs w:val="28"/>
          <w:lang w:val="ru-RU"/>
        </w:rPr>
        <w:t xml:space="preserve">, </w:t>
      </w:r>
      <w:r w:rsidR="00D840EE">
        <w:rPr>
          <w:sz w:val="28"/>
          <w:szCs w:val="28"/>
          <w:lang w:val="kk-KZ"/>
        </w:rPr>
        <w:t xml:space="preserve">с. </w:t>
      </w:r>
      <w:r w:rsidR="00573DC7">
        <w:rPr>
          <w:rFonts w:eastAsia="font278"/>
          <w:sz w:val="28"/>
          <w:szCs w:val="28"/>
          <w:lang w:val="ru-RU"/>
        </w:rPr>
        <w:t>2</w:t>
      </w:r>
      <w:r w:rsidRPr="00CC57B0">
        <w:rPr>
          <w:rFonts w:eastAsia="font278"/>
          <w:sz w:val="28"/>
          <w:szCs w:val="28"/>
        </w:rPr>
        <w:t xml:space="preserve">] </w:t>
      </w:r>
      <w:r w:rsidRPr="00CC57B0">
        <w:rPr>
          <w:sz w:val="28"/>
          <w:szCs w:val="28"/>
        </w:rPr>
        <w:t>всесторонне обсудил несколько возможных сценариев образования звезд с металлическими линиями. Он</w:t>
      </w:r>
      <w:r w:rsidRPr="00CC57B0">
        <w:rPr>
          <w:sz w:val="28"/>
          <w:szCs w:val="28"/>
          <w:lang w:val="ru-RU"/>
        </w:rPr>
        <w:t>а</w:t>
      </w:r>
      <w:r w:rsidRPr="00CC57B0">
        <w:rPr>
          <w:sz w:val="28"/>
          <w:szCs w:val="28"/>
        </w:rPr>
        <w:t xml:space="preserve"> пришл</w:t>
      </w:r>
      <w:r w:rsidRPr="00CC57B0">
        <w:rPr>
          <w:sz w:val="28"/>
          <w:szCs w:val="28"/>
          <w:lang w:val="ru-RU"/>
        </w:rPr>
        <w:t>а</w:t>
      </w:r>
      <w:r w:rsidRPr="00CC57B0">
        <w:rPr>
          <w:sz w:val="28"/>
          <w:szCs w:val="28"/>
        </w:rPr>
        <w:t xml:space="preserve"> к выводу, что только механизм обмена зарядами способен объяснить наблюдаемые особенности содержания, а именно дефицит химических элементов с SIP, близкими к 13.6 эВ (потенциал ионизации водорода) и 24.6 эВ (потенциал первой ионизации гелия).</w:t>
      </w:r>
    </w:p>
    <w:p w14:paraId="1FBF8A92" w14:textId="56163837" w:rsidR="00A45536" w:rsidRPr="00CC57B0" w:rsidRDefault="00A45536" w:rsidP="00A45536">
      <w:pPr>
        <w:pStyle w:val="af0"/>
        <w:shd w:val="clear" w:color="auto" w:fill="FFFFFF"/>
        <w:spacing w:before="0" w:beforeAutospacing="0" w:after="0" w:afterAutospacing="0"/>
        <w:ind w:firstLine="709"/>
        <w:jc w:val="both"/>
        <w:rPr>
          <w:rFonts w:eastAsia="font278"/>
          <w:sz w:val="28"/>
          <w:szCs w:val="28"/>
          <w:lang w:val="kk-KZ"/>
        </w:rPr>
      </w:pPr>
      <w:r w:rsidRPr="00CC57B0">
        <w:rPr>
          <w:sz w:val="28"/>
          <w:szCs w:val="28"/>
        </w:rPr>
        <w:t>Звезда</w:t>
      </w:r>
      <w:r w:rsidRPr="00CC57B0">
        <w:rPr>
          <w:sz w:val="28"/>
          <w:szCs w:val="28"/>
          <w:lang w:val="kk-KZ"/>
        </w:rPr>
        <w:t xml:space="preserve"> </w:t>
      </w:r>
      <w:r w:rsidRPr="00CC57B0">
        <w:rPr>
          <w:sz w:val="28"/>
          <w:szCs w:val="28"/>
        </w:rPr>
        <w:t>HD47536 имеет</w:t>
      </w:r>
      <w:r w:rsidR="00FE24B0">
        <w:rPr>
          <w:sz w:val="28"/>
          <w:szCs w:val="28"/>
          <w:lang w:val="ru-RU"/>
        </w:rPr>
        <w:t>,</w:t>
      </w:r>
      <w:r w:rsidRPr="00CC57B0">
        <w:rPr>
          <w:sz w:val="28"/>
          <w:szCs w:val="28"/>
        </w:rPr>
        <w:t xml:space="preserve"> как минимум</w:t>
      </w:r>
      <w:r w:rsidR="00FE24B0">
        <w:rPr>
          <w:sz w:val="28"/>
          <w:szCs w:val="28"/>
          <w:lang w:val="ru-RU"/>
        </w:rPr>
        <w:t>,</w:t>
      </w:r>
      <w:r w:rsidRPr="00CC57B0">
        <w:rPr>
          <w:sz w:val="28"/>
          <w:szCs w:val="28"/>
        </w:rPr>
        <w:t xml:space="preserve"> одну планету. Таким образом, звезды главной последовательности среднего и позднего типов с планетами могут иметь дефицит тугоплавких элементов. Таким образом,</w:t>
      </w:r>
      <w:r w:rsidRPr="00CC57B0">
        <w:rPr>
          <w:sz w:val="28"/>
          <w:szCs w:val="28"/>
          <w:lang w:val="kk-KZ"/>
        </w:rPr>
        <w:t xml:space="preserve"> э</w:t>
      </w:r>
      <w:r w:rsidRPr="00CC57B0">
        <w:rPr>
          <w:sz w:val="28"/>
          <w:szCs w:val="28"/>
        </w:rPr>
        <w:t>тот</w:t>
      </w:r>
      <w:r w:rsidR="00F42DBF">
        <w:rPr>
          <w:sz w:val="28"/>
          <w:szCs w:val="28"/>
        </w:rPr>
        <w:t xml:space="preserve"> сценарий был впервые предложен</w:t>
      </w:r>
      <w:r w:rsidR="0085704E">
        <w:rPr>
          <w:sz w:val="28"/>
          <w:szCs w:val="28"/>
        </w:rPr>
        <w:t>, а затем исследовано</w:t>
      </w:r>
      <w:r w:rsidRPr="00DB45E0">
        <w:rPr>
          <w:sz w:val="28"/>
          <w:szCs w:val="28"/>
        </w:rPr>
        <w:t>.</w:t>
      </w:r>
      <w:r w:rsidRPr="00CC57B0">
        <w:rPr>
          <w:sz w:val="28"/>
          <w:szCs w:val="28"/>
        </w:rPr>
        <w:t xml:space="preserve">  Звезды типа λ Boo – это </w:t>
      </w:r>
      <w:r w:rsidRPr="00CC57B0">
        <w:rPr>
          <w:sz w:val="28"/>
          <w:szCs w:val="28"/>
          <w:lang w:val="en-US"/>
        </w:rPr>
        <w:t>A</w:t>
      </w:r>
      <w:r w:rsidRPr="00CC57B0">
        <w:rPr>
          <w:rFonts w:eastAsiaTheme="minorEastAsia"/>
          <w:sz w:val="28"/>
          <w:szCs w:val="28"/>
        </w:rPr>
        <w:t>-</w:t>
      </w:r>
      <w:r w:rsidRPr="00CC57B0">
        <w:rPr>
          <w:rFonts w:eastAsiaTheme="minorEastAsia"/>
          <w:sz w:val="28"/>
          <w:szCs w:val="28"/>
          <w:lang w:val="en-US"/>
        </w:rPr>
        <w:t>F</w:t>
      </w:r>
      <w:r w:rsidRPr="00CC57B0">
        <w:rPr>
          <w:sz w:val="28"/>
          <w:szCs w:val="28"/>
        </w:rPr>
        <w:t xml:space="preserve"> звезды главной последовательность, </w:t>
      </w:r>
      <w:r w:rsidRPr="00CC57B0">
        <w:rPr>
          <w:sz w:val="28"/>
          <w:szCs w:val="28"/>
          <w:lang w:val="ru-RU"/>
        </w:rPr>
        <w:t xml:space="preserve">радиативные </w:t>
      </w:r>
      <w:r w:rsidRPr="00CC57B0">
        <w:rPr>
          <w:sz w:val="28"/>
          <w:szCs w:val="28"/>
        </w:rPr>
        <w:t>атмосферы которых довольно устойчивы к конвекции. Эта конвекция может стереть любые признаки химическ</w:t>
      </w:r>
      <w:r w:rsidRPr="00CC57B0">
        <w:rPr>
          <w:sz w:val="28"/>
          <w:szCs w:val="28"/>
          <w:lang w:val="ru-RU"/>
        </w:rPr>
        <w:t>их</w:t>
      </w:r>
      <w:r w:rsidRPr="00CC57B0">
        <w:rPr>
          <w:sz w:val="28"/>
          <w:szCs w:val="28"/>
        </w:rPr>
        <w:t xml:space="preserve"> </w:t>
      </w:r>
      <w:r w:rsidRPr="00CC57B0">
        <w:rPr>
          <w:sz w:val="28"/>
          <w:szCs w:val="28"/>
          <w:lang w:val="ru-RU"/>
        </w:rPr>
        <w:t>аномалий</w:t>
      </w:r>
      <w:r w:rsidRPr="00CC57B0">
        <w:rPr>
          <w:sz w:val="28"/>
          <w:szCs w:val="28"/>
        </w:rPr>
        <w:t xml:space="preserve"> в поверхностных слоях звезд, потому что газ из недр звезды попадает на поверхность и смешивается с газом, имеющим измененный химический состав.</w:t>
      </w:r>
    </w:p>
    <w:p w14:paraId="1233D158" w14:textId="77777777" w:rsidR="00A45536" w:rsidRPr="00CC57B0" w:rsidRDefault="00A45536" w:rsidP="009148D2">
      <w:pPr>
        <w:tabs>
          <w:tab w:val="left" w:pos="709"/>
        </w:tabs>
        <w:spacing w:after="0" w:line="240" w:lineRule="auto"/>
        <w:ind w:firstLine="567"/>
        <w:jc w:val="both"/>
        <w:rPr>
          <w:rFonts w:ascii="Times New Roman" w:hAnsi="Times New Roman" w:cs="Times New Roman"/>
          <w:b/>
          <w:bCs/>
          <w:sz w:val="28"/>
          <w:szCs w:val="28"/>
          <w:lang w:val="kk-KZ"/>
        </w:rPr>
      </w:pPr>
    </w:p>
    <w:p w14:paraId="5D33B3F5" w14:textId="142C8ECB" w:rsidR="009148D2" w:rsidRPr="00CC57B0" w:rsidRDefault="009148D2" w:rsidP="009148D2">
      <w:pPr>
        <w:tabs>
          <w:tab w:val="left" w:pos="709"/>
        </w:tabs>
        <w:spacing w:after="0" w:line="240" w:lineRule="auto"/>
        <w:ind w:firstLine="567"/>
        <w:jc w:val="both"/>
        <w:rPr>
          <w:rFonts w:ascii="Times New Roman" w:eastAsia="Times New Roman" w:hAnsi="Times New Roman" w:cs="Times New Roman"/>
          <w:b/>
          <w:bCs/>
          <w:sz w:val="28"/>
          <w:szCs w:val="28"/>
          <w:lang w:val="kk-KZ"/>
        </w:rPr>
      </w:pPr>
      <w:r w:rsidRPr="00CC57B0">
        <w:rPr>
          <w:rFonts w:ascii="Times New Roman" w:hAnsi="Times New Roman" w:cs="Times New Roman"/>
          <w:b/>
          <w:bCs/>
          <w:sz w:val="28"/>
          <w:szCs w:val="28"/>
          <w:lang w:val="kk-KZ"/>
        </w:rPr>
        <w:t xml:space="preserve">5.4 </w:t>
      </w:r>
      <w:r w:rsidRPr="00CC57B0">
        <w:rPr>
          <w:rFonts w:ascii="Times New Roman" w:eastAsia="Times New Roman" w:hAnsi="Times New Roman" w:cs="Times New Roman"/>
          <w:b/>
          <w:bCs/>
          <w:sz w:val="28"/>
          <w:szCs w:val="28"/>
          <w:lang w:val="kk-KZ"/>
        </w:rPr>
        <w:t>Литературный обзор по исследованиям аккреции межзвездного вещества в звездные атмосферы</w:t>
      </w:r>
    </w:p>
    <w:p w14:paraId="3FB70F56" w14:textId="6D003A0F" w:rsidR="009148D2" w:rsidRPr="00001FA4" w:rsidRDefault="009148D2" w:rsidP="00001FA4">
      <w:pPr>
        <w:spacing w:after="0" w:line="240" w:lineRule="auto"/>
        <w:ind w:firstLine="567"/>
        <w:jc w:val="both"/>
        <w:rPr>
          <w:rFonts w:ascii="Times New Roman" w:hAnsi="Times New Roman" w:cs="Times New Roman"/>
          <w:sz w:val="28"/>
          <w:szCs w:val="28"/>
        </w:rPr>
      </w:pPr>
      <w:r w:rsidRPr="00CC57B0">
        <w:rPr>
          <w:rFonts w:ascii="Times New Roman" w:hAnsi="Times New Roman" w:cs="Times New Roman"/>
          <w:sz w:val="28"/>
          <w:szCs w:val="28"/>
        </w:rPr>
        <w:t>Ранее исследовались различные типы аккреции из межзвездной и околозвездной среды. Например, </w:t>
      </w:r>
      <w:r w:rsidRPr="00CC57B0">
        <w:rPr>
          <w:rStyle w:val="af"/>
          <w:rFonts w:ascii="Times New Roman" w:hAnsi="Times New Roman" w:cs="Times New Roman"/>
          <w:color w:val="auto"/>
          <w:sz w:val="28"/>
          <w:szCs w:val="28"/>
          <w:u w:val="none"/>
        </w:rPr>
        <w:t>Фаулер и др. </w:t>
      </w:r>
      <w:r w:rsidRPr="00CC57B0">
        <w:rPr>
          <w:rFonts w:ascii="Times New Roman" w:hAnsi="Times New Roman" w:cs="Times New Roman"/>
          <w:sz w:val="28"/>
          <w:szCs w:val="28"/>
        </w:rPr>
        <w:t> и </w:t>
      </w:r>
      <w:r w:rsidRPr="00CC57B0">
        <w:rPr>
          <w:rFonts w:ascii="Times New Roman" w:hAnsi="Times New Roman" w:cs="Times New Roman"/>
          <w:sz w:val="28"/>
          <w:szCs w:val="28"/>
          <w:lang w:val="kk-KZ"/>
        </w:rPr>
        <w:t>Проффит и Мишо</w:t>
      </w:r>
      <w:r w:rsidRPr="00CC57B0">
        <w:rPr>
          <w:rFonts w:ascii="Times New Roman" w:hAnsi="Times New Roman" w:cs="Times New Roman"/>
          <w:sz w:val="28"/>
          <w:szCs w:val="28"/>
        </w:rPr>
        <w:t> [</w:t>
      </w:r>
      <w:r w:rsidR="009B238E" w:rsidRPr="00CC57B0">
        <w:rPr>
          <w:rFonts w:ascii="Times New Roman" w:hAnsi="Times New Roman" w:cs="Times New Roman"/>
          <w:sz w:val="28"/>
          <w:szCs w:val="28"/>
        </w:rPr>
        <w:t>69</w:t>
      </w:r>
      <w:r w:rsidR="00631DAC">
        <w:rPr>
          <w:rFonts w:ascii="Times New Roman" w:hAnsi="Times New Roman" w:cs="Times New Roman"/>
          <w:sz w:val="28"/>
          <w:szCs w:val="28"/>
          <w:lang w:val="kk-KZ"/>
        </w:rPr>
        <w:t xml:space="preserve">, </w:t>
      </w:r>
      <w:r w:rsidR="00074E20">
        <w:rPr>
          <w:rFonts w:ascii="Times New Roman" w:hAnsi="Times New Roman" w:cs="Times New Roman"/>
          <w:sz w:val="28"/>
          <w:szCs w:val="28"/>
          <w:lang w:val="kk-KZ"/>
        </w:rPr>
        <w:t xml:space="preserve">с. </w:t>
      </w:r>
      <w:r w:rsidR="00631DAC">
        <w:rPr>
          <w:rFonts w:ascii="Times New Roman" w:hAnsi="Times New Roman" w:cs="Times New Roman"/>
          <w:sz w:val="28"/>
          <w:szCs w:val="28"/>
          <w:lang w:val="kk-KZ"/>
        </w:rPr>
        <w:t>7</w:t>
      </w:r>
      <w:r w:rsidRPr="00CC57B0">
        <w:rPr>
          <w:rFonts w:ascii="Times New Roman" w:hAnsi="Times New Roman" w:cs="Times New Roman"/>
          <w:sz w:val="28"/>
          <w:szCs w:val="28"/>
        </w:rPr>
        <w:t>] описали влияние переноса массы от эволюционировавших двойных компаньонов на химический состав звезд-компаньонов, в то время как </w:t>
      </w:r>
      <w:r w:rsidRPr="00CC57B0">
        <w:rPr>
          <w:rStyle w:val="af"/>
          <w:rFonts w:ascii="Times New Roman" w:hAnsi="Times New Roman" w:cs="Times New Roman"/>
          <w:color w:val="auto"/>
          <w:sz w:val="28"/>
          <w:szCs w:val="28"/>
          <w:u w:val="none"/>
        </w:rPr>
        <w:t>Дробышевский</w:t>
      </w:r>
      <w:r w:rsidRPr="00CC57B0">
        <w:rPr>
          <w:rFonts w:ascii="Times New Roman" w:hAnsi="Times New Roman" w:cs="Times New Roman"/>
          <w:sz w:val="28"/>
          <w:szCs w:val="28"/>
        </w:rPr>
        <w:t> и </w:t>
      </w:r>
      <w:r w:rsidRPr="00CC57B0">
        <w:rPr>
          <w:rFonts w:ascii="Times New Roman" w:hAnsi="Times New Roman" w:cs="Times New Roman"/>
          <w:sz w:val="28"/>
          <w:szCs w:val="28"/>
          <w:lang w:val="kk-KZ"/>
        </w:rPr>
        <w:t>Каули</w:t>
      </w:r>
      <w:r w:rsidRPr="00CC57B0">
        <w:rPr>
          <w:rStyle w:val="af"/>
          <w:rFonts w:ascii="Times New Roman" w:hAnsi="Times New Roman" w:cs="Times New Roman"/>
          <w:color w:val="auto"/>
          <w:sz w:val="28"/>
          <w:szCs w:val="28"/>
          <w:u w:val="none"/>
        </w:rPr>
        <w:t xml:space="preserve"> </w:t>
      </w:r>
      <w:r w:rsidRPr="00CC57B0">
        <w:rPr>
          <w:rFonts w:ascii="Times New Roman" w:hAnsi="Times New Roman" w:cs="Times New Roman"/>
          <w:sz w:val="28"/>
          <w:szCs w:val="28"/>
        </w:rPr>
        <w:t>[</w:t>
      </w:r>
      <w:r w:rsidRPr="00CC57B0">
        <w:rPr>
          <w:rFonts w:ascii="Times New Roman" w:hAnsi="Times New Roman" w:cs="Times New Roman"/>
          <w:sz w:val="28"/>
          <w:szCs w:val="28"/>
          <w:lang w:val="kk-KZ"/>
        </w:rPr>
        <w:t>10</w:t>
      </w:r>
      <w:r w:rsidR="009B238E" w:rsidRPr="00CC57B0">
        <w:rPr>
          <w:rFonts w:ascii="Times New Roman" w:hAnsi="Times New Roman" w:cs="Times New Roman"/>
          <w:sz w:val="28"/>
          <w:szCs w:val="28"/>
        </w:rPr>
        <w:t>8</w:t>
      </w:r>
      <w:r w:rsidRPr="00CC57B0">
        <w:rPr>
          <w:rFonts w:ascii="Times New Roman" w:hAnsi="Times New Roman" w:cs="Times New Roman"/>
          <w:sz w:val="28"/>
          <w:szCs w:val="28"/>
        </w:rPr>
        <w:t>] обсудили аккрецию астероидов и планет, а </w:t>
      </w:r>
      <w:r w:rsidRPr="00CC57B0">
        <w:rPr>
          <w:rFonts w:ascii="Times New Roman" w:hAnsi="Times New Roman" w:cs="Times New Roman"/>
          <w:sz w:val="28"/>
          <w:szCs w:val="28"/>
          <w:lang w:val="kk-KZ"/>
        </w:rPr>
        <w:t>Венн и Ламберт</w:t>
      </w:r>
      <w:r w:rsidRPr="00CC57B0">
        <w:rPr>
          <w:rFonts w:ascii="Times New Roman" w:hAnsi="Times New Roman" w:cs="Times New Roman"/>
          <w:sz w:val="28"/>
          <w:szCs w:val="28"/>
        </w:rPr>
        <w:t> [</w:t>
      </w:r>
      <w:r w:rsidR="009B238E" w:rsidRPr="00CC57B0">
        <w:rPr>
          <w:rFonts w:ascii="Times New Roman" w:hAnsi="Times New Roman" w:cs="Times New Roman"/>
          <w:sz w:val="28"/>
          <w:szCs w:val="28"/>
        </w:rPr>
        <w:t>109</w:t>
      </w:r>
      <w:r w:rsidRPr="00CC57B0">
        <w:rPr>
          <w:rFonts w:ascii="Times New Roman" w:hAnsi="Times New Roman" w:cs="Times New Roman"/>
          <w:sz w:val="28"/>
          <w:szCs w:val="28"/>
          <w:lang w:val="kk-KZ"/>
        </w:rPr>
        <w:t>, 1</w:t>
      </w:r>
      <w:r w:rsidR="009B238E" w:rsidRPr="00CC57B0">
        <w:rPr>
          <w:rFonts w:ascii="Times New Roman" w:hAnsi="Times New Roman" w:cs="Times New Roman"/>
          <w:sz w:val="28"/>
          <w:szCs w:val="28"/>
        </w:rPr>
        <w:t>1</w:t>
      </w:r>
      <w:r w:rsidRPr="00CC57B0">
        <w:rPr>
          <w:rFonts w:ascii="Times New Roman" w:hAnsi="Times New Roman" w:cs="Times New Roman"/>
          <w:sz w:val="28"/>
          <w:szCs w:val="28"/>
          <w:lang w:val="kk-KZ"/>
        </w:rPr>
        <w:t>0</w:t>
      </w:r>
      <w:r w:rsidRPr="00CC57B0">
        <w:rPr>
          <w:rFonts w:ascii="Times New Roman" w:hAnsi="Times New Roman" w:cs="Times New Roman"/>
          <w:sz w:val="28"/>
          <w:szCs w:val="28"/>
        </w:rPr>
        <w:t>] отметили механизм разделения пыли и газа для звезд типа λ</w:t>
      </w:r>
      <w:r w:rsidR="00B659D2">
        <w:rPr>
          <w:rFonts w:ascii="Times New Roman" w:hAnsi="Times New Roman" w:cs="Times New Roman"/>
          <w:sz w:val="28"/>
          <w:szCs w:val="28"/>
        </w:rPr>
        <w:t> </w:t>
      </w:r>
      <w:r w:rsidRPr="00CC57B0">
        <w:rPr>
          <w:rFonts w:ascii="Times New Roman" w:hAnsi="Times New Roman" w:cs="Times New Roman"/>
          <w:sz w:val="28"/>
          <w:szCs w:val="28"/>
        </w:rPr>
        <w:t xml:space="preserve">Boo. Однако малоинтенсивная аккреция межзвездного газа на поверхности нормальных звезд остается </w:t>
      </w:r>
      <w:r w:rsidR="00B659D2">
        <w:rPr>
          <w:rFonts w:ascii="Times New Roman" w:hAnsi="Times New Roman" w:cs="Times New Roman"/>
          <w:sz w:val="28"/>
          <w:szCs w:val="28"/>
        </w:rPr>
        <w:t>слабо исследованной</w:t>
      </w:r>
      <w:r w:rsidRPr="00CC57B0">
        <w:rPr>
          <w:rFonts w:ascii="Times New Roman" w:hAnsi="Times New Roman" w:cs="Times New Roman"/>
          <w:sz w:val="28"/>
          <w:szCs w:val="28"/>
        </w:rPr>
        <w:t>. </w:t>
      </w:r>
      <w:r w:rsidR="00001FA4">
        <w:rPr>
          <w:rStyle w:val="af"/>
          <w:rFonts w:ascii="Times New Roman" w:hAnsi="Times New Roman" w:cs="Times New Roman"/>
          <w:color w:val="auto"/>
          <w:sz w:val="28"/>
          <w:szCs w:val="28"/>
          <w:u w:val="none"/>
        </w:rPr>
        <w:t>Ющенко и др.</w:t>
      </w:r>
      <w:r w:rsidRPr="00CC57B0">
        <w:rPr>
          <w:rFonts w:ascii="Times New Roman" w:hAnsi="Times New Roman" w:cs="Times New Roman"/>
          <w:sz w:val="28"/>
          <w:szCs w:val="28"/>
        </w:rPr>
        <w:t>[</w:t>
      </w:r>
      <w:r w:rsidR="00AC19DB" w:rsidRPr="00CC57B0">
        <w:rPr>
          <w:rFonts w:ascii="Times New Roman" w:hAnsi="Times New Roman" w:cs="Times New Roman"/>
          <w:sz w:val="28"/>
          <w:szCs w:val="28"/>
        </w:rPr>
        <w:t xml:space="preserve"> </w:t>
      </w:r>
      <w:r w:rsidRPr="00CC57B0">
        <w:rPr>
          <w:rFonts w:ascii="Times New Roman" w:hAnsi="Times New Roman" w:cs="Times New Roman"/>
          <w:sz w:val="28"/>
          <w:szCs w:val="28"/>
        </w:rPr>
        <w:t>1</w:t>
      </w:r>
      <w:r w:rsidR="009B238E" w:rsidRPr="00CC57B0">
        <w:rPr>
          <w:rFonts w:ascii="Times New Roman" w:hAnsi="Times New Roman" w:cs="Times New Roman"/>
          <w:sz w:val="28"/>
          <w:szCs w:val="28"/>
        </w:rPr>
        <w:t>1</w:t>
      </w:r>
      <w:r w:rsidRPr="00CC57B0">
        <w:rPr>
          <w:rFonts w:ascii="Times New Roman" w:hAnsi="Times New Roman" w:cs="Times New Roman"/>
          <w:sz w:val="28"/>
          <w:szCs w:val="28"/>
        </w:rPr>
        <w:t>1,</w:t>
      </w:r>
      <w:r w:rsidR="00AC19DB" w:rsidRPr="00CC57B0">
        <w:rPr>
          <w:rFonts w:ascii="Times New Roman" w:hAnsi="Times New Roman" w:cs="Times New Roman"/>
          <w:sz w:val="28"/>
          <w:szCs w:val="28"/>
        </w:rPr>
        <w:t xml:space="preserve"> </w:t>
      </w:r>
      <w:r w:rsidRPr="00CC57B0">
        <w:rPr>
          <w:rFonts w:ascii="Times New Roman" w:hAnsi="Times New Roman" w:cs="Times New Roman"/>
          <w:sz w:val="28"/>
          <w:szCs w:val="28"/>
        </w:rPr>
        <w:t>1</w:t>
      </w:r>
      <w:r w:rsidR="009B238E" w:rsidRPr="00CC57B0">
        <w:rPr>
          <w:rFonts w:ascii="Times New Roman" w:hAnsi="Times New Roman" w:cs="Times New Roman"/>
          <w:sz w:val="28"/>
          <w:szCs w:val="28"/>
        </w:rPr>
        <w:t>1</w:t>
      </w:r>
      <w:r w:rsidRPr="00CC57B0">
        <w:rPr>
          <w:rFonts w:ascii="Times New Roman" w:hAnsi="Times New Roman" w:cs="Times New Roman"/>
          <w:sz w:val="28"/>
          <w:szCs w:val="28"/>
        </w:rPr>
        <w:t>2] исследовал возможные признаки аккреции межзвездного водорода и гелия в атмосферах ρ Pup (звезда типа δ Sct) и нескольких сотен других звезд спектральных классов B-F.</w:t>
      </w:r>
    </w:p>
    <w:p w14:paraId="6CD42BF5" w14:textId="48E1F794" w:rsidR="009148D2" w:rsidRPr="00CC57B0" w:rsidRDefault="009148D2" w:rsidP="009148D2">
      <w:pPr>
        <w:spacing w:after="0" w:line="240" w:lineRule="auto"/>
        <w:ind w:firstLine="567"/>
        <w:jc w:val="both"/>
        <w:rPr>
          <w:rFonts w:ascii="Times New Roman" w:hAnsi="Times New Roman" w:cs="Times New Roman"/>
          <w:sz w:val="28"/>
          <w:szCs w:val="28"/>
        </w:rPr>
      </w:pPr>
      <w:r w:rsidRPr="00CC57B0">
        <w:rPr>
          <w:rFonts w:ascii="Times New Roman" w:hAnsi="Times New Roman" w:cs="Times New Roman"/>
          <w:sz w:val="28"/>
          <w:szCs w:val="28"/>
        </w:rPr>
        <w:t>Ранее возможность аккреции данного типа обсуждалась Гринстейном </w:t>
      </w:r>
      <w:hyperlink r:id="rId15" w:anchor="b11" w:history="1"/>
      <w:r w:rsidRPr="00CC57B0">
        <w:rPr>
          <w:rFonts w:ascii="Times New Roman" w:hAnsi="Times New Roman" w:cs="Times New Roman"/>
          <w:sz w:val="28"/>
          <w:szCs w:val="28"/>
        </w:rPr>
        <w:t>[</w:t>
      </w:r>
      <w:r w:rsidRPr="00CC57B0">
        <w:rPr>
          <w:rFonts w:ascii="Times New Roman" w:hAnsi="Times New Roman" w:cs="Times New Roman"/>
          <w:sz w:val="28"/>
          <w:szCs w:val="28"/>
          <w:lang w:val="kk-KZ"/>
        </w:rPr>
        <w:t>6</w:t>
      </w:r>
      <w:r w:rsidR="009B238E" w:rsidRPr="00CC57B0">
        <w:rPr>
          <w:rFonts w:ascii="Times New Roman" w:hAnsi="Times New Roman" w:cs="Times New Roman"/>
          <w:sz w:val="28"/>
          <w:szCs w:val="28"/>
        </w:rPr>
        <w:t>0</w:t>
      </w:r>
      <w:r w:rsidR="0012397E" w:rsidRPr="0012397E">
        <w:rPr>
          <w:rFonts w:ascii="Times New Roman" w:hAnsi="Times New Roman" w:cs="Times New Roman"/>
          <w:sz w:val="28"/>
          <w:szCs w:val="28"/>
        </w:rPr>
        <w:t xml:space="preserve">, </w:t>
      </w:r>
      <w:r w:rsidR="00472A38">
        <w:rPr>
          <w:rFonts w:ascii="Times New Roman" w:hAnsi="Times New Roman" w:cs="Times New Roman"/>
          <w:sz w:val="28"/>
          <w:szCs w:val="28"/>
          <w:lang w:val="kk-KZ"/>
        </w:rPr>
        <w:t xml:space="preserve">с. </w:t>
      </w:r>
      <w:r w:rsidR="009C1033" w:rsidRPr="009C1033">
        <w:rPr>
          <w:rFonts w:ascii="Times New Roman" w:hAnsi="Times New Roman" w:cs="Times New Roman"/>
          <w:sz w:val="28"/>
          <w:szCs w:val="28"/>
        </w:rPr>
        <w:t>125</w:t>
      </w:r>
      <w:r w:rsidRPr="00CC57B0">
        <w:rPr>
          <w:rFonts w:ascii="Times New Roman" w:hAnsi="Times New Roman" w:cs="Times New Roman"/>
          <w:sz w:val="28"/>
          <w:szCs w:val="28"/>
        </w:rPr>
        <w:t>], </w:t>
      </w:r>
      <w:r w:rsidRPr="00CC57B0">
        <w:rPr>
          <w:rStyle w:val="af"/>
          <w:rFonts w:ascii="Times New Roman" w:hAnsi="Times New Roman" w:cs="Times New Roman"/>
          <w:color w:val="auto"/>
          <w:sz w:val="28"/>
          <w:szCs w:val="28"/>
          <w:u w:val="none"/>
        </w:rPr>
        <w:t>Хавн</w:t>
      </w:r>
      <w:r w:rsidRPr="00CC57B0">
        <w:rPr>
          <w:rStyle w:val="af"/>
          <w:rFonts w:ascii="Times New Roman" w:hAnsi="Times New Roman" w:cs="Times New Roman"/>
          <w:color w:val="auto"/>
          <w:sz w:val="28"/>
          <w:szCs w:val="28"/>
          <w:u w:val="none"/>
          <w:lang w:val="kk-KZ"/>
        </w:rPr>
        <w:t>е</w:t>
      </w:r>
      <w:r w:rsidRPr="00CC57B0">
        <w:rPr>
          <w:rStyle w:val="af"/>
          <w:rFonts w:ascii="Times New Roman" w:hAnsi="Times New Roman" w:cs="Times New Roman"/>
          <w:color w:val="auto"/>
          <w:sz w:val="28"/>
          <w:szCs w:val="28"/>
          <w:u w:val="none"/>
        </w:rPr>
        <w:t xml:space="preserve">сом </w:t>
      </w:r>
      <w:r w:rsidR="009B238E" w:rsidRPr="00CC57B0">
        <w:rPr>
          <w:rFonts w:ascii="Times New Roman" w:hAnsi="Times New Roman" w:cs="Times New Roman"/>
          <w:sz w:val="28"/>
          <w:szCs w:val="28"/>
        </w:rPr>
        <w:t>[64</w:t>
      </w:r>
      <w:r w:rsidR="006245F1" w:rsidRPr="006245F1">
        <w:rPr>
          <w:rFonts w:ascii="Times New Roman" w:hAnsi="Times New Roman" w:cs="Times New Roman"/>
          <w:sz w:val="28"/>
          <w:szCs w:val="28"/>
        </w:rPr>
        <w:t xml:space="preserve">, </w:t>
      </w:r>
      <w:r w:rsidR="00472A38">
        <w:rPr>
          <w:rFonts w:ascii="Times New Roman" w:hAnsi="Times New Roman" w:cs="Times New Roman"/>
          <w:sz w:val="28"/>
          <w:szCs w:val="28"/>
          <w:lang w:val="kk-KZ"/>
        </w:rPr>
        <w:t xml:space="preserve">с. </w:t>
      </w:r>
      <w:r w:rsidR="006245F1" w:rsidRPr="006245F1">
        <w:rPr>
          <w:rFonts w:ascii="Times New Roman" w:hAnsi="Times New Roman" w:cs="Times New Roman"/>
          <w:sz w:val="28"/>
          <w:szCs w:val="28"/>
        </w:rPr>
        <w:t>4</w:t>
      </w:r>
      <w:r w:rsidR="002A182A" w:rsidRPr="002A182A">
        <w:rPr>
          <w:rFonts w:ascii="Times New Roman" w:hAnsi="Times New Roman" w:cs="Times New Roman"/>
          <w:sz w:val="28"/>
          <w:szCs w:val="28"/>
        </w:rPr>
        <w:t>6</w:t>
      </w:r>
      <w:r w:rsidRPr="00CC57B0">
        <w:rPr>
          <w:rFonts w:ascii="Times New Roman" w:hAnsi="Times New Roman" w:cs="Times New Roman"/>
          <w:sz w:val="28"/>
          <w:szCs w:val="28"/>
        </w:rPr>
        <w:t>]</w:t>
      </w:r>
      <w:r w:rsidRPr="00CC57B0">
        <w:rPr>
          <w:rFonts w:ascii="Times New Roman" w:hAnsi="Times New Roman" w:cs="Times New Roman"/>
          <w:sz w:val="28"/>
          <w:szCs w:val="28"/>
          <w:lang w:val="kk-KZ"/>
        </w:rPr>
        <w:t xml:space="preserve"> </w:t>
      </w:r>
      <w:r w:rsidRPr="00CC57B0">
        <w:rPr>
          <w:rFonts w:ascii="Times New Roman" w:hAnsi="Times New Roman" w:cs="Times New Roman"/>
          <w:sz w:val="28"/>
          <w:szCs w:val="28"/>
        </w:rPr>
        <w:t>и </w:t>
      </w:r>
      <w:r w:rsidRPr="00CC57B0">
        <w:rPr>
          <w:rStyle w:val="af"/>
          <w:rFonts w:ascii="Times New Roman" w:hAnsi="Times New Roman" w:cs="Times New Roman"/>
          <w:color w:val="auto"/>
          <w:sz w:val="28"/>
          <w:szCs w:val="28"/>
          <w:u w:val="none"/>
        </w:rPr>
        <w:t>Бохм-Витенс</w:t>
      </w:r>
      <w:r w:rsidRPr="00CC57B0">
        <w:rPr>
          <w:rFonts w:ascii="Times New Roman" w:hAnsi="Times New Roman" w:cs="Times New Roman"/>
          <w:sz w:val="28"/>
          <w:szCs w:val="28"/>
        </w:rPr>
        <w:t> [</w:t>
      </w:r>
      <w:r w:rsidR="009B238E" w:rsidRPr="00CC57B0">
        <w:rPr>
          <w:rFonts w:ascii="Times New Roman" w:hAnsi="Times New Roman" w:cs="Times New Roman"/>
          <w:sz w:val="28"/>
          <w:szCs w:val="28"/>
        </w:rPr>
        <w:t>66</w:t>
      </w:r>
      <w:r w:rsidR="00472A38">
        <w:rPr>
          <w:rFonts w:ascii="Times New Roman" w:hAnsi="Times New Roman" w:cs="Times New Roman"/>
          <w:sz w:val="28"/>
          <w:szCs w:val="28"/>
          <w:lang w:val="kk-KZ"/>
        </w:rPr>
        <w:t>, с. 8</w:t>
      </w:r>
      <w:r w:rsidR="002A182A" w:rsidRPr="002A182A">
        <w:rPr>
          <w:rFonts w:ascii="Times New Roman" w:hAnsi="Times New Roman" w:cs="Times New Roman"/>
          <w:sz w:val="28"/>
          <w:szCs w:val="28"/>
        </w:rPr>
        <w:t>7</w:t>
      </w:r>
      <w:r w:rsidRPr="00CC57B0">
        <w:rPr>
          <w:rFonts w:ascii="Times New Roman" w:hAnsi="Times New Roman" w:cs="Times New Roman"/>
          <w:sz w:val="28"/>
          <w:szCs w:val="28"/>
        </w:rPr>
        <w:t xml:space="preserve">].  В данной главе мы, основываясь на результатах </w:t>
      </w:r>
      <w:r w:rsidRPr="00CC57B0">
        <w:rPr>
          <w:rFonts w:ascii="Times New Roman" w:hAnsi="Times New Roman" w:cs="Times New Roman"/>
          <w:sz w:val="28"/>
          <w:szCs w:val="28"/>
          <w:lang w:val="kk-KZ"/>
        </w:rPr>
        <w:t>работы</w:t>
      </w:r>
      <w:r w:rsidRPr="00CC57B0">
        <w:rPr>
          <w:rFonts w:ascii="Times New Roman" w:hAnsi="Times New Roman" w:cs="Times New Roman"/>
          <w:sz w:val="28"/>
          <w:szCs w:val="28"/>
        </w:rPr>
        <w:t> [</w:t>
      </w:r>
      <w:r w:rsidR="009B238E" w:rsidRPr="00CC57B0">
        <w:rPr>
          <w:rFonts w:ascii="Times New Roman" w:hAnsi="Times New Roman" w:cs="Times New Roman"/>
          <w:sz w:val="28"/>
          <w:szCs w:val="28"/>
        </w:rPr>
        <w:t>67</w:t>
      </w:r>
      <w:r w:rsidR="002405DB">
        <w:rPr>
          <w:rFonts w:ascii="Times New Roman" w:hAnsi="Times New Roman" w:cs="Times New Roman"/>
          <w:sz w:val="28"/>
          <w:szCs w:val="28"/>
          <w:lang w:val="kk-KZ"/>
        </w:rPr>
        <w:t xml:space="preserve">, </w:t>
      </w:r>
      <w:r w:rsidR="006F5074">
        <w:rPr>
          <w:rFonts w:ascii="Times New Roman" w:hAnsi="Times New Roman" w:cs="Times New Roman"/>
          <w:sz w:val="28"/>
          <w:szCs w:val="28"/>
          <w:lang w:val="kk-KZ"/>
        </w:rPr>
        <w:t xml:space="preserve">с. </w:t>
      </w:r>
      <w:r w:rsidR="002A182A">
        <w:rPr>
          <w:rFonts w:ascii="Times New Roman" w:hAnsi="Times New Roman" w:cs="Times New Roman"/>
          <w:sz w:val="28"/>
          <w:szCs w:val="28"/>
          <w:lang w:val="kk-KZ"/>
        </w:rPr>
        <w:t>7</w:t>
      </w:r>
      <w:r w:rsidR="002A182A" w:rsidRPr="000722C9">
        <w:rPr>
          <w:rFonts w:ascii="Times New Roman" w:hAnsi="Times New Roman" w:cs="Times New Roman"/>
          <w:sz w:val="28"/>
          <w:szCs w:val="28"/>
        </w:rPr>
        <w:t>7</w:t>
      </w:r>
      <w:r w:rsidRPr="00CC57B0">
        <w:rPr>
          <w:rFonts w:ascii="Times New Roman" w:hAnsi="Times New Roman" w:cs="Times New Roman"/>
          <w:sz w:val="28"/>
          <w:szCs w:val="28"/>
        </w:rPr>
        <w:t xml:space="preserve">], изучаем звезды с более низкими эффективными температурами. Мы исследуем зависимости относительных (относительно солнечных) содержаний химических элементов от вторых потенциалов ионизации этих элементов в звездных атмосферах с эффективными температурами 3800–7700 К. Для расчетов использовались содержания химических элеметов опубликованные </w:t>
      </w:r>
      <w:r w:rsidRPr="00CC57B0">
        <w:rPr>
          <w:rFonts w:ascii="Times New Roman" w:hAnsi="Times New Roman" w:cs="Times New Roman"/>
          <w:sz w:val="28"/>
          <w:szCs w:val="28"/>
          <w:lang w:val="kk-KZ"/>
        </w:rPr>
        <w:t>в работе Лака</w:t>
      </w:r>
      <w:r w:rsidRPr="00CC57B0">
        <w:rPr>
          <w:rFonts w:ascii="Times New Roman" w:hAnsi="Times New Roman" w:cs="Times New Roman"/>
          <w:sz w:val="28"/>
          <w:szCs w:val="28"/>
        </w:rPr>
        <w:t xml:space="preserve"> [</w:t>
      </w:r>
      <w:r w:rsidR="009B238E" w:rsidRPr="00CC57B0">
        <w:rPr>
          <w:rFonts w:ascii="Times New Roman" w:hAnsi="Times New Roman" w:cs="Times New Roman"/>
          <w:sz w:val="28"/>
          <w:szCs w:val="28"/>
        </w:rPr>
        <w:t>87</w:t>
      </w:r>
      <w:r w:rsidR="008501F3">
        <w:rPr>
          <w:rFonts w:ascii="Times New Roman" w:hAnsi="Times New Roman" w:cs="Times New Roman"/>
          <w:sz w:val="28"/>
          <w:szCs w:val="28"/>
          <w:lang w:val="kk-KZ"/>
        </w:rPr>
        <w:t xml:space="preserve">, </w:t>
      </w:r>
      <w:r w:rsidR="00AA6621">
        <w:rPr>
          <w:rFonts w:ascii="Times New Roman" w:hAnsi="Times New Roman" w:cs="Times New Roman"/>
          <w:sz w:val="28"/>
          <w:szCs w:val="28"/>
          <w:lang w:val="kk-KZ"/>
        </w:rPr>
        <w:t xml:space="preserve">с. </w:t>
      </w:r>
      <w:r w:rsidR="008501F3">
        <w:rPr>
          <w:rFonts w:ascii="Times New Roman" w:hAnsi="Times New Roman" w:cs="Times New Roman"/>
          <w:sz w:val="28"/>
          <w:szCs w:val="28"/>
          <w:lang w:val="kk-KZ"/>
        </w:rPr>
        <w:t>7</w:t>
      </w:r>
      <w:r w:rsidRPr="00CC57B0">
        <w:rPr>
          <w:rFonts w:ascii="Times New Roman" w:hAnsi="Times New Roman" w:cs="Times New Roman"/>
          <w:sz w:val="28"/>
          <w:szCs w:val="28"/>
        </w:rPr>
        <w:t>].  Нами проведено сравнение с аналогичными результатами для звезд типа B-F, опубликованными</w:t>
      </w:r>
      <w:r w:rsidRPr="00CC57B0">
        <w:rPr>
          <w:rFonts w:ascii="Times New Roman" w:hAnsi="Times New Roman" w:cs="Times New Roman"/>
          <w:sz w:val="28"/>
          <w:szCs w:val="28"/>
          <w:lang w:val="kk-KZ"/>
        </w:rPr>
        <w:t xml:space="preserve"> </w:t>
      </w:r>
      <w:r w:rsidRPr="00CC57B0">
        <w:rPr>
          <w:rFonts w:ascii="Times New Roman" w:hAnsi="Times New Roman" w:cs="Times New Roman"/>
          <w:sz w:val="28"/>
          <w:szCs w:val="28"/>
          <w:lang w:val="kk-KZ"/>
        </w:rPr>
        <w:lastRenderedPageBreak/>
        <w:t xml:space="preserve">в работе </w:t>
      </w:r>
      <w:r w:rsidRPr="00CC57B0">
        <w:rPr>
          <w:rFonts w:ascii="Times New Roman" w:hAnsi="Times New Roman" w:cs="Times New Roman"/>
          <w:sz w:val="28"/>
          <w:szCs w:val="28"/>
        </w:rPr>
        <w:t>[</w:t>
      </w:r>
      <w:r w:rsidR="009B238E" w:rsidRPr="00CC57B0">
        <w:rPr>
          <w:rFonts w:ascii="Times New Roman" w:hAnsi="Times New Roman" w:cs="Times New Roman"/>
          <w:sz w:val="28"/>
          <w:szCs w:val="28"/>
        </w:rPr>
        <w:t>87</w:t>
      </w:r>
      <w:r w:rsidR="008501F3">
        <w:rPr>
          <w:rFonts w:ascii="Times New Roman" w:hAnsi="Times New Roman" w:cs="Times New Roman"/>
          <w:sz w:val="28"/>
          <w:szCs w:val="28"/>
          <w:lang w:val="kk-KZ"/>
        </w:rPr>
        <w:t xml:space="preserve">, </w:t>
      </w:r>
      <w:r w:rsidR="00AA6621">
        <w:rPr>
          <w:rFonts w:ascii="Times New Roman" w:hAnsi="Times New Roman" w:cs="Times New Roman"/>
          <w:sz w:val="28"/>
          <w:szCs w:val="28"/>
          <w:lang w:val="kk-KZ"/>
        </w:rPr>
        <w:t xml:space="preserve">с. </w:t>
      </w:r>
      <w:r w:rsidR="008501F3">
        <w:rPr>
          <w:rFonts w:ascii="Times New Roman" w:hAnsi="Times New Roman" w:cs="Times New Roman"/>
          <w:sz w:val="28"/>
          <w:szCs w:val="28"/>
          <w:lang w:val="kk-KZ"/>
        </w:rPr>
        <w:t>7</w:t>
      </w:r>
      <w:r w:rsidRPr="00CC57B0">
        <w:rPr>
          <w:rFonts w:ascii="Times New Roman" w:hAnsi="Times New Roman" w:cs="Times New Roman"/>
          <w:sz w:val="28"/>
          <w:szCs w:val="28"/>
        </w:rPr>
        <w:t>] и обсуждены направления возможных теоретических объяснений наблюдаемых эффектов.</w:t>
      </w:r>
    </w:p>
    <w:p w14:paraId="22A74E6A" w14:textId="69964F08" w:rsidR="009148D2" w:rsidRPr="00CC57B0" w:rsidRDefault="009148D2" w:rsidP="009148D2">
      <w:pPr>
        <w:spacing w:after="0" w:line="240" w:lineRule="auto"/>
        <w:ind w:firstLine="567"/>
        <w:jc w:val="both"/>
        <w:rPr>
          <w:rFonts w:ascii="Times New Roman" w:hAnsi="Times New Roman" w:cs="Times New Roman"/>
          <w:sz w:val="28"/>
          <w:szCs w:val="28"/>
        </w:rPr>
      </w:pPr>
      <w:r w:rsidRPr="00CC57B0">
        <w:rPr>
          <w:rStyle w:val="af"/>
          <w:rFonts w:ascii="Times New Roman" w:hAnsi="Times New Roman" w:cs="Times New Roman"/>
          <w:color w:val="auto"/>
          <w:sz w:val="28"/>
          <w:szCs w:val="28"/>
          <w:u w:val="none"/>
        </w:rPr>
        <w:t>Ющенко и др. </w:t>
      </w:r>
      <w:r w:rsidRPr="00CC57B0">
        <w:rPr>
          <w:rFonts w:ascii="Times New Roman" w:hAnsi="Times New Roman" w:cs="Times New Roman"/>
          <w:sz w:val="28"/>
          <w:szCs w:val="28"/>
        </w:rPr>
        <w:t> [</w:t>
      </w:r>
      <w:r w:rsidR="009B238E" w:rsidRPr="00CC57B0">
        <w:rPr>
          <w:rFonts w:ascii="Times New Roman" w:hAnsi="Times New Roman" w:cs="Times New Roman"/>
          <w:sz w:val="28"/>
          <w:szCs w:val="28"/>
        </w:rPr>
        <w:t>67</w:t>
      </w:r>
      <w:r w:rsidR="00AA6621">
        <w:rPr>
          <w:rFonts w:ascii="Times New Roman" w:hAnsi="Times New Roman" w:cs="Times New Roman"/>
          <w:sz w:val="28"/>
          <w:szCs w:val="28"/>
          <w:lang w:val="kk-KZ"/>
        </w:rPr>
        <w:t>, с. 7</w:t>
      </w:r>
      <w:r w:rsidRPr="00CC57B0">
        <w:rPr>
          <w:rFonts w:ascii="Times New Roman" w:hAnsi="Times New Roman" w:cs="Times New Roman"/>
          <w:sz w:val="28"/>
          <w:szCs w:val="28"/>
        </w:rPr>
        <w:t>] исследовали только звезды с преимущественно лучистым (радиативным) переносом энергии в атмосфере. Ранее было показано, что любые аномалии содержания в фотосферах этих звезд могут сохраняться на временной шкале в несколько миллионов лет</w:t>
      </w:r>
      <w:r w:rsidRPr="00CC57B0">
        <w:rPr>
          <w:rFonts w:ascii="Times New Roman" w:hAnsi="Times New Roman" w:cs="Times New Roman"/>
          <w:sz w:val="28"/>
          <w:szCs w:val="28"/>
          <w:lang w:val="kk-KZ"/>
        </w:rPr>
        <w:t xml:space="preserve"> </w:t>
      </w:r>
      <w:r w:rsidRPr="00CC57B0">
        <w:rPr>
          <w:rFonts w:ascii="Times New Roman" w:hAnsi="Times New Roman" w:cs="Times New Roman"/>
          <w:sz w:val="28"/>
          <w:szCs w:val="28"/>
        </w:rPr>
        <w:t>[</w:t>
      </w:r>
      <w:r w:rsidR="009B238E" w:rsidRPr="00CC57B0">
        <w:rPr>
          <w:rFonts w:ascii="Times New Roman" w:hAnsi="Times New Roman" w:cs="Times New Roman"/>
          <w:sz w:val="28"/>
          <w:szCs w:val="28"/>
        </w:rPr>
        <w:t>69</w:t>
      </w:r>
      <w:r w:rsidR="00AA6621">
        <w:rPr>
          <w:rFonts w:ascii="Times New Roman" w:hAnsi="Times New Roman" w:cs="Times New Roman"/>
          <w:sz w:val="28"/>
          <w:szCs w:val="28"/>
          <w:lang w:val="kk-KZ"/>
        </w:rPr>
        <w:t>, с. 9</w:t>
      </w:r>
      <w:r w:rsidR="000722C9" w:rsidRPr="000A3D83">
        <w:rPr>
          <w:rFonts w:ascii="Times New Roman" w:hAnsi="Times New Roman" w:cs="Times New Roman"/>
          <w:sz w:val="28"/>
          <w:szCs w:val="28"/>
        </w:rPr>
        <w:t>1</w:t>
      </w:r>
      <w:r w:rsidRPr="00CC57B0">
        <w:rPr>
          <w:rFonts w:ascii="Times New Roman" w:hAnsi="Times New Roman" w:cs="Times New Roman"/>
          <w:sz w:val="28"/>
          <w:szCs w:val="28"/>
        </w:rPr>
        <w:t>]. G-K гиганты, исследованные в нашем исследовании, также обладают радиативным переносом энергии, в то время как F-звезды главной последовательности демонстрируют более значительный конвективный перенос энергии. Изменение содержания химических веществ на поверхности в зависимости от отношения конвективной и лучистой передачи энергии является основной проблемой, изучаемой в данной</w:t>
      </w:r>
      <w:r w:rsidRPr="00CC57B0">
        <w:rPr>
          <w:rFonts w:ascii="Times New Roman" w:hAnsi="Times New Roman" w:cs="Times New Roman"/>
          <w:sz w:val="28"/>
          <w:szCs w:val="28"/>
          <w:lang w:val="kk-KZ"/>
        </w:rPr>
        <w:t xml:space="preserve"> главе</w:t>
      </w:r>
      <w:r w:rsidRPr="00CC57B0">
        <w:rPr>
          <w:rFonts w:ascii="Times New Roman" w:hAnsi="Times New Roman" w:cs="Times New Roman"/>
          <w:sz w:val="28"/>
          <w:szCs w:val="28"/>
        </w:rPr>
        <w:t>.</w:t>
      </w:r>
    </w:p>
    <w:p w14:paraId="07780E74" w14:textId="070C2FAD" w:rsidR="009148D2" w:rsidRPr="00CC57B0" w:rsidRDefault="009148D2" w:rsidP="009148D2">
      <w:pPr>
        <w:spacing w:after="0" w:line="240" w:lineRule="auto"/>
        <w:ind w:firstLine="567"/>
        <w:jc w:val="both"/>
        <w:rPr>
          <w:rFonts w:ascii="Times New Roman" w:hAnsi="Times New Roman" w:cs="Times New Roman"/>
          <w:sz w:val="28"/>
          <w:szCs w:val="28"/>
          <w:lang w:val="kk-KZ"/>
        </w:rPr>
      </w:pPr>
      <w:r w:rsidRPr="00CC57B0">
        <w:rPr>
          <w:rFonts w:ascii="Times New Roman" w:hAnsi="Times New Roman" w:cs="Times New Roman"/>
          <w:sz w:val="28"/>
          <w:szCs w:val="28"/>
        </w:rPr>
        <w:t>Примечательно, что теория аккреции из межзвездной среды детально не разработана. Результаты наблюдений, опубликованные</w:t>
      </w:r>
      <w:r w:rsidRPr="00CC57B0">
        <w:rPr>
          <w:rFonts w:ascii="Times New Roman" w:hAnsi="Times New Roman" w:cs="Times New Roman"/>
          <w:sz w:val="28"/>
          <w:szCs w:val="28"/>
          <w:lang w:val="kk-KZ"/>
        </w:rPr>
        <w:t xml:space="preserve"> в</w:t>
      </w:r>
      <w:r w:rsidRPr="00CC57B0">
        <w:rPr>
          <w:rFonts w:ascii="Times New Roman" w:hAnsi="Times New Roman" w:cs="Times New Roman"/>
          <w:sz w:val="28"/>
          <w:szCs w:val="28"/>
        </w:rPr>
        <w:t> </w:t>
      </w:r>
      <w:r w:rsidRPr="00CC57B0">
        <w:rPr>
          <w:rFonts w:ascii="Times New Roman" w:hAnsi="Times New Roman" w:cs="Times New Roman"/>
          <w:sz w:val="28"/>
          <w:szCs w:val="28"/>
          <w:lang w:val="kk-KZ"/>
        </w:rPr>
        <w:t xml:space="preserve">работах </w:t>
      </w:r>
      <w:r w:rsidRPr="00CC57B0">
        <w:rPr>
          <w:rFonts w:ascii="Times New Roman" w:hAnsi="Times New Roman" w:cs="Times New Roman"/>
          <w:sz w:val="28"/>
          <w:szCs w:val="28"/>
        </w:rPr>
        <w:t>[</w:t>
      </w:r>
      <w:r w:rsidR="009B238E" w:rsidRPr="00CC57B0">
        <w:rPr>
          <w:rFonts w:ascii="Times New Roman" w:hAnsi="Times New Roman" w:cs="Times New Roman"/>
          <w:sz w:val="28"/>
          <w:szCs w:val="28"/>
        </w:rPr>
        <w:t>113</w:t>
      </w:r>
      <w:r w:rsidRPr="00CC57B0">
        <w:rPr>
          <w:rFonts w:ascii="Times New Roman" w:hAnsi="Times New Roman" w:cs="Times New Roman"/>
          <w:sz w:val="28"/>
          <w:szCs w:val="28"/>
        </w:rPr>
        <w:t>]</w:t>
      </w:r>
      <w:r w:rsidRPr="00CC57B0">
        <w:rPr>
          <w:rStyle w:val="fig-p"/>
          <w:rFonts w:ascii="Times New Roman" w:hAnsi="Times New Roman" w:cs="Times New Roman"/>
          <w:sz w:val="28"/>
          <w:szCs w:val="28"/>
          <w:shd w:val="clear" w:color="auto" w:fill="F7F7F7"/>
        </w:rPr>
        <w:t> </w:t>
      </w:r>
      <w:r w:rsidRPr="00CC57B0">
        <w:rPr>
          <w:rFonts w:ascii="Times New Roman" w:hAnsi="Times New Roman" w:cs="Times New Roman"/>
          <w:sz w:val="28"/>
          <w:szCs w:val="28"/>
        </w:rPr>
        <w:t>для разных групп звезд и </w:t>
      </w:r>
      <w:r w:rsidRPr="00CC57B0">
        <w:rPr>
          <w:rFonts w:ascii="Times New Roman" w:hAnsi="Times New Roman" w:cs="Times New Roman"/>
          <w:sz w:val="28"/>
          <w:szCs w:val="28"/>
          <w:lang w:val="kk-KZ"/>
        </w:rPr>
        <w:t xml:space="preserve">в </w:t>
      </w:r>
      <w:r w:rsidRPr="00CE5D87">
        <w:rPr>
          <w:rFonts w:ascii="Times New Roman" w:hAnsi="Times New Roman" w:cs="Times New Roman"/>
          <w:sz w:val="28"/>
          <w:szCs w:val="28"/>
          <w:lang w:val="kk-KZ"/>
        </w:rPr>
        <w:t xml:space="preserve">исследованиях </w:t>
      </w:r>
      <w:r w:rsidRPr="00CE5D87">
        <w:rPr>
          <w:rFonts w:ascii="Times New Roman" w:hAnsi="Times New Roman" w:cs="Times New Roman"/>
          <w:sz w:val="28"/>
          <w:szCs w:val="28"/>
        </w:rPr>
        <w:t>[</w:t>
      </w:r>
      <w:r w:rsidR="009B238E" w:rsidRPr="00CE5D87">
        <w:rPr>
          <w:rFonts w:ascii="Times New Roman" w:hAnsi="Times New Roman" w:cs="Times New Roman"/>
          <w:sz w:val="28"/>
          <w:szCs w:val="28"/>
        </w:rPr>
        <w:t>114, 115</w:t>
      </w:r>
      <w:r w:rsidRPr="00CE5D87">
        <w:rPr>
          <w:rFonts w:ascii="Times New Roman" w:hAnsi="Times New Roman" w:cs="Times New Roman"/>
          <w:sz w:val="28"/>
          <w:szCs w:val="28"/>
        </w:rPr>
        <w:t xml:space="preserve">, </w:t>
      </w:r>
      <w:r w:rsidR="009B238E" w:rsidRPr="00CE5D87">
        <w:rPr>
          <w:rFonts w:ascii="Times New Roman" w:hAnsi="Times New Roman" w:cs="Times New Roman"/>
          <w:sz w:val="28"/>
          <w:szCs w:val="28"/>
        </w:rPr>
        <w:t>116</w:t>
      </w:r>
      <w:r w:rsidRPr="00CE5D87">
        <w:rPr>
          <w:rFonts w:ascii="Times New Roman" w:hAnsi="Times New Roman" w:cs="Times New Roman"/>
          <w:sz w:val="28"/>
          <w:szCs w:val="28"/>
          <w:lang w:val="kk-KZ"/>
        </w:rPr>
        <w:t>,</w:t>
      </w:r>
      <w:r w:rsidRPr="00CE5D87">
        <w:rPr>
          <w:rFonts w:ascii="Times New Roman" w:hAnsi="Times New Roman" w:cs="Times New Roman"/>
          <w:sz w:val="28"/>
          <w:szCs w:val="28"/>
        </w:rPr>
        <w:t>]</w:t>
      </w:r>
      <w:r w:rsidRPr="00CE5D87">
        <w:rPr>
          <w:rStyle w:val="fig-p"/>
          <w:rFonts w:ascii="Times New Roman" w:hAnsi="Times New Roman" w:cs="Times New Roman"/>
          <w:sz w:val="28"/>
          <w:szCs w:val="28"/>
          <w:shd w:val="clear" w:color="auto" w:fill="F7F7F7"/>
        </w:rPr>
        <w:t> </w:t>
      </w:r>
      <w:r w:rsidRPr="00CE5D87">
        <w:rPr>
          <w:rFonts w:ascii="Times New Roman" w:hAnsi="Times New Roman" w:cs="Times New Roman"/>
          <w:sz w:val="28"/>
          <w:szCs w:val="28"/>
        </w:rPr>
        <w:t>для</w:t>
      </w:r>
      <w:r w:rsidRPr="00CC57B0">
        <w:rPr>
          <w:rFonts w:ascii="Times New Roman" w:hAnsi="Times New Roman" w:cs="Times New Roman"/>
          <w:sz w:val="28"/>
          <w:szCs w:val="28"/>
        </w:rPr>
        <w:t xml:space="preserve"> отдельных звезд предполагают, что аккрецию газа из межзвездной среды следует рассматривать для звезд в широком диапазоне эффективных температур</w:t>
      </w:r>
      <w:r w:rsidRPr="00CC57B0">
        <w:rPr>
          <w:rFonts w:ascii="Times New Roman" w:hAnsi="Times New Roman" w:cs="Times New Roman"/>
          <w:sz w:val="28"/>
          <w:szCs w:val="28"/>
          <w:lang w:val="kk-KZ"/>
        </w:rPr>
        <w:t>, что мы и пытаемся сделать в данной главе.</w:t>
      </w:r>
    </w:p>
    <w:p w14:paraId="23CF38BB" w14:textId="6B284E2B" w:rsidR="009148D2" w:rsidRPr="00CC57B0" w:rsidRDefault="009148D2" w:rsidP="009148D2">
      <w:pPr>
        <w:spacing w:after="0" w:line="240" w:lineRule="auto"/>
        <w:ind w:firstLine="567"/>
        <w:jc w:val="both"/>
        <w:rPr>
          <w:rFonts w:ascii="Times New Roman" w:hAnsi="Times New Roman" w:cs="Times New Roman"/>
          <w:sz w:val="28"/>
          <w:szCs w:val="28"/>
        </w:rPr>
      </w:pPr>
      <w:r w:rsidRPr="00CC57B0">
        <w:rPr>
          <w:rFonts w:ascii="Times New Roman" w:hAnsi="Times New Roman" w:cs="Times New Roman"/>
          <w:sz w:val="28"/>
          <w:szCs w:val="28"/>
        </w:rPr>
        <w:t>Как отмечалось ранее, </w:t>
      </w:r>
      <w:r w:rsidRPr="00CC57B0">
        <w:rPr>
          <w:rStyle w:val="af"/>
          <w:rFonts w:ascii="Times New Roman" w:hAnsi="Times New Roman" w:cs="Times New Roman"/>
          <w:color w:val="auto"/>
          <w:sz w:val="28"/>
          <w:szCs w:val="28"/>
          <w:u w:val="none"/>
        </w:rPr>
        <w:t>Гринстейн</w:t>
      </w:r>
      <w:r w:rsidRPr="00CC57B0">
        <w:rPr>
          <w:rFonts w:ascii="Times New Roman" w:hAnsi="Times New Roman" w:cs="Times New Roman"/>
          <w:sz w:val="28"/>
          <w:szCs w:val="28"/>
        </w:rPr>
        <w:t> [</w:t>
      </w:r>
      <w:r w:rsidRPr="00CC57B0">
        <w:rPr>
          <w:rFonts w:ascii="Times New Roman" w:hAnsi="Times New Roman" w:cs="Times New Roman"/>
          <w:sz w:val="28"/>
          <w:szCs w:val="28"/>
          <w:lang w:val="kk-KZ"/>
        </w:rPr>
        <w:t>6</w:t>
      </w:r>
      <w:r w:rsidR="0070569E" w:rsidRPr="00CC57B0">
        <w:rPr>
          <w:rFonts w:ascii="Times New Roman" w:hAnsi="Times New Roman" w:cs="Times New Roman"/>
          <w:sz w:val="28"/>
          <w:szCs w:val="28"/>
        </w:rPr>
        <w:t>0</w:t>
      </w:r>
      <w:r w:rsidR="0012397E" w:rsidRPr="0012397E">
        <w:rPr>
          <w:rFonts w:ascii="Times New Roman" w:hAnsi="Times New Roman" w:cs="Times New Roman"/>
          <w:sz w:val="28"/>
          <w:szCs w:val="28"/>
        </w:rPr>
        <w:t xml:space="preserve">, </w:t>
      </w:r>
      <w:r w:rsidR="0031361C">
        <w:rPr>
          <w:rFonts w:ascii="Times New Roman" w:hAnsi="Times New Roman" w:cs="Times New Roman"/>
          <w:sz w:val="28"/>
          <w:szCs w:val="28"/>
          <w:lang w:val="kk-KZ"/>
        </w:rPr>
        <w:t xml:space="preserve">с. </w:t>
      </w:r>
      <w:r w:rsidR="009C1033" w:rsidRPr="009C1033">
        <w:rPr>
          <w:rFonts w:ascii="Times New Roman" w:hAnsi="Times New Roman" w:cs="Times New Roman"/>
          <w:sz w:val="28"/>
          <w:szCs w:val="28"/>
        </w:rPr>
        <w:t>1</w:t>
      </w:r>
      <w:r w:rsidR="0012397E" w:rsidRPr="0012397E">
        <w:rPr>
          <w:rFonts w:ascii="Times New Roman" w:hAnsi="Times New Roman" w:cs="Times New Roman"/>
          <w:sz w:val="28"/>
          <w:szCs w:val="28"/>
        </w:rPr>
        <w:t>2</w:t>
      </w:r>
      <w:r w:rsidR="00FC34CE" w:rsidRPr="00FC34CE">
        <w:rPr>
          <w:rFonts w:ascii="Times New Roman" w:hAnsi="Times New Roman" w:cs="Times New Roman"/>
          <w:sz w:val="28"/>
          <w:szCs w:val="28"/>
        </w:rPr>
        <w:t>5</w:t>
      </w:r>
      <w:r w:rsidRPr="00CC57B0">
        <w:rPr>
          <w:rFonts w:ascii="Times New Roman" w:hAnsi="Times New Roman" w:cs="Times New Roman"/>
          <w:sz w:val="28"/>
          <w:szCs w:val="28"/>
        </w:rPr>
        <w:t>]</w:t>
      </w:r>
      <w:r w:rsidRPr="00CC57B0">
        <w:rPr>
          <w:rStyle w:val="fig-p"/>
          <w:rFonts w:ascii="Times New Roman" w:hAnsi="Times New Roman" w:cs="Times New Roman"/>
          <w:sz w:val="28"/>
          <w:szCs w:val="28"/>
          <w:shd w:val="clear" w:color="auto" w:fill="F7F7F7"/>
        </w:rPr>
        <w:t> </w:t>
      </w:r>
      <w:r w:rsidRPr="00CC57B0">
        <w:rPr>
          <w:rFonts w:ascii="Times New Roman" w:hAnsi="Times New Roman" w:cs="Times New Roman"/>
          <w:sz w:val="28"/>
          <w:szCs w:val="28"/>
        </w:rPr>
        <w:t>впервые обнаружил корреляцию между относительными содержаниями химических элементов в атмосферах звезд с усиленными линиями металлов, в том числе и ρ Pup, со вторыми потенциалами ионизации этих элементов. Наибольший относительный дефицит наблюдался у химических элементов с потенциалом второй ионизации, близким к потенциалу ионизации водорода, а именно к 13.6 эВ. Он предложил объяснение этого эффекта реакциями обмена зарядами первых ионов этих элементов с атомами водорода в звездных атмосферах.</w:t>
      </w:r>
    </w:p>
    <w:p w14:paraId="5FC02770" w14:textId="152E176E" w:rsidR="009148D2" w:rsidRPr="007042A7" w:rsidRDefault="009148D2" w:rsidP="009148D2">
      <w:pPr>
        <w:spacing w:after="0" w:line="240" w:lineRule="auto"/>
        <w:ind w:firstLine="567"/>
        <w:jc w:val="both"/>
        <w:rPr>
          <w:rFonts w:ascii="Times New Roman" w:hAnsi="Times New Roman" w:cs="Times New Roman"/>
          <w:sz w:val="28"/>
          <w:szCs w:val="28"/>
          <w:lang w:val="kk-KZ"/>
        </w:rPr>
      </w:pPr>
      <w:r w:rsidRPr="00CC57B0">
        <w:rPr>
          <w:rFonts w:ascii="Times New Roman" w:hAnsi="Times New Roman" w:cs="Times New Roman"/>
          <w:sz w:val="28"/>
          <w:szCs w:val="28"/>
        </w:rPr>
        <w:t>Потенциалы второй ионизации важны для химических элементов, которые уже потеряли первый электрон в звездной атмосфере. Поэтому резонансную величину реакций перезарядки можно ожидать для химических элементов со вторым потенциалом ионизации, близким к 13.6 эВ для реакций с водородом или близким к 24.6 эВ для реакции обмена зарядами с атомами гелия. </w:t>
      </w:r>
      <w:r w:rsidRPr="00CC57B0">
        <w:rPr>
          <w:rFonts w:ascii="Times New Roman" w:hAnsi="Times New Roman" w:cs="Times New Roman"/>
          <w:sz w:val="28"/>
          <w:szCs w:val="28"/>
          <w:lang w:val="kk-KZ"/>
        </w:rPr>
        <w:t>Отметим</w:t>
      </w:r>
      <w:r w:rsidRPr="00CC57B0">
        <w:rPr>
          <w:rFonts w:ascii="Times New Roman" w:hAnsi="Times New Roman" w:cs="Times New Roman"/>
          <w:sz w:val="28"/>
          <w:szCs w:val="28"/>
        </w:rPr>
        <w:t>, что 24.6 эВ — это первый потенциал ионизации гелия.</w:t>
      </w:r>
      <w:r w:rsidR="007042A7">
        <w:rPr>
          <w:rFonts w:ascii="Times New Roman" w:hAnsi="Times New Roman" w:cs="Times New Roman"/>
          <w:sz w:val="28"/>
          <w:szCs w:val="28"/>
          <w:lang w:val="kk-KZ"/>
        </w:rPr>
        <w:t xml:space="preserve"> </w:t>
      </w:r>
    </w:p>
    <w:p w14:paraId="69B5D4CB" w14:textId="2058F247" w:rsidR="009148D2" w:rsidRPr="00CC57B0" w:rsidRDefault="009148D2" w:rsidP="009148D2">
      <w:pPr>
        <w:spacing w:after="0" w:line="240" w:lineRule="auto"/>
        <w:ind w:firstLine="567"/>
        <w:jc w:val="both"/>
        <w:rPr>
          <w:rFonts w:ascii="Times New Roman" w:hAnsi="Times New Roman" w:cs="Times New Roman"/>
          <w:sz w:val="28"/>
          <w:szCs w:val="28"/>
        </w:rPr>
      </w:pPr>
      <w:r w:rsidRPr="00CC57B0">
        <w:rPr>
          <w:rFonts w:ascii="Times New Roman" w:hAnsi="Times New Roman" w:cs="Times New Roman"/>
          <w:sz w:val="28"/>
          <w:szCs w:val="28"/>
        </w:rPr>
        <w:t>Позднее</w:t>
      </w:r>
      <w:r w:rsidRPr="00CC57B0">
        <w:rPr>
          <w:rFonts w:ascii="Times New Roman" w:hAnsi="Times New Roman" w:cs="Times New Roman"/>
          <w:sz w:val="28"/>
          <w:szCs w:val="28"/>
          <w:lang w:val="kk-KZ"/>
        </w:rPr>
        <w:t xml:space="preserve">, </w:t>
      </w:r>
      <w:r w:rsidRPr="00CC57B0">
        <w:rPr>
          <w:rStyle w:val="fig-p"/>
          <w:rFonts w:ascii="Times New Roman" w:hAnsi="Times New Roman" w:cs="Times New Roman"/>
          <w:sz w:val="28"/>
          <w:szCs w:val="28"/>
          <w:shd w:val="clear" w:color="auto" w:fill="F7F7F7"/>
        </w:rPr>
        <w:t xml:space="preserve">были </w:t>
      </w:r>
      <w:r w:rsidRPr="00CC57B0">
        <w:rPr>
          <w:rFonts w:ascii="Times New Roman" w:hAnsi="Times New Roman" w:cs="Times New Roman"/>
          <w:sz w:val="28"/>
          <w:szCs w:val="28"/>
        </w:rPr>
        <w:t>описаны звезды с усиленными линиями металлов и сильными магнитными полями. Было высказано предположение, что источником атомов водорода может быть не звездная атмосфера, а межзвездная среда. Было отмечено, что снижение скоростей вращения звезд с усиленными линиями металлов линии и сильными магнитными полями (</w:t>
      </w:r>
      <w:r w:rsidRPr="00CC57B0">
        <w:rPr>
          <w:rFonts w:ascii="Times New Roman" w:eastAsia="Malgun Gothic" w:hAnsi="Times New Roman" w:cs="Times New Roman"/>
          <w:sz w:val="28"/>
          <w:szCs w:val="28"/>
          <w:lang w:val="en-US" w:eastAsia="ko-KR"/>
        </w:rPr>
        <w:t>Ap</w:t>
      </w:r>
      <w:r w:rsidRPr="00CC57B0">
        <w:rPr>
          <w:rFonts w:ascii="Times New Roman" w:eastAsia="Malgun Gothic" w:hAnsi="Times New Roman" w:cs="Times New Roman"/>
          <w:sz w:val="28"/>
          <w:szCs w:val="28"/>
          <w:lang w:eastAsia="ko-KR"/>
        </w:rPr>
        <w:t xml:space="preserve"> звезды) </w:t>
      </w:r>
      <w:r w:rsidRPr="00CC57B0">
        <w:rPr>
          <w:rFonts w:ascii="Times New Roman" w:hAnsi="Times New Roman" w:cs="Times New Roman"/>
          <w:sz w:val="28"/>
          <w:szCs w:val="28"/>
        </w:rPr>
        <w:t>от предела звездной устойчивости, то есть от нескольких сотен километров в секунду, до очень малых значений может быть результатом упомянутых выше реакций обмена зарядами с атомами водорода из космоса. </w:t>
      </w:r>
    </w:p>
    <w:p w14:paraId="7FB1592B" w14:textId="262C18AA" w:rsidR="009148D2" w:rsidRPr="00CC57B0" w:rsidRDefault="009148D2" w:rsidP="009148D2">
      <w:pPr>
        <w:spacing w:after="0" w:line="240" w:lineRule="auto"/>
        <w:ind w:firstLine="567"/>
        <w:jc w:val="both"/>
        <w:rPr>
          <w:rFonts w:ascii="Times New Roman" w:hAnsi="Times New Roman" w:cs="Times New Roman"/>
          <w:sz w:val="28"/>
          <w:szCs w:val="28"/>
        </w:rPr>
      </w:pPr>
      <w:r w:rsidRPr="00CC57B0">
        <w:rPr>
          <w:rFonts w:ascii="Times New Roman" w:hAnsi="Times New Roman" w:cs="Times New Roman"/>
          <w:sz w:val="28"/>
          <w:szCs w:val="28"/>
        </w:rPr>
        <w:t xml:space="preserve">Это объяснялось большими скоростями, которые сообщаются атомам с потенциалами второй ионизации близкими к резонансным значениям. В результате высокие скорости позволили этим атомам покинуть звезду. Покидая звезду эти атомы создают дефицит соответствующих элеметов в атмосфере звезды и уносят с собой момент ее вращения. Обратим внимание, что, как было </w:t>
      </w:r>
      <w:r w:rsidRPr="00CC57B0">
        <w:rPr>
          <w:rFonts w:ascii="Times New Roman" w:hAnsi="Times New Roman" w:cs="Times New Roman"/>
          <w:sz w:val="28"/>
          <w:szCs w:val="28"/>
        </w:rPr>
        <w:lastRenderedPageBreak/>
        <w:t>обнаружено</w:t>
      </w:r>
      <w:r w:rsidRPr="00CC57B0">
        <w:rPr>
          <w:rFonts w:ascii="Times New Roman" w:hAnsi="Times New Roman" w:cs="Times New Roman"/>
          <w:sz w:val="28"/>
          <w:szCs w:val="28"/>
          <w:lang w:val="kk-KZ"/>
        </w:rPr>
        <w:t xml:space="preserve"> в</w:t>
      </w:r>
      <w:r w:rsidRPr="00CC57B0">
        <w:rPr>
          <w:rFonts w:ascii="Times New Roman" w:hAnsi="Times New Roman" w:cs="Times New Roman"/>
          <w:sz w:val="28"/>
          <w:szCs w:val="28"/>
        </w:rPr>
        <w:t xml:space="preserve"> [</w:t>
      </w:r>
      <w:r w:rsidR="00975C8B" w:rsidRPr="00CC57B0">
        <w:rPr>
          <w:rFonts w:ascii="Times New Roman" w:hAnsi="Times New Roman" w:cs="Times New Roman"/>
          <w:sz w:val="28"/>
          <w:szCs w:val="28"/>
        </w:rPr>
        <w:t>66</w:t>
      </w:r>
      <w:r w:rsidR="000734A3">
        <w:rPr>
          <w:rFonts w:ascii="Times New Roman" w:hAnsi="Times New Roman" w:cs="Times New Roman"/>
          <w:sz w:val="28"/>
          <w:szCs w:val="28"/>
          <w:lang w:val="kk-KZ"/>
        </w:rPr>
        <w:t>, с. 12</w:t>
      </w:r>
      <w:r w:rsidRPr="00CC57B0">
        <w:rPr>
          <w:rFonts w:ascii="Times New Roman" w:hAnsi="Times New Roman" w:cs="Times New Roman"/>
          <w:sz w:val="28"/>
          <w:szCs w:val="28"/>
        </w:rPr>
        <w:t>]</w:t>
      </w:r>
      <w:r w:rsidRPr="00CC57B0">
        <w:rPr>
          <w:rFonts w:ascii="Times New Roman" w:hAnsi="Times New Roman" w:cs="Times New Roman"/>
          <w:sz w:val="28"/>
          <w:szCs w:val="28"/>
          <w:lang w:val="kk-KZ"/>
        </w:rPr>
        <w:t>,</w:t>
      </w:r>
      <w:r w:rsidRPr="00CC57B0">
        <w:rPr>
          <w:rStyle w:val="fig-p"/>
          <w:rFonts w:ascii="Times New Roman" w:hAnsi="Times New Roman" w:cs="Times New Roman"/>
          <w:sz w:val="28"/>
          <w:szCs w:val="28"/>
          <w:shd w:val="clear" w:color="auto" w:fill="F7F7F7"/>
        </w:rPr>
        <w:t> </w:t>
      </w:r>
      <w:r w:rsidRPr="00CC57B0">
        <w:rPr>
          <w:rFonts w:ascii="Times New Roman" w:hAnsi="Times New Roman" w:cs="Times New Roman"/>
          <w:sz w:val="28"/>
          <w:szCs w:val="28"/>
        </w:rPr>
        <w:t>если атомы определенного химического элемента в звездной атмосфере в основном нейтральны, описанный эффект важен при совпадении потенциала первой ионизации со значениями 13.6 эВ или 24.6 эВ.</w:t>
      </w:r>
    </w:p>
    <w:p w14:paraId="51B6B643" w14:textId="3BDBCB21" w:rsidR="009148D2" w:rsidRPr="00CC57B0" w:rsidRDefault="009148D2" w:rsidP="009148D2">
      <w:pPr>
        <w:spacing w:after="0" w:line="240" w:lineRule="auto"/>
        <w:ind w:firstLine="567"/>
        <w:jc w:val="both"/>
        <w:rPr>
          <w:rFonts w:ascii="Times New Roman" w:hAnsi="Times New Roman" w:cs="Times New Roman"/>
          <w:sz w:val="28"/>
          <w:szCs w:val="28"/>
        </w:rPr>
      </w:pPr>
      <w:r w:rsidRPr="00CC57B0">
        <w:rPr>
          <w:rFonts w:ascii="Times New Roman" w:hAnsi="Times New Roman" w:cs="Times New Roman"/>
          <w:sz w:val="28"/>
          <w:szCs w:val="28"/>
        </w:rPr>
        <w:t xml:space="preserve">Некоторые атомы могут покидать звезду с большими скоростями, поэтому продуктом этих реакций также может быть генерирование космических лучей с </w:t>
      </w:r>
      <w:r w:rsidR="00975C8B" w:rsidRPr="00CC57B0">
        <w:rPr>
          <w:rFonts w:ascii="Times New Roman" w:hAnsi="Times New Roman" w:cs="Times New Roman"/>
          <w:sz w:val="28"/>
          <w:szCs w:val="28"/>
        </w:rPr>
        <w:t>энергиями менее 20 МэВ/нуклон [65</w:t>
      </w:r>
      <w:r w:rsidR="000734A3">
        <w:rPr>
          <w:rFonts w:ascii="Times New Roman" w:hAnsi="Times New Roman" w:cs="Times New Roman"/>
          <w:sz w:val="28"/>
          <w:szCs w:val="28"/>
          <w:lang w:val="kk-KZ"/>
        </w:rPr>
        <w:t>, с. 5</w:t>
      </w:r>
      <w:r w:rsidRPr="00CC57B0">
        <w:rPr>
          <w:rFonts w:ascii="Times New Roman" w:hAnsi="Times New Roman" w:cs="Times New Roman"/>
          <w:sz w:val="28"/>
          <w:szCs w:val="28"/>
        </w:rPr>
        <w:t>]</w:t>
      </w:r>
      <w:r w:rsidRPr="00CC57B0">
        <w:rPr>
          <w:rStyle w:val="fig-p"/>
          <w:rFonts w:ascii="Times New Roman" w:hAnsi="Times New Roman" w:cs="Times New Roman"/>
          <w:sz w:val="28"/>
          <w:szCs w:val="28"/>
          <w:shd w:val="clear" w:color="auto" w:fill="F7F7F7"/>
        </w:rPr>
        <w:t> </w:t>
      </w:r>
    </w:p>
    <w:p w14:paraId="697B1B0E" w14:textId="240B6F21" w:rsidR="009148D2" w:rsidRPr="00CC57B0" w:rsidRDefault="009148D2" w:rsidP="009148D2">
      <w:pPr>
        <w:spacing w:after="0" w:line="240" w:lineRule="auto"/>
        <w:ind w:firstLine="567"/>
        <w:jc w:val="both"/>
        <w:rPr>
          <w:rFonts w:ascii="Times New Roman" w:hAnsi="Times New Roman" w:cs="Times New Roman"/>
        </w:rPr>
      </w:pPr>
      <w:r w:rsidRPr="00CC57B0">
        <w:rPr>
          <w:rFonts w:ascii="Times New Roman" w:hAnsi="Times New Roman" w:cs="Times New Roman"/>
          <w:sz w:val="28"/>
          <w:szCs w:val="28"/>
        </w:rPr>
        <w:t>Как упоминалось выше, </w:t>
      </w:r>
      <w:r w:rsidRPr="00CC57B0">
        <w:rPr>
          <w:rFonts w:ascii="Times New Roman" w:hAnsi="Times New Roman" w:cs="Times New Roman"/>
          <w:sz w:val="28"/>
          <w:szCs w:val="28"/>
          <w:lang w:val="kk-KZ"/>
        </w:rPr>
        <w:t xml:space="preserve">в работах </w:t>
      </w:r>
      <w:r w:rsidRPr="00CC57B0">
        <w:rPr>
          <w:rFonts w:ascii="Times New Roman" w:hAnsi="Times New Roman" w:cs="Times New Roman"/>
          <w:sz w:val="28"/>
          <w:szCs w:val="28"/>
        </w:rPr>
        <w:t>обсуждались только звезды с изначально сильными магнитными полями, вплоть до 10–20 кГс. При этом принималось существование сильного магнитного поля</w:t>
      </w:r>
      <w:r w:rsidR="00B659D2">
        <w:rPr>
          <w:rFonts w:ascii="Times New Roman" w:hAnsi="Times New Roman" w:cs="Times New Roman"/>
          <w:sz w:val="28"/>
          <w:szCs w:val="28"/>
        </w:rPr>
        <w:t>,</w:t>
      </w:r>
      <w:r w:rsidRPr="00CC57B0">
        <w:rPr>
          <w:rFonts w:ascii="Times New Roman" w:hAnsi="Times New Roman" w:cs="Times New Roman"/>
          <w:sz w:val="28"/>
          <w:szCs w:val="28"/>
        </w:rPr>
        <w:t xml:space="preserve"> как важнейшего фактора в описании физического состояния в атмосферах этих звезд, позволяющего пренебречь многими другими эффектами и предсказать торможение вращения и излучение космических лучей. Примечательно, что аккреция атомов водорода из межзвездной среды является малоинтенсивным процессом, шкала времени которого может составлять значительную часть времени звездной эволюции. Из-за сильного магнитного поля сечение сбора заряженных частиц из межзвездной среды может достигать нескольких сотен звездных радиусов.</w:t>
      </w:r>
    </w:p>
    <w:p w14:paraId="01A88CB2" w14:textId="18843CE1" w:rsidR="009148D2" w:rsidRPr="00CC57B0" w:rsidRDefault="009148D2" w:rsidP="009148D2">
      <w:pPr>
        <w:pStyle w:val="af0"/>
        <w:shd w:val="clear" w:color="auto" w:fill="FFFFFF"/>
        <w:spacing w:before="0" w:beforeAutospacing="0" w:after="0" w:afterAutospacing="0"/>
        <w:ind w:firstLine="567"/>
        <w:jc w:val="both"/>
      </w:pPr>
      <w:r w:rsidRPr="00CC57B0">
        <w:rPr>
          <w:rStyle w:val="af"/>
          <w:rFonts w:eastAsiaTheme="majorEastAsia"/>
          <w:color w:val="auto"/>
          <w:sz w:val="28"/>
          <w:szCs w:val="28"/>
          <w:u w:val="none"/>
        </w:rPr>
        <w:t xml:space="preserve">Норт </w:t>
      </w:r>
      <w:r w:rsidRPr="00CC57B0">
        <w:rPr>
          <w:sz w:val="28"/>
          <w:szCs w:val="28"/>
        </w:rPr>
        <w:t>[</w:t>
      </w:r>
      <w:r w:rsidR="009E6C3D" w:rsidRPr="00CC57B0">
        <w:rPr>
          <w:sz w:val="28"/>
          <w:szCs w:val="28"/>
          <w:lang w:val="ru-RU"/>
        </w:rPr>
        <w:t>117</w:t>
      </w:r>
      <w:r w:rsidRPr="00CC57B0">
        <w:rPr>
          <w:sz w:val="28"/>
          <w:szCs w:val="28"/>
        </w:rPr>
        <w:t>] обнаружил, что, по крайней мере, для Si-звезд потеря их углового момента на стадии эволюции главной последовательности не может быть подтверждена, и пришел к выводу, что генерация космических лучей с помощью Ар-звезд сомнительна. Поэтому наблюдательный эффект, открытый </w:t>
      </w:r>
      <w:r w:rsidRPr="00CC57B0">
        <w:rPr>
          <w:rStyle w:val="af"/>
          <w:rFonts w:eastAsiaTheme="majorEastAsia"/>
          <w:color w:val="auto"/>
          <w:sz w:val="28"/>
          <w:szCs w:val="28"/>
          <w:u w:val="none"/>
        </w:rPr>
        <w:t>Грин</w:t>
      </w:r>
      <w:r w:rsidRPr="00CC57B0">
        <w:rPr>
          <w:rStyle w:val="af"/>
          <w:rFonts w:eastAsiaTheme="majorEastAsia"/>
          <w:color w:val="auto"/>
          <w:sz w:val="28"/>
          <w:szCs w:val="28"/>
          <w:u w:val="none"/>
          <w:lang w:val="ru-RU"/>
        </w:rPr>
        <w:t>с</w:t>
      </w:r>
      <w:r w:rsidRPr="00CC57B0">
        <w:rPr>
          <w:rStyle w:val="af"/>
          <w:rFonts w:eastAsiaTheme="majorEastAsia"/>
          <w:color w:val="auto"/>
          <w:sz w:val="28"/>
          <w:szCs w:val="28"/>
          <w:u w:val="none"/>
        </w:rPr>
        <w:t>тейном,</w:t>
      </w:r>
      <w:r w:rsidRPr="00CC57B0">
        <w:rPr>
          <w:sz w:val="28"/>
          <w:szCs w:val="28"/>
        </w:rPr>
        <w:t> не исследовался в течение последующих нескольких десятилетий. </w:t>
      </w:r>
      <w:r w:rsidRPr="00CC57B0">
        <w:rPr>
          <w:rStyle w:val="af"/>
          <w:rFonts w:eastAsiaTheme="majorEastAsia"/>
          <w:color w:val="auto"/>
          <w:sz w:val="28"/>
          <w:szCs w:val="28"/>
          <w:u w:val="none"/>
        </w:rPr>
        <w:t>Б</w:t>
      </w:r>
      <w:r w:rsidRPr="00CC57B0">
        <w:rPr>
          <w:rStyle w:val="af"/>
          <w:rFonts w:eastAsiaTheme="majorEastAsia"/>
          <w:color w:val="auto"/>
          <w:sz w:val="28"/>
          <w:szCs w:val="28"/>
          <w:u w:val="none"/>
          <w:lang w:val="ru-RU"/>
        </w:rPr>
        <w:t>охм</w:t>
      </w:r>
      <w:r w:rsidRPr="00CC57B0">
        <w:rPr>
          <w:rStyle w:val="af"/>
          <w:rFonts w:eastAsiaTheme="majorEastAsia"/>
          <w:color w:val="auto"/>
          <w:sz w:val="28"/>
          <w:szCs w:val="28"/>
          <w:u w:val="none"/>
        </w:rPr>
        <w:t>-Витенс</w:t>
      </w:r>
      <w:r w:rsidRPr="00CC57B0">
        <w:rPr>
          <w:rStyle w:val="af"/>
          <w:rFonts w:eastAsiaTheme="majorEastAsia"/>
          <w:color w:val="auto"/>
          <w:sz w:val="28"/>
          <w:szCs w:val="28"/>
          <w:u w:val="none"/>
          <w:lang w:val="kk-KZ"/>
        </w:rPr>
        <w:t xml:space="preserve"> </w:t>
      </w:r>
      <w:r w:rsidRPr="00CC57B0">
        <w:rPr>
          <w:sz w:val="28"/>
          <w:szCs w:val="28"/>
        </w:rPr>
        <w:t>выявила влияние дефицита относительных содержаний химических элементов как для элементов со вторым потенциалом ионизации, близким к потенциалу ионизации водорода, так и для элементов со вторым потенциалом ионизации, близким к первому потенциалу ионизации гелия (24.6 эВ). Он</w:t>
      </w:r>
      <w:r w:rsidRPr="00CC57B0">
        <w:rPr>
          <w:sz w:val="28"/>
          <w:szCs w:val="28"/>
          <w:lang w:val="ru-RU"/>
        </w:rPr>
        <w:t>а</w:t>
      </w:r>
      <w:r w:rsidRPr="00CC57B0">
        <w:rPr>
          <w:sz w:val="28"/>
          <w:szCs w:val="28"/>
        </w:rPr>
        <w:t xml:space="preserve"> </w:t>
      </w:r>
      <w:r w:rsidRPr="00CC57B0">
        <w:rPr>
          <w:sz w:val="28"/>
          <w:szCs w:val="28"/>
          <w:lang w:val="ru-RU"/>
        </w:rPr>
        <w:t>отметила</w:t>
      </w:r>
      <w:r w:rsidRPr="00CC57B0">
        <w:rPr>
          <w:sz w:val="28"/>
          <w:szCs w:val="28"/>
        </w:rPr>
        <w:t>, что реакции перезарядки являются важной частью объяснения этих наблюдаемых эффектов, и подчеркнул</w:t>
      </w:r>
      <w:r w:rsidRPr="00CC57B0">
        <w:rPr>
          <w:sz w:val="28"/>
          <w:szCs w:val="28"/>
          <w:lang w:val="ru-RU"/>
        </w:rPr>
        <w:t>а</w:t>
      </w:r>
      <w:r w:rsidRPr="00CC57B0">
        <w:rPr>
          <w:sz w:val="28"/>
          <w:szCs w:val="28"/>
        </w:rPr>
        <w:t>, что обсуждаемые звезды должны иметь магнитные поля. </w:t>
      </w:r>
      <w:r w:rsidRPr="00CC57B0">
        <w:rPr>
          <w:sz w:val="28"/>
          <w:szCs w:val="28"/>
          <w:lang w:val="kk-KZ"/>
        </w:rPr>
        <w:t xml:space="preserve">В работе </w:t>
      </w:r>
      <w:r w:rsidRPr="00CC57B0">
        <w:rPr>
          <w:sz w:val="28"/>
          <w:szCs w:val="28"/>
        </w:rPr>
        <w:t>[</w:t>
      </w:r>
      <w:r w:rsidR="009E6C3D" w:rsidRPr="00CC57B0">
        <w:rPr>
          <w:sz w:val="28"/>
          <w:szCs w:val="28"/>
          <w:lang w:val="ru-RU"/>
        </w:rPr>
        <w:t>66</w:t>
      </w:r>
      <w:r w:rsidR="000734A3">
        <w:rPr>
          <w:sz w:val="28"/>
          <w:szCs w:val="28"/>
          <w:lang w:val="ru-RU"/>
        </w:rPr>
        <w:t xml:space="preserve">, </w:t>
      </w:r>
      <w:r w:rsidR="000734A3">
        <w:rPr>
          <w:sz w:val="28"/>
          <w:szCs w:val="28"/>
          <w:lang w:val="kk-KZ"/>
        </w:rPr>
        <w:t>с. 10</w:t>
      </w:r>
      <w:r w:rsidRPr="00CC57B0">
        <w:rPr>
          <w:sz w:val="28"/>
          <w:szCs w:val="28"/>
        </w:rPr>
        <w:t>] отме</w:t>
      </w:r>
      <w:r w:rsidRPr="00CC57B0">
        <w:rPr>
          <w:sz w:val="28"/>
          <w:szCs w:val="28"/>
          <w:lang w:val="kk-KZ"/>
        </w:rPr>
        <w:t>чено</w:t>
      </w:r>
      <w:r w:rsidRPr="00CC57B0">
        <w:rPr>
          <w:sz w:val="28"/>
          <w:szCs w:val="28"/>
        </w:rPr>
        <w:t xml:space="preserve">, что реакции перезарядки наблюдаются не только вблизи резонансного значения для водорода (13.6 эВ), </w:t>
      </w:r>
      <w:r w:rsidR="00B659D2">
        <w:rPr>
          <w:sz w:val="28"/>
          <w:szCs w:val="28"/>
          <w:lang w:val="ru-RU"/>
        </w:rPr>
        <w:t xml:space="preserve">но и </w:t>
      </w:r>
      <w:r w:rsidRPr="00CC57B0">
        <w:rPr>
          <w:sz w:val="28"/>
          <w:szCs w:val="28"/>
        </w:rPr>
        <w:t>вблизи первого значения потенциала ионизации следующего по распространенности химическ</w:t>
      </w:r>
      <w:r w:rsidRPr="00CC57B0">
        <w:rPr>
          <w:sz w:val="28"/>
          <w:szCs w:val="28"/>
          <w:lang w:val="ru-RU"/>
        </w:rPr>
        <w:t xml:space="preserve">ого </w:t>
      </w:r>
      <w:r w:rsidRPr="00CC57B0">
        <w:rPr>
          <w:sz w:val="28"/>
          <w:szCs w:val="28"/>
        </w:rPr>
        <w:t>элемент</w:t>
      </w:r>
      <w:r w:rsidRPr="00CC57B0">
        <w:rPr>
          <w:sz w:val="28"/>
          <w:szCs w:val="28"/>
          <w:lang w:val="ru-RU"/>
        </w:rPr>
        <w:t>а –</w:t>
      </w:r>
      <w:r w:rsidRPr="00CC57B0">
        <w:rPr>
          <w:sz w:val="28"/>
          <w:szCs w:val="28"/>
        </w:rPr>
        <w:t xml:space="preserve"> гели</w:t>
      </w:r>
      <w:r w:rsidRPr="00CC57B0">
        <w:rPr>
          <w:sz w:val="28"/>
          <w:szCs w:val="28"/>
          <w:lang w:val="ru-RU"/>
        </w:rPr>
        <w:t>я,</w:t>
      </w:r>
      <w:r w:rsidRPr="00CC57B0">
        <w:rPr>
          <w:sz w:val="28"/>
          <w:szCs w:val="28"/>
        </w:rPr>
        <w:t xml:space="preserve"> с соответствующей энергией, близкой к 24.6 эВ.</w:t>
      </w:r>
      <w:r w:rsidRPr="00CC57B0">
        <w:rPr>
          <w:rStyle w:val="af"/>
          <w:rFonts w:eastAsiaTheme="majorEastAsia"/>
          <w:color w:val="auto"/>
          <w:sz w:val="28"/>
          <w:szCs w:val="28"/>
          <w:u w:val="none"/>
        </w:rPr>
        <w:t> </w:t>
      </w:r>
      <w:r w:rsidR="00CF0D6B">
        <w:rPr>
          <w:rStyle w:val="af"/>
          <w:rFonts w:eastAsiaTheme="majorEastAsia"/>
          <w:color w:val="auto"/>
          <w:sz w:val="28"/>
          <w:szCs w:val="28"/>
          <w:u w:val="none"/>
          <w:lang w:val="kk-KZ"/>
        </w:rPr>
        <w:t>В работ</w:t>
      </w:r>
      <w:r w:rsidR="005E4D66">
        <w:rPr>
          <w:rStyle w:val="af"/>
          <w:rFonts w:eastAsiaTheme="majorEastAsia"/>
          <w:color w:val="auto"/>
          <w:sz w:val="28"/>
          <w:szCs w:val="28"/>
          <w:u w:val="none"/>
          <w:lang w:val="kk-KZ"/>
        </w:rPr>
        <w:t>ах</w:t>
      </w:r>
      <w:r w:rsidR="00CF0D6B">
        <w:rPr>
          <w:rStyle w:val="af"/>
          <w:rFonts w:eastAsiaTheme="majorEastAsia"/>
          <w:color w:val="auto"/>
          <w:sz w:val="28"/>
          <w:szCs w:val="28"/>
          <w:u w:val="none"/>
          <w:lang w:val="kk-KZ"/>
        </w:rPr>
        <w:t xml:space="preserve"> </w:t>
      </w:r>
      <w:r w:rsidRPr="00E0064F">
        <w:rPr>
          <w:sz w:val="28"/>
          <w:szCs w:val="28"/>
        </w:rPr>
        <w:t>[</w:t>
      </w:r>
      <w:r w:rsidR="00813F51">
        <w:rPr>
          <w:sz w:val="28"/>
          <w:szCs w:val="28"/>
          <w:lang w:val="kk-KZ"/>
        </w:rPr>
        <w:t>118-</w:t>
      </w:r>
      <w:r w:rsidR="00061E2F">
        <w:rPr>
          <w:sz w:val="28"/>
          <w:szCs w:val="28"/>
          <w:lang w:val="kk-KZ"/>
        </w:rPr>
        <w:t>131</w:t>
      </w:r>
      <w:r w:rsidRPr="00D75FCD">
        <w:rPr>
          <w:sz w:val="28"/>
          <w:szCs w:val="28"/>
        </w:rPr>
        <w:t>]</w:t>
      </w:r>
      <w:r w:rsidR="007042A7" w:rsidRPr="00D75FCD">
        <w:rPr>
          <w:sz w:val="28"/>
          <w:szCs w:val="28"/>
          <w:lang w:val="kk-KZ"/>
        </w:rPr>
        <w:t xml:space="preserve"> </w:t>
      </w:r>
      <w:r w:rsidRPr="00D75FCD">
        <w:rPr>
          <w:rStyle w:val="af"/>
          <w:rFonts w:eastAsiaTheme="majorEastAsia"/>
          <w:color w:val="auto"/>
          <w:sz w:val="28"/>
          <w:szCs w:val="28"/>
          <w:u w:val="none"/>
        </w:rPr>
        <w:t>подтвердили</w:t>
      </w:r>
      <w:r w:rsidR="007042A7">
        <w:rPr>
          <w:rStyle w:val="af"/>
          <w:rFonts w:eastAsiaTheme="majorEastAsia"/>
          <w:color w:val="auto"/>
          <w:sz w:val="28"/>
          <w:szCs w:val="28"/>
          <w:u w:val="none"/>
          <w:lang w:val="kk-KZ"/>
        </w:rPr>
        <w:t xml:space="preserve"> </w:t>
      </w:r>
      <w:r w:rsidR="00310068" w:rsidRPr="00CC57B0">
        <w:rPr>
          <w:rStyle w:val="af"/>
          <w:rFonts w:eastAsiaTheme="majorEastAsia"/>
          <w:color w:val="auto"/>
          <w:sz w:val="28"/>
          <w:szCs w:val="28"/>
          <w:u w:val="none"/>
          <w:lang w:val="kk-KZ"/>
        </w:rPr>
        <w:t>найден</w:t>
      </w:r>
      <w:r w:rsidRPr="00CC57B0">
        <w:rPr>
          <w:rStyle w:val="af"/>
          <w:rFonts w:eastAsiaTheme="majorEastAsia"/>
          <w:color w:val="auto"/>
          <w:sz w:val="28"/>
          <w:szCs w:val="28"/>
          <w:u w:val="none"/>
        </w:rPr>
        <w:t>ны</w:t>
      </w:r>
      <w:r w:rsidR="00B659D2">
        <w:rPr>
          <w:rStyle w:val="af"/>
          <w:rFonts w:eastAsiaTheme="majorEastAsia"/>
          <w:color w:val="auto"/>
          <w:sz w:val="28"/>
          <w:szCs w:val="28"/>
          <w:u w:val="none"/>
          <w:lang w:val="ru-RU"/>
        </w:rPr>
        <w:t>й</w:t>
      </w:r>
      <w:r w:rsidRPr="00CC57B0">
        <w:rPr>
          <w:rStyle w:val="af"/>
          <w:rFonts w:eastAsiaTheme="majorEastAsia"/>
          <w:color w:val="auto"/>
          <w:sz w:val="28"/>
          <w:szCs w:val="28"/>
          <w:u w:val="none"/>
        </w:rPr>
        <w:t> Грин</w:t>
      </w:r>
      <w:r w:rsidRPr="00CC57B0">
        <w:rPr>
          <w:rStyle w:val="af"/>
          <w:rFonts w:eastAsiaTheme="majorEastAsia"/>
          <w:color w:val="auto"/>
          <w:sz w:val="28"/>
          <w:szCs w:val="28"/>
          <w:u w:val="none"/>
          <w:lang w:val="ru-RU"/>
        </w:rPr>
        <w:t>с</w:t>
      </w:r>
      <w:r w:rsidR="0012397E">
        <w:rPr>
          <w:rStyle w:val="af"/>
          <w:rFonts w:eastAsiaTheme="majorEastAsia"/>
          <w:color w:val="auto"/>
          <w:sz w:val="28"/>
          <w:szCs w:val="28"/>
          <w:u w:val="none"/>
        </w:rPr>
        <w:t>тейном</w:t>
      </w:r>
      <w:r w:rsidR="00B659D2">
        <w:rPr>
          <w:sz w:val="28"/>
          <w:szCs w:val="28"/>
          <w:lang w:val="ru-RU"/>
        </w:rPr>
        <w:t xml:space="preserve"> </w:t>
      </w:r>
      <w:r w:rsidR="00310068" w:rsidRPr="00CC57B0">
        <w:rPr>
          <w:sz w:val="28"/>
          <w:szCs w:val="28"/>
          <w:lang w:val="kk-KZ"/>
        </w:rPr>
        <w:t>химический состав</w:t>
      </w:r>
      <w:r w:rsidRPr="00CC57B0">
        <w:rPr>
          <w:sz w:val="28"/>
          <w:szCs w:val="28"/>
        </w:rPr>
        <w:t xml:space="preserve"> ρ</w:t>
      </w:r>
      <w:r w:rsidR="00B659D2">
        <w:rPr>
          <w:sz w:val="28"/>
          <w:szCs w:val="28"/>
          <w:lang w:val="ru-RU"/>
        </w:rPr>
        <w:t> </w:t>
      </w:r>
      <w:r w:rsidRPr="00CC57B0">
        <w:rPr>
          <w:sz w:val="28"/>
          <w:szCs w:val="28"/>
        </w:rPr>
        <w:t>Pup и обнаружили аналогичный эффект для нескольких сотен зв</w:t>
      </w:r>
      <w:r w:rsidR="00CC4085">
        <w:rPr>
          <w:sz w:val="28"/>
          <w:szCs w:val="28"/>
        </w:rPr>
        <w:t>езд спектральных классов B-F,</w:t>
      </w:r>
      <w:r w:rsidR="00CC4085" w:rsidRPr="00CC57B0">
        <w:rPr>
          <w:sz w:val="28"/>
          <w:szCs w:val="28"/>
        </w:rPr>
        <w:t xml:space="preserve"> </w:t>
      </w:r>
      <w:r w:rsidRPr="00CC57B0">
        <w:rPr>
          <w:sz w:val="28"/>
          <w:szCs w:val="28"/>
        </w:rPr>
        <w:t>этот эффект был найден для бариевых звезд. Приведенные выше исследования отдельных объектов и результаты этих исследований показывают</w:t>
      </w:r>
      <w:r w:rsidR="00BE001D" w:rsidRPr="00CC57B0">
        <w:rPr>
          <w:sz w:val="28"/>
          <w:szCs w:val="28"/>
          <w:lang w:val="ru-RU"/>
        </w:rPr>
        <w:t xml:space="preserve"> на н</w:t>
      </w:r>
      <w:r w:rsidRPr="00CC57B0">
        <w:rPr>
          <w:sz w:val="28"/>
          <w:szCs w:val="28"/>
        </w:rPr>
        <w:t>еобходимость более детального изучения малоинтенсивной аккреции из межзвездной среды и влияния на этот процесс магнитных полей. Обнаружение подобных эффектов для многих типов звезд требует наличия магнитного поля для сбора межзвездного газа из широкой области вокруг звезды.</w:t>
      </w:r>
    </w:p>
    <w:p w14:paraId="591E99D8" w14:textId="2E7BAB1C" w:rsidR="00732EEB" w:rsidRPr="00DD173E" w:rsidRDefault="009148D2" w:rsidP="00DD173E">
      <w:pPr>
        <w:spacing w:after="0" w:line="240" w:lineRule="auto"/>
        <w:jc w:val="center"/>
        <w:rPr>
          <w:rFonts w:ascii="Times New Roman" w:eastAsia="Times New Roman" w:hAnsi="Times New Roman" w:cs="Times New Roman"/>
          <w:b/>
          <w:sz w:val="28"/>
          <w:szCs w:val="28"/>
        </w:rPr>
      </w:pPr>
      <w:r w:rsidRPr="00DD173E">
        <w:rPr>
          <w:rFonts w:ascii="Times New Roman" w:eastAsia="Malgun Gothic" w:hAnsi="Times New Roman" w:cs="Times New Roman"/>
          <w:b/>
          <w:sz w:val="28"/>
          <w:szCs w:val="28"/>
        </w:rPr>
        <w:br w:type="page"/>
      </w:r>
      <w:r w:rsidR="00DD173E">
        <w:rPr>
          <w:rFonts w:ascii="Times New Roman" w:eastAsia="Malgun Gothic" w:hAnsi="Times New Roman" w:cs="Times New Roman"/>
          <w:b/>
          <w:sz w:val="28"/>
          <w:szCs w:val="28"/>
        </w:rPr>
        <w:lastRenderedPageBreak/>
        <w:t xml:space="preserve">2 </w:t>
      </w:r>
      <w:r w:rsidR="00732EEB" w:rsidRPr="00DD173E">
        <w:rPr>
          <w:rFonts w:ascii="Times New Roman" w:eastAsia="Malgun Gothic" w:hAnsi="Times New Roman" w:cs="Times New Roman"/>
          <w:b/>
          <w:sz w:val="28"/>
          <w:szCs w:val="28"/>
          <w:lang w:val="kk-KZ"/>
        </w:rPr>
        <w:t>Р</w:t>
      </w:r>
      <w:r w:rsidR="00732EEB" w:rsidRPr="00DD173E">
        <w:rPr>
          <w:rFonts w:ascii="Times New Roman" w:eastAsia="Malgun Gothic" w:hAnsi="Times New Roman" w:cs="Times New Roman"/>
          <w:b/>
          <w:sz w:val="28"/>
          <w:szCs w:val="28"/>
        </w:rPr>
        <w:t>ЕЗУЛЬТАТЫ ИССЛЕДОВАНИ</w:t>
      </w:r>
      <w:r w:rsidR="00732EEB" w:rsidRPr="00DD173E">
        <w:rPr>
          <w:rFonts w:ascii="Times New Roman" w:eastAsia="Malgun Gothic" w:hAnsi="Times New Roman" w:cs="Times New Roman"/>
          <w:b/>
          <w:sz w:val="28"/>
          <w:szCs w:val="28"/>
          <w:lang w:val="kk-KZ"/>
        </w:rPr>
        <w:t>Й</w:t>
      </w:r>
      <w:r w:rsidR="00732EEB" w:rsidRPr="00DD173E">
        <w:rPr>
          <w:rFonts w:ascii="Times New Roman" w:eastAsia="Malgun Gothic" w:hAnsi="Times New Roman" w:cs="Times New Roman"/>
          <w:b/>
          <w:sz w:val="28"/>
          <w:szCs w:val="28"/>
        </w:rPr>
        <w:t xml:space="preserve"> </w:t>
      </w:r>
      <w:r w:rsidR="00732EEB" w:rsidRPr="00DD173E">
        <w:rPr>
          <w:rFonts w:ascii="Times New Roman" w:eastAsia="Times New Roman" w:hAnsi="Times New Roman" w:cs="Times New Roman"/>
          <w:b/>
          <w:sz w:val="28"/>
          <w:szCs w:val="28"/>
        </w:rPr>
        <w:t>БАРИЕВ</w:t>
      </w:r>
      <w:r w:rsidR="00732EEB" w:rsidRPr="00DD173E">
        <w:rPr>
          <w:rFonts w:ascii="Times New Roman" w:eastAsia="Times New Roman" w:hAnsi="Times New Roman" w:cs="Times New Roman"/>
          <w:b/>
          <w:sz w:val="28"/>
          <w:szCs w:val="28"/>
          <w:lang w:val="kk-KZ"/>
        </w:rPr>
        <w:t>ОЙ</w:t>
      </w:r>
      <w:r w:rsidR="00732EEB" w:rsidRPr="00DD173E">
        <w:rPr>
          <w:rFonts w:ascii="Times New Roman" w:eastAsia="Times New Roman" w:hAnsi="Times New Roman" w:cs="Times New Roman"/>
          <w:b/>
          <w:sz w:val="28"/>
          <w:szCs w:val="28"/>
        </w:rPr>
        <w:t xml:space="preserve"> ЗВЕЗД</w:t>
      </w:r>
      <w:r w:rsidR="00732EEB" w:rsidRPr="00DD173E">
        <w:rPr>
          <w:rFonts w:ascii="Times New Roman" w:eastAsia="Times New Roman" w:hAnsi="Times New Roman" w:cs="Times New Roman"/>
          <w:b/>
          <w:sz w:val="28"/>
          <w:szCs w:val="28"/>
          <w:lang w:val="kk-KZ"/>
        </w:rPr>
        <w:t>Ы</w:t>
      </w:r>
      <w:r w:rsidR="00732EEB" w:rsidRPr="00DD173E">
        <w:rPr>
          <w:rFonts w:ascii="Times New Roman" w:eastAsia="Times New Roman" w:hAnsi="Times New Roman" w:cs="Times New Roman"/>
          <w:b/>
          <w:sz w:val="28"/>
          <w:szCs w:val="28"/>
        </w:rPr>
        <w:t xml:space="preserve"> HD204075</w:t>
      </w:r>
    </w:p>
    <w:p w14:paraId="5AF77A19" w14:textId="77777777" w:rsidR="003538AB" w:rsidRPr="003538AB" w:rsidRDefault="003538AB" w:rsidP="003538AB">
      <w:pPr>
        <w:pStyle w:val="a4"/>
        <w:spacing w:after="0" w:line="240" w:lineRule="auto"/>
        <w:ind w:left="942"/>
        <w:jc w:val="both"/>
        <w:rPr>
          <w:rFonts w:ascii="Times New Roman" w:eastAsia="Times New Roman" w:hAnsi="Times New Roman" w:cs="Times New Roman"/>
          <w:b/>
          <w:sz w:val="28"/>
          <w:szCs w:val="28"/>
        </w:rPr>
      </w:pPr>
    </w:p>
    <w:p w14:paraId="38C126FD" w14:textId="3DF97AE0" w:rsidR="00971F8C" w:rsidRDefault="00971F8C" w:rsidP="00992F88">
      <w:pPr>
        <w:pStyle w:val="HTML0"/>
        <w:shd w:val="clear" w:color="auto" w:fill="FFFFFF"/>
        <w:ind w:firstLine="709"/>
        <w:jc w:val="both"/>
        <w:rPr>
          <w:rFonts w:ascii="Times New Roman" w:hAnsi="Times New Roman" w:cs="Times New Roman"/>
          <w:sz w:val="28"/>
          <w:szCs w:val="28"/>
        </w:rPr>
      </w:pPr>
      <w:r w:rsidRPr="00CC57B0">
        <w:rPr>
          <w:rFonts w:ascii="Times New Roman" w:hAnsi="Times New Roman" w:cs="Times New Roman"/>
          <w:sz w:val="28"/>
          <w:szCs w:val="28"/>
          <w:lang w:val="kk-KZ"/>
        </w:rPr>
        <w:t xml:space="preserve">В соответствии с теорией эволюции звезд </w:t>
      </w:r>
      <w:r w:rsidRPr="00CC57B0">
        <w:rPr>
          <w:rFonts w:ascii="Times New Roman" w:hAnsi="Times New Roman" w:cs="Times New Roman"/>
          <w:sz w:val="28"/>
          <w:szCs w:val="28"/>
        </w:rPr>
        <w:t>химические элементы с атомными номерами Z&gt;30 синтезировались в основном в быстрых и медленных ядерных процессах (r- и s-процессах) в звездах. Медленный процесс происходит в недрах красных гигантов на последних стадиях их эволюции. Для r-процесса все еще обсуждаются возможные теории. Наиболее надежными местами прохождения этого процесса являются взрывы сверхновых звезд и подобные быстрые высокоэнергетические события. Но позже стало понятно, что внутренние физические процессы в звездах не в состоянии объяснить многообразие наблюдаемых закономерностей содержания химических элементов, особенно для звезд типа B</w:t>
      </w:r>
      <w:r w:rsidR="003030F7">
        <w:rPr>
          <w:rFonts w:ascii="Times New Roman" w:hAnsi="Times New Roman" w:cs="Times New Roman"/>
          <w:sz w:val="28"/>
          <w:szCs w:val="28"/>
        </w:rPr>
        <w:t>-</w:t>
      </w:r>
      <w:r w:rsidRPr="00CC57B0">
        <w:rPr>
          <w:rFonts w:ascii="Times New Roman" w:hAnsi="Times New Roman" w:cs="Times New Roman"/>
          <w:sz w:val="28"/>
          <w:szCs w:val="28"/>
        </w:rPr>
        <w:t>F.</w:t>
      </w:r>
      <w:r>
        <w:rPr>
          <w:rFonts w:ascii="Times New Roman" w:hAnsi="Times New Roman" w:cs="Times New Roman"/>
          <w:sz w:val="28"/>
          <w:szCs w:val="28"/>
        </w:rPr>
        <w:t xml:space="preserve"> </w:t>
      </w:r>
      <w:r w:rsidRPr="00CC57B0">
        <w:rPr>
          <w:rFonts w:ascii="Times New Roman" w:hAnsi="Times New Roman" w:cs="Times New Roman"/>
          <w:sz w:val="28"/>
          <w:szCs w:val="28"/>
        </w:rPr>
        <w:t>Многие типы звезд с несолнечным химическим составом были открыты во второй половине прошлого века. Было высказано предположение, что аккреция должна сильно влиять на наблюдаемые содержания</w:t>
      </w:r>
      <w:r>
        <w:rPr>
          <w:rFonts w:ascii="Times New Roman" w:hAnsi="Times New Roman" w:cs="Times New Roman"/>
          <w:sz w:val="28"/>
          <w:szCs w:val="28"/>
        </w:rPr>
        <w:t xml:space="preserve"> химических элементов </w:t>
      </w:r>
      <w:r w:rsidRPr="00CC57B0">
        <w:rPr>
          <w:rFonts w:ascii="Times New Roman" w:hAnsi="Times New Roman" w:cs="Times New Roman"/>
          <w:sz w:val="28"/>
          <w:szCs w:val="28"/>
        </w:rPr>
        <w:t>на поверхности</w:t>
      </w:r>
      <w:r>
        <w:rPr>
          <w:rFonts w:ascii="Times New Roman" w:hAnsi="Times New Roman" w:cs="Times New Roman"/>
          <w:sz w:val="28"/>
          <w:szCs w:val="28"/>
        </w:rPr>
        <w:t xml:space="preserve"> звезд</w:t>
      </w:r>
      <w:r w:rsidRPr="00CC57B0">
        <w:rPr>
          <w:rFonts w:ascii="Times New Roman" w:hAnsi="Times New Roman" w:cs="Times New Roman"/>
          <w:sz w:val="28"/>
          <w:szCs w:val="28"/>
        </w:rPr>
        <w:t xml:space="preserve">. </w:t>
      </w:r>
    </w:p>
    <w:p w14:paraId="78AAE94F" w14:textId="3E8A0459" w:rsidR="00971F8C" w:rsidRDefault="00971F8C" w:rsidP="00971F8C">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lang w:val="kk-KZ"/>
        </w:rPr>
        <w:t>В данном исследовании,</w:t>
      </w:r>
      <w:r w:rsidRPr="00CC57B0">
        <w:rPr>
          <w:rFonts w:ascii="Times New Roman" w:eastAsia="Times New Roman" w:hAnsi="Times New Roman" w:cs="Times New Roman"/>
          <w:sz w:val="28"/>
          <w:szCs w:val="28"/>
        </w:rPr>
        <w:t xml:space="preserve"> используя высококачественные спектральные наблюдения, современное программное обеспечение и обновленные базы данных атомных линий</w:t>
      </w:r>
      <w:r w:rsidRPr="00CC57B0">
        <w:rPr>
          <w:rFonts w:ascii="Times New Roman" w:eastAsia="Times New Roman" w:hAnsi="Times New Roman" w:cs="Times New Roman"/>
          <w:sz w:val="28"/>
          <w:szCs w:val="28"/>
          <w:lang w:val="kk-KZ"/>
        </w:rPr>
        <w:t>,</w:t>
      </w:r>
      <w:r w:rsidRPr="00CC57B0">
        <w:rPr>
          <w:rFonts w:ascii="Times New Roman" w:eastAsia="Times New Roman" w:hAnsi="Times New Roman" w:cs="Times New Roman"/>
          <w:sz w:val="28"/>
          <w:szCs w:val="28"/>
        </w:rPr>
        <w:t xml:space="preserve"> мы </w:t>
      </w:r>
      <w:r>
        <w:rPr>
          <w:rFonts w:ascii="Times New Roman" w:eastAsia="Times New Roman" w:hAnsi="Times New Roman" w:cs="Times New Roman"/>
          <w:sz w:val="28"/>
          <w:szCs w:val="28"/>
        </w:rPr>
        <w:t>определяем физические</w:t>
      </w:r>
      <w:r w:rsidRPr="00CC57B0">
        <w:rPr>
          <w:rFonts w:ascii="Times New Roman" w:eastAsia="Times New Roman" w:hAnsi="Times New Roman" w:cs="Times New Roman"/>
          <w:sz w:val="28"/>
          <w:szCs w:val="28"/>
        </w:rPr>
        <w:t xml:space="preserve"> атмосферные параметры и атмосферное содержание железа главного компонента бариевой звезды HD204075</w:t>
      </w:r>
      <w:r w:rsidR="003030F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а также исследуем признаки аккреции </w:t>
      </w:r>
      <w:r w:rsidRPr="00CC57B0">
        <w:rPr>
          <w:rFonts w:ascii="Times New Roman" w:hAnsi="Times New Roman" w:cs="Times New Roman"/>
          <w:sz w:val="28"/>
          <w:szCs w:val="28"/>
        </w:rPr>
        <w:t>из межзвездной и околозвездной среды</w:t>
      </w:r>
      <w:r>
        <w:rPr>
          <w:rFonts w:ascii="Times New Roman" w:hAnsi="Times New Roman" w:cs="Times New Roman"/>
          <w:sz w:val="28"/>
          <w:szCs w:val="28"/>
        </w:rPr>
        <w:t xml:space="preserve"> в её атмосфере</w:t>
      </w:r>
      <w:r w:rsidRPr="00CC57B0">
        <w:rPr>
          <w:rFonts w:ascii="Times New Roman" w:eastAsia="Times New Roman" w:hAnsi="Times New Roman" w:cs="Times New Roman"/>
          <w:sz w:val="28"/>
          <w:szCs w:val="28"/>
        </w:rPr>
        <w:t xml:space="preserve">. </w:t>
      </w:r>
    </w:p>
    <w:p w14:paraId="273BDEA2" w14:textId="77777777" w:rsidR="00147A0E" w:rsidRPr="00CC57B0" w:rsidRDefault="00147A0E" w:rsidP="00D509B7">
      <w:pPr>
        <w:spacing w:after="0" w:line="240" w:lineRule="auto"/>
        <w:rPr>
          <w:rFonts w:ascii="Times New Roman" w:eastAsia="Times New Roman" w:hAnsi="Times New Roman" w:cs="Times New Roman"/>
          <w:b/>
          <w:sz w:val="28"/>
          <w:szCs w:val="28"/>
          <w:lang w:val="kk-KZ"/>
        </w:rPr>
      </w:pPr>
    </w:p>
    <w:p w14:paraId="385F3159" w14:textId="72EBBB02" w:rsidR="004400DE" w:rsidRPr="00CC57B0" w:rsidRDefault="004400DE" w:rsidP="00D509B7">
      <w:pPr>
        <w:spacing w:after="0" w:line="240" w:lineRule="auto"/>
        <w:ind w:firstLine="567"/>
        <w:jc w:val="both"/>
        <w:rPr>
          <w:rFonts w:ascii="Times New Roman" w:eastAsia="Times New Roman" w:hAnsi="Times New Roman" w:cs="Times New Roman"/>
          <w:b/>
          <w:sz w:val="28"/>
          <w:szCs w:val="28"/>
          <w:lang w:val="kk-KZ"/>
        </w:rPr>
      </w:pPr>
      <w:r w:rsidRPr="00CC57B0">
        <w:rPr>
          <w:rFonts w:ascii="Times New Roman" w:eastAsia="Times New Roman" w:hAnsi="Times New Roman" w:cs="Times New Roman"/>
          <w:b/>
          <w:sz w:val="28"/>
          <w:szCs w:val="28"/>
          <w:lang w:val="kk-KZ"/>
        </w:rPr>
        <w:t>2.</w:t>
      </w:r>
      <w:r w:rsidR="00147A0E" w:rsidRPr="00CC57B0">
        <w:rPr>
          <w:rFonts w:ascii="Times New Roman" w:eastAsia="Times New Roman" w:hAnsi="Times New Roman" w:cs="Times New Roman"/>
          <w:b/>
          <w:sz w:val="28"/>
          <w:szCs w:val="28"/>
          <w:lang w:val="kk-KZ"/>
        </w:rPr>
        <w:t>1</w:t>
      </w:r>
      <w:r w:rsidRPr="00CC57B0">
        <w:rPr>
          <w:rFonts w:ascii="Times New Roman" w:eastAsia="Times New Roman" w:hAnsi="Times New Roman" w:cs="Times New Roman"/>
          <w:b/>
          <w:sz w:val="28"/>
          <w:szCs w:val="28"/>
        </w:rPr>
        <w:t xml:space="preserve"> </w:t>
      </w:r>
      <w:r w:rsidRPr="00CC57B0">
        <w:rPr>
          <w:rFonts w:ascii="Times New Roman" w:eastAsia="Times New Roman" w:hAnsi="Times New Roman" w:cs="Times New Roman"/>
          <w:b/>
          <w:sz w:val="28"/>
          <w:szCs w:val="28"/>
          <w:lang w:val="kk-KZ"/>
        </w:rPr>
        <w:t xml:space="preserve"> С</w:t>
      </w:r>
      <w:r w:rsidRPr="00CC57B0">
        <w:rPr>
          <w:rFonts w:ascii="Times New Roman" w:eastAsia="Times New Roman" w:hAnsi="Times New Roman" w:cs="Times New Roman"/>
          <w:b/>
          <w:sz w:val="28"/>
          <w:szCs w:val="28"/>
        </w:rPr>
        <w:t>пектр</w:t>
      </w:r>
      <w:r w:rsidRPr="00CC57B0">
        <w:rPr>
          <w:rFonts w:ascii="Times New Roman" w:eastAsia="Times New Roman" w:hAnsi="Times New Roman" w:cs="Times New Roman"/>
          <w:b/>
          <w:sz w:val="28"/>
          <w:szCs w:val="28"/>
          <w:lang w:val="kk-KZ"/>
        </w:rPr>
        <w:t xml:space="preserve"> звезды</w:t>
      </w:r>
      <w:r w:rsidRPr="00CC57B0">
        <w:rPr>
          <w:rFonts w:ascii="Times New Roman" w:eastAsia="Times New Roman" w:hAnsi="Times New Roman" w:cs="Times New Roman"/>
          <w:b/>
          <w:sz w:val="28"/>
          <w:szCs w:val="28"/>
        </w:rPr>
        <w:t xml:space="preserve"> HD204075</w:t>
      </w:r>
      <w:r w:rsidRPr="00CC57B0">
        <w:rPr>
          <w:rFonts w:ascii="Times New Roman" w:eastAsia="Times New Roman" w:hAnsi="Times New Roman" w:cs="Times New Roman"/>
          <w:b/>
          <w:sz w:val="28"/>
          <w:szCs w:val="28"/>
          <w:lang w:val="kk-KZ"/>
        </w:rPr>
        <w:t xml:space="preserve"> </w:t>
      </w:r>
      <w:r w:rsidRPr="00CC57B0">
        <w:rPr>
          <w:rFonts w:ascii="Times New Roman" w:eastAsia="Times New Roman" w:hAnsi="Times New Roman" w:cs="Times New Roman"/>
          <w:b/>
          <w:sz w:val="28"/>
          <w:szCs w:val="28"/>
        </w:rPr>
        <w:t xml:space="preserve">и анализ </w:t>
      </w:r>
      <w:r w:rsidRPr="00CC57B0">
        <w:rPr>
          <w:rFonts w:ascii="Times New Roman" w:eastAsia="Times New Roman" w:hAnsi="Times New Roman" w:cs="Times New Roman"/>
          <w:b/>
          <w:sz w:val="28"/>
          <w:szCs w:val="28"/>
          <w:lang w:val="kk-KZ"/>
        </w:rPr>
        <w:t>содержания химических элементов в ее атмосфере</w:t>
      </w:r>
    </w:p>
    <w:p w14:paraId="4F7B5B7A" w14:textId="42BA2C9A" w:rsidR="00DB68E3" w:rsidRDefault="004400DE" w:rsidP="00D509B7">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Спектр высокого разрешения HD204075 был взят из открытого архива</w:t>
      </w:r>
      <w:r w:rsidR="002667EA">
        <w:rPr>
          <w:rFonts w:ascii="Times New Roman" w:eastAsia="Times New Roman" w:hAnsi="Times New Roman" w:cs="Times New Roman"/>
          <w:sz w:val="28"/>
          <w:szCs w:val="28"/>
        </w:rPr>
        <w:t xml:space="preserve"> Европейской Южной обсерватории</w:t>
      </w:r>
      <w:r w:rsidRPr="00CC57B0">
        <w:rPr>
          <w:rFonts w:ascii="Times New Roman" w:eastAsia="Times New Roman" w:hAnsi="Times New Roman" w:cs="Times New Roman"/>
          <w:sz w:val="28"/>
          <w:szCs w:val="28"/>
        </w:rPr>
        <w:t>. Отношение сигнал-шум спектра превышает 300, разрешающая способность равна R=80</w:t>
      </w:r>
      <w:r w:rsidR="00B93AC9" w:rsidRPr="00CC57B0">
        <w:rPr>
          <w:rFonts w:ascii="Times New Roman" w:eastAsia="Times New Roman" w:hAnsi="Times New Roman" w:cs="Times New Roman"/>
          <w:sz w:val="28"/>
          <w:szCs w:val="28"/>
        </w:rPr>
        <w:t>000, диапазон</w:t>
      </w:r>
      <w:r w:rsidRPr="00CC57B0">
        <w:rPr>
          <w:rFonts w:ascii="Times New Roman" w:eastAsia="Times New Roman" w:hAnsi="Times New Roman" w:cs="Times New Roman"/>
          <w:sz w:val="28"/>
          <w:szCs w:val="28"/>
        </w:rPr>
        <w:t xml:space="preserve"> длин волн от 3040 до 10400 Å. </w:t>
      </w:r>
    </w:p>
    <w:p w14:paraId="6D8D8A94" w14:textId="31FB89F0" w:rsidR="004400DE" w:rsidRPr="00CC57B0" w:rsidRDefault="00DB68E3" w:rsidP="00D509B7">
      <w:pPr>
        <w:spacing w:after="0" w:line="240" w:lineRule="auto"/>
        <w:ind w:right="-1"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w:t>
      </w:r>
      <w:r w:rsidRPr="00CC57B0">
        <w:rPr>
          <w:rFonts w:ascii="Times New Roman" w:eastAsia="Times New Roman" w:hAnsi="Times New Roman" w:cs="Times New Roman"/>
          <w:sz w:val="28"/>
          <w:szCs w:val="28"/>
        </w:rPr>
        <w:t xml:space="preserve">ля проведения континуума, идентификации спектральных линий и измерения эквивалентных ширин этих линий использовался </w:t>
      </w:r>
      <w:r>
        <w:rPr>
          <w:rFonts w:ascii="Times New Roman" w:eastAsia="Times New Roman" w:hAnsi="Times New Roman" w:cs="Times New Roman"/>
          <w:sz w:val="28"/>
          <w:szCs w:val="28"/>
        </w:rPr>
        <w:t>к</w:t>
      </w:r>
      <w:r w:rsidR="004400DE" w:rsidRPr="00CC57B0">
        <w:rPr>
          <w:rFonts w:ascii="Times New Roman" w:eastAsia="Times New Roman" w:hAnsi="Times New Roman" w:cs="Times New Roman"/>
          <w:sz w:val="28"/>
          <w:szCs w:val="28"/>
        </w:rPr>
        <w:t xml:space="preserve">од </w:t>
      </w:r>
      <w:r w:rsidR="004400DE" w:rsidRPr="00CC57B0">
        <w:rPr>
          <w:rFonts w:ascii="Times New Roman" w:eastAsia="Malgun Gothic" w:hAnsi="Times New Roman" w:cs="Times New Roman"/>
          <w:sz w:val="28"/>
          <w:szCs w:val="28"/>
          <w:lang w:val="en-US" w:eastAsia="ko-KR"/>
        </w:rPr>
        <w:t>URAN</w:t>
      </w:r>
      <w:r w:rsidR="004400DE" w:rsidRPr="00CC57B0">
        <w:rPr>
          <w:rFonts w:ascii="Times New Roman" w:eastAsia="Times New Roman" w:hAnsi="Times New Roman" w:cs="Times New Roman"/>
          <w:sz w:val="28"/>
          <w:szCs w:val="28"/>
        </w:rPr>
        <w:t>.</w:t>
      </w:r>
    </w:p>
    <w:p w14:paraId="6A0A4AA5" w14:textId="6843106F" w:rsidR="004400DE" w:rsidRPr="00CC57B0" w:rsidRDefault="00DB68E3" w:rsidP="00D509B7">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Для</w:t>
      </w:r>
      <w:r>
        <w:rPr>
          <w:rFonts w:ascii="Times New Roman" w:eastAsia="Times New Roman" w:hAnsi="Times New Roman" w:cs="Times New Roman"/>
          <w:sz w:val="28"/>
          <w:szCs w:val="28"/>
        </w:rPr>
        <w:t xml:space="preserve"> </w:t>
      </w:r>
      <w:r w:rsidRPr="00CC57B0">
        <w:rPr>
          <w:rFonts w:ascii="Times New Roman" w:eastAsia="Times New Roman" w:hAnsi="Times New Roman" w:cs="Times New Roman"/>
          <w:sz w:val="28"/>
          <w:szCs w:val="28"/>
        </w:rPr>
        <w:t xml:space="preserve">генерации синтетического спектра во всём наблюдаемом диапазоне использовалась </w:t>
      </w:r>
      <w:r>
        <w:rPr>
          <w:rFonts w:ascii="Times New Roman" w:eastAsia="Times New Roman" w:hAnsi="Times New Roman" w:cs="Times New Roman"/>
          <w:sz w:val="28"/>
          <w:szCs w:val="28"/>
        </w:rPr>
        <w:t>о</w:t>
      </w:r>
      <w:r w:rsidR="004400DE" w:rsidRPr="00CC57B0">
        <w:rPr>
          <w:rFonts w:ascii="Times New Roman" w:eastAsia="Times New Roman" w:hAnsi="Times New Roman" w:cs="Times New Roman"/>
          <w:sz w:val="28"/>
          <w:szCs w:val="28"/>
        </w:rPr>
        <w:t xml:space="preserve">бновленная версия набора кодов, известного как SYNTHE </w:t>
      </w:r>
      <w:r w:rsidR="007024AF">
        <w:rPr>
          <w:rFonts w:ascii="Times New Roman" w:hAnsi="Times New Roman" w:cs="Times New Roman"/>
          <w:sz w:val="28"/>
          <w:szCs w:val="28"/>
          <w:lang w:eastAsia="ko-KR"/>
        </w:rPr>
        <w:t>код</w:t>
      </w:r>
      <w:r w:rsidR="004400DE" w:rsidRPr="00CC57B0">
        <w:rPr>
          <w:rFonts w:ascii="Times New Roman" w:eastAsia="Times New Roman" w:hAnsi="Times New Roman" w:cs="Times New Roman"/>
          <w:sz w:val="28"/>
          <w:szCs w:val="28"/>
        </w:rPr>
        <w:t>. Чистые и слабоблендированные линии в наблюдаемом спектре были выбраны на основе сравнения с синтетическими спектрами. Синтетические спектры рассчитывались для всей области длин волн, охваченной наблюдениями.</w:t>
      </w:r>
    </w:p>
    <w:p w14:paraId="6612A7C6" w14:textId="1F6F2230" w:rsidR="005C7601" w:rsidRPr="00CC57B0" w:rsidRDefault="004400DE" w:rsidP="005C7601">
      <w:pPr>
        <w:spacing w:after="0" w:line="240" w:lineRule="auto"/>
        <w:ind w:right="-1" w:firstLine="567"/>
        <w:jc w:val="both"/>
        <w:rPr>
          <w:rFonts w:ascii="Times New Roman" w:eastAsia="Times New Roman" w:hAnsi="Times New Roman" w:cs="Times New Roman"/>
          <w:sz w:val="28"/>
          <w:szCs w:val="24"/>
          <w:lang w:val="kk-KZ"/>
        </w:rPr>
      </w:pPr>
      <w:r w:rsidRPr="00CC57B0">
        <w:rPr>
          <w:rFonts w:ascii="Times New Roman" w:eastAsia="Times New Roman" w:hAnsi="Times New Roman" w:cs="Times New Roman"/>
          <w:sz w:val="28"/>
          <w:szCs w:val="28"/>
        </w:rPr>
        <w:t xml:space="preserve">Для определения эффективной температуры, ускорения силы тяжести в атмосфере, металличности и содержания железа в </w:t>
      </w:r>
      <w:r w:rsidR="003659DF">
        <w:rPr>
          <w:rFonts w:ascii="Times New Roman" w:eastAsia="Times New Roman" w:hAnsi="Times New Roman" w:cs="Times New Roman"/>
          <w:sz w:val="28"/>
          <w:szCs w:val="28"/>
        </w:rPr>
        <w:t>HD204075 использовались методы</w:t>
      </w:r>
      <w:r w:rsidR="003659DF" w:rsidRPr="003659DF">
        <w:rPr>
          <w:rFonts w:ascii="Times New Roman" w:eastAsia="Times New Roman" w:hAnsi="Times New Roman" w:cs="Times New Roman"/>
          <w:sz w:val="28"/>
          <w:szCs w:val="28"/>
        </w:rPr>
        <w:t xml:space="preserve"> </w:t>
      </w:r>
      <w:r w:rsidR="003659DF">
        <w:rPr>
          <w:rFonts w:ascii="Times New Roman" w:eastAsia="Times New Roman" w:hAnsi="Times New Roman" w:cs="Times New Roman"/>
          <w:sz w:val="28"/>
          <w:szCs w:val="28"/>
          <w:lang w:val="kk-KZ"/>
        </w:rPr>
        <w:t>моделирования звездных атмосфер</w:t>
      </w:r>
      <w:r w:rsidRPr="00CC57B0">
        <w:rPr>
          <w:rFonts w:ascii="Times New Roman" w:eastAsia="Times New Roman" w:hAnsi="Times New Roman" w:cs="Times New Roman"/>
          <w:sz w:val="28"/>
          <w:szCs w:val="28"/>
          <w:lang w:val="kk-KZ"/>
        </w:rPr>
        <w:t xml:space="preserve">. </w:t>
      </w:r>
      <w:r w:rsidRPr="00CC57B0">
        <w:rPr>
          <w:rFonts w:ascii="Times New Roman" w:eastAsia="Times New Roman" w:hAnsi="Times New Roman" w:cs="Times New Roman"/>
          <w:sz w:val="28"/>
          <w:szCs w:val="28"/>
        </w:rPr>
        <w:t xml:space="preserve">Эти методы используют содержания железа, рассчитанные для различных спектральных линий с использованием сетки </w:t>
      </w:r>
      <w:r w:rsidR="00B93AC9" w:rsidRPr="00CC57B0">
        <w:rPr>
          <w:rFonts w:ascii="Times New Roman" w:eastAsia="Times New Roman" w:hAnsi="Times New Roman" w:cs="Times New Roman"/>
          <w:sz w:val="28"/>
          <w:szCs w:val="28"/>
        </w:rPr>
        <w:t>моделей атмосфер</w:t>
      </w:r>
      <w:r w:rsidRPr="00CC57B0">
        <w:rPr>
          <w:rFonts w:ascii="Times New Roman" w:eastAsia="Times New Roman" w:hAnsi="Times New Roman" w:cs="Times New Roman"/>
          <w:sz w:val="28"/>
          <w:szCs w:val="28"/>
        </w:rPr>
        <w:t xml:space="preserve"> и микротурбулентных скоростей. Значения шага моделей по эффективной температуре и по </w:t>
      </w:r>
      <w:r w:rsidRPr="00CC57B0">
        <w:rPr>
          <w:rFonts w:ascii="Times New Roman" w:eastAsia="Calibri" w:hAnsi="Times New Roman" w:cs="Times New Roman"/>
          <w:sz w:val="28"/>
          <w:szCs w:val="28"/>
        </w:rPr>
        <w:t xml:space="preserve">силе тяжести на поверхности </w:t>
      </w:r>
      <w:r w:rsidR="00DB68E3">
        <w:rPr>
          <w:rFonts w:ascii="Times New Roman" w:eastAsia="Calibri" w:hAnsi="Times New Roman" w:cs="Times New Roman"/>
          <w:sz w:val="28"/>
          <w:szCs w:val="28"/>
        </w:rPr>
        <w:t xml:space="preserve">были </w:t>
      </w:r>
      <w:r w:rsidRPr="00CC57B0">
        <w:rPr>
          <w:rFonts w:ascii="Times New Roman" w:eastAsia="Times New Roman" w:hAnsi="Times New Roman" w:cs="Times New Roman"/>
          <w:sz w:val="28"/>
          <w:szCs w:val="28"/>
        </w:rPr>
        <w:t xml:space="preserve"> выбраны так, чтобы они были меньше или равны ожидаемой точности определения параметров. Для каждой модели были проведены расчеты содержания с различными значениями микротурбулентных скоростей. Обычно расчеты для двух наборов моделей атмосфер, построенных с различными </w:t>
      </w:r>
      <w:r w:rsidRPr="00CC57B0">
        <w:rPr>
          <w:rFonts w:ascii="Times New Roman" w:eastAsia="Times New Roman" w:hAnsi="Times New Roman" w:cs="Times New Roman"/>
          <w:sz w:val="28"/>
          <w:szCs w:val="28"/>
        </w:rPr>
        <w:lastRenderedPageBreak/>
        <w:t xml:space="preserve">шагами интерполяции по эффективной температуре и поверхностной силе тяжести, </w:t>
      </w:r>
      <w:r w:rsidR="00DB68E3">
        <w:rPr>
          <w:rFonts w:ascii="Times New Roman" w:eastAsia="Times New Roman" w:hAnsi="Times New Roman" w:cs="Times New Roman"/>
          <w:sz w:val="28"/>
          <w:szCs w:val="28"/>
        </w:rPr>
        <w:t>являются</w:t>
      </w:r>
      <w:r w:rsidRPr="00CC57B0">
        <w:rPr>
          <w:rFonts w:ascii="Times New Roman" w:eastAsia="Times New Roman" w:hAnsi="Times New Roman" w:cs="Times New Roman"/>
          <w:sz w:val="28"/>
          <w:szCs w:val="28"/>
        </w:rPr>
        <w:t xml:space="preserve"> достаточными.</w:t>
      </w:r>
      <w:r w:rsidR="00DB68E3">
        <w:rPr>
          <w:rFonts w:ascii="Times New Roman" w:eastAsia="Times New Roman" w:hAnsi="Times New Roman" w:cs="Times New Roman"/>
          <w:sz w:val="28"/>
          <w:szCs w:val="28"/>
        </w:rPr>
        <w:t xml:space="preserve"> Поэтому нами использованы два набора моделей атмосфер с проведением нескольких итераций для получения более точного результата.</w:t>
      </w:r>
      <w:r w:rsidR="007E05F8">
        <w:rPr>
          <w:rFonts w:ascii="Times New Roman" w:eastAsia="Times New Roman" w:hAnsi="Times New Roman" w:cs="Times New Roman"/>
          <w:sz w:val="28"/>
          <w:szCs w:val="28"/>
        </w:rPr>
        <w:t xml:space="preserve"> </w:t>
      </w:r>
      <w:r w:rsidR="00DB68E3">
        <w:rPr>
          <w:rFonts w:ascii="Times New Roman" w:eastAsia="Times New Roman" w:hAnsi="Times New Roman" w:cs="Times New Roman"/>
          <w:sz w:val="28"/>
          <w:szCs w:val="28"/>
        </w:rPr>
        <w:t xml:space="preserve">Чтобы выбрать </w:t>
      </w:r>
      <w:r w:rsidR="00DB68E3" w:rsidRPr="00CC57B0">
        <w:rPr>
          <w:rFonts w:ascii="Times New Roman" w:eastAsia="Times New Roman" w:hAnsi="Times New Roman" w:cs="Times New Roman"/>
          <w:sz w:val="28"/>
          <w:szCs w:val="28"/>
        </w:rPr>
        <w:t>выбрать наилучшие параметры</w:t>
      </w:r>
      <w:r w:rsidR="00DB68E3">
        <w:rPr>
          <w:rFonts w:ascii="Times New Roman" w:eastAsia="Times New Roman" w:hAnsi="Times New Roman" w:cs="Times New Roman"/>
          <w:sz w:val="28"/>
          <w:szCs w:val="28"/>
        </w:rPr>
        <w:t xml:space="preserve"> проведен а</w:t>
      </w:r>
      <w:r w:rsidRPr="00CC57B0">
        <w:rPr>
          <w:rFonts w:ascii="Times New Roman" w:eastAsia="Times New Roman" w:hAnsi="Times New Roman" w:cs="Times New Roman"/>
          <w:sz w:val="28"/>
          <w:szCs w:val="28"/>
        </w:rPr>
        <w:t xml:space="preserve">нализ расчетов содержаний для сетки моделей атмосфер. </w:t>
      </w:r>
      <w:r w:rsidR="007E05F8">
        <w:rPr>
          <w:rFonts w:ascii="Times New Roman" w:eastAsia="Times New Roman" w:hAnsi="Times New Roman" w:cs="Times New Roman"/>
          <w:sz w:val="28"/>
          <w:szCs w:val="28"/>
        </w:rPr>
        <w:t xml:space="preserve">Использовалась программа </w:t>
      </w:r>
      <w:r w:rsidR="007E05F8">
        <w:rPr>
          <w:rFonts w:ascii="Times New Roman" w:hAnsi="Times New Roman" w:cs="Times New Roman" w:hint="eastAsia"/>
          <w:sz w:val="28"/>
          <w:szCs w:val="28"/>
          <w:lang w:val="uk-UA" w:eastAsia="ko-KR"/>
        </w:rPr>
        <w:t>WIDTH9.</w:t>
      </w:r>
      <w:r w:rsidR="007E05F8">
        <w:rPr>
          <w:rFonts w:ascii="Times New Roman" w:hAnsi="Times New Roman" w:cs="Times New Roman"/>
          <w:sz w:val="28"/>
          <w:szCs w:val="28"/>
          <w:lang w:val="uk-UA" w:eastAsia="ko-KR"/>
        </w:rPr>
        <w:t xml:space="preserve"> </w:t>
      </w:r>
      <w:r w:rsidR="008C59E7" w:rsidRPr="00CC57B0">
        <w:rPr>
          <w:rFonts w:ascii="Times New Roman" w:eastAsia="Times New Roman" w:hAnsi="Times New Roman" w:cs="Times New Roman"/>
          <w:sz w:val="28"/>
          <w:szCs w:val="24"/>
        </w:rPr>
        <w:t xml:space="preserve">Для </w:t>
      </w:r>
      <w:r w:rsidR="008C59E7">
        <w:rPr>
          <w:rFonts w:ascii="Times New Roman" w:eastAsia="Times New Roman" w:hAnsi="Times New Roman" w:cs="Times New Roman"/>
          <w:sz w:val="28"/>
          <w:szCs w:val="24"/>
        </w:rPr>
        <w:t xml:space="preserve">проведения </w:t>
      </w:r>
      <w:r w:rsidR="008C59E7" w:rsidRPr="00CC57B0">
        <w:rPr>
          <w:rFonts w:ascii="Times New Roman" w:eastAsia="Times New Roman" w:hAnsi="Times New Roman" w:cs="Times New Roman"/>
          <w:sz w:val="28"/>
          <w:szCs w:val="24"/>
        </w:rPr>
        <w:t>расчетов использовалась исходная сетка моделей атмосферы</w:t>
      </w:r>
      <w:r w:rsidR="008C59E7" w:rsidRPr="00CC57B0">
        <w:rPr>
          <w:rFonts w:ascii="Times New Roman" w:eastAsia="Times New Roman" w:hAnsi="Times New Roman" w:cs="Times New Roman"/>
          <w:sz w:val="28"/>
          <w:szCs w:val="24"/>
          <w:lang w:val="kk-KZ"/>
        </w:rPr>
        <w:t>.</w:t>
      </w:r>
      <w:r w:rsidR="0070793E">
        <w:rPr>
          <w:rFonts w:ascii="Times New Roman" w:eastAsia="Times New Roman" w:hAnsi="Times New Roman" w:cs="Times New Roman"/>
          <w:sz w:val="28"/>
          <w:szCs w:val="24"/>
          <w:lang w:val="kk-KZ"/>
        </w:rPr>
        <w:t xml:space="preserve"> </w:t>
      </w:r>
      <w:r w:rsidR="007E05F8">
        <w:rPr>
          <w:rFonts w:ascii="Times New Roman" w:eastAsia="Times New Roman" w:hAnsi="Times New Roman" w:cs="Times New Roman"/>
          <w:sz w:val="28"/>
          <w:szCs w:val="24"/>
          <w:lang w:val="kk-KZ"/>
        </w:rPr>
        <w:t>Из</w:t>
      </w:r>
      <w:r w:rsidR="0070793E">
        <w:rPr>
          <w:rFonts w:ascii="Times New Roman" w:eastAsia="Times New Roman" w:hAnsi="Times New Roman" w:cs="Times New Roman"/>
          <w:sz w:val="28"/>
          <w:szCs w:val="24"/>
          <w:lang w:val="kk-KZ"/>
        </w:rPr>
        <w:t xml:space="preserve"> нее нами </w:t>
      </w:r>
      <w:r w:rsidR="0070793E" w:rsidRPr="00CC57B0">
        <w:rPr>
          <w:rFonts w:ascii="Times New Roman" w:eastAsia="Times New Roman" w:hAnsi="Times New Roman" w:cs="Times New Roman"/>
          <w:sz w:val="28"/>
          <w:szCs w:val="28"/>
        </w:rPr>
        <w:t xml:space="preserve">была интерполирована </w:t>
      </w:r>
      <w:r w:rsidR="0070793E">
        <w:rPr>
          <w:rFonts w:ascii="Times New Roman" w:eastAsia="Times New Roman" w:hAnsi="Times New Roman" w:cs="Times New Roman"/>
          <w:sz w:val="28"/>
          <w:szCs w:val="28"/>
        </w:rPr>
        <w:t>с</w:t>
      </w:r>
      <w:r w:rsidR="0070793E" w:rsidRPr="00CC57B0">
        <w:rPr>
          <w:rFonts w:ascii="Times New Roman" w:eastAsia="Times New Roman" w:hAnsi="Times New Roman" w:cs="Times New Roman"/>
          <w:sz w:val="28"/>
          <w:szCs w:val="28"/>
        </w:rPr>
        <w:t>етка моделей атмосфер</w:t>
      </w:r>
      <w:r w:rsidR="0070793E">
        <w:rPr>
          <w:rFonts w:ascii="Times New Roman" w:eastAsia="Times New Roman" w:hAnsi="Times New Roman" w:cs="Times New Roman"/>
          <w:sz w:val="28"/>
          <w:szCs w:val="28"/>
          <w:lang w:val="kk-KZ"/>
        </w:rPr>
        <w:t>, которая была использована</w:t>
      </w:r>
      <w:r w:rsidR="0070793E" w:rsidRPr="00CC57B0">
        <w:rPr>
          <w:rFonts w:ascii="Times New Roman" w:eastAsia="Times New Roman" w:hAnsi="Times New Roman" w:cs="Times New Roman"/>
          <w:sz w:val="28"/>
          <w:szCs w:val="28"/>
        </w:rPr>
        <w:t xml:space="preserve"> для </w:t>
      </w:r>
      <w:r w:rsidR="0070793E">
        <w:rPr>
          <w:rFonts w:ascii="Times New Roman" w:eastAsia="Times New Roman" w:hAnsi="Times New Roman" w:cs="Times New Roman"/>
          <w:sz w:val="28"/>
          <w:szCs w:val="28"/>
          <w:lang w:val="kk-KZ"/>
        </w:rPr>
        <w:t>проведения данных</w:t>
      </w:r>
      <w:r w:rsidR="0070793E" w:rsidRPr="00CC57B0">
        <w:rPr>
          <w:rFonts w:ascii="Times New Roman" w:eastAsia="Times New Roman" w:hAnsi="Times New Roman" w:cs="Times New Roman"/>
          <w:sz w:val="28"/>
          <w:szCs w:val="28"/>
        </w:rPr>
        <w:t xml:space="preserve"> расчетов с эффективными температурами от T</w:t>
      </w:r>
      <w:r w:rsidR="0070793E" w:rsidRPr="00CC57B0">
        <w:rPr>
          <w:rFonts w:ascii="Times New Roman" w:eastAsia="Times New Roman" w:hAnsi="Times New Roman" w:cs="Times New Roman"/>
          <w:sz w:val="28"/>
          <w:szCs w:val="28"/>
          <w:vertAlign w:val="subscript"/>
        </w:rPr>
        <w:t>eff</w:t>
      </w:r>
      <w:r w:rsidR="0070793E" w:rsidRPr="00CC57B0">
        <w:rPr>
          <w:rFonts w:ascii="Times New Roman" w:eastAsia="Times New Roman" w:hAnsi="Times New Roman" w:cs="Times New Roman"/>
          <w:sz w:val="28"/>
          <w:szCs w:val="28"/>
        </w:rPr>
        <w:t xml:space="preserve">=5100 K до </w:t>
      </w:r>
      <w:r w:rsidR="0070793E" w:rsidRPr="00CC57B0">
        <w:rPr>
          <w:rFonts w:ascii="Times New Roman" w:eastAsia="CMMI10" w:hAnsi="Times New Roman" w:cs="Times New Roman"/>
          <w:sz w:val="28"/>
          <w:szCs w:val="28"/>
        </w:rPr>
        <w:t>T</w:t>
      </w:r>
      <w:r w:rsidR="0070793E" w:rsidRPr="00CC57B0">
        <w:rPr>
          <w:rFonts w:ascii="Times New Roman" w:eastAsia="CMR7" w:hAnsi="Times New Roman" w:cs="Times New Roman"/>
          <w:sz w:val="28"/>
          <w:szCs w:val="28"/>
          <w:vertAlign w:val="subscript"/>
        </w:rPr>
        <w:t>eff</w:t>
      </w:r>
      <w:r w:rsidR="0070793E" w:rsidRPr="00CC57B0">
        <w:rPr>
          <w:rFonts w:ascii="Times New Roman" w:eastAsia="CMR10" w:hAnsi="Times New Roman" w:cs="Times New Roman"/>
          <w:sz w:val="28"/>
          <w:szCs w:val="28"/>
        </w:rPr>
        <w:t>=</w:t>
      </w:r>
      <w:r w:rsidR="0070793E" w:rsidRPr="00CC57B0">
        <w:rPr>
          <w:rFonts w:ascii="Times New Roman" w:eastAsia="Times New Roman" w:hAnsi="Times New Roman" w:cs="Times New Roman"/>
          <w:sz w:val="28"/>
          <w:szCs w:val="28"/>
        </w:rPr>
        <w:t xml:space="preserve">5400 K (с шагом 10 К) и ускорениями силы тяжести от log g=1.5 до log g=2.0 (с шагом 0.02). </w:t>
      </w:r>
      <w:r w:rsidRPr="00CC57B0">
        <w:rPr>
          <w:rFonts w:ascii="Times New Roman" w:eastAsia="Times New Roman" w:hAnsi="Times New Roman" w:cs="Times New Roman"/>
          <w:sz w:val="28"/>
          <w:szCs w:val="28"/>
        </w:rPr>
        <w:t xml:space="preserve">Результаты последней итерации показаны на рисунке </w:t>
      </w:r>
      <w:r w:rsidRPr="00CC57B0">
        <w:rPr>
          <w:rFonts w:ascii="Times New Roman" w:eastAsia="Times New Roman" w:hAnsi="Times New Roman" w:cs="Times New Roman"/>
          <w:sz w:val="28"/>
          <w:szCs w:val="28"/>
          <w:lang w:val="kk-KZ"/>
        </w:rPr>
        <w:t>2.</w:t>
      </w:r>
      <w:r w:rsidR="001F2E3A" w:rsidRPr="005C7601">
        <w:rPr>
          <w:rFonts w:ascii="Times New Roman" w:eastAsia="Times New Roman" w:hAnsi="Times New Roman" w:cs="Times New Roman"/>
          <w:sz w:val="28"/>
          <w:szCs w:val="28"/>
        </w:rPr>
        <w:t>1</w:t>
      </w:r>
      <w:r w:rsidRPr="00CC57B0">
        <w:rPr>
          <w:rFonts w:ascii="Times New Roman" w:eastAsia="Times New Roman" w:hAnsi="Times New Roman" w:cs="Times New Roman"/>
          <w:sz w:val="28"/>
          <w:szCs w:val="28"/>
        </w:rPr>
        <w:t xml:space="preserve">. </w:t>
      </w:r>
      <w:r w:rsidRPr="00CC57B0">
        <w:rPr>
          <w:rFonts w:ascii="Times New Roman" w:eastAsia="Times New Roman" w:hAnsi="Times New Roman" w:cs="Times New Roman"/>
          <w:sz w:val="28"/>
          <w:szCs w:val="28"/>
          <w:lang w:val="kk-KZ"/>
        </w:rPr>
        <w:t xml:space="preserve"> </w:t>
      </w:r>
      <w:r w:rsidR="00DB68E3" w:rsidRPr="00DB68E3">
        <w:rPr>
          <w:rFonts w:ascii="Times New Roman" w:eastAsia="Calibri" w:hAnsi="Times New Roman" w:cs="Times New Roman"/>
          <w:sz w:val="28"/>
          <w:szCs w:val="24"/>
        </w:rPr>
        <w:t>Осями каждой панели являются эффективные температуры и логарифмы силы тяжести на поверхности</w:t>
      </w:r>
      <w:r w:rsidR="00DB68E3" w:rsidRPr="00CC57B0">
        <w:rPr>
          <w:rFonts w:ascii="Times New Roman" w:eastAsia="Calibri" w:hAnsi="Times New Roman" w:cs="Times New Roman"/>
          <w:sz w:val="28"/>
          <w:szCs w:val="24"/>
          <w:shd w:val="clear" w:color="auto" w:fill="F7F7F7"/>
        </w:rPr>
        <w:t>. </w:t>
      </w:r>
      <w:r w:rsidR="00DB68E3">
        <w:rPr>
          <w:rFonts w:ascii="Times New Roman" w:eastAsia="Calibri" w:hAnsi="Times New Roman" w:cs="Times New Roman"/>
          <w:sz w:val="28"/>
          <w:szCs w:val="24"/>
        </w:rPr>
        <w:t xml:space="preserve">Темные полосы показывают максимальные значения параметров на всех панелях. </w:t>
      </w:r>
      <w:r w:rsidR="005C7601" w:rsidRPr="00CC57B0">
        <w:rPr>
          <w:rFonts w:ascii="Times New Roman" w:eastAsia="Times New Roman" w:hAnsi="Times New Roman" w:cs="Times New Roman"/>
          <w:sz w:val="28"/>
          <w:szCs w:val="24"/>
        </w:rPr>
        <w:t>На панелях А-С показаны коэффициенты корреляции между содержанием железа, найденным по отдельным линиям нейтрального железа, и эквивалентными ширинами,</w:t>
      </w:r>
      <w:r w:rsidR="005C7601" w:rsidRPr="00DB68E3">
        <w:rPr>
          <w:rFonts w:ascii="Times New Roman" w:eastAsia="Times New Roman" w:hAnsi="Times New Roman" w:cs="Times New Roman"/>
          <w:sz w:val="28"/>
          <w:szCs w:val="24"/>
        </w:rPr>
        <w:t xml:space="preserve"> </w:t>
      </w:r>
      <w:r w:rsidR="005C7601" w:rsidRPr="00DB68E3">
        <w:rPr>
          <w:rFonts w:ascii="Times New Roman" w:eastAsia="Calibri" w:hAnsi="Times New Roman" w:cs="Times New Roman"/>
          <w:sz w:val="28"/>
          <w:szCs w:val="24"/>
        </w:rPr>
        <w:t>энергиями нижних уровней и длинами волн этих линий соответственно.</w:t>
      </w:r>
      <w:r w:rsidR="005C7601" w:rsidRPr="00DB68E3">
        <w:rPr>
          <w:rFonts w:ascii="Times New Roman" w:eastAsia="Times New Roman" w:hAnsi="Times New Roman" w:cs="Times New Roman"/>
          <w:sz w:val="28"/>
          <w:szCs w:val="24"/>
        </w:rPr>
        <w:t xml:space="preserve"> </w:t>
      </w:r>
      <w:r w:rsidR="005C7601" w:rsidRPr="00CC57B0">
        <w:rPr>
          <w:rFonts w:ascii="Times New Roman" w:eastAsia="Times New Roman" w:hAnsi="Times New Roman" w:cs="Times New Roman"/>
          <w:sz w:val="28"/>
          <w:szCs w:val="24"/>
        </w:rPr>
        <w:t xml:space="preserve">Насыщенность серого тона на панелях </w:t>
      </w:r>
      <w:r w:rsidR="005C7601" w:rsidRPr="00DB68E3">
        <w:rPr>
          <w:rFonts w:ascii="Times New Roman" w:eastAsia="Times New Roman" w:hAnsi="Times New Roman" w:cs="Times New Roman"/>
          <w:sz w:val="28"/>
          <w:szCs w:val="24"/>
        </w:rPr>
        <w:t xml:space="preserve">пропорциональна </w:t>
      </w:r>
      <w:r w:rsidR="005C7601" w:rsidRPr="00DB68E3">
        <w:rPr>
          <w:rFonts w:ascii="Times New Roman" w:eastAsia="Calibri" w:hAnsi="Times New Roman" w:cs="Times New Roman"/>
          <w:sz w:val="28"/>
          <w:szCs w:val="24"/>
        </w:rPr>
        <w:t>обратным значениям коэффициентов корреляции.</w:t>
      </w:r>
      <w:r w:rsidR="00DB68E3">
        <w:rPr>
          <w:rFonts w:ascii="Times New Roman" w:eastAsia="Calibri" w:hAnsi="Times New Roman" w:cs="Times New Roman"/>
          <w:sz w:val="28"/>
          <w:szCs w:val="24"/>
        </w:rPr>
        <w:t xml:space="preserve"> </w:t>
      </w:r>
      <w:r w:rsidR="005C7601" w:rsidRPr="00CC57B0">
        <w:rPr>
          <w:rFonts w:ascii="Times New Roman" w:eastAsia="Times New Roman" w:hAnsi="Times New Roman" w:cs="Times New Roman"/>
          <w:sz w:val="28"/>
          <w:szCs w:val="24"/>
        </w:rPr>
        <w:t>Панель D отображает значения ошибок в среднем содержании железа, рассчитанные с использованием линий нейтрального железа</w:t>
      </w:r>
      <w:r w:rsidR="00DB68E3">
        <w:rPr>
          <w:rFonts w:ascii="Times New Roman" w:eastAsia="Times New Roman" w:hAnsi="Times New Roman" w:cs="Times New Roman"/>
          <w:sz w:val="28"/>
          <w:szCs w:val="24"/>
        </w:rPr>
        <w:t>.</w:t>
      </w:r>
      <w:r w:rsidR="005C7601" w:rsidRPr="00CC57B0">
        <w:rPr>
          <w:rFonts w:ascii="Times New Roman" w:eastAsia="Calibri" w:hAnsi="Times New Roman" w:cs="Times New Roman"/>
          <w:sz w:val="28"/>
          <w:szCs w:val="24"/>
          <w:shd w:val="clear" w:color="auto" w:fill="F7F7F7"/>
        </w:rPr>
        <w:t xml:space="preserve"> </w:t>
      </w:r>
      <w:r w:rsidR="005C7601" w:rsidRPr="00DB68E3">
        <w:rPr>
          <w:rFonts w:ascii="Times New Roman" w:eastAsia="Calibri" w:hAnsi="Times New Roman" w:cs="Times New Roman"/>
          <w:sz w:val="28"/>
          <w:szCs w:val="24"/>
        </w:rPr>
        <w:t>Панель E представляет собой обратные значения различий между содержаниями железа, найденные с использованием линий нейтрального и ионизированного железа.</w:t>
      </w:r>
      <w:r w:rsidR="005C7601" w:rsidRPr="00CC57B0">
        <w:rPr>
          <w:rFonts w:ascii="Times New Roman" w:eastAsia="Calibri" w:hAnsi="Times New Roman" w:cs="Times New Roman"/>
          <w:sz w:val="28"/>
          <w:szCs w:val="24"/>
          <w:shd w:val="clear" w:color="auto" w:fill="F7F7F7"/>
        </w:rPr>
        <w:t> </w:t>
      </w:r>
      <w:r w:rsidR="005C7601" w:rsidRPr="00CC57B0">
        <w:rPr>
          <w:rFonts w:ascii="Times New Roman" w:eastAsia="Times New Roman" w:hAnsi="Times New Roman" w:cs="Times New Roman"/>
          <w:sz w:val="28"/>
          <w:szCs w:val="24"/>
        </w:rPr>
        <w:t xml:space="preserve"> Панель F - это </w:t>
      </w:r>
      <w:r w:rsidR="008C59E7">
        <w:rPr>
          <w:rFonts w:ascii="Times New Roman" w:eastAsia="Times New Roman" w:hAnsi="Times New Roman" w:cs="Times New Roman"/>
          <w:sz w:val="28"/>
          <w:szCs w:val="24"/>
        </w:rPr>
        <w:t>суперпозиция результатов всех панелей</w:t>
      </w:r>
      <w:r w:rsidR="005C7601" w:rsidRPr="00CC57B0">
        <w:rPr>
          <w:rFonts w:ascii="Times New Roman" w:eastAsia="Times New Roman" w:hAnsi="Times New Roman" w:cs="Times New Roman"/>
          <w:sz w:val="28"/>
          <w:szCs w:val="24"/>
        </w:rPr>
        <w:t xml:space="preserve">. </w:t>
      </w:r>
    </w:p>
    <w:p w14:paraId="1F66AA8C" w14:textId="73146A64" w:rsidR="00673086" w:rsidRPr="00CC57B0" w:rsidRDefault="00225135" w:rsidP="00D509B7">
      <w:pPr>
        <w:spacing w:after="0" w:line="240" w:lineRule="auto"/>
        <w:ind w:right="-1" w:firstLine="567"/>
        <w:jc w:val="both"/>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60288" behindDoc="0" locked="0" layoutInCell="1" allowOverlap="1" wp14:anchorId="71427D1B" wp14:editId="02A69526">
                <wp:simplePos x="0" y="0"/>
                <wp:positionH relativeFrom="column">
                  <wp:posOffset>-133582</wp:posOffset>
                </wp:positionH>
                <wp:positionV relativeFrom="paragraph">
                  <wp:posOffset>154940</wp:posOffset>
                </wp:positionV>
                <wp:extent cx="5800994" cy="3368040"/>
                <wp:effectExtent l="0" t="38100" r="47625" b="0"/>
                <wp:wrapNone/>
                <wp:docPr id="32" name="Группа 32"/>
                <wp:cNvGraphicFramePr/>
                <a:graphic xmlns:a="http://schemas.openxmlformats.org/drawingml/2006/main">
                  <a:graphicData uri="http://schemas.microsoft.com/office/word/2010/wordprocessingGroup">
                    <wpg:wgp>
                      <wpg:cNvGrpSpPr/>
                      <wpg:grpSpPr>
                        <a:xfrm>
                          <a:off x="0" y="0"/>
                          <a:ext cx="5800994" cy="3368040"/>
                          <a:chOff x="-26271" y="0"/>
                          <a:chExt cx="5801329" cy="3368050"/>
                        </a:xfrm>
                      </wpg:grpSpPr>
                      <wps:wsp>
                        <wps:cNvPr id="28" name="Прямая со стрелкой 16"/>
                        <wps:cNvCnPr/>
                        <wps:spPr>
                          <a:xfrm flipV="1">
                            <a:off x="452343" y="0"/>
                            <a:ext cx="0" cy="313182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29" name="Прямая со стрелкой 17"/>
                        <wps:cNvCnPr/>
                        <wps:spPr>
                          <a:xfrm rot="5400000" flipV="1">
                            <a:off x="2977178" y="75063"/>
                            <a:ext cx="0" cy="559576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30" name="Прямоугольник 20"/>
                        <wps:cNvSpPr/>
                        <wps:spPr>
                          <a:xfrm>
                            <a:off x="2840438" y="2927359"/>
                            <a:ext cx="766489" cy="440691"/>
                          </a:xfrm>
                          <a:prstGeom prst="rect">
                            <a:avLst/>
                          </a:prstGeom>
                          <a:ln w="38100">
                            <a:noFill/>
                          </a:ln>
                        </wps:spPr>
                        <wps:txbx>
                          <w:txbxContent>
                            <w:p w14:paraId="07DEC880" w14:textId="77777777" w:rsidR="00F7352E" w:rsidRDefault="00F7352E" w:rsidP="00225135">
                              <w:pPr>
                                <w:pStyle w:val="af0"/>
                                <w:spacing w:before="0" w:beforeAutospacing="0" w:after="0" w:afterAutospacing="0"/>
                              </w:pPr>
                              <w:r w:rsidRPr="00225135">
                                <w:rPr>
                                  <w:rFonts w:cstheme="minorBidi"/>
                                  <w:i/>
                                  <w:iCs/>
                                  <w:color w:val="000000" w:themeColor="text1"/>
                                  <w:kern w:val="24"/>
                                  <w:sz w:val="32"/>
                                  <w:szCs w:val="32"/>
                                  <w14:shadow w14:blurRad="38100" w14:dist="19050" w14:dir="2700000" w14:sx="100000" w14:sy="100000" w14:kx="0" w14:ky="0" w14:algn="tl">
                                    <w14:schemeClr w14:val="dk1">
                                      <w14:alpha w14:val="60000"/>
                                    </w14:schemeClr>
                                  </w14:shadow>
                                </w:rPr>
                                <w:t>T</w:t>
                              </w:r>
                              <w:r w:rsidRPr="00225135">
                                <w:rPr>
                                  <w:rFonts w:cstheme="minorBidi"/>
                                  <w:i/>
                                  <w:iCs/>
                                  <w:color w:val="000000" w:themeColor="text1"/>
                                  <w:kern w:val="24"/>
                                  <w:position w:val="-8"/>
                                  <w:sz w:val="32"/>
                                  <w:szCs w:val="32"/>
                                  <w:vertAlign w:val="subscript"/>
                                  <w14:shadow w14:blurRad="38100" w14:dist="19050" w14:dir="2700000" w14:sx="100000" w14:sy="100000" w14:kx="0" w14:ky="0" w14:algn="tl">
                                    <w14:schemeClr w14:val="dk1">
                                      <w14:alpha w14:val="60000"/>
                                    </w14:schemeClr>
                                  </w14:shadow>
                                </w:rPr>
                                <w:t>eff</w:t>
                              </w:r>
                              <w:r w:rsidRPr="00225135">
                                <w:rPr>
                                  <w:rFonts w:cstheme="minorBidi"/>
                                  <w:color w:val="000000" w:themeColor="text1"/>
                                  <w:kern w:val="24"/>
                                  <w:sz w:val="32"/>
                                  <w:szCs w:val="32"/>
                                  <w14:shadow w14:blurRad="38100" w14:dist="19050" w14:dir="2700000" w14:sx="100000" w14:sy="100000" w14:kx="0" w14:ky="0" w14:algn="tl">
                                    <w14:schemeClr w14:val="dk1">
                                      <w14:alpha w14:val="60000"/>
                                    </w14:schemeClr>
                                  </w14:shadow>
                                </w:rPr>
                                <w:t xml:space="preserve"> , K </w:t>
                              </w:r>
                            </w:p>
                          </w:txbxContent>
                        </wps:txbx>
                        <wps:bodyPr wrap="none">
                          <a:spAutoFit/>
                        </wps:bodyPr>
                      </wps:wsp>
                      <wps:wsp>
                        <wps:cNvPr id="31" name="Прямоугольник 21"/>
                        <wps:cNvSpPr/>
                        <wps:spPr>
                          <a:xfrm rot="16200000">
                            <a:off x="-506321" y="1006519"/>
                            <a:ext cx="1350014" cy="389913"/>
                          </a:xfrm>
                          <a:prstGeom prst="rect">
                            <a:avLst/>
                          </a:prstGeom>
                          <a:ln w="38100">
                            <a:noFill/>
                          </a:ln>
                        </wps:spPr>
                        <wps:txbx>
                          <w:txbxContent>
                            <w:p w14:paraId="11F39FA8" w14:textId="77777777" w:rsidR="00F7352E" w:rsidRDefault="00F7352E" w:rsidP="00225135">
                              <w:pPr>
                                <w:pStyle w:val="af0"/>
                                <w:spacing w:before="0" w:beforeAutospacing="0" w:after="0" w:afterAutospacing="0"/>
                              </w:pPr>
                              <w:r w:rsidRPr="00225135">
                                <w:rPr>
                                  <w:rFonts w:cstheme="minorBidi"/>
                                  <w:i/>
                                  <w:iCs/>
                                  <w:color w:val="000000" w:themeColor="text1"/>
                                  <w:kern w:val="24"/>
                                  <w:sz w:val="32"/>
                                  <w:szCs w:val="32"/>
                                  <w:lang w:val="en-US"/>
                                  <w14:shadow w14:blurRad="38100" w14:dist="19050" w14:dir="2700000" w14:sx="100000" w14:sy="100000" w14:kx="0" w14:ky="0" w14:algn="tl">
                                    <w14:schemeClr w14:val="dk1">
                                      <w14:alpha w14:val="60000"/>
                                    </w14:schemeClr>
                                  </w14:shadow>
                                </w:rPr>
                                <w:t>l</w:t>
                              </w:r>
                              <w:r w:rsidRPr="00225135">
                                <w:rPr>
                                  <w:rFonts w:cstheme="minorBidi"/>
                                  <w:i/>
                                  <w:iCs/>
                                  <w:color w:val="000000" w:themeColor="text1"/>
                                  <w:kern w:val="24"/>
                                  <w:sz w:val="32"/>
                                  <w:szCs w:val="32"/>
                                  <w14:shadow w14:blurRad="38100" w14:dist="19050" w14:dir="2700000" w14:sx="100000" w14:sy="100000" w14:kx="0" w14:ky="0" w14:algn="tl">
                                    <w14:schemeClr w14:val="dk1">
                                      <w14:alpha w14:val="60000"/>
                                    </w14:schemeClr>
                                  </w14:shadow>
                                </w:rPr>
                                <w:t>og(g)</w:t>
                              </w:r>
                            </w:p>
                          </w:txbxContent>
                        </wps:txbx>
                        <wps:bodyPr wrap="square">
                          <a:spAutoFit/>
                        </wps:bodyPr>
                      </wps:wsp>
                    </wpg:wgp>
                  </a:graphicData>
                </a:graphic>
              </wp:anchor>
            </w:drawing>
          </mc:Choice>
          <mc:Fallback>
            <w:pict>
              <v:group w14:anchorId="71427D1B" id="Группа 32" o:spid="_x0000_s1026" style="position:absolute;left:0;text-align:left;margin-left:-10.5pt;margin-top:12.2pt;width:456.75pt;height:265.2pt;z-index:251660288" coordorigin="-262" coordsize="58013,33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">
                <v:shapetype id="_x0000_t32" coordsize="21600,21600" o:spt="32" o:oned="t" path="m,l21600,21600e" filled="f">
                  <v:path arrowok="t" fillok="f" o:connecttype="none"/>
                  <o:lock v:ext="edit" shapetype="t"/>
                </v:shapetype>
                <v:shape id="Прямая со стрелкой 16" o:spid="_x0000_s1027" type="#_x0000_t32" style="position:absolute;left:4523;width:0;height:313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" strokecolor="black [3200]" strokeweight="1.5pt">
                  <v:stroke endarrow="block" joinstyle="miter"/>
                </v:shape>
                <v:shape id="Прямая со стрелкой 17" o:spid="_x0000_s1028" type="#_x0000_t32" style="position:absolute;left:29771;top:750;width:0;height:55958;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" strokecolor="black [3200]" strokeweight="1.5pt">
                  <v:stroke endarrow="block" joinstyle="miter"/>
                </v:shape>
                <v:rect id="Прямоугольник 20" o:spid="_x0000_s1029" style="position:absolute;left:28404;top:29273;width:7665;height:440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" filled="f" stroked="f" strokeweight="3pt">
                  <v:textbox style="mso-fit-shape-to-text:t">
                    <w:txbxContent>
                      <w:p w14:paraId="07DEC880" w14:textId="77777777" w:rsidR="00F7352E" w:rsidRDefault="00F7352E" w:rsidP="00225135">
                        <w:pPr>
                          <w:pStyle w:val="af0"/>
                          <w:spacing w:before="0" w:beforeAutospacing="0" w:after="0" w:afterAutospacing="0"/>
                        </w:pPr>
                        <w:r w:rsidRPr="00225135">
                          <w:rPr>
                            <w:rFonts w:cstheme="minorBidi"/>
                            <w:i/>
                            <w:iCs/>
                            <w:color w:val="000000" w:themeColor="text1"/>
                            <w:kern w:val="24"/>
                            <w:sz w:val="32"/>
                            <w:szCs w:val="32"/>
                            <w14:shadow w14:blurRad="38100" w14:dist="19050" w14:dir="2700000" w14:sx="100000" w14:sy="100000" w14:kx="0" w14:ky="0" w14:algn="tl">
                              <w14:schemeClr w14:val="dk1">
                                <w14:alpha w14:val="60000"/>
                              </w14:schemeClr>
                            </w14:shadow>
                          </w:rPr>
                          <w:t>T</w:t>
                        </w:r>
                        <w:r w:rsidRPr="00225135">
                          <w:rPr>
                            <w:rFonts w:cstheme="minorBidi"/>
                            <w:i/>
                            <w:iCs/>
                            <w:color w:val="000000" w:themeColor="text1"/>
                            <w:kern w:val="24"/>
                            <w:position w:val="-8"/>
                            <w:sz w:val="32"/>
                            <w:szCs w:val="32"/>
                            <w:vertAlign w:val="subscript"/>
                            <w14:shadow w14:blurRad="38100" w14:dist="19050" w14:dir="2700000" w14:sx="100000" w14:sy="100000" w14:kx="0" w14:ky="0" w14:algn="tl">
                              <w14:schemeClr w14:val="dk1">
                                <w14:alpha w14:val="60000"/>
                              </w14:schemeClr>
                            </w14:shadow>
                          </w:rPr>
                          <w:t>eff</w:t>
                        </w:r>
                        <w:r w:rsidRPr="00225135">
                          <w:rPr>
                            <w:rFonts w:cstheme="minorBidi"/>
                            <w:color w:val="000000" w:themeColor="text1"/>
                            <w:kern w:val="24"/>
                            <w:sz w:val="32"/>
                            <w:szCs w:val="32"/>
                            <w14:shadow w14:blurRad="38100" w14:dist="19050" w14:dir="2700000" w14:sx="100000" w14:sy="100000" w14:kx="0" w14:ky="0" w14:algn="tl">
                              <w14:schemeClr w14:val="dk1">
                                <w14:alpha w14:val="60000"/>
                              </w14:schemeClr>
                            </w14:shadow>
                          </w:rPr>
                          <w:t xml:space="preserve"> , K </w:t>
                        </w:r>
                      </w:p>
                    </w:txbxContent>
                  </v:textbox>
                </v:rect>
                <v:rect id="Прямоугольник 21" o:spid="_x0000_s1030" style="position:absolute;left:-5063;top:10065;width:13500;height:389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" filled="f" stroked="f" strokeweight="3pt">
                  <v:textbox style="mso-fit-shape-to-text:t">
                    <w:txbxContent>
                      <w:p w14:paraId="11F39FA8" w14:textId="77777777" w:rsidR="00F7352E" w:rsidRDefault="00F7352E" w:rsidP="00225135">
                        <w:pPr>
                          <w:pStyle w:val="af0"/>
                          <w:spacing w:before="0" w:beforeAutospacing="0" w:after="0" w:afterAutospacing="0"/>
                        </w:pPr>
                        <w:r w:rsidRPr="00225135">
                          <w:rPr>
                            <w:rFonts w:cstheme="minorBidi"/>
                            <w:i/>
                            <w:iCs/>
                            <w:color w:val="000000" w:themeColor="text1"/>
                            <w:kern w:val="24"/>
                            <w:sz w:val="32"/>
                            <w:szCs w:val="32"/>
                            <w:lang w:val="en-US"/>
                            <w14:shadow w14:blurRad="38100" w14:dist="19050" w14:dir="2700000" w14:sx="100000" w14:sy="100000" w14:kx="0" w14:ky="0" w14:algn="tl">
                              <w14:schemeClr w14:val="dk1">
                                <w14:alpha w14:val="60000"/>
                              </w14:schemeClr>
                            </w14:shadow>
                          </w:rPr>
                          <w:t>l</w:t>
                        </w:r>
                        <w:r w:rsidRPr="00225135">
                          <w:rPr>
                            <w:rFonts w:cstheme="minorBidi"/>
                            <w:i/>
                            <w:iCs/>
                            <w:color w:val="000000" w:themeColor="text1"/>
                            <w:kern w:val="24"/>
                            <w:sz w:val="32"/>
                            <w:szCs w:val="32"/>
                            <w14:shadow w14:blurRad="38100" w14:dist="19050" w14:dir="2700000" w14:sx="100000" w14:sy="100000" w14:kx="0" w14:ky="0" w14:algn="tl">
                              <w14:schemeClr w14:val="dk1">
                                <w14:alpha w14:val="60000"/>
                              </w14:schemeClr>
                            </w14:shadow>
                          </w:rPr>
                          <w:t>og(g)</w:t>
                        </w:r>
                      </w:p>
                    </w:txbxContent>
                  </v:textbox>
                </v:rect>
              </v:group>
            </w:pict>
          </mc:Fallback>
        </mc:AlternateContent>
      </w:r>
    </w:p>
    <w:p w14:paraId="660AE152" w14:textId="3C9CB77E" w:rsidR="00673086" w:rsidRPr="00CC57B0" w:rsidRDefault="00673086" w:rsidP="00673086">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Calibri" w:hAnsi="Times New Roman" w:cs="Times New Roman"/>
          <w:sz w:val="28"/>
          <w:szCs w:val="28"/>
        </w:rPr>
        <w:object w:dxaOrig="9030" w:dyaOrig="4818" w14:anchorId="3C2EAF61">
          <v:rect id="rectole0000000000" o:spid="_x0000_i1025" style="width:403.2pt;height:3in" o:ole="" o:preferrelative="t" stroked="f">
            <v:imagedata r:id="rId16" o:title=""/>
          </v:rect>
          <o:OLEObject Type="Embed" ProgID="StaticMetafile" ShapeID="rectole0000000000" DrawAspect="Content" ObjectID="_1753434591" r:id="rId17"/>
        </w:object>
      </w:r>
    </w:p>
    <w:p w14:paraId="4A72F2C3" w14:textId="4AC85C1B" w:rsidR="00673086" w:rsidRPr="00CC57B0" w:rsidRDefault="00673086" w:rsidP="00673086">
      <w:pPr>
        <w:spacing w:after="0" w:line="240" w:lineRule="auto"/>
        <w:ind w:right="-1" w:firstLine="567"/>
        <w:jc w:val="both"/>
        <w:rPr>
          <w:rFonts w:ascii="Times New Roman" w:eastAsia="Times New Roman" w:hAnsi="Times New Roman" w:cs="Times New Roman"/>
          <w:sz w:val="28"/>
          <w:szCs w:val="28"/>
        </w:rPr>
      </w:pPr>
    </w:p>
    <w:p w14:paraId="69165D91" w14:textId="77777777" w:rsidR="00225135" w:rsidRDefault="00225135" w:rsidP="00673086">
      <w:pPr>
        <w:spacing w:after="0" w:line="240" w:lineRule="auto"/>
        <w:ind w:right="-1"/>
        <w:jc w:val="center"/>
        <w:rPr>
          <w:rFonts w:ascii="Times New Roman" w:eastAsia="Times New Roman" w:hAnsi="Times New Roman" w:cs="Times New Roman"/>
          <w:sz w:val="28"/>
          <w:szCs w:val="24"/>
          <w:lang w:val="kk-KZ"/>
        </w:rPr>
      </w:pPr>
    </w:p>
    <w:p w14:paraId="1A1076D8" w14:textId="77777777" w:rsidR="00225135" w:rsidRDefault="00225135" w:rsidP="00673086">
      <w:pPr>
        <w:spacing w:after="0" w:line="240" w:lineRule="auto"/>
        <w:ind w:right="-1"/>
        <w:jc w:val="center"/>
        <w:rPr>
          <w:rFonts w:ascii="Times New Roman" w:eastAsia="Times New Roman" w:hAnsi="Times New Roman" w:cs="Times New Roman"/>
          <w:sz w:val="28"/>
          <w:szCs w:val="24"/>
          <w:lang w:val="kk-KZ"/>
        </w:rPr>
      </w:pPr>
    </w:p>
    <w:p w14:paraId="36D7F2DD" w14:textId="5378466F" w:rsidR="00673086" w:rsidRPr="00CC57B0" w:rsidRDefault="00673086" w:rsidP="00673086">
      <w:pPr>
        <w:spacing w:after="0" w:line="240" w:lineRule="auto"/>
        <w:ind w:right="-1"/>
        <w:jc w:val="center"/>
        <w:rPr>
          <w:rFonts w:ascii="Times New Roman" w:eastAsia="Times New Roman" w:hAnsi="Times New Roman" w:cs="Times New Roman"/>
          <w:sz w:val="28"/>
          <w:szCs w:val="24"/>
        </w:rPr>
      </w:pPr>
      <w:r w:rsidRPr="00CC57B0">
        <w:rPr>
          <w:rFonts w:ascii="Times New Roman" w:eastAsia="Times New Roman" w:hAnsi="Times New Roman" w:cs="Times New Roman"/>
          <w:sz w:val="28"/>
          <w:szCs w:val="24"/>
          <w:lang w:val="kk-KZ"/>
        </w:rPr>
        <w:t>Рисунок 2.</w:t>
      </w:r>
      <w:r w:rsidR="001F2E3A" w:rsidRPr="00CC57B0">
        <w:rPr>
          <w:rFonts w:ascii="Times New Roman" w:eastAsia="Times New Roman" w:hAnsi="Times New Roman" w:cs="Times New Roman"/>
          <w:sz w:val="28"/>
          <w:szCs w:val="24"/>
        </w:rPr>
        <w:t>1</w:t>
      </w:r>
      <w:r w:rsidRPr="00CC57B0">
        <w:rPr>
          <w:rFonts w:ascii="Times New Roman" w:eastAsia="Times New Roman" w:hAnsi="Times New Roman" w:cs="Times New Roman"/>
          <w:sz w:val="28"/>
          <w:szCs w:val="24"/>
        </w:rPr>
        <w:t xml:space="preserve"> – Определение параметров атмосферы HD204075</w:t>
      </w:r>
    </w:p>
    <w:p w14:paraId="079642B0" w14:textId="63019350" w:rsidR="00673086" w:rsidRPr="00CC57B0" w:rsidRDefault="00673086" w:rsidP="00D509B7">
      <w:pPr>
        <w:spacing w:after="0" w:line="240" w:lineRule="auto"/>
        <w:ind w:right="-1" w:firstLine="567"/>
        <w:jc w:val="both"/>
        <w:rPr>
          <w:rFonts w:ascii="Times New Roman" w:eastAsia="Times New Roman" w:hAnsi="Times New Roman" w:cs="Times New Roman"/>
          <w:sz w:val="28"/>
          <w:szCs w:val="28"/>
          <w:lang w:val="kk-KZ"/>
        </w:rPr>
      </w:pPr>
    </w:p>
    <w:p w14:paraId="3A95975D" w14:textId="6383CE1D" w:rsidR="0070793E" w:rsidRPr="0070793E" w:rsidRDefault="004400DE" w:rsidP="00D509B7">
      <w:pPr>
        <w:spacing w:after="0" w:line="240" w:lineRule="auto"/>
        <w:ind w:right="-1" w:firstLine="567"/>
        <w:jc w:val="both"/>
        <w:rPr>
          <w:rFonts w:ascii="Times New Roman" w:eastAsia="Times New Roman" w:hAnsi="Times New Roman" w:cs="Times New Roman"/>
          <w:sz w:val="28"/>
          <w:szCs w:val="28"/>
          <w:lang w:val="kk-KZ"/>
        </w:rPr>
      </w:pPr>
      <w:r w:rsidRPr="00CC57B0">
        <w:rPr>
          <w:rFonts w:ascii="Times New Roman" w:eastAsia="Times New Roman" w:hAnsi="Times New Roman" w:cs="Times New Roman"/>
          <w:sz w:val="28"/>
          <w:szCs w:val="28"/>
        </w:rPr>
        <w:t xml:space="preserve">Истинные значения эффективной температуры и поверхностной силы тяжести должны находиться вблизи пересечений темных полос на панели F </w:t>
      </w:r>
      <w:r w:rsidRPr="00CC57B0">
        <w:rPr>
          <w:rFonts w:ascii="Times New Roman" w:eastAsia="Times New Roman" w:hAnsi="Times New Roman" w:cs="Times New Roman"/>
          <w:sz w:val="28"/>
          <w:szCs w:val="28"/>
        </w:rPr>
        <w:lastRenderedPageBreak/>
        <w:t>рис</w:t>
      </w:r>
      <w:r w:rsidR="00971F8C">
        <w:rPr>
          <w:rFonts w:ascii="Times New Roman" w:eastAsia="Times New Roman" w:hAnsi="Times New Roman" w:cs="Times New Roman"/>
          <w:sz w:val="28"/>
          <w:szCs w:val="28"/>
          <w:lang w:val="kk-KZ"/>
        </w:rPr>
        <w:t>унка 2.1</w:t>
      </w:r>
      <w:r w:rsidRPr="00CC57B0">
        <w:rPr>
          <w:rFonts w:ascii="Times New Roman" w:eastAsia="Times New Roman" w:hAnsi="Times New Roman" w:cs="Times New Roman"/>
          <w:sz w:val="28"/>
          <w:szCs w:val="28"/>
        </w:rPr>
        <w:t>. Эта область ограничена ускорениями силы тяжести 1.78&lt;</w:t>
      </w:r>
      <w:r w:rsidR="001F7220" w:rsidRPr="00CC57B0">
        <w:rPr>
          <w:rFonts w:ascii="Times New Roman" w:eastAsia="Times New Roman" w:hAnsi="Times New Roman" w:cs="Times New Roman"/>
          <w:sz w:val="28"/>
          <w:szCs w:val="28"/>
        </w:rPr>
        <w:t>log</w:t>
      </w:r>
      <w:r w:rsidR="007E05F8">
        <w:rPr>
          <w:rFonts w:ascii="Times New Roman" w:eastAsia="Times New Roman" w:hAnsi="Times New Roman" w:cs="Times New Roman"/>
          <w:sz w:val="28"/>
          <w:szCs w:val="28"/>
        </w:rPr>
        <w:t> </w:t>
      </w:r>
      <w:r w:rsidR="001F7220" w:rsidRPr="00CC57B0">
        <w:rPr>
          <w:rFonts w:ascii="Times New Roman" w:eastAsia="Times New Roman" w:hAnsi="Times New Roman" w:cs="Times New Roman"/>
          <w:sz w:val="28"/>
          <w:szCs w:val="28"/>
        </w:rPr>
        <w:t>g</w:t>
      </w:r>
      <w:r w:rsidRPr="00CC57B0">
        <w:rPr>
          <w:rFonts w:ascii="Times New Roman" w:eastAsia="Times New Roman" w:hAnsi="Times New Roman" w:cs="Times New Roman"/>
          <w:sz w:val="28"/>
          <w:szCs w:val="28"/>
        </w:rPr>
        <w:t>&lt;1.86 и эффективными температурами 5280</w:t>
      </w:r>
      <w:r w:rsidRPr="00CC57B0">
        <w:rPr>
          <w:rFonts w:ascii="Times New Roman" w:eastAsia="Times New Roman" w:hAnsi="Times New Roman" w:cs="Times New Roman"/>
          <w:sz w:val="28"/>
          <w:szCs w:val="28"/>
          <w:lang w:val="en-US"/>
        </w:rPr>
        <w:t> </w:t>
      </w:r>
      <w:r w:rsidRPr="00CC57B0">
        <w:rPr>
          <w:rFonts w:ascii="Times New Roman" w:eastAsia="Times New Roman" w:hAnsi="Times New Roman" w:cs="Times New Roman"/>
          <w:sz w:val="28"/>
          <w:szCs w:val="28"/>
        </w:rPr>
        <w:t>К&lt;T</w:t>
      </w:r>
      <w:r w:rsidRPr="00CC57B0">
        <w:rPr>
          <w:rFonts w:ascii="Times New Roman" w:eastAsia="Times New Roman" w:hAnsi="Times New Roman" w:cs="Times New Roman"/>
          <w:sz w:val="28"/>
          <w:szCs w:val="28"/>
          <w:vertAlign w:val="subscript"/>
        </w:rPr>
        <w:t>eff</w:t>
      </w:r>
      <w:r w:rsidRPr="00CC57B0">
        <w:rPr>
          <w:rFonts w:ascii="Times New Roman" w:eastAsia="Times New Roman" w:hAnsi="Times New Roman" w:cs="Times New Roman"/>
          <w:sz w:val="28"/>
          <w:szCs w:val="28"/>
          <w:vertAlign w:val="subscript"/>
          <w:lang w:val="en-US"/>
        </w:rPr>
        <w:t> </w:t>
      </w:r>
      <w:r w:rsidRPr="00CC57B0">
        <w:rPr>
          <w:rFonts w:ascii="Times New Roman" w:eastAsia="Times New Roman" w:hAnsi="Times New Roman" w:cs="Times New Roman"/>
          <w:sz w:val="28"/>
          <w:szCs w:val="28"/>
        </w:rPr>
        <w:t>&lt;5320</w:t>
      </w:r>
      <w:r w:rsidRPr="00CC57B0">
        <w:rPr>
          <w:rFonts w:ascii="Times New Roman" w:eastAsia="Times New Roman" w:hAnsi="Times New Roman" w:cs="Times New Roman"/>
          <w:sz w:val="28"/>
          <w:szCs w:val="28"/>
          <w:lang w:val="en-US"/>
        </w:rPr>
        <w:t> </w:t>
      </w:r>
      <w:r w:rsidRPr="00CC57B0">
        <w:rPr>
          <w:rFonts w:ascii="Times New Roman" w:eastAsia="Times New Roman" w:hAnsi="Times New Roman" w:cs="Times New Roman"/>
          <w:sz w:val="28"/>
          <w:szCs w:val="28"/>
        </w:rPr>
        <w:t>К. Были выбраны значения T</w:t>
      </w:r>
      <w:r w:rsidRPr="00CC57B0">
        <w:rPr>
          <w:rFonts w:ascii="Times New Roman" w:eastAsia="Times New Roman" w:hAnsi="Times New Roman" w:cs="Times New Roman"/>
          <w:sz w:val="28"/>
          <w:szCs w:val="28"/>
          <w:vertAlign w:val="subscript"/>
        </w:rPr>
        <w:t>eff</w:t>
      </w:r>
      <w:r w:rsidRPr="00CC57B0">
        <w:rPr>
          <w:rFonts w:ascii="Times New Roman" w:eastAsia="Times New Roman" w:hAnsi="Times New Roman" w:cs="Times New Roman"/>
          <w:sz w:val="28"/>
          <w:szCs w:val="28"/>
        </w:rPr>
        <w:t xml:space="preserve">=5300±50 K и </w:t>
      </w:r>
      <w:r w:rsidR="001F7220" w:rsidRPr="00CC57B0">
        <w:rPr>
          <w:rFonts w:ascii="Times New Roman" w:eastAsia="Times New Roman" w:hAnsi="Times New Roman" w:cs="Times New Roman"/>
          <w:sz w:val="28"/>
          <w:szCs w:val="28"/>
        </w:rPr>
        <w:t>log g</w:t>
      </w:r>
      <w:r w:rsidRPr="00CC57B0">
        <w:rPr>
          <w:rFonts w:ascii="Times New Roman" w:eastAsia="Times New Roman" w:hAnsi="Times New Roman" w:cs="Times New Roman"/>
          <w:sz w:val="28"/>
          <w:szCs w:val="28"/>
        </w:rPr>
        <w:t>=1.82±0.04. Указанные ошибки превышают шаги сетки атмосферных моделей, использованных на последней итерации, и включают возможные систематические ошибки. Наилучшая микротурбулентная скорость атмосферной модели с этими параметрами составила v</w:t>
      </w:r>
      <w:r w:rsidRPr="00CC57B0">
        <w:rPr>
          <w:rFonts w:ascii="Times New Roman" w:eastAsia="Times New Roman" w:hAnsi="Times New Roman" w:cs="Times New Roman"/>
          <w:sz w:val="28"/>
          <w:szCs w:val="28"/>
          <w:vertAlign w:val="subscript"/>
        </w:rPr>
        <w:t>micro</w:t>
      </w:r>
      <w:r w:rsidRPr="00CC57B0">
        <w:rPr>
          <w:rFonts w:ascii="Times New Roman" w:eastAsia="Times New Roman" w:hAnsi="Times New Roman" w:cs="Times New Roman"/>
          <w:sz w:val="28"/>
          <w:szCs w:val="28"/>
        </w:rPr>
        <w:t xml:space="preserve">=2.52±0.10 км/с, содержание железа, рассчитанное по </w:t>
      </w:r>
      <w:r w:rsidR="0070793E">
        <w:rPr>
          <w:rFonts w:ascii="Times New Roman" w:eastAsia="Times New Roman" w:hAnsi="Times New Roman" w:cs="Times New Roman"/>
          <w:sz w:val="28"/>
          <w:szCs w:val="28"/>
          <w:lang w:val="kk-KZ"/>
        </w:rPr>
        <w:t xml:space="preserve">определенным нами </w:t>
      </w:r>
      <w:r w:rsidRPr="00CC57B0">
        <w:rPr>
          <w:rFonts w:ascii="Times New Roman" w:eastAsia="Times New Roman" w:hAnsi="Times New Roman" w:cs="Times New Roman"/>
          <w:sz w:val="28"/>
          <w:szCs w:val="28"/>
        </w:rPr>
        <w:t>105 линиям нейтрального железа и 31 линии однократно ионизированного железа составило logN(Fe)=7.32±0.06 (в шкале logN(H)=12). Содержание железа соответствует</w:t>
      </w:r>
      <w:r w:rsidR="0070793E">
        <w:rPr>
          <w:rFonts w:ascii="Times New Roman" w:eastAsia="Times New Roman" w:hAnsi="Times New Roman" w:cs="Times New Roman"/>
          <w:sz w:val="28"/>
          <w:szCs w:val="28"/>
          <w:lang w:val="kk-KZ"/>
        </w:rPr>
        <w:t xml:space="preserve"> металличности</w:t>
      </w:r>
      <w:r w:rsidR="0070793E">
        <w:rPr>
          <w:rFonts w:ascii="Times New Roman" w:eastAsia="Times New Roman" w:hAnsi="Times New Roman" w:cs="Times New Roman"/>
          <w:sz w:val="28"/>
          <w:szCs w:val="28"/>
        </w:rPr>
        <w:t xml:space="preserve"> [Fe/H]=-0.18.</w:t>
      </w:r>
      <w:r w:rsidR="0070793E">
        <w:rPr>
          <w:rFonts w:ascii="Times New Roman" w:eastAsia="Times New Roman" w:hAnsi="Times New Roman" w:cs="Times New Roman"/>
          <w:sz w:val="28"/>
          <w:szCs w:val="28"/>
          <w:lang w:val="kk-KZ"/>
        </w:rPr>
        <w:t xml:space="preserve"> </w:t>
      </w:r>
    </w:p>
    <w:p w14:paraId="3D50A4F8" w14:textId="3E14C2DE" w:rsidR="004400DE" w:rsidRPr="00CC57B0" w:rsidRDefault="004400DE" w:rsidP="00D509B7">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 xml:space="preserve">В таблице </w:t>
      </w:r>
      <w:r w:rsidRPr="00CC57B0">
        <w:rPr>
          <w:rFonts w:ascii="Times New Roman" w:eastAsia="Times New Roman" w:hAnsi="Times New Roman" w:cs="Times New Roman"/>
          <w:sz w:val="28"/>
          <w:szCs w:val="28"/>
          <w:lang w:val="kk-KZ"/>
        </w:rPr>
        <w:t>2.</w:t>
      </w:r>
      <w:r w:rsidR="001F2E3A" w:rsidRPr="00CC57B0">
        <w:rPr>
          <w:rFonts w:ascii="Times New Roman" w:eastAsia="Times New Roman" w:hAnsi="Times New Roman" w:cs="Times New Roman"/>
          <w:sz w:val="28"/>
          <w:szCs w:val="28"/>
        </w:rPr>
        <w:t>1</w:t>
      </w:r>
      <w:r w:rsidRPr="00CC57B0">
        <w:rPr>
          <w:rFonts w:ascii="Times New Roman" w:eastAsia="Times New Roman" w:hAnsi="Times New Roman" w:cs="Times New Roman"/>
          <w:sz w:val="28"/>
          <w:szCs w:val="28"/>
        </w:rPr>
        <w:t xml:space="preserve"> приведен список линий железа, использованных в этом исследовании. Первые два столбца таблицы </w:t>
      </w:r>
      <w:r w:rsidRPr="00CC57B0">
        <w:rPr>
          <w:rFonts w:ascii="Times New Roman" w:eastAsia="Times New Roman" w:hAnsi="Times New Roman" w:cs="Times New Roman"/>
          <w:sz w:val="28"/>
          <w:szCs w:val="28"/>
          <w:lang w:val="kk-KZ"/>
        </w:rPr>
        <w:t>2.</w:t>
      </w:r>
      <w:r w:rsidR="001F2E3A" w:rsidRPr="00CC57B0">
        <w:rPr>
          <w:rFonts w:ascii="Times New Roman" w:eastAsia="Times New Roman" w:hAnsi="Times New Roman" w:cs="Times New Roman"/>
          <w:sz w:val="28"/>
          <w:szCs w:val="28"/>
        </w:rPr>
        <w:t>1</w:t>
      </w:r>
      <w:r w:rsidRPr="00CC57B0">
        <w:rPr>
          <w:rFonts w:ascii="Times New Roman" w:eastAsia="Times New Roman" w:hAnsi="Times New Roman" w:cs="Times New Roman"/>
          <w:sz w:val="28"/>
          <w:szCs w:val="28"/>
          <w:lang w:val="kk-KZ"/>
        </w:rPr>
        <w:t xml:space="preserve"> </w:t>
      </w:r>
      <w:r w:rsidRPr="00CC57B0">
        <w:rPr>
          <w:rFonts w:ascii="Times New Roman" w:eastAsia="Times New Roman" w:hAnsi="Times New Roman" w:cs="Times New Roman"/>
          <w:sz w:val="28"/>
          <w:szCs w:val="28"/>
        </w:rPr>
        <w:t>- это длина волны и идентификация линии; третий-шестой столбц</w:t>
      </w:r>
      <w:r w:rsidR="007E05F8">
        <w:rPr>
          <w:rFonts w:ascii="Times New Roman" w:eastAsia="Times New Roman" w:hAnsi="Times New Roman" w:cs="Times New Roman"/>
          <w:sz w:val="28"/>
          <w:szCs w:val="28"/>
        </w:rPr>
        <w:t>ы</w:t>
      </w:r>
      <w:r w:rsidRPr="00CC57B0">
        <w:rPr>
          <w:rFonts w:ascii="Times New Roman" w:eastAsia="Times New Roman" w:hAnsi="Times New Roman" w:cs="Times New Roman"/>
          <w:sz w:val="28"/>
          <w:szCs w:val="28"/>
        </w:rPr>
        <w:t xml:space="preserve"> - эквивалентная ширина, измеренная в миллиангстремах (mÅ);  сила осциллятора и энергия нижнего уровня, измеренная в электрон-вольтах (эВ); и, </w:t>
      </w:r>
      <w:r w:rsidR="00A1096E" w:rsidRPr="00CC57B0">
        <w:rPr>
          <w:rFonts w:ascii="Times New Roman" w:eastAsia="Times New Roman" w:hAnsi="Times New Roman" w:cs="Times New Roman"/>
          <w:sz w:val="28"/>
          <w:szCs w:val="28"/>
        </w:rPr>
        <w:t>наконец, содержания</w:t>
      </w:r>
      <w:r w:rsidRPr="00CC57B0">
        <w:rPr>
          <w:rFonts w:ascii="Times New Roman" w:eastAsia="Times New Roman" w:hAnsi="Times New Roman" w:cs="Times New Roman"/>
          <w:sz w:val="28"/>
          <w:szCs w:val="28"/>
        </w:rPr>
        <w:t xml:space="preserve"> железа, приведенные в шкале logN(H)=12. В таблице </w:t>
      </w:r>
      <w:r w:rsidRPr="00CC57B0">
        <w:rPr>
          <w:rFonts w:ascii="Times New Roman" w:eastAsia="Times New Roman" w:hAnsi="Times New Roman" w:cs="Times New Roman"/>
          <w:sz w:val="28"/>
          <w:szCs w:val="28"/>
          <w:lang w:val="kk-KZ"/>
        </w:rPr>
        <w:t>2.</w:t>
      </w:r>
      <w:r w:rsidR="001F2E3A" w:rsidRPr="00CC57B0">
        <w:rPr>
          <w:rFonts w:ascii="Times New Roman" w:eastAsia="Times New Roman" w:hAnsi="Times New Roman" w:cs="Times New Roman"/>
          <w:sz w:val="28"/>
          <w:szCs w:val="28"/>
        </w:rPr>
        <w:t>2</w:t>
      </w:r>
      <w:r w:rsidRPr="00CC57B0">
        <w:rPr>
          <w:rFonts w:ascii="Times New Roman" w:eastAsia="Times New Roman" w:hAnsi="Times New Roman" w:cs="Times New Roman"/>
          <w:sz w:val="28"/>
          <w:szCs w:val="28"/>
        </w:rPr>
        <w:t xml:space="preserve"> сравниваются найденные нами параметры атмосферы HD204075 </w:t>
      </w:r>
      <w:r w:rsidR="00A1096E" w:rsidRPr="00CC57B0">
        <w:rPr>
          <w:rFonts w:ascii="Times New Roman" w:eastAsia="Times New Roman" w:hAnsi="Times New Roman" w:cs="Times New Roman"/>
          <w:sz w:val="28"/>
          <w:szCs w:val="28"/>
        </w:rPr>
        <w:t xml:space="preserve">и </w:t>
      </w:r>
      <w:r w:rsidR="00A1096E" w:rsidRPr="00CC57B0">
        <w:rPr>
          <w:rFonts w:ascii="Times New Roman" w:eastAsia="Times New Roman" w:hAnsi="Times New Roman" w:cs="Times New Roman"/>
          <w:sz w:val="28"/>
          <w:szCs w:val="28"/>
          <w:lang w:val="kk-KZ"/>
        </w:rPr>
        <w:t>опубликованные</w:t>
      </w:r>
      <w:r w:rsidRPr="00CC57B0">
        <w:rPr>
          <w:rFonts w:ascii="Times New Roman" w:eastAsia="Times New Roman" w:hAnsi="Times New Roman" w:cs="Times New Roman"/>
          <w:sz w:val="28"/>
          <w:szCs w:val="28"/>
        </w:rPr>
        <w:t xml:space="preserve"> ранее значения.</w:t>
      </w:r>
    </w:p>
    <w:p w14:paraId="3D849198" w14:textId="77777777" w:rsidR="007E05F8" w:rsidRDefault="007E05F8" w:rsidP="004B2B29">
      <w:pPr>
        <w:spacing w:after="0" w:line="240" w:lineRule="auto"/>
        <w:ind w:right="-1"/>
        <w:rPr>
          <w:rFonts w:ascii="Times New Roman" w:eastAsia="Times New Roman" w:hAnsi="Times New Roman" w:cs="Times New Roman"/>
          <w:sz w:val="4"/>
          <w:szCs w:val="4"/>
        </w:rPr>
      </w:pPr>
    </w:p>
    <w:p w14:paraId="21D250FB" w14:textId="77777777" w:rsidR="007E05F8" w:rsidRDefault="007E05F8" w:rsidP="004B2B29">
      <w:pPr>
        <w:spacing w:after="0" w:line="240" w:lineRule="auto"/>
        <w:ind w:right="-1"/>
        <w:rPr>
          <w:rFonts w:ascii="Times New Roman" w:eastAsia="Times New Roman" w:hAnsi="Times New Roman" w:cs="Times New Roman"/>
          <w:sz w:val="4"/>
          <w:szCs w:val="4"/>
        </w:rPr>
      </w:pPr>
    </w:p>
    <w:p w14:paraId="55A2B154" w14:textId="77777777" w:rsidR="00B94A5D" w:rsidRDefault="00B94A5D" w:rsidP="004B2B29">
      <w:pPr>
        <w:spacing w:after="0" w:line="240" w:lineRule="auto"/>
        <w:ind w:right="-1"/>
        <w:rPr>
          <w:rFonts w:ascii="Times New Roman" w:eastAsia="Times New Roman" w:hAnsi="Times New Roman" w:cs="Times New Roman"/>
          <w:sz w:val="28"/>
          <w:szCs w:val="28"/>
        </w:rPr>
      </w:pPr>
      <w:bookmarkStart w:id="4" w:name="_GoBack"/>
      <w:bookmarkEnd w:id="4"/>
    </w:p>
    <w:p w14:paraId="4457CAE3" w14:textId="6A18D4A5" w:rsidR="004400DE" w:rsidRDefault="004400DE" w:rsidP="004B2B29">
      <w:pPr>
        <w:spacing w:after="0" w:line="240" w:lineRule="auto"/>
        <w:ind w:right="-1"/>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 xml:space="preserve">Таблица </w:t>
      </w:r>
      <w:r w:rsidRPr="00CC57B0">
        <w:rPr>
          <w:rFonts w:ascii="Times New Roman" w:eastAsia="Times New Roman" w:hAnsi="Times New Roman" w:cs="Times New Roman"/>
          <w:sz w:val="28"/>
          <w:szCs w:val="28"/>
          <w:lang w:val="kk-KZ"/>
        </w:rPr>
        <w:t>2.</w:t>
      </w:r>
      <w:r w:rsidR="001F2E3A" w:rsidRPr="00CC57B0">
        <w:rPr>
          <w:rFonts w:ascii="Times New Roman" w:eastAsia="Times New Roman" w:hAnsi="Times New Roman" w:cs="Times New Roman"/>
          <w:sz w:val="28"/>
          <w:szCs w:val="28"/>
        </w:rPr>
        <w:t>1</w:t>
      </w:r>
      <w:r w:rsidR="00C7202B">
        <w:rPr>
          <w:rFonts w:ascii="Times New Roman" w:eastAsia="Times New Roman" w:hAnsi="Times New Roman" w:cs="Times New Roman"/>
          <w:sz w:val="28"/>
          <w:szCs w:val="28"/>
        </w:rPr>
        <w:t xml:space="preserve"> </w:t>
      </w:r>
      <w:r w:rsidR="00C7202B" w:rsidRPr="00CC57B0">
        <w:rPr>
          <w:rFonts w:ascii="Times New Roman" w:eastAsia="Calibri" w:hAnsi="Times New Roman" w:cs="Times New Roman"/>
          <w:bCs/>
          <w:sz w:val="28"/>
          <w:szCs w:val="28"/>
          <w:shd w:val="clear" w:color="auto" w:fill="FFFFFF"/>
          <w:lang w:val="kk-KZ"/>
        </w:rPr>
        <w:t>–</w:t>
      </w:r>
      <w:r w:rsidRPr="00CC57B0">
        <w:rPr>
          <w:rFonts w:ascii="Times New Roman" w:eastAsia="Times New Roman" w:hAnsi="Times New Roman" w:cs="Times New Roman"/>
          <w:sz w:val="28"/>
          <w:szCs w:val="28"/>
        </w:rPr>
        <w:t xml:space="preserve"> Линии железа в спектре HD204075</w:t>
      </w:r>
      <w:r w:rsidR="00D72CEC" w:rsidRPr="00CC57B0">
        <w:rPr>
          <w:rFonts w:ascii="Times New Roman" w:eastAsia="Times New Roman" w:hAnsi="Times New Roman" w:cs="Times New Roman"/>
          <w:sz w:val="28"/>
          <w:szCs w:val="28"/>
        </w:rPr>
        <w:t xml:space="preserve"> </w:t>
      </w:r>
    </w:p>
    <w:p w14:paraId="53917E70" w14:textId="77777777" w:rsidR="00B94A5D" w:rsidRDefault="00B94A5D" w:rsidP="004B2B29">
      <w:pPr>
        <w:spacing w:after="0" w:line="240" w:lineRule="auto"/>
        <w:ind w:right="-1"/>
        <w:rPr>
          <w:rFonts w:ascii="Times New Roman" w:eastAsia="Times New Roman" w:hAnsi="Times New Roman" w:cs="Times New Roman"/>
          <w:sz w:val="28"/>
          <w:szCs w:val="24"/>
        </w:rPr>
      </w:pPr>
    </w:p>
    <w:tbl>
      <w:tblPr>
        <w:tblStyle w:val="2b"/>
        <w:tblW w:w="9686" w:type="dxa"/>
        <w:jc w:val="center"/>
        <w:tblLook w:val="04A0" w:firstRow="1" w:lastRow="0" w:firstColumn="1" w:lastColumn="0" w:noHBand="0" w:noVBand="1"/>
      </w:tblPr>
      <w:tblGrid>
        <w:gridCol w:w="1668"/>
        <w:gridCol w:w="2128"/>
        <w:gridCol w:w="1919"/>
        <w:gridCol w:w="862"/>
        <w:gridCol w:w="827"/>
        <w:gridCol w:w="2282"/>
      </w:tblGrid>
      <w:tr w:rsidR="004400DE" w:rsidRPr="00CC57B0" w14:paraId="024E5313" w14:textId="77777777" w:rsidTr="005C7601">
        <w:trPr>
          <w:trHeight w:val="625"/>
          <w:jc w:val="center"/>
        </w:trPr>
        <w:tc>
          <w:tcPr>
            <w:tcW w:w="1668" w:type="dxa"/>
            <w:vAlign w:val="center"/>
          </w:tcPr>
          <w:p w14:paraId="1E314CE0" w14:textId="77777777" w:rsidR="004400DE" w:rsidRPr="00831017" w:rsidRDefault="004400DE" w:rsidP="00D509B7">
            <w:pPr>
              <w:tabs>
                <w:tab w:val="center" w:pos="4618"/>
              </w:tabs>
              <w:snapToGrid w:val="0"/>
              <w:jc w:val="center"/>
              <w:rPr>
                <w:rFonts w:ascii="Times New Roman" w:hAnsi="Times New Roman" w:cs="Times New Roman"/>
                <w:sz w:val="24"/>
                <w:szCs w:val="24"/>
              </w:rPr>
            </w:pPr>
            <w:r w:rsidRPr="00831017">
              <w:rPr>
                <w:rFonts w:ascii="Times New Roman" w:hAnsi="Times New Roman" w:cs="Times New Roman"/>
                <w:sz w:val="24"/>
                <w:szCs w:val="24"/>
              </w:rPr>
              <w:t>Длина волны</w:t>
            </w:r>
          </w:p>
          <w:p w14:paraId="645EE173" w14:textId="77777777" w:rsidR="004400DE" w:rsidRPr="00831017" w:rsidRDefault="004400DE" w:rsidP="00D509B7">
            <w:pPr>
              <w:tabs>
                <w:tab w:val="center" w:pos="4618"/>
              </w:tabs>
              <w:snapToGrid w:val="0"/>
              <w:jc w:val="center"/>
              <w:rPr>
                <w:rFonts w:ascii="Times New Roman" w:hAnsi="Times New Roman" w:cs="Times New Roman"/>
                <w:sz w:val="24"/>
                <w:szCs w:val="24"/>
              </w:rPr>
            </w:pPr>
            <w:r w:rsidRPr="00831017">
              <w:rPr>
                <w:rFonts w:ascii="Times New Roman" w:hAnsi="Times New Roman" w:cs="Times New Roman"/>
                <w:sz w:val="24"/>
                <w:szCs w:val="24"/>
              </w:rPr>
              <w:t>(ангстремы)</w:t>
            </w:r>
          </w:p>
        </w:tc>
        <w:tc>
          <w:tcPr>
            <w:tcW w:w="2128" w:type="dxa"/>
            <w:vAlign w:val="center"/>
          </w:tcPr>
          <w:p w14:paraId="26FBDBD6" w14:textId="77777777" w:rsidR="004400DE" w:rsidRPr="00831017" w:rsidRDefault="004400DE" w:rsidP="00D509B7">
            <w:pPr>
              <w:tabs>
                <w:tab w:val="center" w:pos="4618"/>
              </w:tabs>
              <w:snapToGrid w:val="0"/>
              <w:jc w:val="center"/>
              <w:rPr>
                <w:rFonts w:ascii="Times New Roman" w:hAnsi="Times New Roman" w:cs="Times New Roman"/>
                <w:sz w:val="24"/>
                <w:szCs w:val="24"/>
              </w:rPr>
            </w:pPr>
            <w:r w:rsidRPr="00831017">
              <w:rPr>
                <w:rFonts w:ascii="Times New Roman" w:hAnsi="Times New Roman" w:cs="Times New Roman"/>
                <w:sz w:val="24"/>
                <w:szCs w:val="24"/>
              </w:rPr>
              <w:t>Идентификация</w:t>
            </w:r>
          </w:p>
        </w:tc>
        <w:tc>
          <w:tcPr>
            <w:tcW w:w="1919" w:type="dxa"/>
            <w:vAlign w:val="center"/>
          </w:tcPr>
          <w:p w14:paraId="272D592A" w14:textId="77777777" w:rsidR="004400DE" w:rsidRPr="00831017" w:rsidRDefault="004400DE" w:rsidP="00D509B7">
            <w:pPr>
              <w:tabs>
                <w:tab w:val="center" w:pos="4618"/>
              </w:tabs>
              <w:snapToGrid w:val="0"/>
              <w:jc w:val="center"/>
              <w:rPr>
                <w:rFonts w:ascii="Times New Roman" w:hAnsi="Times New Roman" w:cs="Times New Roman"/>
                <w:sz w:val="24"/>
                <w:szCs w:val="24"/>
              </w:rPr>
            </w:pPr>
            <w:r w:rsidRPr="00831017">
              <w:rPr>
                <w:rFonts w:ascii="Times New Roman" w:hAnsi="Times New Roman" w:cs="Times New Roman"/>
                <w:sz w:val="24"/>
                <w:szCs w:val="24"/>
                <w:lang w:val="kk-KZ"/>
              </w:rPr>
              <w:t>Эк.</w:t>
            </w:r>
            <w:r w:rsidRPr="00831017">
              <w:rPr>
                <w:rFonts w:ascii="Times New Roman" w:hAnsi="Times New Roman" w:cs="Times New Roman"/>
                <w:sz w:val="24"/>
                <w:szCs w:val="24"/>
              </w:rPr>
              <w:t>ширина</w:t>
            </w:r>
          </w:p>
          <w:p w14:paraId="11C2717C" w14:textId="77777777" w:rsidR="004400DE" w:rsidRPr="00831017" w:rsidRDefault="004400DE" w:rsidP="00D509B7">
            <w:pPr>
              <w:tabs>
                <w:tab w:val="center" w:pos="4618"/>
              </w:tabs>
              <w:snapToGrid w:val="0"/>
              <w:jc w:val="center"/>
              <w:rPr>
                <w:rFonts w:ascii="Times New Roman" w:hAnsi="Times New Roman" w:cs="Times New Roman"/>
                <w:sz w:val="24"/>
                <w:szCs w:val="24"/>
              </w:rPr>
            </w:pPr>
            <w:r w:rsidRPr="00831017">
              <w:rPr>
                <w:rFonts w:ascii="Times New Roman" w:hAnsi="Times New Roman" w:cs="Times New Roman"/>
                <w:sz w:val="24"/>
                <w:szCs w:val="24"/>
              </w:rPr>
              <w:t>(мА)</w:t>
            </w:r>
          </w:p>
        </w:tc>
        <w:tc>
          <w:tcPr>
            <w:tcW w:w="862" w:type="dxa"/>
            <w:vAlign w:val="center"/>
          </w:tcPr>
          <w:p w14:paraId="6B8851A0" w14:textId="77777777" w:rsidR="004400DE" w:rsidRPr="00831017" w:rsidRDefault="004400DE" w:rsidP="00D509B7">
            <w:pPr>
              <w:tabs>
                <w:tab w:val="center" w:pos="4618"/>
              </w:tabs>
              <w:snapToGrid w:val="0"/>
              <w:jc w:val="center"/>
              <w:rPr>
                <w:rFonts w:ascii="Times New Roman" w:hAnsi="Times New Roman" w:cs="Times New Roman"/>
                <w:sz w:val="24"/>
                <w:szCs w:val="24"/>
              </w:rPr>
            </w:pPr>
            <w:r w:rsidRPr="00831017">
              <w:rPr>
                <w:rFonts w:ascii="Times New Roman" w:hAnsi="Times New Roman" w:cs="Times New Roman"/>
                <w:sz w:val="24"/>
                <w:szCs w:val="24"/>
              </w:rPr>
              <w:t>lg gf</w:t>
            </w:r>
          </w:p>
        </w:tc>
        <w:tc>
          <w:tcPr>
            <w:tcW w:w="827" w:type="dxa"/>
            <w:vAlign w:val="center"/>
          </w:tcPr>
          <w:p w14:paraId="67B04E13" w14:textId="77777777" w:rsidR="004400DE" w:rsidRPr="00831017" w:rsidRDefault="004400DE" w:rsidP="00D509B7">
            <w:pPr>
              <w:tabs>
                <w:tab w:val="center" w:pos="4618"/>
              </w:tabs>
              <w:snapToGrid w:val="0"/>
              <w:jc w:val="center"/>
              <w:rPr>
                <w:rFonts w:ascii="Times New Roman" w:hAnsi="Times New Roman" w:cs="Times New Roman"/>
                <w:sz w:val="24"/>
                <w:szCs w:val="24"/>
                <w:lang w:val="kk-KZ"/>
              </w:rPr>
            </w:pPr>
            <w:r w:rsidRPr="00831017">
              <w:rPr>
                <w:rFonts w:ascii="Times New Roman" w:hAnsi="Times New Roman" w:cs="Times New Roman"/>
                <w:sz w:val="24"/>
                <w:szCs w:val="24"/>
              </w:rPr>
              <w:t>E</w:t>
            </w:r>
            <w:r w:rsidRPr="00831017">
              <w:rPr>
                <w:rFonts w:ascii="Times New Roman" w:hAnsi="Times New Roman" w:cs="Times New Roman"/>
                <w:sz w:val="24"/>
                <w:szCs w:val="24"/>
                <w:vertAlign w:val="subscript"/>
              </w:rPr>
              <w:t>low</w:t>
            </w:r>
          </w:p>
          <w:p w14:paraId="71B01EEB" w14:textId="77777777" w:rsidR="004400DE" w:rsidRPr="00831017" w:rsidRDefault="004400DE" w:rsidP="00D509B7">
            <w:pPr>
              <w:tabs>
                <w:tab w:val="center" w:pos="4618"/>
              </w:tabs>
              <w:snapToGrid w:val="0"/>
              <w:jc w:val="center"/>
              <w:rPr>
                <w:rFonts w:ascii="Times New Roman" w:hAnsi="Times New Roman" w:cs="Times New Roman"/>
                <w:sz w:val="24"/>
                <w:szCs w:val="24"/>
              </w:rPr>
            </w:pPr>
            <w:r w:rsidRPr="00831017">
              <w:rPr>
                <w:rFonts w:ascii="Times New Roman" w:hAnsi="Times New Roman" w:cs="Times New Roman"/>
                <w:sz w:val="24"/>
                <w:szCs w:val="24"/>
              </w:rPr>
              <w:t>(эВ)</w:t>
            </w:r>
          </w:p>
        </w:tc>
        <w:tc>
          <w:tcPr>
            <w:tcW w:w="2282" w:type="dxa"/>
            <w:vAlign w:val="center"/>
          </w:tcPr>
          <w:p w14:paraId="0C9F0C6B" w14:textId="77777777" w:rsidR="004400DE" w:rsidRPr="00831017" w:rsidRDefault="004400DE" w:rsidP="00D509B7">
            <w:pPr>
              <w:tabs>
                <w:tab w:val="center" w:pos="4618"/>
              </w:tabs>
              <w:snapToGrid w:val="0"/>
              <w:jc w:val="center"/>
              <w:rPr>
                <w:rFonts w:ascii="Times New Roman" w:hAnsi="Times New Roman" w:cs="Times New Roman"/>
                <w:sz w:val="24"/>
                <w:szCs w:val="24"/>
                <w:lang w:val="kk-KZ"/>
              </w:rPr>
            </w:pPr>
            <w:r w:rsidRPr="00831017">
              <w:rPr>
                <w:rFonts w:ascii="Times New Roman" w:hAnsi="Times New Roman" w:cs="Times New Roman"/>
                <w:sz w:val="24"/>
                <w:szCs w:val="24"/>
              </w:rPr>
              <w:t>log N</w:t>
            </w:r>
            <w:r w:rsidRPr="00831017">
              <w:rPr>
                <w:rFonts w:ascii="Times New Roman" w:hAnsi="Times New Roman" w:cs="Times New Roman"/>
                <w:sz w:val="24"/>
                <w:szCs w:val="24"/>
                <w:lang w:val="kk-KZ"/>
              </w:rPr>
              <w:t xml:space="preserve"> </w:t>
            </w:r>
          </w:p>
          <w:p w14:paraId="4CAC1FD7" w14:textId="77777777" w:rsidR="004400DE" w:rsidRPr="00831017" w:rsidRDefault="004400DE" w:rsidP="00D509B7">
            <w:pPr>
              <w:tabs>
                <w:tab w:val="center" w:pos="4618"/>
              </w:tabs>
              <w:snapToGrid w:val="0"/>
              <w:jc w:val="center"/>
              <w:rPr>
                <w:rFonts w:ascii="Times New Roman" w:hAnsi="Times New Roman" w:cs="Times New Roman"/>
                <w:sz w:val="24"/>
                <w:szCs w:val="24"/>
              </w:rPr>
            </w:pPr>
            <w:r w:rsidRPr="00831017">
              <w:rPr>
                <w:rFonts w:ascii="Times New Roman" w:hAnsi="Times New Roman" w:cs="Times New Roman"/>
                <w:sz w:val="24"/>
                <w:szCs w:val="24"/>
              </w:rPr>
              <w:t>(logN(Н)=12.00)</w:t>
            </w:r>
          </w:p>
        </w:tc>
      </w:tr>
      <w:tr w:rsidR="004400DE" w:rsidRPr="00CC57B0" w14:paraId="0FEE3677" w14:textId="77777777" w:rsidTr="005C7601">
        <w:trPr>
          <w:jc w:val="center"/>
        </w:trPr>
        <w:tc>
          <w:tcPr>
            <w:tcW w:w="1668" w:type="dxa"/>
          </w:tcPr>
          <w:p w14:paraId="11D5BCD2" w14:textId="77777777" w:rsidR="004400DE" w:rsidRPr="00CC57B0" w:rsidRDefault="004400DE" w:rsidP="00D509B7">
            <w:pPr>
              <w:snapToGrid w:val="0"/>
              <w:jc w:val="center"/>
              <w:rPr>
                <w:rFonts w:ascii="Times New Roman" w:hAnsi="Times New Roman" w:cs="Times New Roman"/>
                <w:i/>
                <w:sz w:val="24"/>
                <w:szCs w:val="24"/>
                <w:lang w:val="kk-KZ"/>
              </w:rPr>
            </w:pPr>
            <w:r w:rsidRPr="00CC57B0">
              <w:rPr>
                <w:rFonts w:ascii="Times New Roman" w:hAnsi="Times New Roman" w:cs="Times New Roman"/>
                <w:i/>
                <w:sz w:val="24"/>
                <w:szCs w:val="24"/>
                <w:lang w:val="kk-KZ"/>
              </w:rPr>
              <w:t>1</w:t>
            </w:r>
          </w:p>
        </w:tc>
        <w:tc>
          <w:tcPr>
            <w:tcW w:w="2128" w:type="dxa"/>
          </w:tcPr>
          <w:p w14:paraId="4FB9919E" w14:textId="77777777" w:rsidR="004400DE" w:rsidRPr="00CC57B0" w:rsidRDefault="004400DE" w:rsidP="00D509B7">
            <w:pPr>
              <w:snapToGrid w:val="0"/>
              <w:jc w:val="center"/>
              <w:rPr>
                <w:rFonts w:ascii="Times New Roman" w:hAnsi="Times New Roman" w:cs="Times New Roman"/>
                <w:i/>
                <w:sz w:val="24"/>
                <w:szCs w:val="24"/>
                <w:lang w:val="kk-KZ"/>
              </w:rPr>
            </w:pPr>
            <w:r w:rsidRPr="00CC57B0">
              <w:rPr>
                <w:rFonts w:ascii="Times New Roman" w:hAnsi="Times New Roman" w:cs="Times New Roman"/>
                <w:i/>
                <w:sz w:val="24"/>
                <w:szCs w:val="24"/>
                <w:lang w:val="kk-KZ"/>
              </w:rPr>
              <w:t>2</w:t>
            </w:r>
          </w:p>
        </w:tc>
        <w:tc>
          <w:tcPr>
            <w:tcW w:w="1919" w:type="dxa"/>
          </w:tcPr>
          <w:p w14:paraId="1D143643" w14:textId="77777777" w:rsidR="004400DE" w:rsidRPr="00CC57B0" w:rsidRDefault="004400DE" w:rsidP="00D509B7">
            <w:pPr>
              <w:snapToGrid w:val="0"/>
              <w:jc w:val="center"/>
              <w:rPr>
                <w:rFonts w:ascii="Times New Roman" w:hAnsi="Times New Roman" w:cs="Times New Roman"/>
                <w:i/>
                <w:sz w:val="24"/>
                <w:szCs w:val="24"/>
                <w:lang w:val="kk-KZ"/>
              </w:rPr>
            </w:pPr>
            <w:r w:rsidRPr="00CC57B0">
              <w:rPr>
                <w:rFonts w:ascii="Times New Roman" w:hAnsi="Times New Roman" w:cs="Times New Roman"/>
                <w:i/>
                <w:sz w:val="24"/>
                <w:szCs w:val="24"/>
                <w:lang w:val="kk-KZ"/>
              </w:rPr>
              <w:t>3</w:t>
            </w:r>
          </w:p>
        </w:tc>
        <w:tc>
          <w:tcPr>
            <w:tcW w:w="862" w:type="dxa"/>
          </w:tcPr>
          <w:p w14:paraId="2B727657" w14:textId="77777777" w:rsidR="004400DE" w:rsidRPr="00CC57B0" w:rsidRDefault="004400DE" w:rsidP="00D509B7">
            <w:pPr>
              <w:snapToGrid w:val="0"/>
              <w:jc w:val="center"/>
              <w:rPr>
                <w:rFonts w:ascii="Times New Roman" w:hAnsi="Times New Roman" w:cs="Times New Roman"/>
                <w:i/>
                <w:sz w:val="24"/>
                <w:szCs w:val="24"/>
                <w:lang w:val="kk-KZ"/>
              </w:rPr>
            </w:pPr>
            <w:r w:rsidRPr="00CC57B0">
              <w:rPr>
                <w:rFonts w:ascii="Times New Roman" w:hAnsi="Times New Roman" w:cs="Times New Roman"/>
                <w:i/>
                <w:sz w:val="24"/>
                <w:szCs w:val="24"/>
                <w:lang w:val="kk-KZ"/>
              </w:rPr>
              <w:t>4</w:t>
            </w:r>
          </w:p>
        </w:tc>
        <w:tc>
          <w:tcPr>
            <w:tcW w:w="827" w:type="dxa"/>
          </w:tcPr>
          <w:p w14:paraId="6132C4D1" w14:textId="77777777" w:rsidR="004400DE" w:rsidRPr="00CC57B0" w:rsidRDefault="004400DE" w:rsidP="00D509B7">
            <w:pPr>
              <w:snapToGrid w:val="0"/>
              <w:jc w:val="center"/>
              <w:rPr>
                <w:rFonts w:ascii="Times New Roman" w:hAnsi="Times New Roman" w:cs="Times New Roman"/>
                <w:i/>
                <w:sz w:val="24"/>
                <w:szCs w:val="24"/>
                <w:lang w:val="kk-KZ"/>
              </w:rPr>
            </w:pPr>
            <w:r w:rsidRPr="00CC57B0">
              <w:rPr>
                <w:rFonts w:ascii="Times New Roman" w:hAnsi="Times New Roman" w:cs="Times New Roman"/>
                <w:i/>
                <w:sz w:val="24"/>
                <w:szCs w:val="24"/>
                <w:lang w:val="kk-KZ"/>
              </w:rPr>
              <w:t>5</w:t>
            </w:r>
          </w:p>
        </w:tc>
        <w:tc>
          <w:tcPr>
            <w:tcW w:w="2282" w:type="dxa"/>
          </w:tcPr>
          <w:p w14:paraId="73B55E43" w14:textId="77777777" w:rsidR="004400DE" w:rsidRPr="00CC57B0" w:rsidRDefault="004400DE" w:rsidP="00D509B7">
            <w:pPr>
              <w:snapToGrid w:val="0"/>
              <w:jc w:val="center"/>
              <w:rPr>
                <w:rFonts w:ascii="Times New Roman" w:hAnsi="Times New Roman" w:cs="Times New Roman"/>
                <w:i/>
                <w:sz w:val="24"/>
                <w:szCs w:val="24"/>
                <w:lang w:val="kk-KZ"/>
              </w:rPr>
            </w:pPr>
            <w:r w:rsidRPr="00CC57B0">
              <w:rPr>
                <w:rFonts w:ascii="Times New Roman" w:hAnsi="Times New Roman" w:cs="Times New Roman"/>
                <w:i/>
                <w:sz w:val="24"/>
                <w:szCs w:val="24"/>
                <w:lang w:val="kk-KZ"/>
              </w:rPr>
              <w:t>6</w:t>
            </w:r>
          </w:p>
        </w:tc>
      </w:tr>
      <w:tr w:rsidR="004400DE" w:rsidRPr="00CC57B0" w14:paraId="51F4EB0B" w14:textId="77777777" w:rsidTr="005C7601">
        <w:trPr>
          <w:jc w:val="center"/>
        </w:trPr>
        <w:tc>
          <w:tcPr>
            <w:tcW w:w="1668" w:type="dxa"/>
          </w:tcPr>
          <w:p w14:paraId="40AC2C1A" w14:textId="77777777" w:rsidR="004400DE" w:rsidRPr="00CC57B0" w:rsidRDefault="004400DE" w:rsidP="00D509B7">
            <w:pPr>
              <w:snapToGrid w:val="0"/>
              <w:jc w:val="center"/>
              <w:rPr>
                <w:rFonts w:ascii="Times New Roman" w:hAnsi="Times New Roman" w:cs="Times New Roman"/>
                <w:sz w:val="24"/>
                <w:szCs w:val="24"/>
              </w:rPr>
            </w:pPr>
            <w:r w:rsidRPr="00CC57B0">
              <w:rPr>
                <w:rFonts w:ascii="Times New Roman" w:hAnsi="Times New Roman" w:cs="Times New Roman"/>
                <w:sz w:val="24"/>
                <w:szCs w:val="24"/>
              </w:rPr>
              <w:t>5029.618</w:t>
            </w:r>
          </w:p>
        </w:tc>
        <w:tc>
          <w:tcPr>
            <w:tcW w:w="2128" w:type="dxa"/>
          </w:tcPr>
          <w:p w14:paraId="2824B61E" w14:textId="77777777" w:rsidR="004400DE" w:rsidRPr="00CC57B0" w:rsidRDefault="004400DE" w:rsidP="00D509B7">
            <w:pPr>
              <w:snapToGrid w:val="0"/>
              <w:jc w:val="center"/>
              <w:rPr>
                <w:rFonts w:ascii="Times New Roman" w:hAnsi="Times New Roman" w:cs="Times New Roman"/>
                <w:sz w:val="24"/>
                <w:szCs w:val="24"/>
              </w:rPr>
            </w:pPr>
            <w:r w:rsidRPr="00CC57B0">
              <w:rPr>
                <w:rFonts w:ascii="Times New Roman" w:hAnsi="Times New Roman" w:cs="Times New Roman"/>
                <w:sz w:val="24"/>
                <w:szCs w:val="24"/>
                <w:lang w:val="en-US"/>
              </w:rPr>
              <w:t>Fe</w:t>
            </w:r>
            <w:r w:rsidRPr="00CC57B0">
              <w:rPr>
                <w:rFonts w:ascii="Times New Roman" w:hAnsi="Times New Roman" w:cs="Times New Roman"/>
                <w:sz w:val="24"/>
                <w:szCs w:val="24"/>
              </w:rPr>
              <w:t xml:space="preserve"> </w:t>
            </w:r>
            <w:r w:rsidRPr="00CC57B0">
              <w:rPr>
                <w:rFonts w:ascii="Times New Roman" w:hAnsi="Times New Roman" w:cs="Times New Roman"/>
                <w:sz w:val="24"/>
                <w:szCs w:val="24"/>
                <w:lang w:val="en-US"/>
              </w:rPr>
              <w:t>I</w:t>
            </w:r>
          </w:p>
        </w:tc>
        <w:tc>
          <w:tcPr>
            <w:tcW w:w="1919" w:type="dxa"/>
          </w:tcPr>
          <w:p w14:paraId="236B5A1E" w14:textId="77777777" w:rsidR="004400DE" w:rsidRPr="00CC57B0" w:rsidRDefault="004400DE" w:rsidP="00D509B7">
            <w:pPr>
              <w:snapToGrid w:val="0"/>
              <w:jc w:val="center"/>
              <w:rPr>
                <w:rFonts w:ascii="Times New Roman" w:hAnsi="Times New Roman" w:cs="Times New Roman"/>
                <w:sz w:val="24"/>
                <w:szCs w:val="24"/>
              </w:rPr>
            </w:pPr>
            <w:r w:rsidRPr="00CC57B0">
              <w:rPr>
                <w:rFonts w:ascii="Times New Roman" w:hAnsi="Times New Roman" w:cs="Times New Roman"/>
                <w:sz w:val="24"/>
                <w:szCs w:val="24"/>
              </w:rPr>
              <w:t>84.0</w:t>
            </w:r>
          </w:p>
        </w:tc>
        <w:tc>
          <w:tcPr>
            <w:tcW w:w="862" w:type="dxa"/>
          </w:tcPr>
          <w:p w14:paraId="686CF3BB" w14:textId="77777777" w:rsidR="004400DE" w:rsidRPr="00CC57B0" w:rsidRDefault="004400DE" w:rsidP="00D509B7">
            <w:pPr>
              <w:snapToGrid w:val="0"/>
              <w:jc w:val="center"/>
              <w:rPr>
                <w:rFonts w:ascii="Times New Roman" w:hAnsi="Times New Roman" w:cs="Times New Roman"/>
                <w:sz w:val="24"/>
                <w:szCs w:val="24"/>
              </w:rPr>
            </w:pPr>
            <w:r w:rsidRPr="00CC57B0">
              <w:rPr>
                <w:rFonts w:ascii="Times New Roman" w:hAnsi="Times New Roman" w:cs="Times New Roman"/>
                <w:sz w:val="24"/>
                <w:szCs w:val="24"/>
              </w:rPr>
              <w:t>-2.05</w:t>
            </w:r>
          </w:p>
        </w:tc>
        <w:tc>
          <w:tcPr>
            <w:tcW w:w="827" w:type="dxa"/>
          </w:tcPr>
          <w:p w14:paraId="36CF4E09" w14:textId="77777777" w:rsidR="004400DE" w:rsidRPr="00CC57B0" w:rsidRDefault="004400DE" w:rsidP="00D509B7">
            <w:pPr>
              <w:snapToGrid w:val="0"/>
              <w:jc w:val="center"/>
              <w:rPr>
                <w:rFonts w:ascii="Times New Roman" w:hAnsi="Times New Roman" w:cs="Times New Roman"/>
                <w:sz w:val="24"/>
                <w:szCs w:val="24"/>
              </w:rPr>
            </w:pPr>
            <w:r w:rsidRPr="00CC57B0">
              <w:rPr>
                <w:rFonts w:ascii="Times New Roman" w:hAnsi="Times New Roman" w:cs="Times New Roman"/>
                <w:sz w:val="24"/>
                <w:szCs w:val="24"/>
              </w:rPr>
              <w:t>3.415</w:t>
            </w:r>
          </w:p>
        </w:tc>
        <w:tc>
          <w:tcPr>
            <w:tcW w:w="2282" w:type="dxa"/>
          </w:tcPr>
          <w:p w14:paraId="49F187D6" w14:textId="77777777" w:rsidR="004400DE" w:rsidRPr="00CC57B0" w:rsidRDefault="004400DE" w:rsidP="00D509B7">
            <w:pPr>
              <w:snapToGrid w:val="0"/>
              <w:jc w:val="center"/>
              <w:rPr>
                <w:rFonts w:ascii="Times New Roman" w:hAnsi="Times New Roman" w:cs="Times New Roman"/>
                <w:sz w:val="24"/>
                <w:szCs w:val="24"/>
              </w:rPr>
            </w:pPr>
            <w:r w:rsidRPr="00CC57B0">
              <w:rPr>
                <w:rFonts w:ascii="Times New Roman" w:hAnsi="Times New Roman" w:cs="Times New Roman"/>
                <w:sz w:val="24"/>
                <w:szCs w:val="24"/>
              </w:rPr>
              <w:t>7.370</w:t>
            </w:r>
          </w:p>
        </w:tc>
      </w:tr>
      <w:tr w:rsidR="004400DE" w:rsidRPr="00CC57B0" w14:paraId="2B325C79" w14:textId="77777777" w:rsidTr="005C7601">
        <w:trPr>
          <w:jc w:val="center"/>
        </w:trPr>
        <w:tc>
          <w:tcPr>
            <w:tcW w:w="1668" w:type="dxa"/>
          </w:tcPr>
          <w:p w14:paraId="3BE9D7B8"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rPr>
              <w:t>5196.077</w:t>
            </w:r>
          </w:p>
        </w:tc>
        <w:tc>
          <w:tcPr>
            <w:tcW w:w="2128" w:type="dxa"/>
          </w:tcPr>
          <w:p w14:paraId="150575B4"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w:t>
            </w:r>
            <w:r w:rsidRPr="00CC57B0">
              <w:rPr>
                <w:rFonts w:ascii="Times New Roman" w:hAnsi="Times New Roman" w:cs="Times New Roman"/>
                <w:sz w:val="24"/>
                <w:szCs w:val="24"/>
              </w:rPr>
              <w:t xml:space="preserve"> </w:t>
            </w:r>
            <w:r w:rsidRPr="00CC57B0">
              <w:rPr>
                <w:rFonts w:ascii="Times New Roman" w:hAnsi="Times New Roman" w:cs="Times New Roman"/>
                <w:sz w:val="24"/>
                <w:szCs w:val="24"/>
                <w:lang w:val="en-US"/>
              </w:rPr>
              <w:t>I</w:t>
            </w:r>
          </w:p>
        </w:tc>
        <w:tc>
          <w:tcPr>
            <w:tcW w:w="1919" w:type="dxa"/>
          </w:tcPr>
          <w:p w14:paraId="0D81354A"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rPr>
              <w:t>107</w:t>
            </w:r>
            <w:r w:rsidRPr="00CC57B0">
              <w:rPr>
                <w:rFonts w:ascii="Times New Roman" w:hAnsi="Times New Roman" w:cs="Times New Roman"/>
                <w:sz w:val="24"/>
                <w:szCs w:val="24"/>
                <w:lang w:val="en-US"/>
              </w:rPr>
              <w:t>.0</w:t>
            </w:r>
          </w:p>
        </w:tc>
        <w:tc>
          <w:tcPr>
            <w:tcW w:w="862" w:type="dxa"/>
          </w:tcPr>
          <w:p w14:paraId="30E60285"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-0.74</w:t>
            </w:r>
          </w:p>
        </w:tc>
        <w:tc>
          <w:tcPr>
            <w:tcW w:w="827" w:type="dxa"/>
          </w:tcPr>
          <w:p w14:paraId="02FB695C"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4.256</w:t>
            </w:r>
          </w:p>
        </w:tc>
        <w:tc>
          <w:tcPr>
            <w:tcW w:w="2282" w:type="dxa"/>
          </w:tcPr>
          <w:p w14:paraId="02059504"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7.271</w:t>
            </w:r>
          </w:p>
        </w:tc>
      </w:tr>
      <w:tr w:rsidR="004400DE" w:rsidRPr="00CC57B0" w14:paraId="2D5937B6" w14:textId="77777777" w:rsidTr="005C7601">
        <w:trPr>
          <w:jc w:val="center"/>
        </w:trPr>
        <w:tc>
          <w:tcPr>
            <w:tcW w:w="1668" w:type="dxa"/>
          </w:tcPr>
          <w:p w14:paraId="46126A44"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5198.711</w:t>
            </w:r>
          </w:p>
        </w:tc>
        <w:tc>
          <w:tcPr>
            <w:tcW w:w="2128" w:type="dxa"/>
          </w:tcPr>
          <w:p w14:paraId="4B837C82"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0E4C5DD9"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157.0</w:t>
            </w:r>
          </w:p>
        </w:tc>
        <w:tc>
          <w:tcPr>
            <w:tcW w:w="862" w:type="dxa"/>
          </w:tcPr>
          <w:p w14:paraId="22B90069"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-2.28</w:t>
            </w:r>
          </w:p>
        </w:tc>
        <w:tc>
          <w:tcPr>
            <w:tcW w:w="827" w:type="dxa"/>
          </w:tcPr>
          <w:p w14:paraId="2E5186ED"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2.223</w:t>
            </w:r>
          </w:p>
        </w:tc>
        <w:tc>
          <w:tcPr>
            <w:tcW w:w="2282" w:type="dxa"/>
          </w:tcPr>
          <w:p w14:paraId="08B1F038"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7.370</w:t>
            </w:r>
          </w:p>
        </w:tc>
      </w:tr>
      <w:tr w:rsidR="004400DE" w:rsidRPr="00CC57B0" w14:paraId="238EF55F" w14:textId="77777777" w:rsidTr="005C7601">
        <w:trPr>
          <w:jc w:val="center"/>
        </w:trPr>
        <w:tc>
          <w:tcPr>
            <w:tcW w:w="1668" w:type="dxa"/>
          </w:tcPr>
          <w:p w14:paraId="52BB10C4"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5215.180</w:t>
            </w:r>
          </w:p>
        </w:tc>
        <w:tc>
          <w:tcPr>
            <w:tcW w:w="2128" w:type="dxa"/>
          </w:tcPr>
          <w:p w14:paraId="6D7F0C43"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3E06571B"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168.0</w:t>
            </w:r>
          </w:p>
        </w:tc>
        <w:tc>
          <w:tcPr>
            <w:tcW w:w="862" w:type="dxa"/>
          </w:tcPr>
          <w:p w14:paraId="14488EE3"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-0.93</w:t>
            </w:r>
          </w:p>
        </w:tc>
        <w:tc>
          <w:tcPr>
            <w:tcW w:w="827" w:type="dxa"/>
          </w:tcPr>
          <w:p w14:paraId="3E9E5968"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3.266</w:t>
            </w:r>
          </w:p>
        </w:tc>
        <w:tc>
          <w:tcPr>
            <w:tcW w:w="2282" w:type="dxa"/>
          </w:tcPr>
          <w:p w14:paraId="5BD8B46F"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7.382</w:t>
            </w:r>
          </w:p>
        </w:tc>
      </w:tr>
      <w:tr w:rsidR="004400DE" w:rsidRPr="00CC57B0" w14:paraId="2529C718" w14:textId="77777777" w:rsidTr="005C7601">
        <w:trPr>
          <w:jc w:val="center"/>
        </w:trPr>
        <w:tc>
          <w:tcPr>
            <w:tcW w:w="1668" w:type="dxa"/>
          </w:tcPr>
          <w:p w14:paraId="3E67F855"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5217.390</w:t>
            </w:r>
          </w:p>
        </w:tc>
        <w:tc>
          <w:tcPr>
            <w:tcW w:w="2128" w:type="dxa"/>
          </w:tcPr>
          <w:p w14:paraId="35AE9EE9"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071315CF"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151.0</w:t>
            </w:r>
          </w:p>
        </w:tc>
        <w:tc>
          <w:tcPr>
            <w:tcW w:w="862" w:type="dxa"/>
          </w:tcPr>
          <w:p w14:paraId="02384C6B"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-1.17</w:t>
            </w:r>
          </w:p>
        </w:tc>
        <w:tc>
          <w:tcPr>
            <w:tcW w:w="827" w:type="dxa"/>
          </w:tcPr>
          <w:p w14:paraId="44D84A69"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3.211</w:t>
            </w:r>
          </w:p>
        </w:tc>
        <w:tc>
          <w:tcPr>
            <w:tcW w:w="2282" w:type="dxa"/>
          </w:tcPr>
          <w:p w14:paraId="38AB7810"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7.284</w:t>
            </w:r>
          </w:p>
        </w:tc>
      </w:tr>
      <w:tr w:rsidR="004400DE" w:rsidRPr="00CC57B0" w14:paraId="726FF307" w14:textId="77777777" w:rsidTr="005C7601">
        <w:trPr>
          <w:jc w:val="center"/>
        </w:trPr>
        <w:tc>
          <w:tcPr>
            <w:tcW w:w="1668" w:type="dxa"/>
          </w:tcPr>
          <w:p w14:paraId="4EC7AFEC"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5242.491</w:t>
            </w:r>
          </w:p>
        </w:tc>
        <w:tc>
          <w:tcPr>
            <w:tcW w:w="2128" w:type="dxa"/>
          </w:tcPr>
          <w:p w14:paraId="5DB4C028"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7A3CAD0C"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134.0</w:t>
            </w:r>
          </w:p>
        </w:tc>
        <w:tc>
          <w:tcPr>
            <w:tcW w:w="862" w:type="dxa"/>
          </w:tcPr>
          <w:p w14:paraId="04C7A27E"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-0.97</w:t>
            </w:r>
          </w:p>
        </w:tc>
        <w:tc>
          <w:tcPr>
            <w:tcW w:w="827" w:type="dxa"/>
          </w:tcPr>
          <w:p w14:paraId="79B17C6F"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3.634</w:t>
            </w:r>
          </w:p>
        </w:tc>
        <w:tc>
          <w:tcPr>
            <w:tcW w:w="2282" w:type="dxa"/>
          </w:tcPr>
          <w:p w14:paraId="28FFA52A"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7.274</w:t>
            </w:r>
          </w:p>
        </w:tc>
      </w:tr>
      <w:tr w:rsidR="004400DE" w:rsidRPr="00CC57B0" w14:paraId="27DE8426" w14:textId="77777777" w:rsidTr="005C7601">
        <w:trPr>
          <w:jc w:val="center"/>
        </w:trPr>
        <w:tc>
          <w:tcPr>
            <w:tcW w:w="1668" w:type="dxa"/>
          </w:tcPr>
          <w:p w14:paraId="4BCB4B47"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5253.462</w:t>
            </w:r>
          </w:p>
        </w:tc>
        <w:tc>
          <w:tcPr>
            <w:tcW w:w="2128" w:type="dxa"/>
          </w:tcPr>
          <w:p w14:paraId="5113C6D2"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7EBF52EE"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126.0</w:t>
            </w:r>
          </w:p>
        </w:tc>
        <w:tc>
          <w:tcPr>
            <w:tcW w:w="862" w:type="dxa"/>
          </w:tcPr>
          <w:p w14:paraId="0CDD8334"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-1.60</w:t>
            </w:r>
          </w:p>
        </w:tc>
        <w:tc>
          <w:tcPr>
            <w:tcW w:w="827" w:type="dxa"/>
          </w:tcPr>
          <w:p w14:paraId="28FF166B"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3.283</w:t>
            </w:r>
          </w:p>
        </w:tc>
        <w:tc>
          <w:tcPr>
            <w:tcW w:w="2282" w:type="dxa"/>
          </w:tcPr>
          <w:p w14:paraId="5D0BC702"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7.374</w:t>
            </w:r>
          </w:p>
        </w:tc>
      </w:tr>
      <w:tr w:rsidR="004400DE" w:rsidRPr="00CC57B0" w14:paraId="6B312C1E" w14:textId="77777777" w:rsidTr="005C7601">
        <w:trPr>
          <w:jc w:val="center"/>
        </w:trPr>
        <w:tc>
          <w:tcPr>
            <w:tcW w:w="1668" w:type="dxa"/>
            <w:tcBorders>
              <w:bottom w:val="single" w:sz="4" w:space="0" w:color="auto"/>
            </w:tcBorders>
          </w:tcPr>
          <w:p w14:paraId="1E807947"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5288.527</w:t>
            </w:r>
          </w:p>
        </w:tc>
        <w:tc>
          <w:tcPr>
            <w:tcW w:w="2128" w:type="dxa"/>
            <w:tcBorders>
              <w:bottom w:val="single" w:sz="4" w:space="0" w:color="auto"/>
            </w:tcBorders>
          </w:tcPr>
          <w:p w14:paraId="41B9599B"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Borders>
              <w:bottom w:val="single" w:sz="4" w:space="0" w:color="auto"/>
            </w:tcBorders>
          </w:tcPr>
          <w:p w14:paraId="7EAF6DB7"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94.0</w:t>
            </w:r>
          </w:p>
        </w:tc>
        <w:tc>
          <w:tcPr>
            <w:tcW w:w="862" w:type="dxa"/>
            <w:tcBorders>
              <w:bottom w:val="single" w:sz="4" w:space="0" w:color="auto"/>
            </w:tcBorders>
          </w:tcPr>
          <w:p w14:paraId="2B110097"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-1.51</w:t>
            </w:r>
          </w:p>
        </w:tc>
        <w:tc>
          <w:tcPr>
            <w:tcW w:w="827" w:type="dxa"/>
            <w:tcBorders>
              <w:bottom w:val="single" w:sz="4" w:space="0" w:color="auto"/>
            </w:tcBorders>
          </w:tcPr>
          <w:p w14:paraId="4650651D"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3.694</w:t>
            </w:r>
          </w:p>
        </w:tc>
        <w:tc>
          <w:tcPr>
            <w:tcW w:w="2282" w:type="dxa"/>
            <w:tcBorders>
              <w:bottom w:val="single" w:sz="4" w:space="0" w:color="auto"/>
            </w:tcBorders>
          </w:tcPr>
          <w:p w14:paraId="1543F596"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7.244</w:t>
            </w:r>
          </w:p>
        </w:tc>
      </w:tr>
      <w:tr w:rsidR="004400DE" w:rsidRPr="00CC57B0" w14:paraId="6223E4AB" w14:textId="77777777" w:rsidTr="005C7601">
        <w:trPr>
          <w:jc w:val="center"/>
        </w:trPr>
        <w:tc>
          <w:tcPr>
            <w:tcW w:w="1668" w:type="dxa"/>
            <w:tcBorders>
              <w:bottom w:val="single" w:sz="4" w:space="0" w:color="auto"/>
            </w:tcBorders>
          </w:tcPr>
          <w:p w14:paraId="587676AE"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5322.041</w:t>
            </w:r>
          </w:p>
        </w:tc>
        <w:tc>
          <w:tcPr>
            <w:tcW w:w="2128" w:type="dxa"/>
            <w:tcBorders>
              <w:bottom w:val="single" w:sz="4" w:space="0" w:color="auto"/>
            </w:tcBorders>
          </w:tcPr>
          <w:p w14:paraId="53B3CDBF"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Borders>
              <w:bottom w:val="single" w:sz="4" w:space="0" w:color="auto"/>
            </w:tcBorders>
          </w:tcPr>
          <w:p w14:paraId="33E8FEBD"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107.0</w:t>
            </w:r>
          </w:p>
        </w:tc>
        <w:tc>
          <w:tcPr>
            <w:tcW w:w="862" w:type="dxa"/>
            <w:tcBorders>
              <w:bottom w:val="single" w:sz="4" w:space="0" w:color="auto"/>
            </w:tcBorders>
          </w:tcPr>
          <w:p w14:paraId="0C817726"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-2.88</w:t>
            </w:r>
          </w:p>
        </w:tc>
        <w:tc>
          <w:tcPr>
            <w:tcW w:w="827" w:type="dxa"/>
            <w:tcBorders>
              <w:bottom w:val="single" w:sz="4" w:space="0" w:color="auto"/>
            </w:tcBorders>
          </w:tcPr>
          <w:p w14:paraId="5DC4A227"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2.278</w:t>
            </w:r>
          </w:p>
        </w:tc>
        <w:tc>
          <w:tcPr>
            <w:tcW w:w="2282" w:type="dxa"/>
            <w:tcBorders>
              <w:bottom w:val="single" w:sz="4" w:space="0" w:color="auto"/>
            </w:tcBorders>
          </w:tcPr>
          <w:p w14:paraId="5B8D9898"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7.243</w:t>
            </w:r>
          </w:p>
        </w:tc>
      </w:tr>
      <w:tr w:rsidR="004400DE" w:rsidRPr="00CC57B0" w14:paraId="57DA4FB7" w14:textId="77777777" w:rsidTr="005C7601">
        <w:trPr>
          <w:jc w:val="center"/>
        </w:trPr>
        <w:tc>
          <w:tcPr>
            <w:tcW w:w="1668" w:type="dxa"/>
          </w:tcPr>
          <w:p w14:paraId="16087214"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5326.142</w:t>
            </w:r>
          </w:p>
        </w:tc>
        <w:tc>
          <w:tcPr>
            <w:tcW w:w="2128" w:type="dxa"/>
          </w:tcPr>
          <w:p w14:paraId="5D0D29B4"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5D05C052"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72.0</w:t>
            </w:r>
          </w:p>
        </w:tc>
        <w:tc>
          <w:tcPr>
            <w:tcW w:w="862" w:type="dxa"/>
          </w:tcPr>
          <w:p w14:paraId="40AFF323"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-2.07</w:t>
            </w:r>
          </w:p>
        </w:tc>
        <w:tc>
          <w:tcPr>
            <w:tcW w:w="827" w:type="dxa"/>
          </w:tcPr>
          <w:p w14:paraId="390F6E64"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3.573</w:t>
            </w:r>
          </w:p>
        </w:tc>
        <w:tc>
          <w:tcPr>
            <w:tcW w:w="2282" w:type="dxa"/>
          </w:tcPr>
          <w:p w14:paraId="200AC2A7"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7.373</w:t>
            </w:r>
          </w:p>
        </w:tc>
      </w:tr>
      <w:tr w:rsidR="004400DE" w:rsidRPr="00CC57B0" w14:paraId="51974A83" w14:textId="77777777" w:rsidTr="005C7601">
        <w:trPr>
          <w:jc w:val="center"/>
        </w:trPr>
        <w:tc>
          <w:tcPr>
            <w:tcW w:w="1668" w:type="dxa"/>
          </w:tcPr>
          <w:p w14:paraId="6D311185"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5364.871</w:t>
            </w:r>
          </w:p>
        </w:tc>
        <w:tc>
          <w:tcPr>
            <w:tcW w:w="2128" w:type="dxa"/>
          </w:tcPr>
          <w:p w14:paraId="0E7A06B1"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7A5F7303"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163.0</w:t>
            </w:r>
          </w:p>
        </w:tc>
        <w:tc>
          <w:tcPr>
            <w:tcW w:w="862" w:type="dxa"/>
          </w:tcPr>
          <w:p w14:paraId="3ACC3B91"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0.23</w:t>
            </w:r>
          </w:p>
        </w:tc>
        <w:tc>
          <w:tcPr>
            <w:tcW w:w="827" w:type="dxa"/>
          </w:tcPr>
          <w:p w14:paraId="4815FEB8"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4.445</w:t>
            </w:r>
          </w:p>
        </w:tc>
        <w:tc>
          <w:tcPr>
            <w:tcW w:w="2282" w:type="dxa"/>
          </w:tcPr>
          <w:p w14:paraId="0ED9B8E8"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7.371</w:t>
            </w:r>
          </w:p>
        </w:tc>
      </w:tr>
      <w:tr w:rsidR="004400DE" w:rsidRPr="00CC57B0" w14:paraId="29AD4DB4" w14:textId="77777777" w:rsidTr="005C7601">
        <w:trPr>
          <w:jc w:val="center"/>
        </w:trPr>
        <w:tc>
          <w:tcPr>
            <w:tcW w:w="1668" w:type="dxa"/>
          </w:tcPr>
          <w:p w14:paraId="34126034"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5365.399</w:t>
            </w:r>
          </w:p>
        </w:tc>
        <w:tc>
          <w:tcPr>
            <w:tcW w:w="2128" w:type="dxa"/>
          </w:tcPr>
          <w:p w14:paraId="400171D9"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12796C33"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125.0</w:t>
            </w:r>
          </w:p>
        </w:tc>
        <w:tc>
          <w:tcPr>
            <w:tcW w:w="862" w:type="dxa"/>
          </w:tcPr>
          <w:p w14:paraId="57389640"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-1.24</w:t>
            </w:r>
          </w:p>
        </w:tc>
        <w:tc>
          <w:tcPr>
            <w:tcW w:w="827" w:type="dxa"/>
          </w:tcPr>
          <w:p w14:paraId="30E8F828"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3.573</w:t>
            </w:r>
          </w:p>
        </w:tc>
        <w:tc>
          <w:tcPr>
            <w:tcW w:w="2282" w:type="dxa"/>
          </w:tcPr>
          <w:p w14:paraId="7484E760"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7.314</w:t>
            </w:r>
          </w:p>
        </w:tc>
      </w:tr>
      <w:tr w:rsidR="004400DE" w:rsidRPr="00CC57B0" w14:paraId="0DAE9F6D" w14:textId="77777777" w:rsidTr="005C7601">
        <w:trPr>
          <w:jc w:val="center"/>
        </w:trPr>
        <w:tc>
          <w:tcPr>
            <w:tcW w:w="1668" w:type="dxa"/>
          </w:tcPr>
          <w:p w14:paraId="788AC7BB"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5367.466</w:t>
            </w:r>
          </w:p>
        </w:tc>
        <w:tc>
          <w:tcPr>
            <w:tcW w:w="2128" w:type="dxa"/>
          </w:tcPr>
          <w:p w14:paraId="7F1D4CDD"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221AA4E9"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166.0</w:t>
            </w:r>
          </w:p>
        </w:tc>
        <w:tc>
          <w:tcPr>
            <w:tcW w:w="862" w:type="dxa"/>
          </w:tcPr>
          <w:p w14:paraId="73354466"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0.35</w:t>
            </w:r>
          </w:p>
        </w:tc>
        <w:tc>
          <w:tcPr>
            <w:tcW w:w="827" w:type="dxa"/>
          </w:tcPr>
          <w:p w14:paraId="5D8E0160"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4.415</w:t>
            </w:r>
          </w:p>
        </w:tc>
        <w:tc>
          <w:tcPr>
            <w:tcW w:w="2282" w:type="dxa"/>
          </w:tcPr>
          <w:p w14:paraId="2BD7B7B0"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7.267</w:t>
            </w:r>
          </w:p>
        </w:tc>
      </w:tr>
      <w:tr w:rsidR="004400DE" w:rsidRPr="00CC57B0" w14:paraId="151AE7A6" w14:textId="77777777" w:rsidTr="005C7601">
        <w:trPr>
          <w:jc w:val="center"/>
        </w:trPr>
        <w:tc>
          <w:tcPr>
            <w:tcW w:w="1668" w:type="dxa"/>
          </w:tcPr>
          <w:p w14:paraId="7F26CCD2"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5373.709</w:t>
            </w:r>
          </w:p>
        </w:tc>
        <w:tc>
          <w:tcPr>
            <w:tcW w:w="2128" w:type="dxa"/>
          </w:tcPr>
          <w:p w14:paraId="0E8C8549"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3FE1F1B3"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88.0</w:t>
            </w:r>
          </w:p>
        </w:tc>
        <w:tc>
          <w:tcPr>
            <w:tcW w:w="862" w:type="dxa"/>
          </w:tcPr>
          <w:p w14:paraId="5A0231FF"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-0.86</w:t>
            </w:r>
          </w:p>
        </w:tc>
        <w:tc>
          <w:tcPr>
            <w:tcW w:w="827" w:type="dxa"/>
          </w:tcPr>
          <w:p w14:paraId="2144F8E7"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4.473</w:t>
            </w:r>
          </w:p>
        </w:tc>
        <w:tc>
          <w:tcPr>
            <w:tcW w:w="2282" w:type="dxa"/>
          </w:tcPr>
          <w:p w14:paraId="6E0D73A8"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7.335</w:t>
            </w:r>
          </w:p>
        </w:tc>
      </w:tr>
      <w:tr w:rsidR="004400DE" w:rsidRPr="00CC57B0" w14:paraId="594FFF8D" w14:textId="77777777" w:rsidTr="005C7601">
        <w:trPr>
          <w:jc w:val="center"/>
        </w:trPr>
        <w:tc>
          <w:tcPr>
            <w:tcW w:w="1668" w:type="dxa"/>
          </w:tcPr>
          <w:p w14:paraId="44358945"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5379.575</w:t>
            </w:r>
          </w:p>
        </w:tc>
        <w:tc>
          <w:tcPr>
            <w:tcW w:w="2128" w:type="dxa"/>
          </w:tcPr>
          <w:p w14:paraId="54DFFE39"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3028A899"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101.0</w:t>
            </w:r>
          </w:p>
        </w:tc>
        <w:tc>
          <w:tcPr>
            <w:tcW w:w="862" w:type="dxa"/>
          </w:tcPr>
          <w:p w14:paraId="22D8D1E5"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-1.51</w:t>
            </w:r>
          </w:p>
        </w:tc>
        <w:tc>
          <w:tcPr>
            <w:tcW w:w="827" w:type="dxa"/>
          </w:tcPr>
          <w:p w14:paraId="72F90FA3"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3.694</w:t>
            </w:r>
          </w:p>
        </w:tc>
        <w:tc>
          <w:tcPr>
            <w:tcW w:w="2282" w:type="dxa"/>
          </w:tcPr>
          <w:p w14:paraId="57D9CB10"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7.333</w:t>
            </w:r>
          </w:p>
        </w:tc>
      </w:tr>
      <w:tr w:rsidR="004400DE" w:rsidRPr="00CC57B0" w14:paraId="6C8546A4" w14:textId="77777777" w:rsidTr="005C7601">
        <w:trPr>
          <w:jc w:val="center"/>
        </w:trPr>
        <w:tc>
          <w:tcPr>
            <w:tcW w:w="1668" w:type="dxa"/>
          </w:tcPr>
          <w:p w14:paraId="6D0B9CC9"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5389.479</w:t>
            </w:r>
          </w:p>
        </w:tc>
        <w:tc>
          <w:tcPr>
            <w:tcW w:w="2128" w:type="dxa"/>
          </w:tcPr>
          <w:p w14:paraId="718ABFAE"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72E86F5E"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120.0</w:t>
            </w:r>
          </w:p>
        </w:tc>
        <w:tc>
          <w:tcPr>
            <w:tcW w:w="862" w:type="dxa"/>
          </w:tcPr>
          <w:p w14:paraId="5A055E69"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-0.41</w:t>
            </w:r>
          </w:p>
        </w:tc>
        <w:tc>
          <w:tcPr>
            <w:tcW w:w="827" w:type="dxa"/>
          </w:tcPr>
          <w:p w14:paraId="1B03C654"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4.415</w:t>
            </w:r>
          </w:p>
        </w:tc>
        <w:tc>
          <w:tcPr>
            <w:tcW w:w="2282" w:type="dxa"/>
          </w:tcPr>
          <w:p w14:paraId="7ADC325E"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7.304</w:t>
            </w:r>
          </w:p>
        </w:tc>
      </w:tr>
      <w:tr w:rsidR="004400DE" w:rsidRPr="00CC57B0" w14:paraId="5B59FB64" w14:textId="77777777" w:rsidTr="005C7601">
        <w:trPr>
          <w:jc w:val="center"/>
        </w:trPr>
        <w:tc>
          <w:tcPr>
            <w:tcW w:w="1668" w:type="dxa"/>
          </w:tcPr>
          <w:p w14:paraId="4FF40394"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5560.212</w:t>
            </w:r>
          </w:p>
        </w:tc>
        <w:tc>
          <w:tcPr>
            <w:tcW w:w="2128" w:type="dxa"/>
          </w:tcPr>
          <w:p w14:paraId="5F3A244C"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548F6827"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77.0</w:t>
            </w:r>
          </w:p>
        </w:tc>
        <w:tc>
          <w:tcPr>
            <w:tcW w:w="862" w:type="dxa"/>
          </w:tcPr>
          <w:p w14:paraId="1C9B7344"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-1.04</w:t>
            </w:r>
          </w:p>
        </w:tc>
        <w:tc>
          <w:tcPr>
            <w:tcW w:w="827" w:type="dxa"/>
          </w:tcPr>
          <w:p w14:paraId="12A1BC0A"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4.434</w:t>
            </w:r>
          </w:p>
        </w:tc>
        <w:tc>
          <w:tcPr>
            <w:tcW w:w="2282" w:type="dxa"/>
          </w:tcPr>
          <w:p w14:paraId="61B79848"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7.309</w:t>
            </w:r>
          </w:p>
        </w:tc>
      </w:tr>
      <w:tr w:rsidR="004400DE" w:rsidRPr="00CC57B0" w14:paraId="7112576D" w14:textId="77777777" w:rsidTr="005C7601">
        <w:trPr>
          <w:jc w:val="center"/>
        </w:trPr>
        <w:tc>
          <w:tcPr>
            <w:tcW w:w="1668" w:type="dxa"/>
          </w:tcPr>
          <w:p w14:paraId="260E011F"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5618.632</w:t>
            </w:r>
          </w:p>
        </w:tc>
        <w:tc>
          <w:tcPr>
            <w:tcW w:w="2128" w:type="dxa"/>
          </w:tcPr>
          <w:p w14:paraId="024DDB48"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7FE20489"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74.0</w:t>
            </w:r>
          </w:p>
        </w:tc>
        <w:tc>
          <w:tcPr>
            <w:tcW w:w="862" w:type="dxa"/>
          </w:tcPr>
          <w:p w14:paraId="1CD5027F"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-1.31</w:t>
            </w:r>
          </w:p>
        </w:tc>
        <w:tc>
          <w:tcPr>
            <w:tcW w:w="827" w:type="dxa"/>
          </w:tcPr>
          <w:p w14:paraId="32CD7CF5"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4.209</w:t>
            </w:r>
          </w:p>
        </w:tc>
        <w:tc>
          <w:tcPr>
            <w:tcW w:w="2282" w:type="dxa"/>
          </w:tcPr>
          <w:p w14:paraId="103F8D09"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7.297</w:t>
            </w:r>
          </w:p>
        </w:tc>
      </w:tr>
      <w:tr w:rsidR="004400DE" w:rsidRPr="00CC57B0" w14:paraId="7DB5C6BC" w14:textId="77777777" w:rsidTr="005C7601">
        <w:trPr>
          <w:jc w:val="center"/>
        </w:trPr>
        <w:tc>
          <w:tcPr>
            <w:tcW w:w="1668" w:type="dxa"/>
          </w:tcPr>
          <w:p w14:paraId="67B0E389"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5636.696</w:t>
            </w:r>
          </w:p>
        </w:tc>
        <w:tc>
          <w:tcPr>
            <w:tcW w:w="2128" w:type="dxa"/>
          </w:tcPr>
          <w:p w14:paraId="0815F130"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4CD27FED"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37.0</w:t>
            </w:r>
          </w:p>
        </w:tc>
        <w:tc>
          <w:tcPr>
            <w:tcW w:w="862" w:type="dxa"/>
          </w:tcPr>
          <w:p w14:paraId="4282777F"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-2.56</w:t>
            </w:r>
          </w:p>
        </w:tc>
        <w:tc>
          <w:tcPr>
            <w:tcW w:w="827" w:type="dxa"/>
          </w:tcPr>
          <w:p w14:paraId="222F1928"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3.640</w:t>
            </w:r>
          </w:p>
        </w:tc>
        <w:tc>
          <w:tcPr>
            <w:tcW w:w="2282" w:type="dxa"/>
          </w:tcPr>
          <w:p w14:paraId="03E4DB17"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7.427</w:t>
            </w:r>
          </w:p>
        </w:tc>
      </w:tr>
      <w:tr w:rsidR="004400DE" w:rsidRPr="00CC57B0" w14:paraId="20343126" w14:textId="77777777" w:rsidTr="005C7601">
        <w:trPr>
          <w:jc w:val="center"/>
        </w:trPr>
        <w:tc>
          <w:tcPr>
            <w:tcW w:w="1668" w:type="dxa"/>
          </w:tcPr>
          <w:p w14:paraId="41962224"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5638.262</w:t>
            </w:r>
          </w:p>
        </w:tc>
        <w:tc>
          <w:tcPr>
            <w:tcW w:w="2128" w:type="dxa"/>
          </w:tcPr>
          <w:p w14:paraId="37A8A50E"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5BD0EC17"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115.0</w:t>
            </w:r>
          </w:p>
        </w:tc>
        <w:tc>
          <w:tcPr>
            <w:tcW w:w="862" w:type="dxa"/>
          </w:tcPr>
          <w:p w14:paraId="78FE1EAB"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-0.73</w:t>
            </w:r>
          </w:p>
        </w:tc>
        <w:tc>
          <w:tcPr>
            <w:tcW w:w="827" w:type="dxa"/>
          </w:tcPr>
          <w:p w14:paraId="47EB910A"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4.220</w:t>
            </w:r>
          </w:p>
        </w:tc>
        <w:tc>
          <w:tcPr>
            <w:tcW w:w="2282" w:type="dxa"/>
          </w:tcPr>
          <w:p w14:paraId="3327FD7B"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7.289</w:t>
            </w:r>
          </w:p>
        </w:tc>
      </w:tr>
      <w:tr w:rsidR="004400DE" w:rsidRPr="00CC57B0" w14:paraId="5B3236C8" w14:textId="77777777" w:rsidTr="005C7601">
        <w:trPr>
          <w:jc w:val="center"/>
        </w:trPr>
        <w:tc>
          <w:tcPr>
            <w:tcW w:w="1668" w:type="dxa"/>
          </w:tcPr>
          <w:p w14:paraId="0D4E5400"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5705.464</w:t>
            </w:r>
          </w:p>
        </w:tc>
        <w:tc>
          <w:tcPr>
            <w:tcW w:w="2128" w:type="dxa"/>
          </w:tcPr>
          <w:p w14:paraId="10F94BA2"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46D75234"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52.0</w:t>
            </w:r>
          </w:p>
        </w:tc>
        <w:tc>
          <w:tcPr>
            <w:tcW w:w="862" w:type="dxa"/>
          </w:tcPr>
          <w:p w14:paraId="4D797240"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-1.60</w:t>
            </w:r>
          </w:p>
        </w:tc>
        <w:tc>
          <w:tcPr>
            <w:tcW w:w="827" w:type="dxa"/>
          </w:tcPr>
          <w:p w14:paraId="4720E787"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4.301</w:t>
            </w:r>
          </w:p>
        </w:tc>
        <w:tc>
          <w:tcPr>
            <w:tcW w:w="2282" w:type="dxa"/>
          </w:tcPr>
          <w:p w14:paraId="545EFD8F"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7.390</w:t>
            </w:r>
          </w:p>
        </w:tc>
      </w:tr>
      <w:tr w:rsidR="004400DE" w:rsidRPr="00CC57B0" w14:paraId="06028DD4" w14:textId="77777777" w:rsidTr="005C7601">
        <w:trPr>
          <w:jc w:val="center"/>
        </w:trPr>
        <w:tc>
          <w:tcPr>
            <w:tcW w:w="1668" w:type="dxa"/>
          </w:tcPr>
          <w:p w14:paraId="306C7CB6"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5717.833</w:t>
            </w:r>
          </w:p>
        </w:tc>
        <w:tc>
          <w:tcPr>
            <w:tcW w:w="2128" w:type="dxa"/>
          </w:tcPr>
          <w:p w14:paraId="4CF914BA"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0A9D0FC5"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88.0</w:t>
            </w:r>
          </w:p>
        </w:tc>
        <w:tc>
          <w:tcPr>
            <w:tcW w:w="862" w:type="dxa"/>
          </w:tcPr>
          <w:p w14:paraId="4672B722"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-1.10</w:t>
            </w:r>
          </w:p>
        </w:tc>
        <w:tc>
          <w:tcPr>
            <w:tcW w:w="827" w:type="dxa"/>
          </w:tcPr>
          <w:p w14:paraId="39E86087"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4.284</w:t>
            </w:r>
          </w:p>
        </w:tc>
        <w:tc>
          <w:tcPr>
            <w:tcW w:w="2282" w:type="dxa"/>
          </w:tcPr>
          <w:p w14:paraId="22CBF855"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7.346</w:t>
            </w:r>
          </w:p>
        </w:tc>
      </w:tr>
      <w:tr w:rsidR="004400DE" w:rsidRPr="00CC57B0" w14:paraId="4831C142" w14:textId="77777777" w:rsidTr="005C7601">
        <w:trPr>
          <w:jc w:val="center"/>
        </w:trPr>
        <w:tc>
          <w:tcPr>
            <w:tcW w:w="1668" w:type="dxa"/>
          </w:tcPr>
          <w:p w14:paraId="2B07B34B"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5741.848</w:t>
            </w:r>
          </w:p>
        </w:tc>
        <w:tc>
          <w:tcPr>
            <w:tcW w:w="2128" w:type="dxa"/>
          </w:tcPr>
          <w:p w14:paraId="6175FD57"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0684DC2F"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48.0</w:t>
            </w:r>
          </w:p>
        </w:tc>
        <w:tc>
          <w:tcPr>
            <w:tcW w:w="862" w:type="dxa"/>
          </w:tcPr>
          <w:p w14:paraId="31FFA7EE"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-1.61</w:t>
            </w:r>
          </w:p>
        </w:tc>
        <w:tc>
          <w:tcPr>
            <w:tcW w:w="827" w:type="dxa"/>
          </w:tcPr>
          <w:p w14:paraId="37DA196C"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4.256</w:t>
            </w:r>
          </w:p>
        </w:tc>
        <w:tc>
          <w:tcPr>
            <w:tcW w:w="2282" w:type="dxa"/>
          </w:tcPr>
          <w:p w14:paraId="450E1468"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7.289</w:t>
            </w:r>
          </w:p>
        </w:tc>
      </w:tr>
      <w:tr w:rsidR="004400DE" w:rsidRPr="00CC57B0" w14:paraId="2E603437" w14:textId="77777777" w:rsidTr="005C7601">
        <w:trPr>
          <w:jc w:val="center"/>
        </w:trPr>
        <w:tc>
          <w:tcPr>
            <w:tcW w:w="1668" w:type="dxa"/>
          </w:tcPr>
          <w:p w14:paraId="37CFD4E6"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5753.122</w:t>
            </w:r>
          </w:p>
        </w:tc>
        <w:tc>
          <w:tcPr>
            <w:tcW w:w="2128" w:type="dxa"/>
          </w:tcPr>
          <w:p w14:paraId="3B273FD1"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6BC7FA9B"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114.0</w:t>
            </w:r>
          </w:p>
        </w:tc>
        <w:tc>
          <w:tcPr>
            <w:tcW w:w="862" w:type="dxa"/>
          </w:tcPr>
          <w:p w14:paraId="71E609A9"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-0.69</w:t>
            </w:r>
          </w:p>
        </w:tc>
        <w:tc>
          <w:tcPr>
            <w:tcW w:w="827" w:type="dxa"/>
          </w:tcPr>
          <w:p w14:paraId="210D9441"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4.260</w:t>
            </w:r>
          </w:p>
        </w:tc>
        <w:tc>
          <w:tcPr>
            <w:tcW w:w="2282" w:type="dxa"/>
          </w:tcPr>
          <w:p w14:paraId="20FD3ED5" w14:textId="77777777" w:rsidR="004400DE" w:rsidRPr="00CC57B0" w:rsidRDefault="004400DE" w:rsidP="00D509B7">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7.273</w:t>
            </w:r>
          </w:p>
        </w:tc>
      </w:tr>
      <w:tr w:rsidR="00971F8C" w:rsidRPr="00CC57B0" w14:paraId="4D0FB416" w14:textId="77777777" w:rsidTr="00975131">
        <w:trPr>
          <w:jc w:val="center"/>
        </w:trPr>
        <w:tc>
          <w:tcPr>
            <w:tcW w:w="9686" w:type="dxa"/>
            <w:gridSpan w:val="6"/>
          </w:tcPr>
          <w:p w14:paraId="62AE2008" w14:textId="17F4E557" w:rsidR="00971F8C" w:rsidRPr="00CC57B0" w:rsidRDefault="00971F8C" w:rsidP="00971F8C">
            <w:pPr>
              <w:snapToGrid w:val="0"/>
              <w:jc w:val="right"/>
              <w:rPr>
                <w:rFonts w:ascii="Times New Roman" w:hAnsi="Times New Roman" w:cs="Times New Roman"/>
                <w:sz w:val="24"/>
                <w:szCs w:val="24"/>
                <w:lang w:val="en-US"/>
              </w:rPr>
            </w:pPr>
            <w:r w:rsidRPr="00CC57B0">
              <w:rPr>
                <w:rFonts w:ascii="Times New Roman" w:hAnsi="Times New Roman" w:cs="Times New Roman"/>
                <w:sz w:val="24"/>
                <w:szCs w:val="24"/>
                <w:lang w:val="kk-KZ"/>
              </w:rPr>
              <w:lastRenderedPageBreak/>
              <w:t>продолжение таблицы 2.</w:t>
            </w:r>
            <w:r w:rsidRPr="00CC57B0">
              <w:rPr>
                <w:rFonts w:ascii="Times New Roman" w:hAnsi="Times New Roman" w:cs="Times New Roman"/>
                <w:sz w:val="24"/>
                <w:szCs w:val="24"/>
                <w:lang w:val="en-US"/>
              </w:rPr>
              <w:t>1</w:t>
            </w:r>
          </w:p>
        </w:tc>
      </w:tr>
      <w:tr w:rsidR="00971F8C" w:rsidRPr="00CC57B0" w14:paraId="3BA953E8" w14:textId="77777777" w:rsidTr="005C7601">
        <w:trPr>
          <w:jc w:val="center"/>
        </w:trPr>
        <w:tc>
          <w:tcPr>
            <w:tcW w:w="1668" w:type="dxa"/>
          </w:tcPr>
          <w:p w14:paraId="6E7CA062" w14:textId="290EEF6F"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i/>
                <w:sz w:val="24"/>
                <w:szCs w:val="24"/>
                <w:lang w:val="kk-KZ"/>
              </w:rPr>
              <w:t>1</w:t>
            </w:r>
          </w:p>
        </w:tc>
        <w:tc>
          <w:tcPr>
            <w:tcW w:w="2128" w:type="dxa"/>
          </w:tcPr>
          <w:p w14:paraId="3E21BB20" w14:textId="3D042AF9"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i/>
                <w:sz w:val="24"/>
                <w:szCs w:val="24"/>
                <w:lang w:val="kk-KZ"/>
              </w:rPr>
              <w:t>2</w:t>
            </w:r>
          </w:p>
        </w:tc>
        <w:tc>
          <w:tcPr>
            <w:tcW w:w="1919" w:type="dxa"/>
          </w:tcPr>
          <w:p w14:paraId="2F148747" w14:textId="63F16E64"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i/>
                <w:sz w:val="24"/>
                <w:szCs w:val="24"/>
                <w:lang w:val="kk-KZ"/>
              </w:rPr>
              <w:t>3</w:t>
            </w:r>
          </w:p>
        </w:tc>
        <w:tc>
          <w:tcPr>
            <w:tcW w:w="862" w:type="dxa"/>
          </w:tcPr>
          <w:p w14:paraId="419681AA" w14:textId="4024EDA9"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i/>
                <w:sz w:val="24"/>
                <w:szCs w:val="24"/>
                <w:lang w:val="kk-KZ"/>
              </w:rPr>
              <w:t>4</w:t>
            </w:r>
          </w:p>
        </w:tc>
        <w:tc>
          <w:tcPr>
            <w:tcW w:w="827" w:type="dxa"/>
          </w:tcPr>
          <w:p w14:paraId="45F92C8D" w14:textId="63BE457B"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i/>
                <w:sz w:val="24"/>
                <w:szCs w:val="24"/>
                <w:lang w:val="kk-KZ"/>
              </w:rPr>
              <w:t>5</w:t>
            </w:r>
          </w:p>
        </w:tc>
        <w:tc>
          <w:tcPr>
            <w:tcW w:w="2282" w:type="dxa"/>
          </w:tcPr>
          <w:p w14:paraId="032EF63E" w14:textId="157C7EC4"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i/>
                <w:sz w:val="24"/>
                <w:szCs w:val="24"/>
                <w:lang w:val="kk-KZ"/>
              </w:rPr>
              <w:t>6</w:t>
            </w:r>
          </w:p>
        </w:tc>
      </w:tr>
      <w:tr w:rsidR="00971F8C" w:rsidRPr="00CC57B0" w14:paraId="6F40419B" w14:textId="77777777" w:rsidTr="005C7601">
        <w:trPr>
          <w:jc w:val="center"/>
        </w:trPr>
        <w:tc>
          <w:tcPr>
            <w:tcW w:w="1668" w:type="dxa"/>
          </w:tcPr>
          <w:p w14:paraId="3BBFFCB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5852.219</w:t>
            </w:r>
          </w:p>
        </w:tc>
        <w:tc>
          <w:tcPr>
            <w:tcW w:w="2128" w:type="dxa"/>
          </w:tcPr>
          <w:p w14:paraId="4F4EF76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2376457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56.0</w:t>
            </w:r>
          </w:p>
        </w:tc>
        <w:tc>
          <w:tcPr>
            <w:tcW w:w="862" w:type="dxa"/>
          </w:tcPr>
          <w:p w14:paraId="0B52F92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-1.30</w:t>
            </w:r>
          </w:p>
        </w:tc>
        <w:tc>
          <w:tcPr>
            <w:tcW w:w="827" w:type="dxa"/>
          </w:tcPr>
          <w:p w14:paraId="092C7B9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4.548</w:t>
            </w:r>
          </w:p>
        </w:tc>
        <w:tc>
          <w:tcPr>
            <w:tcW w:w="2282" w:type="dxa"/>
          </w:tcPr>
          <w:p w14:paraId="0A8D714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7.397</w:t>
            </w:r>
          </w:p>
        </w:tc>
      </w:tr>
      <w:tr w:rsidR="00971F8C" w:rsidRPr="00CC57B0" w14:paraId="4ABC7ACE" w14:textId="77777777" w:rsidTr="005C7601">
        <w:trPr>
          <w:jc w:val="center"/>
        </w:trPr>
        <w:tc>
          <w:tcPr>
            <w:tcW w:w="1668" w:type="dxa"/>
          </w:tcPr>
          <w:p w14:paraId="0F21BEB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5856.088</w:t>
            </w:r>
          </w:p>
        </w:tc>
        <w:tc>
          <w:tcPr>
            <w:tcW w:w="2128" w:type="dxa"/>
          </w:tcPr>
          <w:p w14:paraId="1C9E191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78348FE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53.0</w:t>
            </w:r>
          </w:p>
        </w:tc>
        <w:tc>
          <w:tcPr>
            <w:tcW w:w="862" w:type="dxa"/>
          </w:tcPr>
          <w:p w14:paraId="1382160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-1.51</w:t>
            </w:r>
          </w:p>
        </w:tc>
        <w:tc>
          <w:tcPr>
            <w:tcW w:w="827" w:type="dxa"/>
          </w:tcPr>
          <w:p w14:paraId="00947E9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4.294</w:t>
            </w:r>
          </w:p>
        </w:tc>
        <w:tc>
          <w:tcPr>
            <w:tcW w:w="2282" w:type="dxa"/>
          </w:tcPr>
          <w:p w14:paraId="5BC90B1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7.294</w:t>
            </w:r>
          </w:p>
        </w:tc>
      </w:tr>
      <w:tr w:rsidR="00971F8C" w:rsidRPr="00CC57B0" w14:paraId="0605AA8F" w14:textId="77777777" w:rsidTr="005C7601">
        <w:trPr>
          <w:jc w:val="center"/>
        </w:trPr>
        <w:tc>
          <w:tcPr>
            <w:tcW w:w="1668" w:type="dxa"/>
          </w:tcPr>
          <w:p w14:paraId="3BC00E4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5883.817</w:t>
            </w:r>
          </w:p>
        </w:tc>
        <w:tc>
          <w:tcPr>
            <w:tcW w:w="2128" w:type="dxa"/>
          </w:tcPr>
          <w:p w14:paraId="51F05A5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0CC5827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97.0</w:t>
            </w:r>
          </w:p>
        </w:tc>
        <w:tc>
          <w:tcPr>
            <w:tcW w:w="862" w:type="dxa"/>
          </w:tcPr>
          <w:p w14:paraId="102AA2B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-1.31</w:t>
            </w:r>
          </w:p>
        </w:tc>
        <w:tc>
          <w:tcPr>
            <w:tcW w:w="827" w:type="dxa"/>
          </w:tcPr>
          <w:p w14:paraId="4EB102A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3.959</w:t>
            </w:r>
          </w:p>
        </w:tc>
        <w:tc>
          <w:tcPr>
            <w:tcW w:w="2282" w:type="dxa"/>
          </w:tcPr>
          <w:p w14:paraId="77BF6EA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7.319</w:t>
            </w:r>
          </w:p>
        </w:tc>
      </w:tr>
      <w:tr w:rsidR="00971F8C" w:rsidRPr="00CC57B0" w14:paraId="2BE6409C" w14:textId="77777777" w:rsidTr="005C7601">
        <w:trPr>
          <w:jc w:val="center"/>
        </w:trPr>
        <w:tc>
          <w:tcPr>
            <w:tcW w:w="1668" w:type="dxa"/>
          </w:tcPr>
          <w:p w14:paraId="226CDCF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5905.671</w:t>
            </w:r>
          </w:p>
        </w:tc>
        <w:tc>
          <w:tcPr>
            <w:tcW w:w="2128" w:type="dxa"/>
          </w:tcPr>
          <w:p w14:paraId="4566696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04E603D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80.0</w:t>
            </w:r>
          </w:p>
        </w:tc>
        <w:tc>
          <w:tcPr>
            <w:tcW w:w="862" w:type="dxa"/>
          </w:tcPr>
          <w:p w14:paraId="072EE34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-0.77</w:t>
            </w:r>
          </w:p>
        </w:tc>
        <w:tc>
          <w:tcPr>
            <w:tcW w:w="827" w:type="dxa"/>
          </w:tcPr>
          <w:p w14:paraId="2CD27BF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4.652</w:t>
            </w:r>
          </w:p>
        </w:tc>
        <w:tc>
          <w:tcPr>
            <w:tcW w:w="2282" w:type="dxa"/>
          </w:tcPr>
          <w:p w14:paraId="21EA12F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7.289</w:t>
            </w:r>
          </w:p>
        </w:tc>
      </w:tr>
      <w:tr w:rsidR="00971F8C" w:rsidRPr="00CC57B0" w14:paraId="58FCBF3D" w14:textId="77777777" w:rsidTr="005C7601">
        <w:trPr>
          <w:jc w:val="center"/>
        </w:trPr>
        <w:tc>
          <w:tcPr>
            <w:tcW w:w="1668" w:type="dxa"/>
          </w:tcPr>
          <w:p w14:paraId="70831CF9" w14:textId="69B8EBDA"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5930.173</w:t>
            </w:r>
          </w:p>
        </w:tc>
        <w:tc>
          <w:tcPr>
            <w:tcW w:w="2128" w:type="dxa"/>
          </w:tcPr>
          <w:p w14:paraId="70FB7E01" w14:textId="763CFA36"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7B1DEECF" w14:textId="1C57D8AA"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125.0</w:t>
            </w:r>
          </w:p>
        </w:tc>
        <w:tc>
          <w:tcPr>
            <w:tcW w:w="862" w:type="dxa"/>
          </w:tcPr>
          <w:p w14:paraId="465F848B" w14:textId="711FACB9"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-0.23</w:t>
            </w:r>
          </w:p>
        </w:tc>
        <w:tc>
          <w:tcPr>
            <w:tcW w:w="827" w:type="dxa"/>
          </w:tcPr>
          <w:p w14:paraId="596CA063" w14:textId="67323389"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4.652</w:t>
            </w:r>
          </w:p>
        </w:tc>
        <w:tc>
          <w:tcPr>
            <w:tcW w:w="2282" w:type="dxa"/>
          </w:tcPr>
          <w:p w14:paraId="3751D247" w14:textId="0BEFF234"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7.383</w:t>
            </w:r>
          </w:p>
        </w:tc>
      </w:tr>
      <w:tr w:rsidR="00971F8C" w:rsidRPr="00CC57B0" w14:paraId="1B0CBBD4" w14:textId="77777777" w:rsidTr="005C7601">
        <w:trPr>
          <w:jc w:val="center"/>
        </w:trPr>
        <w:tc>
          <w:tcPr>
            <w:tcW w:w="1668" w:type="dxa"/>
          </w:tcPr>
          <w:p w14:paraId="73417201" w14:textId="0F2B69CB"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5956.694</w:t>
            </w:r>
          </w:p>
        </w:tc>
        <w:tc>
          <w:tcPr>
            <w:tcW w:w="2128" w:type="dxa"/>
          </w:tcPr>
          <w:p w14:paraId="30BF9151" w14:textId="0F864D5E"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40369B21" w14:textId="2E52C09A"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110.0</w:t>
            </w:r>
          </w:p>
        </w:tc>
        <w:tc>
          <w:tcPr>
            <w:tcW w:w="862" w:type="dxa"/>
          </w:tcPr>
          <w:p w14:paraId="09EA1E81" w14:textId="37B3A94A"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-4.61</w:t>
            </w:r>
          </w:p>
        </w:tc>
        <w:tc>
          <w:tcPr>
            <w:tcW w:w="827" w:type="dxa"/>
          </w:tcPr>
          <w:p w14:paraId="75A0E259" w14:textId="02725174"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0.859</w:t>
            </w:r>
          </w:p>
        </w:tc>
        <w:tc>
          <w:tcPr>
            <w:tcW w:w="2282" w:type="dxa"/>
          </w:tcPr>
          <w:p w14:paraId="381865F8" w14:textId="76AB933F"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7.341</w:t>
            </w:r>
          </w:p>
        </w:tc>
      </w:tr>
      <w:tr w:rsidR="00971F8C" w:rsidRPr="00CC57B0" w14:paraId="57FD0D30" w14:textId="77777777" w:rsidTr="005C7601">
        <w:trPr>
          <w:jc w:val="center"/>
        </w:trPr>
        <w:tc>
          <w:tcPr>
            <w:tcW w:w="1668" w:type="dxa"/>
          </w:tcPr>
          <w:p w14:paraId="15C85B6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5976.775</w:t>
            </w:r>
          </w:p>
        </w:tc>
        <w:tc>
          <w:tcPr>
            <w:tcW w:w="2128" w:type="dxa"/>
          </w:tcPr>
          <w:p w14:paraId="426715B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07B9207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100.0</w:t>
            </w:r>
          </w:p>
        </w:tc>
        <w:tc>
          <w:tcPr>
            <w:tcW w:w="862" w:type="dxa"/>
          </w:tcPr>
          <w:p w14:paraId="642043C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-1.31</w:t>
            </w:r>
          </w:p>
        </w:tc>
        <w:tc>
          <w:tcPr>
            <w:tcW w:w="827" w:type="dxa"/>
          </w:tcPr>
          <w:p w14:paraId="44D550D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3.943</w:t>
            </w:r>
          </w:p>
        </w:tc>
        <w:tc>
          <w:tcPr>
            <w:tcW w:w="2282" w:type="dxa"/>
          </w:tcPr>
          <w:p w14:paraId="468ADAE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7.331</w:t>
            </w:r>
          </w:p>
        </w:tc>
      </w:tr>
      <w:tr w:rsidR="00971F8C" w:rsidRPr="00CC57B0" w14:paraId="134E5548" w14:textId="77777777" w:rsidTr="005C7601">
        <w:trPr>
          <w:jc w:val="center"/>
        </w:trPr>
        <w:tc>
          <w:tcPr>
            <w:tcW w:w="1668" w:type="dxa"/>
          </w:tcPr>
          <w:p w14:paraId="21EFBD8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5987.066</w:t>
            </w:r>
          </w:p>
        </w:tc>
        <w:tc>
          <w:tcPr>
            <w:tcW w:w="2128" w:type="dxa"/>
          </w:tcPr>
          <w:p w14:paraId="0546F51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0E35D97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93.0</w:t>
            </w:r>
          </w:p>
        </w:tc>
        <w:tc>
          <w:tcPr>
            <w:tcW w:w="862" w:type="dxa"/>
          </w:tcPr>
          <w:p w14:paraId="42E456B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-0.43</w:t>
            </w:r>
          </w:p>
        </w:tc>
        <w:tc>
          <w:tcPr>
            <w:tcW w:w="827" w:type="dxa"/>
          </w:tcPr>
          <w:p w14:paraId="4CE0667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4.795</w:t>
            </w:r>
          </w:p>
        </w:tc>
        <w:tc>
          <w:tcPr>
            <w:tcW w:w="2282" w:type="dxa"/>
          </w:tcPr>
          <w:p w14:paraId="57C7492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7.271</w:t>
            </w:r>
          </w:p>
        </w:tc>
      </w:tr>
      <w:tr w:rsidR="00971F8C" w:rsidRPr="00CC57B0" w14:paraId="48579D65" w14:textId="77777777" w:rsidTr="005C7601">
        <w:trPr>
          <w:jc w:val="center"/>
        </w:trPr>
        <w:tc>
          <w:tcPr>
            <w:tcW w:w="1668" w:type="dxa"/>
          </w:tcPr>
          <w:p w14:paraId="3F2A652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6003.010</w:t>
            </w:r>
          </w:p>
        </w:tc>
        <w:tc>
          <w:tcPr>
            <w:tcW w:w="2128" w:type="dxa"/>
          </w:tcPr>
          <w:p w14:paraId="5877534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74C2708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118.0</w:t>
            </w:r>
          </w:p>
        </w:tc>
        <w:tc>
          <w:tcPr>
            <w:tcW w:w="862" w:type="dxa"/>
          </w:tcPr>
          <w:p w14:paraId="6264E66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-1.12</w:t>
            </w:r>
          </w:p>
        </w:tc>
        <w:tc>
          <w:tcPr>
            <w:tcW w:w="827" w:type="dxa"/>
          </w:tcPr>
          <w:p w14:paraId="53E7F02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3.881</w:t>
            </w:r>
          </w:p>
        </w:tc>
        <w:tc>
          <w:tcPr>
            <w:tcW w:w="2282" w:type="dxa"/>
          </w:tcPr>
          <w:p w14:paraId="03F425B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7.338</w:t>
            </w:r>
          </w:p>
        </w:tc>
      </w:tr>
      <w:tr w:rsidR="00971F8C" w:rsidRPr="00CC57B0" w14:paraId="3284CDBD" w14:textId="77777777" w:rsidTr="005C7601">
        <w:trPr>
          <w:jc w:val="center"/>
        </w:trPr>
        <w:tc>
          <w:tcPr>
            <w:tcW w:w="1668" w:type="dxa"/>
            <w:tcBorders>
              <w:bottom w:val="nil"/>
            </w:tcBorders>
          </w:tcPr>
          <w:p w14:paraId="643E033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6007.960</w:t>
            </w:r>
          </w:p>
        </w:tc>
        <w:tc>
          <w:tcPr>
            <w:tcW w:w="2128" w:type="dxa"/>
            <w:tcBorders>
              <w:bottom w:val="nil"/>
            </w:tcBorders>
          </w:tcPr>
          <w:p w14:paraId="3A0DE81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Borders>
              <w:bottom w:val="nil"/>
            </w:tcBorders>
          </w:tcPr>
          <w:p w14:paraId="428D7A0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90.0</w:t>
            </w:r>
          </w:p>
        </w:tc>
        <w:tc>
          <w:tcPr>
            <w:tcW w:w="862" w:type="dxa"/>
            <w:tcBorders>
              <w:bottom w:val="nil"/>
            </w:tcBorders>
          </w:tcPr>
          <w:p w14:paraId="488FE0F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-0.66</w:t>
            </w:r>
          </w:p>
        </w:tc>
        <w:tc>
          <w:tcPr>
            <w:tcW w:w="827" w:type="dxa"/>
            <w:tcBorders>
              <w:bottom w:val="nil"/>
            </w:tcBorders>
          </w:tcPr>
          <w:p w14:paraId="52B6764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4.652</w:t>
            </w:r>
          </w:p>
        </w:tc>
        <w:tc>
          <w:tcPr>
            <w:tcW w:w="2282" w:type="dxa"/>
            <w:tcBorders>
              <w:bottom w:val="nil"/>
            </w:tcBorders>
          </w:tcPr>
          <w:p w14:paraId="3CE4D9D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7.305</w:t>
            </w:r>
          </w:p>
        </w:tc>
      </w:tr>
      <w:tr w:rsidR="00971F8C" w:rsidRPr="00CC57B0" w14:paraId="2362B8DB" w14:textId="77777777" w:rsidTr="005C7601">
        <w:trPr>
          <w:jc w:val="center"/>
        </w:trPr>
        <w:tc>
          <w:tcPr>
            <w:tcW w:w="1668" w:type="dxa"/>
          </w:tcPr>
          <w:p w14:paraId="2BD5A8F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6008.554</w:t>
            </w:r>
          </w:p>
        </w:tc>
        <w:tc>
          <w:tcPr>
            <w:tcW w:w="2128" w:type="dxa"/>
          </w:tcPr>
          <w:p w14:paraId="3EBF2B3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46EA055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127.0</w:t>
            </w:r>
          </w:p>
        </w:tc>
        <w:tc>
          <w:tcPr>
            <w:tcW w:w="862" w:type="dxa"/>
          </w:tcPr>
          <w:p w14:paraId="1ADBE06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-0.99</w:t>
            </w:r>
          </w:p>
        </w:tc>
        <w:tc>
          <w:tcPr>
            <w:tcW w:w="827" w:type="dxa"/>
          </w:tcPr>
          <w:p w14:paraId="003D9F2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3.883</w:t>
            </w:r>
          </w:p>
        </w:tc>
        <w:tc>
          <w:tcPr>
            <w:tcW w:w="2282" w:type="dxa"/>
          </w:tcPr>
          <w:p w14:paraId="5710323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7.339</w:t>
            </w:r>
          </w:p>
        </w:tc>
      </w:tr>
      <w:tr w:rsidR="00971F8C" w:rsidRPr="00CC57B0" w14:paraId="410B7799" w14:textId="77777777" w:rsidTr="005C7601">
        <w:trPr>
          <w:jc w:val="center"/>
        </w:trPr>
        <w:tc>
          <w:tcPr>
            <w:tcW w:w="1668" w:type="dxa"/>
          </w:tcPr>
          <w:p w14:paraId="1D5A61C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6024.049</w:t>
            </w:r>
          </w:p>
        </w:tc>
        <w:tc>
          <w:tcPr>
            <w:tcW w:w="2128" w:type="dxa"/>
          </w:tcPr>
          <w:p w14:paraId="2F650BC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52824D0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144.0</w:t>
            </w:r>
          </w:p>
        </w:tc>
        <w:tc>
          <w:tcPr>
            <w:tcW w:w="862" w:type="dxa"/>
          </w:tcPr>
          <w:p w14:paraId="6BD2D18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0.05</w:t>
            </w:r>
          </w:p>
        </w:tc>
        <w:tc>
          <w:tcPr>
            <w:tcW w:w="827" w:type="dxa"/>
          </w:tcPr>
          <w:p w14:paraId="11BDE24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4.548</w:t>
            </w:r>
          </w:p>
        </w:tc>
        <w:tc>
          <w:tcPr>
            <w:tcW w:w="2282" w:type="dxa"/>
          </w:tcPr>
          <w:p w14:paraId="3C9F299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7.267</w:t>
            </w:r>
          </w:p>
        </w:tc>
      </w:tr>
      <w:tr w:rsidR="00971F8C" w:rsidRPr="00CC57B0" w14:paraId="15EF6F7B" w14:textId="77777777" w:rsidTr="005C7601">
        <w:trPr>
          <w:jc w:val="center"/>
        </w:trPr>
        <w:tc>
          <w:tcPr>
            <w:tcW w:w="1668" w:type="dxa"/>
          </w:tcPr>
          <w:p w14:paraId="6FF7F81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6027.051</w:t>
            </w:r>
          </w:p>
        </w:tc>
        <w:tc>
          <w:tcPr>
            <w:tcW w:w="2128" w:type="dxa"/>
          </w:tcPr>
          <w:p w14:paraId="16F50CC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51F71AC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104.0</w:t>
            </w:r>
          </w:p>
        </w:tc>
        <w:tc>
          <w:tcPr>
            <w:tcW w:w="862" w:type="dxa"/>
          </w:tcPr>
          <w:p w14:paraId="0FCA6BB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-1.06</w:t>
            </w:r>
          </w:p>
        </w:tc>
        <w:tc>
          <w:tcPr>
            <w:tcW w:w="827" w:type="dxa"/>
          </w:tcPr>
          <w:p w14:paraId="6393A3F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4.076</w:t>
            </w:r>
          </w:p>
        </w:tc>
        <w:tc>
          <w:tcPr>
            <w:tcW w:w="2282" w:type="dxa"/>
          </w:tcPr>
          <w:p w14:paraId="320571E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7.275</w:t>
            </w:r>
          </w:p>
        </w:tc>
      </w:tr>
      <w:tr w:rsidR="00971F8C" w:rsidRPr="00CC57B0" w14:paraId="3E2A1929" w14:textId="77777777" w:rsidTr="005C7601">
        <w:trPr>
          <w:jc w:val="center"/>
        </w:trPr>
        <w:tc>
          <w:tcPr>
            <w:tcW w:w="1668" w:type="dxa"/>
          </w:tcPr>
          <w:p w14:paraId="1D947CE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6065.482</w:t>
            </w:r>
          </w:p>
        </w:tc>
        <w:tc>
          <w:tcPr>
            <w:tcW w:w="2128" w:type="dxa"/>
          </w:tcPr>
          <w:p w14:paraId="64878A3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3ECF69C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194.0</w:t>
            </w:r>
          </w:p>
        </w:tc>
        <w:tc>
          <w:tcPr>
            <w:tcW w:w="862" w:type="dxa"/>
          </w:tcPr>
          <w:p w14:paraId="361AD24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-1.53</w:t>
            </w:r>
          </w:p>
        </w:tc>
        <w:tc>
          <w:tcPr>
            <w:tcW w:w="827" w:type="dxa"/>
          </w:tcPr>
          <w:p w14:paraId="3E021B2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2.608</w:t>
            </w:r>
          </w:p>
        </w:tc>
        <w:tc>
          <w:tcPr>
            <w:tcW w:w="2282" w:type="dxa"/>
          </w:tcPr>
          <w:p w14:paraId="71D9735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7.409</w:t>
            </w:r>
          </w:p>
        </w:tc>
      </w:tr>
      <w:tr w:rsidR="00971F8C" w:rsidRPr="00CC57B0" w14:paraId="1E90439A" w14:textId="77777777" w:rsidTr="005C7601">
        <w:trPr>
          <w:jc w:val="center"/>
        </w:trPr>
        <w:tc>
          <w:tcPr>
            <w:tcW w:w="1668" w:type="dxa"/>
          </w:tcPr>
          <w:p w14:paraId="701403D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6078.491</w:t>
            </w:r>
          </w:p>
        </w:tc>
        <w:tc>
          <w:tcPr>
            <w:tcW w:w="2128" w:type="dxa"/>
          </w:tcPr>
          <w:p w14:paraId="4AE4806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3B1E26D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104.0</w:t>
            </w:r>
          </w:p>
        </w:tc>
        <w:tc>
          <w:tcPr>
            <w:tcW w:w="862" w:type="dxa"/>
          </w:tcPr>
          <w:p w14:paraId="0EC3D30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-0.30</w:t>
            </w:r>
          </w:p>
        </w:tc>
        <w:tc>
          <w:tcPr>
            <w:tcW w:w="827" w:type="dxa"/>
          </w:tcPr>
          <w:p w14:paraId="098388B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4.795</w:t>
            </w:r>
          </w:p>
        </w:tc>
        <w:tc>
          <w:tcPr>
            <w:tcW w:w="2282" w:type="dxa"/>
          </w:tcPr>
          <w:p w14:paraId="1621824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7.285</w:t>
            </w:r>
          </w:p>
        </w:tc>
      </w:tr>
      <w:tr w:rsidR="00971F8C" w:rsidRPr="00CC57B0" w14:paraId="2EC70821" w14:textId="77777777" w:rsidTr="005C7601">
        <w:trPr>
          <w:jc w:val="center"/>
        </w:trPr>
        <w:tc>
          <w:tcPr>
            <w:tcW w:w="1668" w:type="dxa"/>
          </w:tcPr>
          <w:p w14:paraId="1F7E21F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6079.008</w:t>
            </w:r>
          </w:p>
        </w:tc>
        <w:tc>
          <w:tcPr>
            <w:tcW w:w="2128" w:type="dxa"/>
          </w:tcPr>
          <w:p w14:paraId="44E900D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39D19C8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64.0</w:t>
            </w:r>
          </w:p>
        </w:tc>
        <w:tc>
          <w:tcPr>
            <w:tcW w:w="862" w:type="dxa"/>
          </w:tcPr>
          <w:p w14:paraId="396EED3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-0.95</w:t>
            </w:r>
          </w:p>
        </w:tc>
        <w:tc>
          <w:tcPr>
            <w:tcW w:w="827" w:type="dxa"/>
          </w:tcPr>
          <w:p w14:paraId="6F90233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4.652</w:t>
            </w:r>
          </w:p>
        </w:tc>
        <w:tc>
          <w:tcPr>
            <w:tcW w:w="2282" w:type="dxa"/>
          </w:tcPr>
          <w:p w14:paraId="07A3B79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7.248</w:t>
            </w:r>
          </w:p>
        </w:tc>
      </w:tr>
      <w:tr w:rsidR="00971F8C" w:rsidRPr="00CC57B0" w14:paraId="12246E18" w14:textId="77777777" w:rsidTr="005C7601">
        <w:trPr>
          <w:jc w:val="center"/>
        </w:trPr>
        <w:tc>
          <w:tcPr>
            <w:tcW w:w="1668" w:type="dxa"/>
          </w:tcPr>
          <w:p w14:paraId="248F9F8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6127.906</w:t>
            </w:r>
          </w:p>
        </w:tc>
        <w:tc>
          <w:tcPr>
            <w:tcW w:w="2128" w:type="dxa"/>
          </w:tcPr>
          <w:p w14:paraId="34E7A0B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350E29F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72.0</w:t>
            </w:r>
          </w:p>
        </w:tc>
        <w:tc>
          <w:tcPr>
            <w:tcW w:w="862" w:type="dxa"/>
          </w:tcPr>
          <w:p w14:paraId="7B6C77C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-1.40</w:t>
            </w:r>
          </w:p>
        </w:tc>
        <w:tc>
          <w:tcPr>
            <w:tcW w:w="827" w:type="dxa"/>
          </w:tcPr>
          <w:p w14:paraId="0B3C6DC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4.142</w:t>
            </w:r>
          </w:p>
        </w:tc>
        <w:tc>
          <w:tcPr>
            <w:tcW w:w="2282" w:type="dxa"/>
          </w:tcPr>
          <w:p w14:paraId="284C4CA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7.258</w:t>
            </w:r>
          </w:p>
        </w:tc>
      </w:tr>
      <w:tr w:rsidR="00971F8C" w:rsidRPr="00CC57B0" w14:paraId="4B72B297" w14:textId="77777777" w:rsidTr="005C7601">
        <w:trPr>
          <w:jc w:val="center"/>
        </w:trPr>
        <w:tc>
          <w:tcPr>
            <w:tcW w:w="1668" w:type="dxa"/>
          </w:tcPr>
          <w:p w14:paraId="1AA04BA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6151.617</w:t>
            </w:r>
          </w:p>
        </w:tc>
        <w:tc>
          <w:tcPr>
            <w:tcW w:w="2128" w:type="dxa"/>
          </w:tcPr>
          <w:p w14:paraId="1282798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327D8E5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93.0</w:t>
            </w:r>
          </w:p>
        </w:tc>
        <w:tc>
          <w:tcPr>
            <w:tcW w:w="862" w:type="dxa"/>
          </w:tcPr>
          <w:p w14:paraId="15CB102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-3.37</w:t>
            </w:r>
          </w:p>
        </w:tc>
        <w:tc>
          <w:tcPr>
            <w:tcW w:w="827" w:type="dxa"/>
          </w:tcPr>
          <w:p w14:paraId="2A36780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2.176</w:t>
            </w:r>
          </w:p>
        </w:tc>
        <w:tc>
          <w:tcPr>
            <w:tcW w:w="2282" w:type="dxa"/>
          </w:tcPr>
          <w:p w14:paraId="06A6E38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7.342</w:t>
            </w:r>
          </w:p>
        </w:tc>
      </w:tr>
      <w:tr w:rsidR="00971F8C" w:rsidRPr="00CC57B0" w14:paraId="08027FF3" w14:textId="77777777" w:rsidTr="005C7601">
        <w:trPr>
          <w:jc w:val="center"/>
        </w:trPr>
        <w:tc>
          <w:tcPr>
            <w:tcW w:w="1668" w:type="dxa"/>
          </w:tcPr>
          <w:p w14:paraId="0A3A25D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6165.360</w:t>
            </w:r>
          </w:p>
        </w:tc>
        <w:tc>
          <w:tcPr>
            <w:tcW w:w="2128" w:type="dxa"/>
          </w:tcPr>
          <w:p w14:paraId="73C9B06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1B80FAF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72.0</w:t>
            </w:r>
          </w:p>
        </w:tc>
        <w:tc>
          <w:tcPr>
            <w:tcW w:w="862" w:type="dxa"/>
          </w:tcPr>
          <w:p w14:paraId="3E29B61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-1.55</w:t>
            </w:r>
          </w:p>
        </w:tc>
        <w:tc>
          <w:tcPr>
            <w:tcW w:w="827" w:type="dxa"/>
          </w:tcPr>
          <w:p w14:paraId="613C808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4.142</w:t>
            </w:r>
          </w:p>
        </w:tc>
        <w:tc>
          <w:tcPr>
            <w:tcW w:w="2282" w:type="dxa"/>
          </w:tcPr>
          <w:p w14:paraId="691C916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7.408</w:t>
            </w:r>
          </w:p>
        </w:tc>
      </w:tr>
      <w:tr w:rsidR="00971F8C" w:rsidRPr="00CC57B0" w14:paraId="257D293E" w14:textId="77777777" w:rsidTr="005C7601">
        <w:trPr>
          <w:jc w:val="center"/>
        </w:trPr>
        <w:tc>
          <w:tcPr>
            <w:tcW w:w="1668" w:type="dxa"/>
          </w:tcPr>
          <w:p w14:paraId="62F33FD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6173.334</w:t>
            </w:r>
          </w:p>
        </w:tc>
        <w:tc>
          <w:tcPr>
            <w:tcW w:w="2128" w:type="dxa"/>
          </w:tcPr>
          <w:p w14:paraId="28E57F5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0752EAB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129.0</w:t>
            </w:r>
          </w:p>
        </w:tc>
        <w:tc>
          <w:tcPr>
            <w:tcW w:w="862" w:type="dxa"/>
          </w:tcPr>
          <w:p w14:paraId="130384F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-2.88</w:t>
            </w:r>
          </w:p>
        </w:tc>
        <w:tc>
          <w:tcPr>
            <w:tcW w:w="827" w:type="dxa"/>
          </w:tcPr>
          <w:p w14:paraId="090FBAD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2.223</w:t>
            </w:r>
          </w:p>
        </w:tc>
        <w:tc>
          <w:tcPr>
            <w:tcW w:w="2282" w:type="dxa"/>
          </w:tcPr>
          <w:p w14:paraId="3B7F80C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7.373</w:t>
            </w:r>
          </w:p>
        </w:tc>
      </w:tr>
      <w:tr w:rsidR="00971F8C" w:rsidRPr="00CC57B0" w14:paraId="36961070" w14:textId="77777777" w:rsidTr="005C7601">
        <w:trPr>
          <w:jc w:val="center"/>
        </w:trPr>
        <w:tc>
          <w:tcPr>
            <w:tcW w:w="1668" w:type="dxa"/>
          </w:tcPr>
          <w:p w14:paraId="4DA3F12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6200.313</w:t>
            </w:r>
          </w:p>
        </w:tc>
        <w:tc>
          <w:tcPr>
            <w:tcW w:w="2128" w:type="dxa"/>
          </w:tcPr>
          <w:p w14:paraId="2567903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1114F53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121.0</w:t>
            </w:r>
          </w:p>
        </w:tc>
        <w:tc>
          <w:tcPr>
            <w:tcW w:w="862" w:type="dxa"/>
          </w:tcPr>
          <w:p w14:paraId="6C0FE0E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-2.44</w:t>
            </w:r>
          </w:p>
        </w:tc>
        <w:tc>
          <w:tcPr>
            <w:tcW w:w="827" w:type="dxa"/>
          </w:tcPr>
          <w:p w14:paraId="3834A27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2.608</w:t>
            </w:r>
          </w:p>
        </w:tc>
        <w:tc>
          <w:tcPr>
            <w:tcW w:w="2282" w:type="dxa"/>
          </w:tcPr>
          <w:p w14:paraId="5648815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7.250</w:t>
            </w:r>
          </w:p>
        </w:tc>
      </w:tr>
      <w:tr w:rsidR="00971F8C" w:rsidRPr="00CC57B0" w14:paraId="3DC852D7" w14:textId="77777777" w:rsidTr="005C7601">
        <w:trPr>
          <w:jc w:val="center"/>
        </w:trPr>
        <w:tc>
          <w:tcPr>
            <w:tcW w:w="1668" w:type="dxa"/>
          </w:tcPr>
          <w:p w14:paraId="71032B0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6213.430</w:t>
            </w:r>
          </w:p>
        </w:tc>
        <w:tc>
          <w:tcPr>
            <w:tcW w:w="2128" w:type="dxa"/>
          </w:tcPr>
          <w:p w14:paraId="2197D1C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5858848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138.0</w:t>
            </w:r>
          </w:p>
        </w:tc>
        <w:tc>
          <w:tcPr>
            <w:tcW w:w="862" w:type="dxa"/>
          </w:tcPr>
          <w:p w14:paraId="56E228A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-2.66</w:t>
            </w:r>
          </w:p>
        </w:tc>
        <w:tc>
          <w:tcPr>
            <w:tcW w:w="827" w:type="dxa"/>
          </w:tcPr>
          <w:p w14:paraId="3D3F870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2.223</w:t>
            </w:r>
          </w:p>
        </w:tc>
        <w:tc>
          <w:tcPr>
            <w:tcW w:w="2282" w:type="dxa"/>
          </w:tcPr>
          <w:p w14:paraId="492C265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7.277</w:t>
            </w:r>
          </w:p>
        </w:tc>
      </w:tr>
      <w:tr w:rsidR="00971F8C" w:rsidRPr="00CC57B0" w14:paraId="17F8E633" w14:textId="77777777" w:rsidTr="005C7601">
        <w:trPr>
          <w:jc w:val="center"/>
        </w:trPr>
        <w:tc>
          <w:tcPr>
            <w:tcW w:w="1668" w:type="dxa"/>
          </w:tcPr>
          <w:p w14:paraId="491EDD8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6219.281</w:t>
            </w:r>
          </w:p>
        </w:tc>
        <w:tc>
          <w:tcPr>
            <w:tcW w:w="2128" w:type="dxa"/>
          </w:tcPr>
          <w:p w14:paraId="402501D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66C5979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157.0</w:t>
            </w:r>
          </w:p>
        </w:tc>
        <w:tc>
          <w:tcPr>
            <w:tcW w:w="862" w:type="dxa"/>
          </w:tcPr>
          <w:p w14:paraId="45552B9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-2.43</w:t>
            </w:r>
          </w:p>
        </w:tc>
        <w:tc>
          <w:tcPr>
            <w:tcW w:w="827" w:type="dxa"/>
          </w:tcPr>
          <w:p w14:paraId="6F75E80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2.198</w:t>
            </w:r>
          </w:p>
        </w:tc>
        <w:tc>
          <w:tcPr>
            <w:tcW w:w="2282" w:type="dxa"/>
          </w:tcPr>
          <w:p w14:paraId="1952C91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7.277</w:t>
            </w:r>
          </w:p>
        </w:tc>
      </w:tr>
      <w:tr w:rsidR="00971F8C" w:rsidRPr="00CC57B0" w14:paraId="174AF814" w14:textId="77777777" w:rsidTr="005C7601">
        <w:trPr>
          <w:jc w:val="center"/>
        </w:trPr>
        <w:tc>
          <w:tcPr>
            <w:tcW w:w="1668" w:type="dxa"/>
          </w:tcPr>
          <w:p w14:paraId="42A3F58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6229.226</w:t>
            </w:r>
          </w:p>
        </w:tc>
        <w:tc>
          <w:tcPr>
            <w:tcW w:w="2128" w:type="dxa"/>
          </w:tcPr>
          <w:p w14:paraId="270E8B4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7401800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80.0</w:t>
            </w:r>
          </w:p>
        </w:tc>
        <w:tc>
          <w:tcPr>
            <w:tcW w:w="862" w:type="dxa"/>
          </w:tcPr>
          <w:p w14:paraId="78995B9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-2.81</w:t>
            </w:r>
          </w:p>
        </w:tc>
        <w:tc>
          <w:tcPr>
            <w:tcW w:w="827" w:type="dxa"/>
          </w:tcPr>
          <w:p w14:paraId="2E5BA1F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2.845</w:t>
            </w:r>
          </w:p>
        </w:tc>
        <w:tc>
          <w:tcPr>
            <w:tcW w:w="2282" w:type="dxa"/>
          </w:tcPr>
          <w:p w14:paraId="0C61998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7.354</w:t>
            </w:r>
          </w:p>
        </w:tc>
      </w:tr>
      <w:tr w:rsidR="00971F8C" w:rsidRPr="00CC57B0" w14:paraId="68D6C184" w14:textId="77777777" w:rsidTr="005C7601">
        <w:trPr>
          <w:jc w:val="center"/>
        </w:trPr>
        <w:tc>
          <w:tcPr>
            <w:tcW w:w="1668" w:type="dxa"/>
          </w:tcPr>
          <w:p w14:paraId="321BE7A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6240.646</w:t>
            </w:r>
          </w:p>
        </w:tc>
        <w:tc>
          <w:tcPr>
            <w:tcW w:w="2128" w:type="dxa"/>
          </w:tcPr>
          <w:p w14:paraId="73933AC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7242ABD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96.0</w:t>
            </w:r>
          </w:p>
        </w:tc>
        <w:tc>
          <w:tcPr>
            <w:tcW w:w="862" w:type="dxa"/>
          </w:tcPr>
          <w:p w14:paraId="02C78FA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-3.23</w:t>
            </w:r>
          </w:p>
        </w:tc>
        <w:tc>
          <w:tcPr>
            <w:tcW w:w="827" w:type="dxa"/>
          </w:tcPr>
          <w:p w14:paraId="3CDEE23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2.223</w:t>
            </w:r>
          </w:p>
        </w:tc>
        <w:tc>
          <w:tcPr>
            <w:tcW w:w="2282" w:type="dxa"/>
          </w:tcPr>
          <w:p w14:paraId="4D985A8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7.287</w:t>
            </w:r>
          </w:p>
        </w:tc>
      </w:tr>
      <w:tr w:rsidR="00971F8C" w:rsidRPr="00CC57B0" w14:paraId="5A1E3019" w14:textId="77777777" w:rsidTr="005C7601">
        <w:trPr>
          <w:jc w:val="center"/>
        </w:trPr>
        <w:tc>
          <w:tcPr>
            <w:tcW w:w="1668" w:type="dxa"/>
          </w:tcPr>
          <w:p w14:paraId="11CACD2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6252.556</w:t>
            </w:r>
          </w:p>
        </w:tc>
        <w:tc>
          <w:tcPr>
            <w:tcW w:w="2128" w:type="dxa"/>
          </w:tcPr>
          <w:p w14:paraId="2C2E2A9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0224A44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192.0</w:t>
            </w:r>
          </w:p>
        </w:tc>
        <w:tc>
          <w:tcPr>
            <w:tcW w:w="862" w:type="dxa"/>
          </w:tcPr>
          <w:p w14:paraId="52BEB47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-1.77</w:t>
            </w:r>
          </w:p>
        </w:tc>
        <w:tc>
          <w:tcPr>
            <w:tcW w:w="827" w:type="dxa"/>
          </w:tcPr>
          <w:p w14:paraId="791F464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2.404</w:t>
            </w:r>
          </w:p>
        </w:tc>
        <w:tc>
          <w:tcPr>
            <w:tcW w:w="2282" w:type="dxa"/>
          </w:tcPr>
          <w:p w14:paraId="3FD7EFF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7.352</w:t>
            </w:r>
          </w:p>
        </w:tc>
      </w:tr>
      <w:tr w:rsidR="00971F8C" w:rsidRPr="00CC57B0" w14:paraId="1D146282" w14:textId="77777777" w:rsidTr="005C7601">
        <w:trPr>
          <w:jc w:val="center"/>
        </w:trPr>
        <w:tc>
          <w:tcPr>
            <w:tcW w:w="1668" w:type="dxa"/>
          </w:tcPr>
          <w:p w14:paraId="5328069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6265.132</w:t>
            </w:r>
          </w:p>
        </w:tc>
        <w:tc>
          <w:tcPr>
            <w:tcW w:w="2128" w:type="dxa"/>
          </w:tcPr>
          <w:p w14:paraId="4191FB6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1866F79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155.0</w:t>
            </w:r>
          </w:p>
        </w:tc>
        <w:tc>
          <w:tcPr>
            <w:tcW w:w="862" w:type="dxa"/>
          </w:tcPr>
          <w:p w14:paraId="413411E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-2.54</w:t>
            </w:r>
          </w:p>
        </w:tc>
        <w:tc>
          <w:tcPr>
            <w:tcW w:w="827" w:type="dxa"/>
          </w:tcPr>
          <w:p w14:paraId="05A076E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2.176</w:t>
            </w:r>
          </w:p>
        </w:tc>
        <w:tc>
          <w:tcPr>
            <w:tcW w:w="2282" w:type="dxa"/>
          </w:tcPr>
          <w:p w14:paraId="77FF6D6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7.321</w:t>
            </w:r>
          </w:p>
        </w:tc>
      </w:tr>
      <w:tr w:rsidR="00971F8C" w:rsidRPr="00CC57B0" w14:paraId="6C3BE93C" w14:textId="77777777" w:rsidTr="005C7601">
        <w:trPr>
          <w:jc w:val="center"/>
        </w:trPr>
        <w:tc>
          <w:tcPr>
            <w:tcW w:w="1668" w:type="dxa"/>
          </w:tcPr>
          <w:p w14:paraId="3213CC4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6290.969</w:t>
            </w:r>
          </w:p>
        </w:tc>
        <w:tc>
          <w:tcPr>
            <w:tcW w:w="2128" w:type="dxa"/>
          </w:tcPr>
          <w:p w14:paraId="3C916CD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3209E0F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88.0</w:t>
            </w:r>
          </w:p>
        </w:tc>
        <w:tc>
          <w:tcPr>
            <w:tcW w:w="862" w:type="dxa"/>
          </w:tcPr>
          <w:p w14:paraId="4007D0D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-0.61</w:t>
            </w:r>
          </w:p>
        </w:tc>
        <w:tc>
          <w:tcPr>
            <w:tcW w:w="827" w:type="dxa"/>
          </w:tcPr>
          <w:p w14:paraId="06E3F75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4.733</w:t>
            </w:r>
          </w:p>
        </w:tc>
        <w:tc>
          <w:tcPr>
            <w:tcW w:w="2282" w:type="dxa"/>
          </w:tcPr>
          <w:p w14:paraId="72957F2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7.294</w:t>
            </w:r>
          </w:p>
        </w:tc>
      </w:tr>
      <w:tr w:rsidR="00971F8C" w:rsidRPr="00CC57B0" w14:paraId="7297A8DE" w14:textId="77777777" w:rsidTr="005C7601">
        <w:trPr>
          <w:jc w:val="center"/>
        </w:trPr>
        <w:tc>
          <w:tcPr>
            <w:tcW w:w="1668" w:type="dxa"/>
          </w:tcPr>
          <w:p w14:paraId="516F9C8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6322.685</w:t>
            </w:r>
          </w:p>
        </w:tc>
        <w:tc>
          <w:tcPr>
            <w:tcW w:w="2128" w:type="dxa"/>
          </w:tcPr>
          <w:p w14:paraId="41D5D3D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432DD52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125.0</w:t>
            </w:r>
          </w:p>
        </w:tc>
        <w:tc>
          <w:tcPr>
            <w:tcW w:w="862" w:type="dxa"/>
          </w:tcPr>
          <w:p w14:paraId="5056E30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-2.43</w:t>
            </w:r>
          </w:p>
        </w:tc>
        <w:tc>
          <w:tcPr>
            <w:tcW w:w="827" w:type="dxa"/>
          </w:tcPr>
          <w:p w14:paraId="3051582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2.588</w:t>
            </w:r>
          </w:p>
        </w:tc>
        <w:tc>
          <w:tcPr>
            <w:tcW w:w="2282" w:type="dxa"/>
          </w:tcPr>
          <w:p w14:paraId="3BB0396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7.255</w:t>
            </w:r>
          </w:p>
        </w:tc>
      </w:tr>
      <w:tr w:rsidR="00971F8C" w:rsidRPr="00CC57B0" w14:paraId="769CBBA1" w14:textId="77777777" w:rsidTr="005C7601">
        <w:trPr>
          <w:jc w:val="center"/>
        </w:trPr>
        <w:tc>
          <w:tcPr>
            <w:tcW w:w="1668" w:type="dxa"/>
          </w:tcPr>
          <w:p w14:paraId="3F36352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6335.330</w:t>
            </w:r>
          </w:p>
        </w:tc>
        <w:tc>
          <w:tcPr>
            <w:tcW w:w="2128" w:type="dxa"/>
          </w:tcPr>
          <w:p w14:paraId="1DA2C1D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07F2007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166.0</w:t>
            </w:r>
          </w:p>
        </w:tc>
        <w:tc>
          <w:tcPr>
            <w:tcW w:w="862" w:type="dxa"/>
          </w:tcPr>
          <w:p w14:paraId="6A0875A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-2.44</w:t>
            </w:r>
          </w:p>
        </w:tc>
        <w:tc>
          <w:tcPr>
            <w:tcW w:w="827" w:type="dxa"/>
          </w:tcPr>
          <w:p w14:paraId="61973A4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2.198</w:t>
            </w:r>
          </w:p>
        </w:tc>
        <w:tc>
          <w:tcPr>
            <w:tcW w:w="2282" w:type="dxa"/>
          </w:tcPr>
          <w:p w14:paraId="01A373C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7.379</w:t>
            </w:r>
          </w:p>
        </w:tc>
      </w:tr>
      <w:tr w:rsidR="00971F8C" w:rsidRPr="00CC57B0" w14:paraId="79F83661" w14:textId="77777777" w:rsidTr="005C7601">
        <w:trPr>
          <w:jc w:val="center"/>
        </w:trPr>
        <w:tc>
          <w:tcPr>
            <w:tcW w:w="1668" w:type="dxa"/>
          </w:tcPr>
          <w:p w14:paraId="75D70DB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6336.823</w:t>
            </w:r>
          </w:p>
        </w:tc>
        <w:tc>
          <w:tcPr>
            <w:tcW w:w="2128" w:type="dxa"/>
          </w:tcPr>
          <w:p w14:paraId="563719F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1AEB56B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148.0</w:t>
            </w:r>
          </w:p>
        </w:tc>
        <w:tc>
          <w:tcPr>
            <w:tcW w:w="862" w:type="dxa"/>
          </w:tcPr>
          <w:p w14:paraId="516AA9B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-1.05</w:t>
            </w:r>
          </w:p>
        </w:tc>
        <w:tc>
          <w:tcPr>
            <w:tcW w:w="827" w:type="dxa"/>
          </w:tcPr>
          <w:p w14:paraId="03FD6EE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3.686</w:t>
            </w:r>
          </w:p>
        </w:tc>
        <w:tc>
          <w:tcPr>
            <w:tcW w:w="2282" w:type="dxa"/>
          </w:tcPr>
          <w:p w14:paraId="2C9562B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7.426</w:t>
            </w:r>
          </w:p>
        </w:tc>
      </w:tr>
      <w:tr w:rsidR="00971F8C" w:rsidRPr="00CC57B0" w14:paraId="05806A6D" w14:textId="77777777" w:rsidTr="005C7601">
        <w:trPr>
          <w:jc w:val="center"/>
        </w:trPr>
        <w:tc>
          <w:tcPr>
            <w:tcW w:w="1668" w:type="dxa"/>
          </w:tcPr>
          <w:p w14:paraId="424B20C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6411.648</w:t>
            </w:r>
          </w:p>
        </w:tc>
        <w:tc>
          <w:tcPr>
            <w:tcW w:w="2128" w:type="dxa"/>
          </w:tcPr>
          <w:p w14:paraId="5735176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2ACEE11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164.0</w:t>
            </w:r>
          </w:p>
        </w:tc>
        <w:tc>
          <w:tcPr>
            <w:tcW w:w="862" w:type="dxa"/>
          </w:tcPr>
          <w:p w14:paraId="5D9D3A8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-0.72</w:t>
            </w:r>
          </w:p>
        </w:tc>
        <w:tc>
          <w:tcPr>
            <w:tcW w:w="827" w:type="dxa"/>
          </w:tcPr>
          <w:p w14:paraId="73DBB98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3.653</w:t>
            </w:r>
          </w:p>
        </w:tc>
        <w:tc>
          <w:tcPr>
            <w:tcW w:w="2282" w:type="dxa"/>
          </w:tcPr>
          <w:p w14:paraId="4F68E0A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7.292</w:t>
            </w:r>
          </w:p>
        </w:tc>
      </w:tr>
      <w:tr w:rsidR="00971F8C" w:rsidRPr="00CC57B0" w14:paraId="70BE4C53" w14:textId="77777777" w:rsidTr="005C7601">
        <w:trPr>
          <w:jc w:val="center"/>
        </w:trPr>
        <w:tc>
          <w:tcPr>
            <w:tcW w:w="1668" w:type="dxa"/>
          </w:tcPr>
          <w:p w14:paraId="2A7F8AB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6419.949</w:t>
            </w:r>
          </w:p>
        </w:tc>
        <w:tc>
          <w:tcPr>
            <w:tcW w:w="2128" w:type="dxa"/>
          </w:tcPr>
          <w:p w14:paraId="79F8CA3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5872B45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121.0</w:t>
            </w:r>
          </w:p>
        </w:tc>
        <w:tc>
          <w:tcPr>
            <w:tcW w:w="862" w:type="dxa"/>
          </w:tcPr>
          <w:p w14:paraId="437D39F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-0.24</w:t>
            </w:r>
          </w:p>
        </w:tc>
        <w:tc>
          <w:tcPr>
            <w:tcW w:w="827" w:type="dxa"/>
          </w:tcPr>
          <w:p w14:paraId="3625495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4.733</w:t>
            </w:r>
          </w:p>
        </w:tc>
        <w:tc>
          <w:tcPr>
            <w:tcW w:w="2282" w:type="dxa"/>
          </w:tcPr>
          <w:p w14:paraId="4F7C5B1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7.367</w:t>
            </w:r>
          </w:p>
        </w:tc>
      </w:tr>
      <w:tr w:rsidR="00971F8C" w:rsidRPr="00CC57B0" w14:paraId="0CB186B2" w14:textId="77777777" w:rsidTr="005C7601">
        <w:trPr>
          <w:jc w:val="center"/>
        </w:trPr>
        <w:tc>
          <w:tcPr>
            <w:tcW w:w="1668" w:type="dxa"/>
          </w:tcPr>
          <w:p w14:paraId="4F83125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6430.845</w:t>
            </w:r>
          </w:p>
        </w:tc>
        <w:tc>
          <w:tcPr>
            <w:tcW w:w="2128" w:type="dxa"/>
          </w:tcPr>
          <w:p w14:paraId="7263C67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78C1667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198.0</w:t>
            </w:r>
          </w:p>
        </w:tc>
        <w:tc>
          <w:tcPr>
            <w:tcW w:w="862" w:type="dxa"/>
          </w:tcPr>
          <w:p w14:paraId="2E840BA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-2.01</w:t>
            </w:r>
          </w:p>
        </w:tc>
        <w:tc>
          <w:tcPr>
            <w:tcW w:w="827" w:type="dxa"/>
          </w:tcPr>
          <w:p w14:paraId="1ABF5F8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2.176</w:t>
            </w:r>
          </w:p>
        </w:tc>
        <w:tc>
          <w:tcPr>
            <w:tcW w:w="2282" w:type="dxa"/>
          </w:tcPr>
          <w:p w14:paraId="3AC0ACC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7.327</w:t>
            </w:r>
          </w:p>
        </w:tc>
      </w:tr>
      <w:tr w:rsidR="00971F8C" w:rsidRPr="00CC57B0" w14:paraId="0867D50C" w14:textId="77777777" w:rsidTr="005C7601">
        <w:trPr>
          <w:jc w:val="center"/>
        </w:trPr>
        <w:tc>
          <w:tcPr>
            <w:tcW w:w="1668" w:type="dxa"/>
          </w:tcPr>
          <w:p w14:paraId="11890ED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6464.661</w:t>
            </w:r>
          </w:p>
        </w:tc>
        <w:tc>
          <w:tcPr>
            <w:tcW w:w="2128" w:type="dxa"/>
          </w:tcPr>
          <w:p w14:paraId="520A2B9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6B36F42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34.0</w:t>
            </w:r>
          </w:p>
        </w:tc>
        <w:tc>
          <w:tcPr>
            <w:tcW w:w="862" w:type="dxa"/>
          </w:tcPr>
          <w:p w14:paraId="3641742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-5.44</w:t>
            </w:r>
          </w:p>
        </w:tc>
        <w:tc>
          <w:tcPr>
            <w:tcW w:w="827" w:type="dxa"/>
          </w:tcPr>
          <w:p w14:paraId="0810E87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0.958</w:t>
            </w:r>
          </w:p>
        </w:tc>
        <w:tc>
          <w:tcPr>
            <w:tcW w:w="2282" w:type="dxa"/>
          </w:tcPr>
          <w:p w14:paraId="0BB3B65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7.296</w:t>
            </w:r>
          </w:p>
        </w:tc>
      </w:tr>
      <w:tr w:rsidR="00971F8C" w:rsidRPr="00CC57B0" w14:paraId="53C1089A" w14:textId="77777777" w:rsidTr="005C7601">
        <w:trPr>
          <w:jc w:val="center"/>
        </w:trPr>
        <w:tc>
          <w:tcPr>
            <w:tcW w:w="1668" w:type="dxa"/>
          </w:tcPr>
          <w:p w14:paraId="1264D6D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6475.624</w:t>
            </w:r>
          </w:p>
        </w:tc>
        <w:tc>
          <w:tcPr>
            <w:tcW w:w="2128" w:type="dxa"/>
          </w:tcPr>
          <w:p w14:paraId="4193F49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641C0F7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101.0</w:t>
            </w:r>
          </w:p>
        </w:tc>
        <w:tc>
          <w:tcPr>
            <w:tcW w:w="862" w:type="dxa"/>
          </w:tcPr>
          <w:p w14:paraId="238924D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-2.94</w:t>
            </w:r>
          </w:p>
        </w:tc>
        <w:tc>
          <w:tcPr>
            <w:tcW w:w="827" w:type="dxa"/>
          </w:tcPr>
          <w:p w14:paraId="5F56135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2.559</w:t>
            </w:r>
          </w:p>
        </w:tc>
        <w:tc>
          <w:tcPr>
            <w:tcW w:w="2282" w:type="dxa"/>
          </w:tcPr>
          <w:p w14:paraId="0430809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7.409</w:t>
            </w:r>
          </w:p>
        </w:tc>
      </w:tr>
      <w:tr w:rsidR="00971F8C" w:rsidRPr="00CC57B0" w14:paraId="155F3177" w14:textId="77777777" w:rsidTr="005C7601">
        <w:trPr>
          <w:jc w:val="center"/>
        </w:trPr>
        <w:tc>
          <w:tcPr>
            <w:tcW w:w="1668" w:type="dxa"/>
          </w:tcPr>
          <w:p w14:paraId="2F73D23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6481.870</w:t>
            </w:r>
          </w:p>
        </w:tc>
        <w:tc>
          <w:tcPr>
            <w:tcW w:w="2128" w:type="dxa"/>
          </w:tcPr>
          <w:p w14:paraId="095357E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5D5FF1F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112.0</w:t>
            </w:r>
          </w:p>
        </w:tc>
        <w:tc>
          <w:tcPr>
            <w:tcW w:w="862" w:type="dxa"/>
          </w:tcPr>
          <w:p w14:paraId="44D166C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-2.98</w:t>
            </w:r>
          </w:p>
        </w:tc>
        <w:tc>
          <w:tcPr>
            <w:tcW w:w="827" w:type="dxa"/>
          </w:tcPr>
          <w:p w14:paraId="3061551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2.278</w:t>
            </w:r>
          </w:p>
        </w:tc>
        <w:tc>
          <w:tcPr>
            <w:tcW w:w="2282" w:type="dxa"/>
          </w:tcPr>
          <w:p w14:paraId="2109F09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7.268</w:t>
            </w:r>
          </w:p>
        </w:tc>
      </w:tr>
      <w:tr w:rsidR="00971F8C" w:rsidRPr="00CC57B0" w14:paraId="190405CC" w14:textId="77777777" w:rsidTr="005C7601">
        <w:trPr>
          <w:jc w:val="center"/>
        </w:trPr>
        <w:tc>
          <w:tcPr>
            <w:tcW w:w="1668" w:type="dxa"/>
          </w:tcPr>
          <w:p w14:paraId="7FF9519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6518.366</w:t>
            </w:r>
          </w:p>
        </w:tc>
        <w:tc>
          <w:tcPr>
            <w:tcW w:w="2128" w:type="dxa"/>
          </w:tcPr>
          <w:p w14:paraId="1ABBB98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2EC9B91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98.0</w:t>
            </w:r>
          </w:p>
        </w:tc>
        <w:tc>
          <w:tcPr>
            <w:tcW w:w="862" w:type="dxa"/>
          </w:tcPr>
          <w:p w14:paraId="0BCDF4D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-2.52</w:t>
            </w:r>
          </w:p>
        </w:tc>
        <w:tc>
          <w:tcPr>
            <w:tcW w:w="827" w:type="dxa"/>
          </w:tcPr>
          <w:p w14:paraId="77373F0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2.831</w:t>
            </w:r>
          </w:p>
        </w:tc>
        <w:tc>
          <w:tcPr>
            <w:tcW w:w="2282" w:type="dxa"/>
          </w:tcPr>
          <w:p w14:paraId="1D7B29E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7.245</w:t>
            </w:r>
          </w:p>
        </w:tc>
      </w:tr>
      <w:tr w:rsidR="00971F8C" w:rsidRPr="00CC57B0" w14:paraId="5E004995" w14:textId="77777777" w:rsidTr="005C7601">
        <w:trPr>
          <w:jc w:val="center"/>
        </w:trPr>
        <w:tc>
          <w:tcPr>
            <w:tcW w:w="1668" w:type="dxa"/>
          </w:tcPr>
          <w:p w14:paraId="4A5F2C6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6608.024</w:t>
            </w:r>
          </w:p>
        </w:tc>
        <w:tc>
          <w:tcPr>
            <w:tcW w:w="2128" w:type="dxa"/>
          </w:tcPr>
          <w:p w14:paraId="4036C48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101E64D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36.0</w:t>
            </w:r>
          </w:p>
        </w:tc>
        <w:tc>
          <w:tcPr>
            <w:tcW w:w="862" w:type="dxa"/>
          </w:tcPr>
          <w:p w14:paraId="790F078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-3.95</w:t>
            </w:r>
          </w:p>
        </w:tc>
        <w:tc>
          <w:tcPr>
            <w:tcW w:w="827" w:type="dxa"/>
          </w:tcPr>
          <w:p w14:paraId="50A0E98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2.278</w:t>
            </w:r>
          </w:p>
        </w:tc>
        <w:tc>
          <w:tcPr>
            <w:tcW w:w="2282" w:type="dxa"/>
          </w:tcPr>
          <w:p w14:paraId="482C13C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7.278</w:t>
            </w:r>
          </w:p>
        </w:tc>
      </w:tr>
      <w:tr w:rsidR="00971F8C" w:rsidRPr="00CC57B0" w14:paraId="676888F3" w14:textId="77777777" w:rsidTr="005C7601">
        <w:trPr>
          <w:jc w:val="center"/>
        </w:trPr>
        <w:tc>
          <w:tcPr>
            <w:tcW w:w="1668" w:type="dxa"/>
          </w:tcPr>
          <w:p w14:paraId="4C13B61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6609.110</w:t>
            </w:r>
          </w:p>
        </w:tc>
        <w:tc>
          <w:tcPr>
            <w:tcW w:w="2128" w:type="dxa"/>
          </w:tcPr>
          <w:p w14:paraId="2B3E605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1302890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112.0</w:t>
            </w:r>
          </w:p>
        </w:tc>
        <w:tc>
          <w:tcPr>
            <w:tcW w:w="862" w:type="dxa"/>
          </w:tcPr>
          <w:p w14:paraId="634EA2F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-2.66</w:t>
            </w:r>
          </w:p>
        </w:tc>
        <w:tc>
          <w:tcPr>
            <w:tcW w:w="827" w:type="dxa"/>
          </w:tcPr>
          <w:p w14:paraId="5ACE88A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2.559</w:t>
            </w:r>
          </w:p>
        </w:tc>
        <w:tc>
          <w:tcPr>
            <w:tcW w:w="2282" w:type="dxa"/>
          </w:tcPr>
          <w:p w14:paraId="405DBEA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7.252</w:t>
            </w:r>
          </w:p>
        </w:tc>
      </w:tr>
      <w:tr w:rsidR="00971F8C" w:rsidRPr="00CC57B0" w14:paraId="2558A55C" w14:textId="77777777" w:rsidTr="005C7601">
        <w:trPr>
          <w:jc w:val="center"/>
        </w:trPr>
        <w:tc>
          <w:tcPr>
            <w:tcW w:w="1668" w:type="dxa"/>
          </w:tcPr>
          <w:p w14:paraId="305AC28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6627.540</w:t>
            </w:r>
          </w:p>
        </w:tc>
        <w:tc>
          <w:tcPr>
            <w:tcW w:w="2128" w:type="dxa"/>
          </w:tcPr>
          <w:p w14:paraId="24E545E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0AB783B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48.0</w:t>
            </w:r>
          </w:p>
        </w:tc>
        <w:tc>
          <w:tcPr>
            <w:tcW w:w="862" w:type="dxa"/>
          </w:tcPr>
          <w:p w14:paraId="3D45B4D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-1.45</w:t>
            </w:r>
          </w:p>
        </w:tc>
        <w:tc>
          <w:tcPr>
            <w:tcW w:w="827" w:type="dxa"/>
          </w:tcPr>
          <w:p w14:paraId="3636708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4.548</w:t>
            </w:r>
          </w:p>
        </w:tc>
        <w:tc>
          <w:tcPr>
            <w:tcW w:w="2282" w:type="dxa"/>
          </w:tcPr>
          <w:p w14:paraId="618779C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7.395</w:t>
            </w:r>
          </w:p>
        </w:tc>
      </w:tr>
      <w:tr w:rsidR="00971F8C" w:rsidRPr="00CC57B0" w14:paraId="4782D522" w14:textId="77777777" w:rsidTr="005C7601">
        <w:trPr>
          <w:jc w:val="center"/>
        </w:trPr>
        <w:tc>
          <w:tcPr>
            <w:tcW w:w="1668" w:type="dxa"/>
          </w:tcPr>
          <w:p w14:paraId="54CC85E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6725.353</w:t>
            </w:r>
          </w:p>
        </w:tc>
        <w:tc>
          <w:tcPr>
            <w:tcW w:w="2128" w:type="dxa"/>
          </w:tcPr>
          <w:p w14:paraId="4538B8D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2C18017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35.0</w:t>
            </w:r>
          </w:p>
        </w:tc>
        <w:tc>
          <w:tcPr>
            <w:tcW w:w="862" w:type="dxa"/>
          </w:tcPr>
          <w:p w14:paraId="2FFD51F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-2.14</w:t>
            </w:r>
          </w:p>
        </w:tc>
        <w:tc>
          <w:tcPr>
            <w:tcW w:w="827" w:type="dxa"/>
          </w:tcPr>
          <w:p w14:paraId="243EC78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4.103</w:t>
            </w:r>
          </w:p>
        </w:tc>
        <w:tc>
          <w:tcPr>
            <w:tcW w:w="2282" w:type="dxa"/>
          </w:tcPr>
          <w:p w14:paraId="177A3D0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7.407</w:t>
            </w:r>
          </w:p>
        </w:tc>
      </w:tr>
      <w:tr w:rsidR="00971F8C" w:rsidRPr="00CC57B0" w14:paraId="1D51A5FA" w14:textId="77777777" w:rsidTr="005C7601">
        <w:trPr>
          <w:jc w:val="center"/>
        </w:trPr>
        <w:tc>
          <w:tcPr>
            <w:tcW w:w="1668" w:type="dxa"/>
          </w:tcPr>
          <w:p w14:paraId="013752A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6750.152</w:t>
            </w:r>
          </w:p>
        </w:tc>
        <w:tc>
          <w:tcPr>
            <w:tcW w:w="2128" w:type="dxa"/>
          </w:tcPr>
          <w:p w14:paraId="426B316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2552261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134.0</w:t>
            </w:r>
          </w:p>
        </w:tc>
        <w:tc>
          <w:tcPr>
            <w:tcW w:w="862" w:type="dxa"/>
          </w:tcPr>
          <w:p w14:paraId="5B8CFD9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-2.58</w:t>
            </w:r>
          </w:p>
        </w:tc>
        <w:tc>
          <w:tcPr>
            <w:tcW w:w="827" w:type="dxa"/>
          </w:tcPr>
          <w:p w14:paraId="4AE9D95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2.424</w:t>
            </w:r>
          </w:p>
        </w:tc>
        <w:tc>
          <w:tcPr>
            <w:tcW w:w="2282" w:type="dxa"/>
          </w:tcPr>
          <w:p w14:paraId="08436A4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7.313</w:t>
            </w:r>
          </w:p>
        </w:tc>
      </w:tr>
      <w:tr w:rsidR="00971F8C" w:rsidRPr="00CC57B0" w14:paraId="6F67B4FB" w14:textId="77777777" w:rsidTr="005C7601">
        <w:trPr>
          <w:jc w:val="center"/>
        </w:trPr>
        <w:tc>
          <w:tcPr>
            <w:tcW w:w="1668" w:type="dxa"/>
          </w:tcPr>
          <w:p w14:paraId="60591C6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6806.843</w:t>
            </w:r>
          </w:p>
        </w:tc>
        <w:tc>
          <w:tcPr>
            <w:tcW w:w="2128" w:type="dxa"/>
          </w:tcPr>
          <w:p w14:paraId="55A4225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14C64BE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67.0</w:t>
            </w:r>
          </w:p>
        </w:tc>
        <w:tc>
          <w:tcPr>
            <w:tcW w:w="862" w:type="dxa"/>
          </w:tcPr>
          <w:p w14:paraId="165AD72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-3.10</w:t>
            </w:r>
          </w:p>
        </w:tc>
        <w:tc>
          <w:tcPr>
            <w:tcW w:w="827" w:type="dxa"/>
          </w:tcPr>
          <w:p w14:paraId="35FBCA4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2.727</w:t>
            </w:r>
          </w:p>
        </w:tc>
        <w:tc>
          <w:tcPr>
            <w:tcW w:w="2282" w:type="dxa"/>
          </w:tcPr>
          <w:p w14:paraId="178BF5F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7.318</w:t>
            </w:r>
          </w:p>
        </w:tc>
      </w:tr>
      <w:tr w:rsidR="00971F8C" w:rsidRPr="00CC57B0" w14:paraId="4A2FB356" w14:textId="77777777" w:rsidTr="005C7601">
        <w:trPr>
          <w:jc w:val="center"/>
        </w:trPr>
        <w:tc>
          <w:tcPr>
            <w:tcW w:w="1668" w:type="dxa"/>
          </w:tcPr>
          <w:p w14:paraId="7897007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6810.262</w:t>
            </w:r>
          </w:p>
        </w:tc>
        <w:tc>
          <w:tcPr>
            <w:tcW w:w="2128" w:type="dxa"/>
          </w:tcPr>
          <w:p w14:paraId="53FA864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4CFDA3D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68.0</w:t>
            </w:r>
          </w:p>
        </w:tc>
        <w:tc>
          <w:tcPr>
            <w:tcW w:w="862" w:type="dxa"/>
          </w:tcPr>
          <w:p w14:paraId="398421D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-1.12</w:t>
            </w:r>
          </w:p>
        </w:tc>
        <w:tc>
          <w:tcPr>
            <w:tcW w:w="827" w:type="dxa"/>
          </w:tcPr>
          <w:p w14:paraId="1D13E73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4.607</w:t>
            </w:r>
          </w:p>
        </w:tc>
        <w:tc>
          <w:tcPr>
            <w:tcW w:w="2282" w:type="dxa"/>
          </w:tcPr>
          <w:p w14:paraId="1F98F65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7.378</w:t>
            </w:r>
          </w:p>
        </w:tc>
      </w:tr>
      <w:tr w:rsidR="00971F8C" w:rsidRPr="00CC57B0" w14:paraId="2D1574E0" w14:textId="77777777" w:rsidTr="005C7601">
        <w:trPr>
          <w:jc w:val="center"/>
        </w:trPr>
        <w:tc>
          <w:tcPr>
            <w:tcW w:w="1668" w:type="dxa"/>
          </w:tcPr>
          <w:p w14:paraId="22FFBF8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6828.592</w:t>
            </w:r>
          </w:p>
        </w:tc>
        <w:tc>
          <w:tcPr>
            <w:tcW w:w="2128" w:type="dxa"/>
          </w:tcPr>
          <w:p w14:paraId="4862D33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124CC70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91.0</w:t>
            </w:r>
          </w:p>
        </w:tc>
        <w:tc>
          <w:tcPr>
            <w:tcW w:w="862" w:type="dxa"/>
          </w:tcPr>
          <w:p w14:paraId="267C5BA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-0.79</w:t>
            </w:r>
          </w:p>
        </w:tc>
        <w:tc>
          <w:tcPr>
            <w:tcW w:w="827" w:type="dxa"/>
          </w:tcPr>
          <w:p w14:paraId="0BD4855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4.638</w:t>
            </w:r>
          </w:p>
        </w:tc>
        <w:tc>
          <w:tcPr>
            <w:tcW w:w="2282" w:type="dxa"/>
          </w:tcPr>
          <w:p w14:paraId="730BF72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7.382</w:t>
            </w:r>
          </w:p>
        </w:tc>
      </w:tr>
      <w:tr w:rsidR="00971F8C" w:rsidRPr="00CC57B0" w14:paraId="45C3A97F" w14:textId="77777777" w:rsidTr="005C7601">
        <w:trPr>
          <w:jc w:val="center"/>
        </w:trPr>
        <w:tc>
          <w:tcPr>
            <w:tcW w:w="1668" w:type="dxa"/>
          </w:tcPr>
          <w:p w14:paraId="2B3189D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6839.830</w:t>
            </w:r>
          </w:p>
        </w:tc>
        <w:tc>
          <w:tcPr>
            <w:tcW w:w="2128" w:type="dxa"/>
          </w:tcPr>
          <w:p w14:paraId="26810BF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3FB4D1E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71.0</w:t>
            </w:r>
          </w:p>
        </w:tc>
        <w:tc>
          <w:tcPr>
            <w:tcW w:w="862" w:type="dxa"/>
          </w:tcPr>
          <w:p w14:paraId="16E6711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-3.34</w:t>
            </w:r>
          </w:p>
        </w:tc>
        <w:tc>
          <w:tcPr>
            <w:tcW w:w="827" w:type="dxa"/>
          </w:tcPr>
          <w:p w14:paraId="218CC90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2.559</w:t>
            </w:r>
          </w:p>
        </w:tc>
        <w:tc>
          <w:tcPr>
            <w:tcW w:w="2282" w:type="dxa"/>
          </w:tcPr>
          <w:p w14:paraId="31091DA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7.419</w:t>
            </w:r>
          </w:p>
        </w:tc>
      </w:tr>
      <w:tr w:rsidR="00971F8C" w:rsidRPr="00CC57B0" w14:paraId="0D2CECF8" w14:textId="77777777" w:rsidTr="005C7601">
        <w:trPr>
          <w:jc w:val="center"/>
        </w:trPr>
        <w:tc>
          <w:tcPr>
            <w:tcW w:w="1668" w:type="dxa"/>
          </w:tcPr>
          <w:p w14:paraId="7E4A437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6857.243</w:t>
            </w:r>
          </w:p>
        </w:tc>
        <w:tc>
          <w:tcPr>
            <w:tcW w:w="2128" w:type="dxa"/>
          </w:tcPr>
          <w:p w14:paraId="020A9C9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6C25686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43.5</w:t>
            </w:r>
          </w:p>
        </w:tc>
        <w:tc>
          <w:tcPr>
            <w:tcW w:w="862" w:type="dxa"/>
          </w:tcPr>
          <w:p w14:paraId="722214D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-2.04</w:t>
            </w:r>
          </w:p>
        </w:tc>
        <w:tc>
          <w:tcPr>
            <w:tcW w:w="827" w:type="dxa"/>
          </w:tcPr>
          <w:p w14:paraId="2085CD6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4.076</w:t>
            </w:r>
          </w:p>
        </w:tc>
        <w:tc>
          <w:tcPr>
            <w:tcW w:w="2282" w:type="dxa"/>
          </w:tcPr>
          <w:p w14:paraId="4826A24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7.405</w:t>
            </w:r>
          </w:p>
        </w:tc>
      </w:tr>
      <w:tr w:rsidR="00971F8C" w:rsidRPr="00CC57B0" w14:paraId="3125AC63" w14:textId="77777777" w:rsidTr="00975131">
        <w:trPr>
          <w:jc w:val="center"/>
        </w:trPr>
        <w:tc>
          <w:tcPr>
            <w:tcW w:w="9686" w:type="dxa"/>
            <w:gridSpan w:val="6"/>
          </w:tcPr>
          <w:p w14:paraId="0B861022" w14:textId="536F7839" w:rsidR="00971F8C" w:rsidRPr="00CC57B0" w:rsidRDefault="00971F8C" w:rsidP="00971F8C">
            <w:pPr>
              <w:snapToGrid w:val="0"/>
              <w:jc w:val="right"/>
              <w:rPr>
                <w:rFonts w:ascii="Times New Roman" w:hAnsi="Times New Roman" w:cs="Times New Roman"/>
                <w:sz w:val="24"/>
                <w:szCs w:val="24"/>
                <w:lang w:val="en-US"/>
              </w:rPr>
            </w:pPr>
            <w:r w:rsidRPr="00CC57B0">
              <w:rPr>
                <w:rFonts w:ascii="Times New Roman" w:hAnsi="Times New Roman" w:cs="Times New Roman"/>
                <w:sz w:val="24"/>
                <w:szCs w:val="24"/>
                <w:lang w:val="kk-KZ"/>
              </w:rPr>
              <w:lastRenderedPageBreak/>
              <w:t>продолжение таблицы 2.</w:t>
            </w:r>
            <w:r w:rsidRPr="00CC57B0">
              <w:rPr>
                <w:rFonts w:ascii="Times New Roman" w:hAnsi="Times New Roman" w:cs="Times New Roman"/>
                <w:sz w:val="24"/>
                <w:szCs w:val="24"/>
                <w:lang w:val="en-US"/>
              </w:rPr>
              <w:t>1</w:t>
            </w:r>
          </w:p>
        </w:tc>
      </w:tr>
      <w:tr w:rsidR="00971F8C" w:rsidRPr="00CC57B0" w14:paraId="27A4A9CE" w14:textId="77777777" w:rsidTr="005C7601">
        <w:trPr>
          <w:jc w:val="center"/>
        </w:trPr>
        <w:tc>
          <w:tcPr>
            <w:tcW w:w="1668" w:type="dxa"/>
          </w:tcPr>
          <w:p w14:paraId="0D53291C" w14:textId="7663F7BF"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i/>
                <w:sz w:val="24"/>
                <w:szCs w:val="24"/>
                <w:lang w:val="kk-KZ"/>
              </w:rPr>
              <w:t>1</w:t>
            </w:r>
          </w:p>
        </w:tc>
        <w:tc>
          <w:tcPr>
            <w:tcW w:w="2128" w:type="dxa"/>
          </w:tcPr>
          <w:p w14:paraId="4A5CD42A" w14:textId="742460CE"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i/>
                <w:sz w:val="24"/>
                <w:szCs w:val="24"/>
                <w:lang w:val="kk-KZ"/>
              </w:rPr>
              <w:t>2</w:t>
            </w:r>
          </w:p>
        </w:tc>
        <w:tc>
          <w:tcPr>
            <w:tcW w:w="1919" w:type="dxa"/>
          </w:tcPr>
          <w:p w14:paraId="6644238D" w14:textId="32A2B9F2"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i/>
                <w:sz w:val="24"/>
                <w:szCs w:val="24"/>
                <w:lang w:val="kk-KZ"/>
              </w:rPr>
              <w:t>3</w:t>
            </w:r>
          </w:p>
        </w:tc>
        <w:tc>
          <w:tcPr>
            <w:tcW w:w="862" w:type="dxa"/>
          </w:tcPr>
          <w:p w14:paraId="5F14BF53" w14:textId="27C43D2D"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i/>
                <w:sz w:val="24"/>
                <w:szCs w:val="24"/>
                <w:lang w:val="kk-KZ"/>
              </w:rPr>
              <w:t>4</w:t>
            </w:r>
          </w:p>
        </w:tc>
        <w:tc>
          <w:tcPr>
            <w:tcW w:w="827" w:type="dxa"/>
          </w:tcPr>
          <w:p w14:paraId="39FCAA98" w14:textId="2E6BAD08"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i/>
                <w:sz w:val="24"/>
                <w:szCs w:val="24"/>
                <w:lang w:val="kk-KZ"/>
              </w:rPr>
              <w:t>5</w:t>
            </w:r>
          </w:p>
        </w:tc>
        <w:tc>
          <w:tcPr>
            <w:tcW w:w="2282" w:type="dxa"/>
          </w:tcPr>
          <w:p w14:paraId="2D296216" w14:textId="73D9E2E5"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i/>
                <w:sz w:val="24"/>
                <w:szCs w:val="24"/>
                <w:lang w:val="kk-KZ"/>
              </w:rPr>
              <w:t>6</w:t>
            </w:r>
          </w:p>
        </w:tc>
      </w:tr>
      <w:tr w:rsidR="00971F8C" w:rsidRPr="00CC57B0" w14:paraId="40F3E7B8" w14:textId="77777777" w:rsidTr="005C7601">
        <w:trPr>
          <w:jc w:val="center"/>
        </w:trPr>
        <w:tc>
          <w:tcPr>
            <w:tcW w:w="1668" w:type="dxa"/>
          </w:tcPr>
          <w:p w14:paraId="0F8B91C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6843.655</w:t>
            </w:r>
          </w:p>
        </w:tc>
        <w:tc>
          <w:tcPr>
            <w:tcW w:w="2128" w:type="dxa"/>
          </w:tcPr>
          <w:p w14:paraId="7864552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3C23E5E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85.0</w:t>
            </w:r>
          </w:p>
        </w:tc>
        <w:tc>
          <w:tcPr>
            <w:tcW w:w="862" w:type="dxa"/>
          </w:tcPr>
          <w:p w14:paraId="4836B67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-0.93</w:t>
            </w:r>
          </w:p>
        </w:tc>
        <w:tc>
          <w:tcPr>
            <w:tcW w:w="827" w:type="dxa"/>
          </w:tcPr>
          <w:p w14:paraId="7601CE6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4.548</w:t>
            </w:r>
          </w:p>
        </w:tc>
        <w:tc>
          <w:tcPr>
            <w:tcW w:w="2282" w:type="dxa"/>
          </w:tcPr>
          <w:p w14:paraId="3E5794C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7.340</w:t>
            </w:r>
          </w:p>
        </w:tc>
      </w:tr>
      <w:tr w:rsidR="00971F8C" w:rsidRPr="00CC57B0" w14:paraId="463CEF8B" w14:textId="77777777" w:rsidTr="005C7601">
        <w:trPr>
          <w:jc w:val="center"/>
        </w:trPr>
        <w:tc>
          <w:tcPr>
            <w:tcW w:w="1668" w:type="dxa"/>
          </w:tcPr>
          <w:p w14:paraId="680D4B9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6999.884</w:t>
            </w:r>
          </w:p>
        </w:tc>
        <w:tc>
          <w:tcPr>
            <w:tcW w:w="2128" w:type="dxa"/>
          </w:tcPr>
          <w:p w14:paraId="611ADB1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5E52FFE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79.0</w:t>
            </w:r>
          </w:p>
        </w:tc>
        <w:tc>
          <w:tcPr>
            <w:tcW w:w="862" w:type="dxa"/>
          </w:tcPr>
          <w:p w14:paraId="312F396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-1.39</w:t>
            </w:r>
          </w:p>
        </w:tc>
        <w:tc>
          <w:tcPr>
            <w:tcW w:w="827" w:type="dxa"/>
          </w:tcPr>
          <w:p w14:paraId="7BB8DB2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4.103</w:t>
            </w:r>
          </w:p>
        </w:tc>
        <w:tc>
          <w:tcPr>
            <w:tcW w:w="2282" w:type="dxa"/>
          </w:tcPr>
          <w:p w14:paraId="7DBC921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7.234</w:t>
            </w:r>
          </w:p>
        </w:tc>
      </w:tr>
      <w:tr w:rsidR="00971F8C" w:rsidRPr="00CC57B0" w14:paraId="6EC30502" w14:textId="77777777" w:rsidTr="005C7601">
        <w:trPr>
          <w:jc w:val="center"/>
        </w:trPr>
        <w:tc>
          <w:tcPr>
            <w:tcW w:w="1668" w:type="dxa"/>
          </w:tcPr>
          <w:p w14:paraId="2ABE7F1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7219.678</w:t>
            </w:r>
          </w:p>
        </w:tc>
        <w:tc>
          <w:tcPr>
            <w:tcW w:w="2128" w:type="dxa"/>
          </w:tcPr>
          <w:p w14:paraId="691E55C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4BCE2EA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71.0</w:t>
            </w:r>
          </w:p>
        </w:tc>
        <w:tc>
          <w:tcPr>
            <w:tcW w:w="862" w:type="dxa"/>
          </w:tcPr>
          <w:p w14:paraId="3FE18C3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-1.50</w:t>
            </w:r>
          </w:p>
        </w:tc>
        <w:tc>
          <w:tcPr>
            <w:tcW w:w="827" w:type="dxa"/>
          </w:tcPr>
          <w:p w14:paraId="4ACC42D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4.076</w:t>
            </w:r>
          </w:p>
        </w:tc>
        <w:tc>
          <w:tcPr>
            <w:tcW w:w="2282" w:type="dxa"/>
          </w:tcPr>
          <w:p w14:paraId="192D026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7.203</w:t>
            </w:r>
          </w:p>
        </w:tc>
      </w:tr>
      <w:tr w:rsidR="00971F8C" w:rsidRPr="00CC57B0" w14:paraId="354BFD1C" w14:textId="77777777" w:rsidTr="005C7601">
        <w:trPr>
          <w:jc w:val="center"/>
        </w:trPr>
        <w:tc>
          <w:tcPr>
            <w:tcW w:w="1668" w:type="dxa"/>
          </w:tcPr>
          <w:p w14:paraId="4AA40FC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7223.658</w:t>
            </w:r>
          </w:p>
        </w:tc>
        <w:tc>
          <w:tcPr>
            <w:tcW w:w="2128" w:type="dxa"/>
          </w:tcPr>
          <w:p w14:paraId="12FDBDB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2B64552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115.0</w:t>
            </w:r>
          </w:p>
        </w:tc>
        <w:tc>
          <w:tcPr>
            <w:tcW w:w="862" w:type="dxa"/>
          </w:tcPr>
          <w:p w14:paraId="43235EB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-2.21</w:t>
            </w:r>
          </w:p>
        </w:tc>
        <w:tc>
          <w:tcPr>
            <w:tcW w:w="827" w:type="dxa"/>
          </w:tcPr>
          <w:p w14:paraId="3EF51FA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3.017</w:t>
            </w:r>
          </w:p>
        </w:tc>
        <w:tc>
          <w:tcPr>
            <w:tcW w:w="2282" w:type="dxa"/>
          </w:tcPr>
          <w:p w14:paraId="5CCCBBC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7.287</w:t>
            </w:r>
          </w:p>
        </w:tc>
      </w:tr>
      <w:tr w:rsidR="00971F8C" w:rsidRPr="00CC57B0" w14:paraId="03670D2F" w14:textId="77777777" w:rsidTr="005C7601">
        <w:trPr>
          <w:jc w:val="center"/>
        </w:trPr>
        <w:tc>
          <w:tcPr>
            <w:tcW w:w="1668" w:type="dxa"/>
          </w:tcPr>
          <w:p w14:paraId="3F39E9C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7440.952</w:t>
            </w:r>
          </w:p>
        </w:tc>
        <w:tc>
          <w:tcPr>
            <w:tcW w:w="2128" w:type="dxa"/>
          </w:tcPr>
          <w:p w14:paraId="2BCA192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033417A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83.0</w:t>
            </w:r>
          </w:p>
        </w:tc>
        <w:tc>
          <w:tcPr>
            <w:tcW w:w="862" w:type="dxa"/>
          </w:tcPr>
          <w:p w14:paraId="007B5E3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-0.68</w:t>
            </w:r>
          </w:p>
        </w:tc>
        <w:tc>
          <w:tcPr>
            <w:tcW w:w="827" w:type="dxa"/>
          </w:tcPr>
          <w:p w14:paraId="17DB59C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4.913</w:t>
            </w:r>
          </w:p>
        </w:tc>
        <w:tc>
          <w:tcPr>
            <w:tcW w:w="2282" w:type="dxa"/>
          </w:tcPr>
          <w:p w14:paraId="5510DFD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7.410</w:t>
            </w:r>
          </w:p>
        </w:tc>
      </w:tr>
      <w:tr w:rsidR="00971F8C" w:rsidRPr="00CC57B0" w14:paraId="0F6826BF" w14:textId="77777777" w:rsidTr="005C7601">
        <w:trPr>
          <w:jc w:val="center"/>
        </w:trPr>
        <w:tc>
          <w:tcPr>
            <w:tcW w:w="1668" w:type="dxa"/>
          </w:tcPr>
          <w:p w14:paraId="237168D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7491.649</w:t>
            </w:r>
          </w:p>
        </w:tc>
        <w:tc>
          <w:tcPr>
            <w:tcW w:w="2128" w:type="dxa"/>
          </w:tcPr>
          <w:p w14:paraId="50D0C73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7478710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99.0</w:t>
            </w:r>
          </w:p>
        </w:tc>
        <w:tc>
          <w:tcPr>
            <w:tcW w:w="862" w:type="dxa"/>
          </w:tcPr>
          <w:p w14:paraId="4B94519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-1.01</w:t>
            </w:r>
          </w:p>
        </w:tc>
        <w:tc>
          <w:tcPr>
            <w:tcW w:w="827" w:type="dxa"/>
          </w:tcPr>
          <w:p w14:paraId="140BBF7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4.301</w:t>
            </w:r>
          </w:p>
        </w:tc>
        <w:tc>
          <w:tcPr>
            <w:tcW w:w="2282" w:type="dxa"/>
          </w:tcPr>
          <w:p w14:paraId="21BDF4E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7.281</w:t>
            </w:r>
          </w:p>
        </w:tc>
      </w:tr>
      <w:tr w:rsidR="00971F8C" w:rsidRPr="00CC57B0" w14:paraId="3C7E202E" w14:textId="77777777" w:rsidTr="005C7601">
        <w:trPr>
          <w:jc w:val="center"/>
        </w:trPr>
        <w:tc>
          <w:tcPr>
            <w:tcW w:w="1668" w:type="dxa"/>
          </w:tcPr>
          <w:p w14:paraId="29A31A0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7498.530</w:t>
            </w:r>
          </w:p>
        </w:tc>
        <w:tc>
          <w:tcPr>
            <w:tcW w:w="2128" w:type="dxa"/>
          </w:tcPr>
          <w:p w14:paraId="712AFBB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1907DF5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32.0</w:t>
            </w:r>
          </w:p>
        </w:tc>
        <w:tc>
          <w:tcPr>
            <w:tcW w:w="862" w:type="dxa"/>
          </w:tcPr>
          <w:p w14:paraId="5E10059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-2.11</w:t>
            </w:r>
          </w:p>
        </w:tc>
        <w:tc>
          <w:tcPr>
            <w:tcW w:w="827" w:type="dxa"/>
          </w:tcPr>
          <w:p w14:paraId="27B43F4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4.142</w:t>
            </w:r>
          </w:p>
        </w:tc>
        <w:tc>
          <w:tcPr>
            <w:tcW w:w="2282" w:type="dxa"/>
          </w:tcPr>
          <w:p w14:paraId="48ECB8E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7.324</w:t>
            </w:r>
          </w:p>
        </w:tc>
      </w:tr>
      <w:tr w:rsidR="00971F8C" w:rsidRPr="00CC57B0" w14:paraId="0E0A8807" w14:textId="77777777" w:rsidTr="005C7601">
        <w:trPr>
          <w:jc w:val="center"/>
        </w:trPr>
        <w:tc>
          <w:tcPr>
            <w:tcW w:w="1668" w:type="dxa"/>
          </w:tcPr>
          <w:p w14:paraId="4DA5494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7583.788</w:t>
            </w:r>
          </w:p>
        </w:tc>
        <w:tc>
          <w:tcPr>
            <w:tcW w:w="2128" w:type="dxa"/>
          </w:tcPr>
          <w:p w14:paraId="58F8BD9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598F69A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142.0</w:t>
            </w:r>
          </w:p>
        </w:tc>
        <w:tc>
          <w:tcPr>
            <w:tcW w:w="862" w:type="dxa"/>
          </w:tcPr>
          <w:p w14:paraId="6DD442C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-1.99</w:t>
            </w:r>
          </w:p>
        </w:tc>
        <w:tc>
          <w:tcPr>
            <w:tcW w:w="827" w:type="dxa"/>
          </w:tcPr>
          <w:p w14:paraId="03124E0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3.017</w:t>
            </w:r>
          </w:p>
        </w:tc>
        <w:tc>
          <w:tcPr>
            <w:tcW w:w="2282" w:type="dxa"/>
          </w:tcPr>
          <w:p w14:paraId="7047D02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7.378</w:t>
            </w:r>
          </w:p>
        </w:tc>
      </w:tr>
      <w:tr w:rsidR="00971F8C" w:rsidRPr="00CC57B0" w14:paraId="03746992" w14:textId="77777777" w:rsidTr="005C7601">
        <w:trPr>
          <w:jc w:val="center"/>
        </w:trPr>
        <w:tc>
          <w:tcPr>
            <w:tcW w:w="1668" w:type="dxa"/>
          </w:tcPr>
          <w:p w14:paraId="45111CC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7586.014</w:t>
            </w:r>
          </w:p>
        </w:tc>
        <w:tc>
          <w:tcPr>
            <w:tcW w:w="2128" w:type="dxa"/>
          </w:tcPr>
          <w:p w14:paraId="3C89ECE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12519E3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150.0</w:t>
            </w:r>
          </w:p>
        </w:tc>
        <w:tc>
          <w:tcPr>
            <w:tcW w:w="862" w:type="dxa"/>
          </w:tcPr>
          <w:p w14:paraId="602EED4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-0.39</w:t>
            </w:r>
          </w:p>
        </w:tc>
        <w:tc>
          <w:tcPr>
            <w:tcW w:w="827" w:type="dxa"/>
          </w:tcPr>
          <w:p w14:paraId="0351CC6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4.312</w:t>
            </w:r>
          </w:p>
        </w:tc>
        <w:tc>
          <w:tcPr>
            <w:tcW w:w="2282" w:type="dxa"/>
          </w:tcPr>
          <w:p w14:paraId="741C79A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7.333</w:t>
            </w:r>
          </w:p>
        </w:tc>
      </w:tr>
      <w:tr w:rsidR="00971F8C" w:rsidRPr="00CC57B0" w14:paraId="6F34FE8A" w14:textId="77777777" w:rsidTr="005C7601">
        <w:trPr>
          <w:jc w:val="center"/>
        </w:trPr>
        <w:tc>
          <w:tcPr>
            <w:tcW w:w="1668" w:type="dxa"/>
            <w:tcBorders>
              <w:bottom w:val="nil"/>
            </w:tcBorders>
          </w:tcPr>
          <w:p w14:paraId="2402C55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7807.952</w:t>
            </w:r>
          </w:p>
        </w:tc>
        <w:tc>
          <w:tcPr>
            <w:tcW w:w="2128" w:type="dxa"/>
            <w:tcBorders>
              <w:bottom w:val="nil"/>
            </w:tcBorders>
          </w:tcPr>
          <w:p w14:paraId="1959FA3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Borders>
              <w:bottom w:val="nil"/>
            </w:tcBorders>
          </w:tcPr>
          <w:p w14:paraId="2BE0043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84.0</w:t>
            </w:r>
          </w:p>
        </w:tc>
        <w:tc>
          <w:tcPr>
            <w:tcW w:w="862" w:type="dxa"/>
            <w:tcBorders>
              <w:bottom w:val="nil"/>
            </w:tcBorders>
          </w:tcPr>
          <w:p w14:paraId="4C0F7B3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-0.50</w:t>
            </w:r>
          </w:p>
        </w:tc>
        <w:tc>
          <w:tcPr>
            <w:tcW w:w="827" w:type="dxa"/>
            <w:tcBorders>
              <w:bottom w:val="nil"/>
            </w:tcBorders>
          </w:tcPr>
          <w:p w14:paraId="08F6CBC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4.991</w:t>
            </w:r>
          </w:p>
        </w:tc>
        <w:tc>
          <w:tcPr>
            <w:tcW w:w="2282" w:type="dxa"/>
            <w:tcBorders>
              <w:bottom w:val="nil"/>
            </w:tcBorders>
          </w:tcPr>
          <w:p w14:paraId="7EF3EF6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7.296</w:t>
            </w:r>
          </w:p>
        </w:tc>
      </w:tr>
      <w:tr w:rsidR="00971F8C" w:rsidRPr="00CC57B0" w14:paraId="6F9C3D8A" w14:textId="77777777" w:rsidTr="005C7601">
        <w:trPr>
          <w:jc w:val="center"/>
        </w:trPr>
        <w:tc>
          <w:tcPr>
            <w:tcW w:w="1668" w:type="dxa"/>
            <w:tcBorders>
              <w:top w:val="single" w:sz="4" w:space="0" w:color="auto"/>
            </w:tcBorders>
          </w:tcPr>
          <w:p w14:paraId="5F15DB2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7832.194</w:t>
            </w:r>
          </w:p>
        </w:tc>
        <w:tc>
          <w:tcPr>
            <w:tcW w:w="2128" w:type="dxa"/>
            <w:tcBorders>
              <w:top w:val="single" w:sz="4" w:space="0" w:color="auto"/>
            </w:tcBorders>
          </w:tcPr>
          <w:p w14:paraId="6485847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Borders>
              <w:top w:val="single" w:sz="4" w:space="0" w:color="auto"/>
            </w:tcBorders>
          </w:tcPr>
          <w:p w14:paraId="7136C70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161.0</w:t>
            </w:r>
          </w:p>
        </w:tc>
        <w:tc>
          <w:tcPr>
            <w:tcW w:w="862" w:type="dxa"/>
            <w:tcBorders>
              <w:top w:val="single" w:sz="4" w:space="0" w:color="auto"/>
            </w:tcBorders>
          </w:tcPr>
          <w:p w14:paraId="5D7D570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-0.15</w:t>
            </w:r>
          </w:p>
        </w:tc>
        <w:tc>
          <w:tcPr>
            <w:tcW w:w="827" w:type="dxa"/>
            <w:tcBorders>
              <w:top w:val="single" w:sz="4" w:space="0" w:color="auto"/>
            </w:tcBorders>
          </w:tcPr>
          <w:p w14:paraId="2C81073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4.434</w:t>
            </w:r>
          </w:p>
        </w:tc>
        <w:tc>
          <w:tcPr>
            <w:tcW w:w="2282" w:type="dxa"/>
            <w:tcBorders>
              <w:top w:val="single" w:sz="4" w:space="0" w:color="auto"/>
            </w:tcBorders>
          </w:tcPr>
          <w:p w14:paraId="6CFE374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7.342</w:t>
            </w:r>
          </w:p>
        </w:tc>
      </w:tr>
      <w:tr w:rsidR="00971F8C" w:rsidRPr="00CC57B0" w14:paraId="15E9DE14" w14:textId="77777777" w:rsidTr="005C7601">
        <w:trPr>
          <w:jc w:val="center"/>
        </w:trPr>
        <w:tc>
          <w:tcPr>
            <w:tcW w:w="1668" w:type="dxa"/>
          </w:tcPr>
          <w:p w14:paraId="57F1DCB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7844.555</w:t>
            </w:r>
          </w:p>
        </w:tc>
        <w:tc>
          <w:tcPr>
            <w:tcW w:w="2128" w:type="dxa"/>
          </w:tcPr>
          <w:p w14:paraId="74ADC6A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49ABC56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17.0</w:t>
            </w:r>
          </w:p>
        </w:tc>
        <w:tc>
          <w:tcPr>
            <w:tcW w:w="862" w:type="dxa"/>
          </w:tcPr>
          <w:p w14:paraId="5DC098E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-1.81</w:t>
            </w:r>
          </w:p>
        </w:tc>
        <w:tc>
          <w:tcPr>
            <w:tcW w:w="827" w:type="dxa"/>
          </w:tcPr>
          <w:p w14:paraId="40B7586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4.835</w:t>
            </w:r>
          </w:p>
        </w:tc>
        <w:tc>
          <w:tcPr>
            <w:tcW w:w="2282" w:type="dxa"/>
          </w:tcPr>
          <w:p w14:paraId="54C7F40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7.403</w:t>
            </w:r>
          </w:p>
        </w:tc>
      </w:tr>
      <w:tr w:rsidR="00971F8C" w:rsidRPr="00CC57B0" w14:paraId="1E3248B4" w14:textId="77777777" w:rsidTr="005C7601">
        <w:trPr>
          <w:jc w:val="center"/>
        </w:trPr>
        <w:tc>
          <w:tcPr>
            <w:tcW w:w="1668" w:type="dxa"/>
          </w:tcPr>
          <w:p w14:paraId="47F972D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7945.844</w:t>
            </w:r>
          </w:p>
        </w:tc>
        <w:tc>
          <w:tcPr>
            <w:tcW w:w="2128" w:type="dxa"/>
          </w:tcPr>
          <w:p w14:paraId="47B695B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4299720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189.0</w:t>
            </w:r>
          </w:p>
        </w:tc>
        <w:tc>
          <w:tcPr>
            <w:tcW w:w="862" w:type="dxa"/>
          </w:tcPr>
          <w:p w14:paraId="13B76DE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0.15</w:t>
            </w:r>
          </w:p>
        </w:tc>
        <w:tc>
          <w:tcPr>
            <w:tcW w:w="827" w:type="dxa"/>
          </w:tcPr>
          <w:p w14:paraId="7EFEF83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4.386</w:t>
            </w:r>
          </w:p>
        </w:tc>
        <w:tc>
          <w:tcPr>
            <w:tcW w:w="2282" w:type="dxa"/>
          </w:tcPr>
          <w:p w14:paraId="1685985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7.318</w:t>
            </w:r>
          </w:p>
        </w:tc>
      </w:tr>
      <w:tr w:rsidR="00971F8C" w:rsidRPr="00CC57B0" w14:paraId="5E86590D" w14:textId="77777777" w:rsidTr="005C7601">
        <w:trPr>
          <w:jc w:val="center"/>
        </w:trPr>
        <w:tc>
          <w:tcPr>
            <w:tcW w:w="1668" w:type="dxa"/>
          </w:tcPr>
          <w:p w14:paraId="0A1BE7F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7998.939</w:t>
            </w:r>
          </w:p>
        </w:tc>
        <w:tc>
          <w:tcPr>
            <w:tcW w:w="2128" w:type="dxa"/>
          </w:tcPr>
          <w:p w14:paraId="6B9F195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519C0F4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181.0</w:t>
            </w:r>
          </w:p>
        </w:tc>
        <w:tc>
          <w:tcPr>
            <w:tcW w:w="862" w:type="dxa"/>
          </w:tcPr>
          <w:p w14:paraId="6B03B7A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0.05</w:t>
            </w:r>
          </w:p>
        </w:tc>
        <w:tc>
          <w:tcPr>
            <w:tcW w:w="827" w:type="dxa"/>
          </w:tcPr>
          <w:p w14:paraId="08A8F10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4.371</w:t>
            </w:r>
          </w:p>
        </w:tc>
        <w:tc>
          <w:tcPr>
            <w:tcW w:w="2282" w:type="dxa"/>
          </w:tcPr>
          <w:p w14:paraId="5433B3D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7.294</w:t>
            </w:r>
          </w:p>
        </w:tc>
      </w:tr>
      <w:tr w:rsidR="00971F8C" w:rsidRPr="00CC57B0" w14:paraId="22334F65" w14:textId="77777777" w:rsidTr="005C7601">
        <w:trPr>
          <w:jc w:val="center"/>
        </w:trPr>
        <w:tc>
          <w:tcPr>
            <w:tcW w:w="1668" w:type="dxa"/>
          </w:tcPr>
          <w:p w14:paraId="631338C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8046.047</w:t>
            </w:r>
          </w:p>
        </w:tc>
        <w:tc>
          <w:tcPr>
            <w:tcW w:w="2128" w:type="dxa"/>
          </w:tcPr>
          <w:p w14:paraId="73767AE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2355710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170.0</w:t>
            </w:r>
          </w:p>
        </w:tc>
        <w:tc>
          <w:tcPr>
            <w:tcW w:w="862" w:type="dxa"/>
          </w:tcPr>
          <w:p w14:paraId="1FDE825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-0.08</w:t>
            </w:r>
          </w:p>
        </w:tc>
        <w:tc>
          <w:tcPr>
            <w:tcW w:w="827" w:type="dxa"/>
          </w:tcPr>
          <w:p w14:paraId="363B518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4.415</w:t>
            </w:r>
          </w:p>
        </w:tc>
        <w:tc>
          <w:tcPr>
            <w:tcW w:w="2282" w:type="dxa"/>
          </w:tcPr>
          <w:p w14:paraId="1CB3363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7.331</w:t>
            </w:r>
          </w:p>
        </w:tc>
      </w:tr>
      <w:tr w:rsidR="00971F8C" w:rsidRPr="00CC57B0" w14:paraId="579583C0" w14:textId="77777777" w:rsidTr="005C7601">
        <w:trPr>
          <w:jc w:val="center"/>
        </w:trPr>
        <w:tc>
          <w:tcPr>
            <w:tcW w:w="1668" w:type="dxa"/>
          </w:tcPr>
          <w:p w14:paraId="25799BC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8047.615</w:t>
            </w:r>
          </w:p>
        </w:tc>
        <w:tc>
          <w:tcPr>
            <w:tcW w:w="2128" w:type="dxa"/>
          </w:tcPr>
          <w:p w14:paraId="4558E83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7ED1938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125.0</w:t>
            </w:r>
          </w:p>
        </w:tc>
        <w:tc>
          <w:tcPr>
            <w:tcW w:w="862" w:type="dxa"/>
          </w:tcPr>
          <w:p w14:paraId="491533B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-4.64</w:t>
            </w:r>
          </w:p>
        </w:tc>
        <w:tc>
          <w:tcPr>
            <w:tcW w:w="827" w:type="dxa"/>
          </w:tcPr>
          <w:p w14:paraId="4D6E3B5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0.859</w:t>
            </w:r>
          </w:p>
        </w:tc>
        <w:tc>
          <w:tcPr>
            <w:tcW w:w="2282" w:type="dxa"/>
          </w:tcPr>
          <w:p w14:paraId="18E6569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7.310</w:t>
            </w:r>
          </w:p>
        </w:tc>
      </w:tr>
      <w:tr w:rsidR="00971F8C" w:rsidRPr="00CC57B0" w14:paraId="79A31C57" w14:textId="77777777" w:rsidTr="005C7601">
        <w:trPr>
          <w:jc w:val="center"/>
        </w:trPr>
        <w:tc>
          <w:tcPr>
            <w:tcW w:w="1668" w:type="dxa"/>
          </w:tcPr>
          <w:p w14:paraId="7CD62D81" w14:textId="19BF685C"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8207.745</w:t>
            </w:r>
          </w:p>
        </w:tc>
        <w:tc>
          <w:tcPr>
            <w:tcW w:w="2128" w:type="dxa"/>
          </w:tcPr>
          <w:p w14:paraId="3F9CA932" w14:textId="5F134502"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7813BC67" w14:textId="014B4D09"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90.0</w:t>
            </w:r>
          </w:p>
        </w:tc>
        <w:tc>
          <w:tcPr>
            <w:tcW w:w="862" w:type="dxa"/>
          </w:tcPr>
          <w:p w14:paraId="282FA212" w14:textId="40D71242"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-0.99</w:t>
            </w:r>
          </w:p>
        </w:tc>
        <w:tc>
          <w:tcPr>
            <w:tcW w:w="827" w:type="dxa"/>
          </w:tcPr>
          <w:p w14:paraId="466960AF" w14:textId="15E44C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4.445</w:t>
            </w:r>
          </w:p>
        </w:tc>
        <w:tc>
          <w:tcPr>
            <w:tcW w:w="2282" w:type="dxa"/>
          </w:tcPr>
          <w:p w14:paraId="53AEF2BD" w14:textId="7256320A"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7.243</w:t>
            </w:r>
          </w:p>
        </w:tc>
      </w:tr>
      <w:tr w:rsidR="00971F8C" w:rsidRPr="00CC57B0" w14:paraId="131D9D0B" w14:textId="77777777" w:rsidTr="005C7601">
        <w:trPr>
          <w:jc w:val="center"/>
        </w:trPr>
        <w:tc>
          <w:tcPr>
            <w:tcW w:w="1668" w:type="dxa"/>
          </w:tcPr>
          <w:p w14:paraId="29B3BC7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8239.127</w:t>
            </w:r>
          </w:p>
        </w:tc>
        <w:tc>
          <w:tcPr>
            <w:tcW w:w="2128" w:type="dxa"/>
          </w:tcPr>
          <w:p w14:paraId="6F52C3F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5534387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93.0</w:t>
            </w:r>
          </w:p>
        </w:tc>
        <w:tc>
          <w:tcPr>
            <w:tcW w:w="862" w:type="dxa"/>
          </w:tcPr>
          <w:p w14:paraId="4F67ECF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-3.25</w:t>
            </w:r>
          </w:p>
        </w:tc>
        <w:tc>
          <w:tcPr>
            <w:tcW w:w="827" w:type="dxa"/>
          </w:tcPr>
          <w:p w14:paraId="60FA027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2.424</w:t>
            </w:r>
          </w:p>
        </w:tc>
        <w:tc>
          <w:tcPr>
            <w:tcW w:w="2282" w:type="dxa"/>
          </w:tcPr>
          <w:p w14:paraId="723C6C8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7.317</w:t>
            </w:r>
          </w:p>
        </w:tc>
      </w:tr>
      <w:tr w:rsidR="00971F8C" w:rsidRPr="00CC57B0" w14:paraId="22EBA4CD" w14:textId="77777777" w:rsidTr="005C7601">
        <w:trPr>
          <w:jc w:val="center"/>
        </w:trPr>
        <w:tc>
          <w:tcPr>
            <w:tcW w:w="1668" w:type="dxa"/>
          </w:tcPr>
          <w:p w14:paraId="721E627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8248.120</w:t>
            </w:r>
          </w:p>
        </w:tc>
        <w:tc>
          <w:tcPr>
            <w:tcW w:w="2128" w:type="dxa"/>
          </w:tcPr>
          <w:p w14:paraId="12B48DA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33AA330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92.0</w:t>
            </w:r>
          </w:p>
        </w:tc>
        <w:tc>
          <w:tcPr>
            <w:tcW w:w="862" w:type="dxa"/>
          </w:tcPr>
          <w:p w14:paraId="23746FB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-1.01</w:t>
            </w:r>
          </w:p>
        </w:tc>
        <w:tc>
          <w:tcPr>
            <w:tcW w:w="827" w:type="dxa"/>
          </w:tcPr>
          <w:p w14:paraId="44EE364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4.371</w:t>
            </w:r>
          </w:p>
        </w:tc>
        <w:tc>
          <w:tcPr>
            <w:tcW w:w="2282" w:type="dxa"/>
          </w:tcPr>
          <w:p w14:paraId="01A49B6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7.203</w:t>
            </w:r>
          </w:p>
        </w:tc>
      </w:tr>
      <w:tr w:rsidR="00971F8C" w:rsidRPr="00CC57B0" w14:paraId="17417F0C" w14:textId="77777777" w:rsidTr="005C7601">
        <w:trPr>
          <w:jc w:val="center"/>
        </w:trPr>
        <w:tc>
          <w:tcPr>
            <w:tcW w:w="1668" w:type="dxa"/>
          </w:tcPr>
          <w:p w14:paraId="451E1E2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8331.907</w:t>
            </w:r>
          </w:p>
        </w:tc>
        <w:tc>
          <w:tcPr>
            <w:tcW w:w="2128" w:type="dxa"/>
          </w:tcPr>
          <w:p w14:paraId="2F77565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1037D7C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161.0</w:t>
            </w:r>
          </w:p>
        </w:tc>
        <w:tc>
          <w:tcPr>
            <w:tcW w:w="862" w:type="dxa"/>
          </w:tcPr>
          <w:p w14:paraId="495E433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-0.42</w:t>
            </w:r>
          </w:p>
        </w:tc>
        <w:tc>
          <w:tcPr>
            <w:tcW w:w="827" w:type="dxa"/>
          </w:tcPr>
          <w:p w14:paraId="40455ED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4.386</w:t>
            </w:r>
          </w:p>
        </w:tc>
        <w:tc>
          <w:tcPr>
            <w:tcW w:w="2282" w:type="dxa"/>
          </w:tcPr>
          <w:p w14:paraId="4054FB8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7.469</w:t>
            </w:r>
          </w:p>
        </w:tc>
      </w:tr>
      <w:tr w:rsidR="00971F8C" w:rsidRPr="00CC57B0" w14:paraId="19C35028" w14:textId="77777777" w:rsidTr="005C7601">
        <w:trPr>
          <w:jc w:val="center"/>
        </w:trPr>
        <w:tc>
          <w:tcPr>
            <w:tcW w:w="1668" w:type="dxa"/>
          </w:tcPr>
          <w:p w14:paraId="46B3BA8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8514.072</w:t>
            </w:r>
          </w:p>
        </w:tc>
        <w:tc>
          <w:tcPr>
            <w:tcW w:w="2128" w:type="dxa"/>
          </w:tcPr>
          <w:p w14:paraId="7807148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42AC1A5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193.0</w:t>
            </w:r>
          </w:p>
        </w:tc>
        <w:tc>
          <w:tcPr>
            <w:tcW w:w="862" w:type="dxa"/>
          </w:tcPr>
          <w:p w14:paraId="5F7B99E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-2.42</w:t>
            </w:r>
          </w:p>
        </w:tc>
        <w:tc>
          <w:tcPr>
            <w:tcW w:w="827" w:type="dxa"/>
          </w:tcPr>
          <w:p w14:paraId="23CD11E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2.198</w:t>
            </w:r>
          </w:p>
        </w:tc>
        <w:tc>
          <w:tcPr>
            <w:tcW w:w="2282" w:type="dxa"/>
          </w:tcPr>
          <w:p w14:paraId="0D33DD7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7.366</w:t>
            </w:r>
          </w:p>
        </w:tc>
      </w:tr>
      <w:tr w:rsidR="00971F8C" w:rsidRPr="00CC57B0" w14:paraId="1961E2D9" w14:textId="77777777" w:rsidTr="005C7601">
        <w:trPr>
          <w:jc w:val="center"/>
        </w:trPr>
        <w:tc>
          <w:tcPr>
            <w:tcW w:w="1668" w:type="dxa"/>
          </w:tcPr>
          <w:p w14:paraId="72AEF97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8515.109</w:t>
            </w:r>
          </w:p>
        </w:tc>
        <w:tc>
          <w:tcPr>
            <w:tcW w:w="2128" w:type="dxa"/>
          </w:tcPr>
          <w:p w14:paraId="3DA4CBF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7631305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132.0</w:t>
            </w:r>
          </w:p>
        </w:tc>
        <w:tc>
          <w:tcPr>
            <w:tcW w:w="862" w:type="dxa"/>
          </w:tcPr>
          <w:p w14:paraId="5819997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-2.10</w:t>
            </w:r>
          </w:p>
        </w:tc>
        <w:tc>
          <w:tcPr>
            <w:tcW w:w="827" w:type="dxa"/>
          </w:tcPr>
          <w:p w14:paraId="6920FB8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3.017</w:t>
            </w:r>
          </w:p>
        </w:tc>
        <w:tc>
          <w:tcPr>
            <w:tcW w:w="2282" w:type="dxa"/>
          </w:tcPr>
          <w:p w14:paraId="315EB56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7.245</w:t>
            </w:r>
          </w:p>
        </w:tc>
      </w:tr>
      <w:tr w:rsidR="00971F8C" w:rsidRPr="00CC57B0" w14:paraId="676111B3" w14:textId="77777777" w:rsidTr="005C7601">
        <w:trPr>
          <w:jc w:val="center"/>
        </w:trPr>
        <w:tc>
          <w:tcPr>
            <w:tcW w:w="1668" w:type="dxa"/>
          </w:tcPr>
          <w:p w14:paraId="5B485BA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8674.746</w:t>
            </w:r>
          </w:p>
        </w:tc>
        <w:tc>
          <w:tcPr>
            <w:tcW w:w="2128" w:type="dxa"/>
          </w:tcPr>
          <w:p w14:paraId="01F1C23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32B4343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182.0</w:t>
            </w:r>
          </w:p>
        </w:tc>
        <w:tc>
          <w:tcPr>
            <w:tcW w:w="862" w:type="dxa"/>
          </w:tcPr>
          <w:p w14:paraId="4644B87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-1.85</w:t>
            </w:r>
          </w:p>
        </w:tc>
        <w:tc>
          <w:tcPr>
            <w:tcW w:w="827" w:type="dxa"/>
          </w:tcPr>
          <w:p w14:paraId="55668A5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2.831</w:t>
            </w:r>
          </w:p>
        </w:tc>
        <w:tc>
          <w:tcPr>
            <w:tcW w:w="2282" w:type="dxa"/>
          </w:tcPr>
          <w:p w14:paraId="59D54FB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7.380</w:t>
            </w:r>
          </w:p>
        </w:tc>
      </w:tr>
      <w:tr w:rsidR="00971F8C" w:rsidRPr="00CC57B0" w14:paraId="6CE19562" w14:textId="77777777" w:rsidTr="005C7601">
        <w:trPr>
          <w:jc w:val="center"/>
        </w:trPr>
        <w:tc>
          <w:tcPr>
            <w:tcW w:w="1668" w:type="dxa"/>
          </w:tcPr>
          <w:p w14:paraId="11F0EC8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8699.455</w:t>
            </w:r>
          </w:p>
        </w:tc>
        <w:tc>
          <w:tcPr>
            <w:tcW w:w="2128" w:type="dxa"/>
          </w:tcPr>
          <w:p w14:paraId="62AEAB1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61E780F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91.0</w:t>
            </w:r>
          </w:p>
        </w:tc>
        <w:tc>
          <w:tcPr>
            <w:tcW w:w="862" w:type="dxa"/>
          </w:tcPr>
          <w:p w14:paraId="094AEF6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-0.45</w:t>
            </w:r>
          </w:p>
        </w:tc>
        <w:tc>
          <w:tcPr>
            <w:tcW w:w="827" w:type="dxa"/>
          </w:tcPr>
          <w:p w14:paraId="1ACFF9D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4.955</w:t>
            </w:r>
          </w:p>
        </w:tc>
        <w:tc>
          <w:tcPr>
            <w:tcW w:w="2282" w:type="dxa"/>
          </w:tcPr>
          <w:p w14:paraId="37AFC33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7.216</w:t>
            </w:r>
          </w:p>
        </w:tc>
      </w:tr>
      <w:tr w:rsidR="00971F8C" w:rsidRPr="00CC57B0" w14:paraId="52A12D57" w14:textId="77777777" w:rsidTr="005C7601">
        <w:trPr>
          <w:jc w:val="center"/>
        </w:trPr>
        <w:tc>
          <w:tcPr>
            <w:tcW w:w="1668" w:type="dxa"/>
          </w:tcPr>
          <w:p w14:paraId="252CC07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8793.338</w:t>
            </w:r>
          </w:p>
        </w:tc>
        <w:tc>
          <w:tcPr>
            <w:tcW w:w="2128" w:type="dxa"/>
          </w:tcPr>
          <w:p w14:paraId="40E09CC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03EB485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150.0</w:t>
            </w:r>
          </w:p>
        </w:tc>
        <w:tc>
          <w:tcPr>
            <w:tcW w:w="862" w:type="dxa"/>
          </w:tcPr>
          <w:p w14:paraId="74425D4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-0.22</w:t>
            </w:r>
          </w:p>
        </w:tc>
        <w:tc>
          <w:tcPr>
            <w:tcW w:w="827" w:type="dxa"/>
          </w:tcPr>
          <w:p w14:paraId="310292A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4.607</w:t>
            </w:r>
          </w:p>
        </w:tc>
        <w:tc>
          <w:tcPr>
            <w:tcW w:w="2282" w:type="dxa"/>
          </w:tcPr>
          <w:p w14:paraId="4AC069A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7.329</w:t>
            </w:r>
          </w:p>
        </w:tc>
      </w:tr>
      <w:tr w:rsidR="00971F8C" w:rsidRPr="00CC57B0" w14:paraId="28D2CFB3" w14:textId="77777777" w:rsidTr="005C7601">
        <w:trPr>
          <w:jc w:val="center"/>
        </w:trPr>
        <w:tc>
          <w:tcPr>
            <w:tcW w:w="1668" w:type="dxa"/>
          </w:tcPr>
          <w:p w14:paraId="0C55330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8804.625</w:t>
            </w:r>
          </w:p>
        </w:tc>
        <w:tc>
          <w:tcPr>
            <w:tcW w:w="2128" w:type="dxa"/>
          </w:tcPr>
          <w:p w14:paraId="3B92836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7EC70E2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111.0</w:t>
            </w:r>
          </w:p>
        </w:tc>
        <w:tc>
          <w:tcPr>
            <w:tcW w:w="862" w:type="dxa"/>
          </w:tcPr>
          <w:p w14:paraId="3577004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-3.23</w:t>
            </w:r>
          </w:p>
        </w:tc>
        <w:tc>
          <w:tcPr>
            <w:tcW w:w="827" w:type="dxa"/>
          </w:tcPr>
          <w:p w14:paraId="3152856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2.278</w:t>
            </w:r>
          </w:p>
        </w:tc>
        <w:tc>
          <w:tcPr>
            <w:tcW w:w="2282" w:type="dxa"/>
          </w:tcPr>
          <w:p w14:paraId="45D5741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7.280</w:t>
            </w:r>
          </w:p>
        </w:tc>
      </w:tr>
      <w:tr w:rsidR="00971F8C" w:rsidRPr="00CC57B0" w14:paraId="07578EA1" w14:textId="77777777" w:rsidTr="005C7601">
        <w:trPr>
          <w:jc w:val="center"/>
        </w:trPr>
        <w:tc>
          <w:tcPr>
            <w:tcW w:w="1668" w:type="dxa"/>
          </w:tcPr>
          <w:p w14:paraId="3A76D4D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8838.428</w:t>
            </w:r>
          </w:p>
        </w:tc>
        <w:tc>
          <w:tcPr>
            <w:tcW w:w="2128" w:type="dxa"/>
          </w:tcPr>
          <w:p w14:paraId="7BD08C5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0AA46A4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169.0</w:t>
            </w:r>
          </w:p>
        </w:tc>
        <w:tc>
          <w:tcPr>
            <w:tcW w:w="862" w:type="dxa"/>
          </w:tcPr>
          <w:p w14:paraId="608CFD4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-2.05</w:t>
            </w:r>
          </w:p>
        </w:tc>
        <w:tc>
          <w:tcPr>
            <w:tcW w:w="827" w:type="dxa"/>
          </w:tcPr>
          <w:p w14:paraId="1BDD797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2.858</w:t>
            </w:r>
          </w:p>
        </w:tc>
        <w:tc>
          <w:tcPr>
            <w:tcW w:w="2282" w:type="dxa"/>
          </w:tcPr>
          <w:p w14:paraId="1A88A61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7.423</w:t>
            </w:r>
          </w:p>
        </w:tc>
      </w:tr>
      <w:tr w:rsidR="00971F8C" w:rsidRPr="00CC57B0" w14:paraId="5B211D1B" w14:textId="77777777" w:rsidTr="005C7601">
        <w:trPr>
          <w:jc w:val="center"/>
        </w:trPr>
        <w:tc>
          <w:tcPr>
            <w:tcW w:w="1668" w:type="dxa"/>
          </w:tcPr>
          <w:p w14:paraId="45076FA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8846.736</w:t>
            </w:r>
          </w:p>
        </w:tc>
        <w:tc>
          <w:tcPr>
            <w:tcW w:w="2128" w:type="dxa"/>
          </w:tcPr>
          <w:p w14:paraId="4953709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21128A8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68.0</w:t>
            </w:r>
          </w:p>
        </w:tc>
        <w:tc>
          <w:tcPr>
            <w:tcW w:w="862" w:type="dxa"/>
          </w:tcPr>
          <w:p w14:paraId="5F5814D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-0.72</w:t>
            </w:r>
          </w:p>
        </w:tc>
        <w:tc>
          <w:tcPr>
            <w:tcW w:w="827" w:type="dxa"/>
          </w:tcPr>
          <w:p w14:paraId="5124226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5.009</w:t>
            </w:r>
          </w:p>
        </w:tc>
        <w:tc>
          <w:tcPr>
            <w:tcW w:w="2282" w:type="dxa"/>
          </w:tcPr>
          <w:p w14:paraId="72484F8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7.264</w:t>
            </w:r>
          </w:p>
        </w:tc>
      </w:tr>
      <w:tr w:rsidR="00971F8C" w:rsidRPr="00CC57B0" w14:paraId="052934EA" w14:textId="77777777" w:rsidTr="005C7601">
        <w:trPr>
          <w:jc w:val="center"/>
        </w:trPr>
        <w:tc>
          <w:tcPr>
            <w:tcW w:w="1668" w:type="dxa"/>
          </w:tcPr>
          <w:p w14:paraId="20666DE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8866.920</w:t>
            </w:r>
          </w:p>
        </w:tc>
        <w:tc>
          <w:tcPr>
            <w:tcW w:w="2128" w:type="dxa"/>
          </w:tcPr>
          <w:p w14:paraId="1492E94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630BD84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175.0</w:t>
            </w:r>
          </w:p>
        </w:tc>
        <w:tc>
          <w:tcPr>
            <w:tcW w:w="862" w:type="dxa"/>
          </w:tcPr>
          <w:p w14:paraId="5875F2D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-0.06</w:t>
            </w:r>
          </w:p>
        </w:tc>
        <w:tc>
          <w:tcPr>
            <w:tcW w:w="827" w:type="dxa"/>
          </w:tcPr>
          <w:p w14:paraId="3FF1048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4.548</w:t>
            </w:r>
          </w:p>
        </w:tc>
        <w:tc>
          <w:tcPr>
            <w:tcW w:w="2282" w:type="dxa"/>
          </w:tcPr>
          <w:p w14:paraId="1C47AF9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7.387</w:t>
            </w:r>
          </w:p>
        </w:tc>
      </w:tr>
      <w:tr w:rsidR="00971F8C" w:rsidRPr="00CC57B0" w14:paraId="3AB4A009" w14:textId="77777777" w:rsidTr="005C7601">
        <w:trPr>
          <w:jc w:val="center"/>
        </w:trPr>
        <w:tc>
          <w:tcPr>
            <w:tcW w:w="1668" w:type="dxa"/>
          </w:tcPr>
          <w:p w14:paraId="18DFB9C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8929.075</w:t>
            </w:r>
          </w:p>
        </w:tc>
        <w:tc>
          <w:tcPr>
            <w:tcW w:w="2128" w:type="dxa"/>
          </w:tcPr>
          <w:p w14:paraId="59E770D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1EE0EEF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60.0</w:t>
            </w:r>
          </w:p>
        </w:tc>
        <w:tc>
          <w:tcPr>
            <w:tcW w:w="862" w:type="dxa"/>
          </w:tcPr>
          <w:p w14:paraId="363CC4D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-0.89</w:t>
            </w:r>
          </w:p>
        </w:tc>
        <w:tc>
          <w:tcPr>
            <w:tcW w:w="827" w:type="dxa"/>
          </w:tcPr>
          <w:p w14:paraId="5459162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5.085</w:t>
            </w:r>
          </w:p>
        </w:tc>
        <w:tc>
          <w:tcPr>
            <w:tcW w:w="2282" w:type="dxa"/>
          </w:tcPr>
          <w:p w14:paraId="78B45F3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7.410</w:t>
            </w:r>
          </w:p>
        </w:tc>
      </w:tr>
      <w:tr w:rsidR="00971F8C" w:rsidRPr="00CC57B0" w14:paraId="62AAD901" w14:textId="77777777" w:rsidTr="005C7601">
        <w:trPr>
          <w:jc w:val="center"/>
        </w:trPr>
        <w:tc>
          <w:tcPr>
            <w:tcW w:w="1668" w:type="dxa"/>
          </w:tcPr>
          <w:p w14:paraId="3E6C4CD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8945.190</w:t>
            </w:r>
          </w:p>
        </w:tc>
        <w:tc>
          <w:tcPr>
            <w:tcW w:w="2128" w:type="dxa"/>
          </w:tcPr>
          <w:p w14:paraId="5BCBB5B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3106BB0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103.0</w:t>
            </w:r>
          </w:p>
        </w:tc>
        <w:tc>
          <w:tcPr>
            <w:tcW w:w="862" w:type="dxa"/>
          </w:tcPr>
          <w:p w14:paraId="6A426A1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-0.33</w:t>
            </w:r>
          </w:p>
        </w:tc>
        <w:tc>
          <w:tcPr>
            <w:tcW w:w="827" w:type="dxa"/>
          </w:tcPr>
          <w:p w14:paraId="10EDC19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5.033</w:t>
            </w:r>
          </w:p>
        </w:tc>
        <w:tc>
          <w:tcPr>
            <w:tcW w:w="2282" w:type="dxa"/>
          </w:tcPr>
          <w:p w14:paraId="0C2781C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7.289</w:t>
            </w:r>
          </w:p>
        </w:tc>
      </w:tr>
      <w:tr w:rsidR="00971F8C" w:rsidRPr="00CC57B0" w14:paraId="2484FB3A" w14:textId="77777777" w:rsidTr="005C7601">
        <w:trPr>
          <w:jc w:val="center"/>
        </w:trPr>
        <w:tc>
          <w:tcPr>
            <w:tcW w:w="1668" w:type="dxa"/>
          </w:tcPr>
          <w:p w14:paraId="4F53E52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8978.204</w:t>
            </w:r>
          </w:p>
        </w:tc>
        <w:tc>
          <w:tcPr>
            <w:tcW w:w="2128" w:type="dxa"/>
          </w:tcPr>
          <w:p w14:paraId="608B420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5970716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17.5</w:t>
            </w:r>
          </w:p>
        </w:tc>
        <w:tc>
          <w:tcPr>
            <w:tcW w:w="862" w:type="dxa"/>
          </w:tcPr>
          <w:p w14:paraId="49BBC0C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-3.38</w:t>
            </w:r>
          </w:p>
        </w:tc>
        <w:tc>
          <w:tcPr>
            <w:tcW w:w="827" w:type="dxa"/>
          </w:tcPr>
          <w:p w14:paraId="42E07BB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3.415</w:t>
            </w:r>
          </w:p>
        </w:tc>
        <w:tc>
          <w:tcPr>
            <w:tcW w:w="2282" w:type="dxa"/>
          </w:tcPr>
          <w:p w14:paraId="38F8313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7.408</w:t>
            </w:r>
          </w:p>
        </w:tc>
      </w:tr>
      <w:tr w:rsidR="00971F8C" w:rsidRPr="00CC57B0" w14:paraId="11C2B8A5" w14:textId="77777777" w:rsidTr="005C7601">
        <w:trPr>
          <w:jc w:val="center"/>
        </w:trPr>
        <w:tc>
          <w:tcPr>
            <w:tcW w:w="1668" w:type="dxa"/>
          </w:tcPr>
          <w:p w14:paraId="1CA6974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9889.035</w:t>
            </w:r>
          </w:p>
        </w:tc>
        <w:tc>
          <w:tcPr>
            <w:tcW w:w="2128" w:type="dxa"/>
          </w:tcPr>
          <w:p w14:paraId="3E06ED1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w:t>
            </w:r>
          </w:p>
        </w:tc>
        <w:tc>
          <w:tcPr>
            <w:tcW w:w="1919" w:type="dxa"/>
          </w:tcPr>
          <w:p w14:paraId="2AC1705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103.0</w:t>
            </w:r>
          </w:p>
        </w:tc>
        <w:tc>
          <w:tcPr>
            <w:tcW w:w="862" w:type="dxa"/>
          </w:tcPr>
          <w:p w14:paraId="59FF277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-0.38</w:t>
            </w:r>
          </w:p>
        </w:tc>
        <w:tc>
          <w:tcPr>
            <w:tcW w:w="827" w:type="dxa"/>
          </w:tcPr>
          <w:p w14:paraId="2C9A287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5.033</w:t>
            </w:r>
          </w:p>
        </w:tc>
        <w:tc>
          <w:tcPr>
            <w:tcW w:w="2282" w:type="dxa"/>
          </w:tcPr>
          <w:p w14:paraId="310E6EF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7.246</w:t>
            </w:r>
          </w:p>
        </w:tc>
      </w:tr>
      <w:tr w:rsidR="00971F8C" w:rsidRPr="00CC57B0" w14:paraId="2FCA1963" w14:textId="77777777" w:rsidTr="005C7601">
        <w:trPr>
          <w:jc w:val="center"/>
        </w:trPr>
        <w:tc>
          <w:tcPr>
            <w:tcW w:w="1668" w:type="dxa"/>
          </w:tcPr>
          <w:p w14:paraId="7632420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5256.938</w:t>
            </w:r>
          </w:p>
        </w:tc>
        <w:tc>
          <w:tcPr>
            <w:tcW w:w="2128" w:type="dxa"/>
          </w:tcPr>
          <w:p w14:paraId="011C915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40016FE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77.0</w:t>
            </w:r>
          </w:p>
        </w:tc>
        <w:tc>
          <w:tcPr>
            <w:tcW w:w="862" w:type="dxa"/>
          </w:tcPr>
          <w:p w14:paraId="122DF57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-4.17</w:t>
            </w:r>
          </w:p>
        </w:tc>
        <w:tc>
          <w:tcPr>
            <w:tcW w:w="827" w:type="dxa"/>
          </w:tcPr>
          <w:p w14:paraId="082DA1C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2.891</w:t>
            </w:r>
          </w:p>
        </w:tc>
        <w:tc>
          <w:tcPr>
            <w:tcW w:w="2282" w:type="dxa"/>
          </w:tcPr>
          <w:p w14:paraId="59A526B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7.345</w:t>
            </w:r>
          </w:p>
        </w:tc>
      </w:tr>
      <w:tr w:rsidR="00971F8C" w:rsidRPr="00CC57B0" w14:paraId="4B1946DD" w14:textId="77777777" w:rsidTr="005C7601">
        <w:trPr>
          <w:jc w:val="center"/>
        </w:trPr>
        <w:tc>
          <w:tcPr>
            <w:tcW w:w="1668" w:type="dxa"/>
          </w:tcPr>
          <w:p w14:paraId="773CB09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5264.812</w:t>
            </w:r>
          </w:p>
        </w:tc>
        <w:tc>
          <w:tcPr>
            <w:tcW w:w="2128" w:type="dxa"/>
          </w:tcPr>
          <w:p w14:paraId="6E4EC76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5F457A2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119.0</w:t>
            </w:r>
          </w:p>
        </w:tc>
        <w:tc>
          <w:tcPr>
            <w:tcW w:w="862" w:type="dxa"/>
          </w:tcPr>
          <w:p w14:paraId="076B6CF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-3.23</w:t>
            </w:r>
          </w:p>
        </w:tc>
        <w:tc>
          <w:tcPr>
            <w:tcW w:w="827" w:type="dxa"/>
          </w:tcPr>
          <w:p w14:paraId="3F3F971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3.230</w:t>
            </w:r>
          </w:p>
        </w:tc>
        <w:tc>
          <w:tcPr>
            <w:tcW w:w="2282" w:type="dxa"/>
          </w:tcPr>
          <w:p w14:paraId="059548D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7.378</w:t>
            </w:r>
          </w:p>
        </w:tc>
      </w:tr>
      <w:tr w:rsidR="00971F8C" w:rsidRPr="00CC57B0" w14:paraId="0A920046" w14:textId="77777777" w:rsidTr="005C7601">
        <w:trPr>
          <w:jc w:val="center"/>
        </w:trPr>
        <w:tc>
          <w:tcPr>
            <w:tcW w:w="1668" w:type="dxa"/>
          </w:tcPr>
          <w:p w14:paraId="23C05A7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5284.109</w:t>
            </w:r>
          </w:p>
        </w:tc>
        <w:tc>
          <w:tcPr>
            <w:tcW w:w="2128" w:type="dxa"/>
          </w:tcPr>
          <w:p w14:paraId="255A3F7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1241D50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143.0</w:t>
            </w:r>
          </w:p>
        </w:tc>
        <w:tc>
          <w:tcPr>
            <w:tcW w:w="862" w:type="dxa"/>
          </w:tcPr>
          <w:p w14:paraId="02975A9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-3.19</w:t>
            </w:r>
          </w:p>
        </w:tc>
        <w:tc>
          <w:tcPr>
            <w:tcW w:w="827" w:type="dxa"/>
          </w:tcPr>
          <w:p w14:paraId="037B514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2.891</w:t>
            </w:r>
          </w:p>
        </w:tc>
        <w:tc>
          <w:tcPr>
            <w:tcW w:w="2282" w:type="dxa"/>
          </w:tcPr>
          <w:p w14:paraId="2CE93B3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7.342</w:t>
            </w:r>
          </w:p>
        </w:tc>
      </w:tr>
      <w:tr w:rsidR="00971F8C" w:rsidRPr="00CC57B0" w14:paraId="0D63C97E" w14:textId="77777777" w:rsidTr="005C7601">
        <w:trPr>
          <w:jc w:val="center"/>
        </w:trPr>
        <w:tc>
          <w:tcPr>
            <w:tcW w:w="1668" w:type="dxa"/>
          </w:tcPr>
          <w:p w14:paraId="1E212A5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5325.554</w:t>
            </w:r>
          </w:p>
        </w:tc>
        <w:tc>
          <w:tcPr>
            <w:tcW w:w="2128" w:type="dxa"/>
          </w:tcPr>
          <w:p w14:paraId="7962814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5306099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115.0</w:t>
            </w:r>
          </w:p>
        </w:tc>
        <w:tc>
          <w:tcPr>
            <w:tcW w:w="862" w:type="dxa"/>
          </w:tcPr>
          <w:p w14:paraId="29AB066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-3.20</w:t>
            </w:r>
          </w:p>
        </w:tc>
        <w:tc>
          <w:tcPr>
            <w:tcW w:w="827" w:type="dxa"/>
          </w:tcPr>
          <w:p w14:paraId="2122674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3.221</w:t>
            </w:r>
          </w:p>
        </w:tc>
        <w:tc>
          <w:tcPr>
            <w:tcW w:w="2282" w:type="dxa"/>
          </w:tcPr>
          <w:p w14:paraId="3FDFF26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7.289</w:t>
            </w:r>
          </w:p>
        </w:tc>
      </w:tr>
      <w:tr w:rsidR="00971F8C" w:rsidRPr="00CC57B0" w14:paraId="24AA16A5" w14:textId="77777777" w:rsidTr="005C7601">
        <w:trPr>
          <w:jc w:val="center"/>
        </w:trPr>
        <w:tc>
          <w:tcPr>
            <w:tcW w:w="1668" w:type="dxa"/>
          </w:tcPr>
          <w:p w14:paraId="4835995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5414.073</w:t>
            </w:r>
          </w:p>
        </w:tc>
        <w:tc>
          <w:tcPr>
            <w:tcW w:w="2128" w:type="dxa"/>
          </w:tcPr>
          <w:p w14:paraId="4B48DC7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453EF27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96.0</w:t>
            </w:r>
          </w:p>
        </w:tc>
        <w:tc>
          <w:tcPr>
            <w:tcW w:w="862" w:type="dxa"/>
          </w:tcPr>
          <w:p w14:paraId="1AE77C6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-3.48</w:t>
            </w:r>
          </w:p>
        </w:tc>
        <w:tc>
          <w:tcPr>
            <w:tcW w:w="827" w:type="dxa"/>
          </w:tcPr>
          <w:p w14:paraId="3D9CE48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3.221</w:t>
            </w:r>
          </w:p>
        </w:tc>
        <w:tc>
          <w:tcPr>
            <w:tcW w:w="2282" w:type="dxa"/>
          </w:tcPr>
          <w:p w14:paraId="46F79F6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7.259</w:t>
            </w:r>
          </w:p>
        </w:tc>
      </w:tr>
      <w:tr w:rsidR="00971F8C" w:rsidRPr="00CC57B0" w14:paraId="350852F7" w14:textId="77777777" w:rsidTr="005C7601">
        <w:trPr>
          <w:jc w:val="center"/>
        </w:trPr>
        <w:tc>
          <w:tcPr>
            <w:tcW w:w="1668" w:type="dxa"/>
          </w:tcPr>
          <w:p w14:paraId="2C33799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5425.257</w:t>
            </w:r>
          </w:p>
        </w:tc>
        <w:tc>
          <w:tcPr>
            <w:tcW w:w="2128" w:type="dxa"/>
          </w:tcPr>
          <w:p w14:paraId="4DCC011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2653103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115.0</w:t>
            </w:r>
          </w:p>
        </w:tc>
        <w:tc>
          <w:tcPr>
            <w:tcW w:w="862" w:type="dxa"/>
          </w:tcPr>
          <w:p w14:paraId="5BA2230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-3.22</w:t>
            </w:r>
          </w:p>
        </w:tc>
        <w:tc>
          <w:tcPr>
            <w:tcW w:w="827" w:type="dxa"/>
          </w:tcPr>
          <w:p w14:paraId="76260EC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3.199</w:t>
            </w:r>
          </w:p>
        </w:tc>
        <w:tc>
          <w:tcPr>
            <w:tcW w:w="2282" w:type="dxa"/>
          </w:tcPr>
          <w:p w14:paraId="2D12606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7.259</w:t>
            </w:r>
          </w:p>
        </w:tc>
      </w:tr>
      <w:tr w:rsidR="00971F8C" w:rsidRPr="00CC57B0" w14:paraId="274C0DBF" w14:textId="77777777" w:rsidTr="005C7601">
        <w:trPr>
          <w:jc w:val="center"/>
        </w:trPr>
        <w:tc>
          <w:tcPr>
            <w:tcW w:w="1668" w:type="dxa"/>
          </w:tcPr>
          <w:p w14:paraId="1B638C8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5525.125</w:t>
            </w:r>
          </w:p>
        </w:tc>
        <w:tc>
          <w:tcPr>
            <w:tcW w:w="2128" w:type="dxa"/>
          </w:tcPr>
          <w:p w14:paraId="5512AC6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486C95F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53.0</w:t>
            </w:r>
          </w:p>
        </w:tc>
        <w:tc>
          <w:tcPr>
            <w:tcW w:w="862" w:type="dxa"/>
          </w:tcPr>
          <w:p w14:paraId="08C2784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-4.12</w:t>
            </w:r>
          </w:p>
        </w:tc>
        <w:tc>
          <w:tcPr>
            <w:tcW w:w="827" w:type="dxa"/>
          </w:tcPr>
          <w:p w14:paraId="278C26B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3.267</w:t>
            </w:r>
          </w:p>
        </w:tc>
        <w:tc>
          <w:tcPr>
            <w:tcW w:w="2282" w:type="dxa"/>
          </w:tcPr>
          <w:p w14:paraId="46B4F5F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7.337</w:t>
            </w:r>
          </w:p>
        </w:tc>
      </w:tr>
      <w:tr w:rsidR="00971F8C" w:rsidRPr="00CC57B0" w14:paraId="4B45ECB1" w14:textId="77777777" w:rsidTr="005C7601">
        <w:trPr>
          <w:jc w:val="center"/>
        </w:trPr>
        <w:tc>
          <w:tcPr>
            <w:tcW w:w="1668" w:type="dxa"/>
          </w:tcPr>
          <w:p w14:paraId="2BB8212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5534.847</w:t>
            </w:r>
          </w:p>
        </w:tc>
        <w:tc>
          <w:tcPr>
            <w:tcW w:w="2128" w:type="dxa"/>
          </w:tcPr>
          <w:p w14:paraId="51DC4A3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0B187F5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146.0</w:t>
            </w:r>
          </w:p>
        </w:tc>
        <w:tc>
          <w:tcPr>
            <w:tcW w:w="862" w:type="dxa"/>
          </w:tcPr>
          <w:p w14:paraId="45DA188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-2.86</w:t>
            </w:r>
          </w:p>
        </w:tc>
        <w:tc>
          <w:tcPr>
            <w:tcW w:w="827" w:type="dxa"/>
          </w:tcPr>
          <w:p w14:paraId="5AEAD5E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3.245</w:t>
            </w:r>
          </w:p>
        </w:tc>
        <w:tc>
          <w:tcPr>
            <w:tcW w:w="2282" w:type="dxa"/>
          </w:tcPr>
          <w:p w14:paraId="7E1D760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7.403</w:t>
            </w:r>
          </w:p>
        </w:tc>
      </w:tr>
      <w:tr w:rsidR="00971F8C" w:rsidRPr="00CC57B0" w14:paraId="2B49B03B" w14:textId="77777777" w:rsidTr="005C7601">
        <w:trPr>
          <w:jc w:val="center"/>
        </w:trPr>
        <w:tc>
          <w:tcPr>
            <w:tcW w:w="1668" w:type="dxa"/>
          </w:tcPr>
          <w:p w14:paraId="54962FC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5591.368</w:t>
            </w:r>
          </w:p>
        </w:tc>
        <w:tc>
          <w:tcPr>
            <w:tcW w:w="2128" w:type="dxa"/>
          </w:tcPr>
          <w:p w14:paraId="20B380D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2163987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23.0</w:t>
            </w:r>
          </w:p>
        </w:tc>
        <w:tc>
          <w:tcPr>
            <w:tcW w:w="862" w:type="dxa"/>
          </w:tcPr>
          <w:p w14:paraId="04DDFD6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-4.68</w:t>
            </w:r>
          </w:p>
        </w:tc>
        <w:tc>
          <w:tcPr>
            <w:tcW w:w="827" w:type="dxa"/>
          </w:tcPr>
          <w:p w14:paraId="53502EC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3.267</w:t>
            </w:r>
          </w:p>
        </w:tc>
        <w:tc>
          <w:tcPr>
            <w:tcW w:w="2282" w:type="dxa"/>
          </w:tcPr>
          <w:p w14:paraId="461EEBD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7.371</w:t>
            </w:r>
          </w:p>
        </w:tc>
      </w:tr>
      <w:tr w:rsidR="00971F8C" w:rsidRPr="00CC57B0" w14:paraId="7968C91B" w14:textId="77777777" w:rsidTr="005C7601">
        <w:trPr>
          <w:jc w:val="center"/>
        </w:trPr>
        <w:tc>
          <w:tcPr>
            <w:tcW w:w="1668" w:type="dxa"/>
          </w:tcPr>
          <w:p w14:paraId="44FA923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5991.376</w:t>
            </w:r>
          </w:p>
        </w:tc>
        <w:tc>
          <w:tcPr>
            <w:tcW w:w="2128" w:type="dxa"/>
          </w:tcPr>
          <w:p w14:paraId="5BC8061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239EB6D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99.0</w:t>
            </w:r>
          </w:p>
        </w:tc>
        <w:tc>
          <w:tcPr>
            <w:tcW w:w="862" w:type="dxa"/>
          </w:tcPr>
          <w:p w14:paraId="1AD8193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-3.66</w:t>
            </w:r>
          </w:p>
        </w:tc>
        <w:tc>
          <w:tcPr>
            <w:tcW w:w="827" w:type="dxa"/>
          </w:tcPr>
          <w:p w14:paraId="6F4C09A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3.153</w:t>
            </w:r>
          </w:p>
        </w:tc>
        <w:tc>
          <w:tcPr>
            <w:tcW w:w="2282" w:type="dxa"/>
          </w:tcPr>
          <w:p w14:paraId="531C229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7.378</w:t>
            </w:r>
          </w:p>
        </w:tc>
      </w:tr>
      <w:tr w:rsidR="00971F8C" w:rsidRPr="00CC57B0" w14:paraId="288E355C" w14:textId="77777777" w:rsidTr="005C7601">
        <w:trPr>
          <w:jc w:val="center"/>
        </w:trPr>
        <w:tc>
          <w:tcPr>
            <w:tcW w:w="1668" w:type="dxa"/>
          </w:tcPr>
          <w:p w14:paraId="43F81C7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6084.111</w:t>
            </w:r>
          </w:p>
        </w:tc>
        <w:tc>
          <w:tcPr>
            <w:tcW w:w="2128" w:type="dxa"/>
          </w:tcPr>
          <w:p w14:paraId="20693DF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007B688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76.0</w:t>
            </w:r>
          </w:p>
        </w:tc>
        <w:tc>
          <w:tcPr>
            <w:tcW w:w="862" w:type="dxa"/>
          </w:tcPr>
          <w:p w14:paraId="1964D7A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-3.81</w:t>
            </w:r>
          </w:p>
        </w:tc>
        <w:tc>
          <w:tcPr>
            <w:tcW w:w="827" w:type="dxa"/>
          </w:tcPr>
          <w:p w14:paraId="4CB31E9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3.199</w:t>
            </w:r>
          </w:p>
        </w:tc>
        <w:tc>
          <w:tcPr>
            <w:tcW w:w="2282" w:type="dxa"/>
          </w:tcPr>
          <w:p w14:paraId="0EA9F0F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7.253</w:t>
            </w:r>
          </w:p>
        </w:tc>
      </w:tr>
      <w:tr w:rsidR="00971F8C" w:rsidRPr="00CC57B0" w14:paraId="3CD7DA55" w14:textId="77777777" w:rsidTr="005C7601">
        <w:trPr>
          <w:jc w:val="center"/>
        </w:trPr>
        <w:tc>
          <w:tcPr>
            <w:tcW w:w="1668" w:type="dxa"/>
          </w:tcPr>
          <w:p w14:paraId="72A1C70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6149.258</w:t>
            </w:r>
          </w:p>
        </w:tc>
        <w:tc>
          <w:tcPr>
            <w:tcW w:w="2128" w:type="dxa"/>
          </w:tcPr>
          <w:p w14:paraId="435DA27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7A2DEB1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102.0</w:t>
            </w:r>
          </w:p>
        </w:tc>
        <w:tc>
          <w:tcPr>
            <w:tcW w:w="862" w:type="dxa"/>
          </w:tcPr>
          <w:p w14:paraId="4EA1D9D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-2.67</w:t>
            </w:r>
          </w:p>
        </w:tc>
        <w:tc>
          <w:tcPr>
            <w:tcW w:w="827" w:type="dxa"/>
          </w:tcPr>
          <w:p w14:paraId="322E84A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3.889</w:t>
            </w:r>
          </w:p>
        </w:tc>
        <w:tc>
          <w:tcPr>
            <w:tcW w:w="2282" w:type="dxa"/>
          </w:tcPr>
          <w:p w14:paraId="3DA34D4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7.199</w:t>
            </w:r>
          </w:p>
        </w:tc>
      </w:tr>
      <w:tr w:rsidR="00971F8C" w:rsidRPr="00CC57B0" w14:paraId="4592D92D" w14:textId="77777777" w:rsidTr="005C7601">
        <w:trPr>
          <w:jc w:val="center"/>
        </w:trPr>
        <w:tc>
          <w:tcPr>
            <w:tcW w:w="1668" w:type="dxa"/>
          </w:tcPr>
          <w:p w14:paraId="3FDFC44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6179.384</w:t>
            </w:r>
          </w:p>
        </w:tc>
        <w:tc>
          <w:tcPr>
            <w:tcW w:w="2128" w:type="dxa"/>
          </w:tcPr>
          <w:p w14:paraId="067A742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22C695C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11.5</w:t>
            </w:r>
          </w:p>
        </w:tc>
        <w:tc>
          <w:tcPr>
            <w:tcW w:w="862" w:type="dxa"/>
          </w:tcPr>
          <w:p w14:paraId="376D6B3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-2.75</w:t>
            </w:r>
          </w:p>
        </w:tc>
        <w:tc>
          <w:tcPr>
            <w:tcW w:w="827" w:type="dxa"/>
          </w:tcPr>
          <w:p w14:paraId="7BB7922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5.568</w:t>
            </w:r>
          </w:p>
        </w:tc>
        <w:tc>
          <w:tcPr>
            <w:tcW w:w="2282" w:type="dxa"/>
          </w:tcPr>
          <w:p w14:paraId="4C6E7BD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7.357</w:t>
            </w:r>
          </w:p>
        </w:tc>
      </w:tr>
      <w:tr w:rsidR="00971F8C" w:rsidRPr="00CC57B0" w14:paraId="5D71FBAA" w14:textId="77777777" w:rsidTr="005C7601">
        <w:trPr>
          <w:jc w:val="center"/>
        </w:trPr>
        <w:tc>
          <w:tcPr>
            <w:tcW w:w="1668" w:type="dxa"/>
          </w:tcPr>
          <w:p w14:paraId="2DA271E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6238.392</w:t>
            </w:r>
          </w:p>
        </w:tc>
        <w:tc>
          <w:tcPr>
            <w:tcW w:w="2128" w:type="dxa"/>
          </w:tcPr>
          <w:p w14:paraId="4BF8B3F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1F1CC6A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121.0</w:t>
            </w:r>
          </w:p>
        </w:tc>
        <w:tc>
          <w:tcPr>
            <w:tcW w:w="862" w:type="dxa"/>
          </w:tcPr>
          <w:p w14:paraId="2DFE9A5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-2.63</w:t>
            </w:r>
          </w:p>
        </w:tc>
        <w:tc>
          <w:tcPr>
            <w:tcW w:w="827" w:type="dxa"/>
          </w:tcPr>
          <w:p w14:paraId="1B72C32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3.888</w:t>
            </w:r>
          </w:p>
        </w:tc>
        <w:tc>
          <w:tcPr>
            <w:tcW w:w="2282" w:type="dxa"/>
          </w:tcPr>
          <w:p w14:paraId="1CB4C18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7.420</w:t>
            </w:r>
          </w:p>
        </w:tc>
      </w:tr>
      <w:tr w:rsidR="00971F8C" w:rsidRPr="00CC57B0" w14:paraId="30587DB2" w14:textId="77777777" w:rsidTr="005C7601">
        <w:trPr>
          <w:jc w:val="center"/>
        </w:trPr>
        <w:tc>
          <w:tcPr>
            <w:tcW w:w="1668" w:type="dxa"/>
          </w:tcPr>
          <w:p w14:paraId="78D0807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6239.366</w:t>
            </w:r>
          </w:p>
        </w:tc>
        <w:tc>
          <w:tcPr>
            <w:tcW w:w="2128" w:type="dxa"/>
          </w:tcPr>
          <w:p w14:paraId="71DE7CD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7F69773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31.0</w:t>
            </w:r>
          </w:p>
        </w:tc>
        <w:tc>
          <w:tcPr>
            <w:tcW w:w="862" w:type="dxa"/>
          </w:tcPr>
          <w:p w14:paraId="0C0F4AB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-4.87</w:t>
            </w:r>
          </w:p>
        </w:tc>
        <w:tc>
          <w:tcPr>
            <w:tcW w:w="827" w:type="dxa"/>
          </w:tcPr>
          <w:p w14:paraId="41B2A20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2.806</w:t>
            </w:r>
          </w:p>
        </w:tc>
        <w:tc>
          <w:tcPr>
            <w:tcW w:w="2282" w:type="dxa"/>
          </w:tcPr>
          <w:p w14:paraId="7CFDD16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7.230</w:t>
            </w:r>
          </w:p>
        </w:tc>
      </w:tr>
      <w:tr w:rsidR="00971F8C" w:rsidRPr="00CC57B0" w14:paraId="4F0DBA13" w14:textId="77777777" w:rsidTr="00975131">
        <w:trPr>
          <w:jc w:val="center"/>
        </w:trPr>
        <w:tc>
          <w:tcPr>
            <w:tcW w:w="9686" w:type="dxa"/>
            <w:gridSpan w:val="6"/>
          </w:tcPr>
          <w:p w14:paraId="26A62608" w14:textId="4B373498" w:rsidR="00971F8C" w:rsidRPr="00CC57B0" w:rsidRDefault="00971F8C" w:rsidP="00971F8C">
            <w:pPr>
              <w:snapToGrid w:val="0"/>
              <w:jc w:val="right"/>
              <w:rPr>
                <w:rFonts w:ascii="Times New Roman" w:hAnsi="Times New Roman" w:cs="Times New Roman"/>
                <w:sz w:val="24"/>
                <w:szCs w:val="24"/>
                <w:lang w:val="en-US"/>
              </w:rPr>
            </w:pPr>
            <w:r w:rsidRPr="00CC57B0">
              <w:rPr>
                <w:rFonts w:ascii="Times New Roman" w:hAnsi="Times New Roman" w:cs="Times New Roman"/>
                <w:sz w:val="24"/>
                <w:szCs w:val="24"/>
                <w:lang w:val="kk-KZ"/>
              </w:rPr>
              <w:lastRenderedPageBreak/>
              <w:t>продолжение таблицы 2.</w:t>
            </w:r>
            <w:r w:rsidRPr="00CC57B0">
              <w:rPr>
                <w:rFonts w:ascii="Times New Roman" w:hAnsi="Times New Roman" w:cs="Times New Roman"/>
                <w:sz w:val="24"/>
                <w:szCs w:val="24"/>
                <w:lang w:val="en-US"/>
              </w:rPr>
              <w:t>1</w:t>
            </w:r>
          </w:p>
        </w:tc>
      </w:tr>
      <w:tr w:rsidR="00971F8C" w:rsidRPr="00CC57B0" w14:paraId="3C618D9A" w14:textId="77777777" w:rsidTr="005C7601">
        <w:trPr>
          <w:jc w:val="center"/>
        </w:trPr>
        <w:tc>
          <w:tcPr>
            <w:tcW w:w="1668" w:type="dxa"/>
          </w:tcPr>
          <w:p w14:paraId="5CA85B71" w14:textId="737D0641"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i/>
                <w:sz w:val="24"/>
                <w:szCs w:val="24"/>
                <w:lang w:val="kk-KZ"/>
              </w:rPr>
              <w:t>1</w:t>
            </w:r>
          </w:p>
        </w:tc>
        <w:tc>
          <w:tcPr>
            <w:tcW w:w="2128" w:type="dxa"/>
          </w:tcPr>
          <w:p w14:paraId="41C8F782" w14:textId="46230D89"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i/>
                <w:sz w:val="24"/>
                <w:szCs w:val="24"/>
                <w:lang w:val="kk-KZ"/>
              </w:rPr>
              <w:t>2</w:t>
            </w:r>
          </w:p>
        </w:tc>
        <w:tc>
          <w:tcPr>
            <w:tcW w:w="1919" w:type="dxa"/>
          </w:tcPr>
          <w:p w14:paraId="55CC20EC" w14:textId="10E5378B"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i/>
                <w:sz w:val="24"/>
                <w:szCs w:val="24"/>
                <w:lang w:val="kk-KZ"/>
              </w:rPr>
              <w:t>3</w:t>
            </w:r>
          </w:p>
        </w:tc>
        <w:tc>
          <w:tcPr>
            <w:tcW w:w="862" w:type="dxa"/>
          </w:tcPr>
          <w:p w14:paraId="1317F0C1" w14:textId="7905A4B8"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i/>
                <w:sz w:val="24"/>
                <w:szCs w:val="24"/>
                <w:lang w:val="kk-KZ"/>
              </w:rPr>
              <w:t>4</w:t>
            </w:r>
          </w:p>
        </w:tc>
        <w:tc>
          <w:tcPr>
            <w:tcW w:w="827" w:type="dxa"/>
          </w:tcPr>
          <w:p w14:paraId="187BC8A0" w14:textId="07820751"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i/>
                <w:sz w:val="24"/>
                <w:szCs w:val="24"/>
                <w:lang w:val="kk-KZ"/>
              </w:rPr>
              <w:t>5</w:t>
            </w:r>
          </w:p>
        </w:tc>
        <w:tc>
          <w:tcPr>
            <w:tcW w:w="2282" w:type="dxa"/>
          </w:tcPr>
          <w:p w14:paraId="5FCC518E" w14:textId="426C335F"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i/>
                <w:sz w:val="24"/>
                <w:szCs w:val="24"/>
                <w:lang w:val="kk-KZ"/>
              </w:rPr>
              <w:t>6</w:t>
            </w:r>
          </w:p>
        </w:tc>
      </w:tr>
      <w:tr w:rsidR="00971F8C" w:rsidRPr="00CC57B0" w14:paraId="17104C97" w14:textId="77777777" w:rsidTr="005C7601">
        <w:trPr>
          <w:jc w:val="center"/>
        </w:trPr>
        <w:tc>
          <w:tcPr>
            <w:tcW w:w="1668" w:type="dxa"/>
          </w:tcPr>
          <w:p w14:paraId="4DDADE9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6239.953</w:t>
            </w:r>
          </w:p>
        </w:tc>
        <w:tc>
          <w:tcPr>
            <w:tcW w:w="2128" w:type="dxa"/>
          </w:tcPr>
          <w:p w14:paraId="609956C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75A25AD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56.0</w:t>
            </w:r>
          </w:p>
        </w:tc>
        <w:tc>
          <w:tcPr>
            <w:tcW w:w="862" w:type="dxa"/>
          </w:tcPr>
          <w:p w14:paraId="7084E34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-3.51</w:t>
            </w:r>
          </w:p>
        </w:tc>
        <w:tc>
          <w:tcPr>
            <w:tcW w:w="827" w:type="dxa"/>
          </w:tcPr>
          <w:p w14:paraId="35109CC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3.889</w:t>
            </w:r>
          </w:p>
        </w:tc>
        <w:tc>
          <w:tcPr>
            <w:tcW w:w="2282" w:type="dxa"/>
          </w:tcPr>
          <w:p w14:paraId="595B1A6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7.397</w:t>
            </w:r>
          </w:p>
        </w:tc>
      </w:tr>
      <w:tr w:rsidR="00971F8C" w:rsidRPr="00CC57B0" w14:paraId="09A83866" w14:textId="77777777" w:rsidTr="005C7601">
        <w:trPr>
          <w:jc w:val="center"/>
        </w:trPr>
        <w:tc>
          <w:tcPr>
            <w:tcW w:w="1668" w:type="dxa"/>
          </w:tcPr>
          <w:p w14:paraId="675703A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6247.557</w:t>
            </w:r>
          </w:p>
        </w:tc>
        <w:tc>
          <w:tcPr>
            <w:tcW w:w="2128" w:type="dxa"/>
          </w:tcPr>
          <w:p w14:paraId="10345D3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43E7B86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140.0</w:t>
            </w:r>
          </w:p>
        </w:tc>
        <w:tc>
          <w:tcPr>
            <w:tcW w:w="862" w:type="dxa"/>
          </w:tcPr>
          <w:p w14:paraId="2B9A299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-2.33</w:t>
            </w:r>
          </w:p>
        </w:tc>
        <w:tc>
          <w:tcPr>
            <w:tcW w:w="827" w:type="dxa"/>
          </w:tcPr>
          <w:p w14:paraId="5439C44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3.891</w:t>
            </w:r>
          </w:p>
        </w:tc>
        <w:tc>
          <w:tcPr>
            <w:tcW w:w="2282" w:type="dxa"/>
          </w:tcPr>
          <w:p w14:paraId="472C4D8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7.393</w:t>
            </w:r>
          </w:p>
        </w:tc>
      </w:tr>
      <w:tr w:rsidR="00971F8C" w:rsidRPr="00CC57B0" w14:paraId="78E02C96" w14:textId="77777777" w:rsidTr="005C7601">
        <w:trPr>
          <w:jc w:val="center"/>
        </w:trPr>
        <w:tc>
          <w:tcPr>
            <w:tcW w:w="1668" w:type="dxa"/>
          </w:tcPr>
          <w:p w14:paraId="1588658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6269.967</w:t>
            </w:r>
          </w:p>
        </w:tc>
        <w:tc>
          <w:tcPr>
            <w:tcW w:w="2128" w:type="dxa"/>
          </w:tcPr>
          <w:p w14:paraId="2CAC39B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662F38D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26.0</w:t>
            </w:r>
          </w:p>
        </w:tc>
        <w:tc>
          <w:tcPr>
            <w:tcW w:w="862" w:type="dxa"/>
          </w:tcPr>
          <w:p w14:paraId="3CA4404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-4.62</w:t>
            </w:r>
          </w:p>
        </w:tc>
        <w:tc>
          <w:tcPr>
            <w:tcW w:w="827" w:type="dxa"/>
          </w:tcPr>
          <w:p w14:paraId="0443027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3.245</w:t>
            </w:r>
          </w:p>
        </w:tc>
        <w:tc>
          <w:tcPr>
            <w:tcW w:w="2282" w:type="dxa"/>
          </w:tcPr>
          <w:p w14:paraId="19C36AA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7.329</w:t>
            </w:r>
          </w:p>
        </w:tc>
      </w:tr>
      <w:tr w:rsidR="00971F8C" w:rsidRPr="00CC57B0" w14:paraId="5DCD08FD" w14:textId="77777777" w:rsidTr="005C7601">
        <w:trPr>
          <w:jc w:val="center"/>
        </w:trPr>
        <w:tc>
          <w:tcPr>
            <w:tcW w:w="1668" w:type="dxa"/>
          </w:tcPr>
          <w:p w14:paraId="4B1B6A1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6307.529</w:t>
            </w:r>
          </w:p>
        </w:tc>
        <w:tc>
          <w:tcPr>
            <w:tcW w:w="2128" w:type="dxa"/>
          </w:tcPr>
          <w:p w14:paraId="75C2722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3FA18AD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7.5</w:t>
            </w:r>
          </w:p>
        </w:tc>
        <w:tc>
          <w:tcPr>
            <w:tcW w:w="862" w:type="dxa"/>
          </w:tcPr>
          <w:p w14:paraId="3359650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-5.68</w:t>
            </w:r>
          </w:p>
        </w:tc>
        <w:tc>
          <w:tcPr>
            <w:tcW w:w="827" w:type="dxa"/>
          </w:tcPr>
          <w:p w14:paraId="07868DF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2.828</w:t>
            </w:r>
          </w:p>
        </w:tc>
        <w:tc>
          <w:tcPr>
            <w:tcW w:w="2282" w:type="dxa"/>
          </w:tcPr>
          <w:p w14:paraId="500152A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7.344</w:t>
            </w:r>
          </w:p>
        </w:tc>
      </w:tr>
      <w:tr w:rsidR="00971F8C" w:rsidRPr="00CC57B0" w14:paraId="0391EFFA" w14:textId="77777777" w:rsidTr="005C7601">
        <w:trPr>
          <w:jc w:val="center"/>
        </w:trPr>
        <w:tc>
          <w:tcPr>
            <w:tcW w:w="1668" w:type="dxa"/>
          </w:tcPr>
          <w:p w14:paraId="1DDECBD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6369.462</w:t>
            </w:r>
          </w:p>
        </w:tc>
        <w:tc>
          <w:tcPr>
            <w:tcW w:w="2128" w:type="dxa"/>
          </w:tcPr>
          <w:p w14:paraId="073DFF1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706F2FD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71.0</w:t>
            </w:r>
          </w:p>
        </w:tc>
        <w:tc>
          <w:tcPr>
            <w:tcW w:w="862" w:type="dxa"/>
          </w:tcPr>
          <w:p w14:paraId="748AAD2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-4.25</w:t>
            </w:r>
          </w:p>
        </w:tc>
        <w:tc>
          <w:tcPr>
            <w:tcW w:w="827" w:type="dxa"/>
          </w:tcPr>
          <w:p w14:paraId="0720D86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2.891</w:t>
            </w:r>
          </w:p>
        </w:tc>
        <w:tc>
          <w:tcPr>
            <w:tcW w:w="2282" w:type="dxa"/>
          </w:tcPr>
          <w:p w14:paraId="1219D1C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7.285</w:t>
            </w:r>
          </w:p>
        </w:tc>
      </w:tr>
      <w:tr w:rsidR="00971F8C" w:rsidRPr="00CC57B0" w14:paraId="6A1B1D12" w14:textId="77777777" w:rsidTr="005C7601">
        <w:trPr>
          <w:jc w:val="center"/>
        </w:trPr>
        <w:tc>
          <w:tcPr>
            <w:tcW w:w="1668" w:type="dxa"/>
          </w:tcPr>
          <w:p w14:paraId="10B0092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6407.251</w:t>
            </w:r>
          </w:p>
        </w:tc>
        <w:tc>
          <w:tcPr>
            <w:tcW w:w="2128" w:type="dxa"/>
          </w:tcPr>
          <w:p w14:paraId="4C5B49D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652CE44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60.0</w:t>
            </w:r>
          </w:p>
        </w:tc>
        <w:tc>
          <w:tcPr>
            <w:tcW w:w="862" w:type="dxa"/>
          </w:tcPr>
          <w:p w14:paraId="063E0E2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-3.51</w:t>
            </w:r>
          </w:p>
        </w:tc>
        <w:tc>
          <w:tcPr>
            <w:tcW w:w="827" w:type="dxa"/>
          </w:tcPr>
          <w:p w14:paraId="15B09A0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3.888</w:t>
            </w:r>
          </w:p>
        </w:tc>
        <w:tc>
          <w:tcPr>
            <w:tcW w:w="2282" w:type="dxa"/>
          </w:tcPr>
          <w:p w14:paraId="33128F9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7.441</w:t>
            </w:r>
          </w:p>
        </w:tc>
      </w:tr>
      <w:tr w:rsidR="00971F8C" w:rsidRPr="00CC57B0" w14:paraId="622749BF" w14:textId="77777777" w:rsidTr="005C7601">
        <w:trPr>
          <w:jc w:val="center"/>
        </w:trPr>
        <w:tc>
          <w:tcPr>
            <w:tcW w:w="1668" w:type="dxa"/>
          </w:tcPr>
          <w:p w14:paraId="2D37227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6432.680</w:t>
            </w:r>
          </w:p>
        </w:tc>
        <w:tc>
          <w:tcPr>
            <w:tcW w:w="2128" w:type="dxa"/>
          </w:tcPr>
          <w:p w14:paraId="3733054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3B5E55E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111.0</w:t>
            </w:r>
          </w:p>
        </w:tc>
        <w:tc>
          <w:tcPr>
            <w:tcW w:w="862" w:type="dxa"/>
          </w:tcPr>
          <w:p w14:paraId="2D1241F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-3.50</w:t>
            </w:r>
          </w:p>
        </w:tc>
        <w:tc>
          <w:tcPr>
            <w:tcW w:w="827" w:type="dxa"/>
          </w:tcPr>
          <w:p w14:paraId="307A037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2.891</w:t>
            </w:r>
          </w:p>
        </w:tc>
        <w:tc>
          <w:tcPr>
            <w:tcW w:w="2282" w:type="dxa"/>
          </w:tcPr>
          <w:p w14:paraId="53E3B86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7.073</w:t>
            </w:r>
          </w:p>
        </w:tc>
      </w:tr>
      <w:tr w:rsidR="00971F8C" w:rsidRPr="00CC57B0" w14:paraId="17A0268B" w14:textId="77777777" w:rsidTr="005C7601">
        <w:trPr>
          <w:jc w:val="center"/>
        </w:trPr>
        <w:tc>
          <w:tcPr>
            <w:tcW w:w="1668" w:type="dxa"/>
          </w:tcPr>
          <w:p w14:paraId="184512E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6456.383</w:t>
            </w:r>
          </w:p>
        </w:tc>
        <w:tc>
          <w:tcPr>
            <w:tcW w:w="2128" w:type="dxa"/>
          </w:tcPr>
          <w:p w14:paraId="2CF3250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06E1243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160.0</w:t>
            </w:r>
          </w:p>
        </w:tc>
        <w:tc>
          <w:tcPr>
            <w:tcW w:w="862" w:type="dxa"/>
          </w:tcPr>
          <w:p w14:paraId="0637FAB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-2.08</w:t>
            </w:r>
          </w:p>
        </w:tc>
        <w:tc>
          <w:tcPr>
            <w:tcW w:w="827" w:type="dxa"/>
          </w:tcPr>
          <w:p w14:paraId="2C9963E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3.903</w:t>
            </w:r>
          </w:p>
        </w:tc>
        <w:tc>
          <w:tcPr>
            <w:tcW w:w="2282" w:type="dxa"/>
          </w:tcPr>
          <w:p w14:paraId="139A0AE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7.400</w:t>
            </w:r>
          </w:p>
        </w:tc>
      </w:tr>
      <w:tr w:rsidR="00971F8C" w:rsidRPr="00CC57B0" w14:paraId="39FB432B" w14:textId="77777777" w:rsidTr="005C7601">
        <w:trPr>
          <w:jc w:val="center"/>
        </w:trPr>
        <w:tc>
          <w:tcPr>
            <w:tcW w:w="1668" w:type="dxa"/>
          </w:tcPr>
          <w:p w14:paraId="75F35CF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6516.081</w:t>
            </w:r>
          </w:p>
        </w:tc>
        <w:tc>
          <w:tcPr>
            <w:tcW w:w="2128" w:type="dxa"/>
          </w:tcPr>
          <w:p w14:paraId="1441571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29B75A4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148.0</w:t>
            </w:r>
          </w:p>
        </w:tc>
        <w:tc>
          <w:tcPr>
            <w:tcW w:w="862" w:type="dxa"/>
          </w:tcPr>
          <w:p w14:paraId="7A0F743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-3.38</w:t>
            </w:r>
          </w:p>
        </w:tc>
        <w:tc>
          <w:tcPr>
            <w:tcW w:w="827" w:type="dxa"/>
          </w:tcPr>
          <w:p w14:paraId="3DE9553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2.891</w:t>
            </w:r>
          </w:p>
        </w:tc>
        <w:tc>
          <w:tcPr>
            <w:tcW w:w="2282" w:type="dxa"/>
          </w:tcPr>
          <w:p w14:paraId="3B76071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7.431</w:t>
            </w:r>
          </w:p>
        </w:tc>
      </w:tr>
      <w:tr w:rsidR="00971F8C" w:rsidRPr="00CC57B0" w14:paraId="2F6A4F70" w14:textId="77777777" w:rsidTr="005C7601">
        <w:trPr>
          <w:jc w:val="center"/>
        </w:trPr>
        <w:tc>
          <w:tcPr>
            <w:tcW w:w="1668" w:type="dxa"/>
            <w:tcBorders>
              <w:bottom w:val="nil"/>
            </w:tcBorders>
          </w:tcPr>
          <w:p w14:paraId="774C907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7222.394</w:t>
            </w:r>
          </w:p>
        </w:tc>
        <w:tc>
          <w:tcPr>
            <w:tcW w:w="2128" w:type="dxa"/>
            <w:tcBorders>
              <w:bottom w:val="nil"/>
            </w:tcBorders>
          </w:tcPr>
          <w:p w14:paraId="4F4F799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Borders>
              <w:bottom w:val="nil"/>
            </w:tcBorders>
          </w:tcPr>
          <w:p w14:paraId="36F7F3E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79.0</w:t>
            </w:r>
          </w:p>
        </w:tc>
        <w:tc>
          <w:tcPr>
            <w:tcW w:w="862" w:type="dxa"/>
            <w:tcBorders>
              <w:bottom w:val="nil"/>
            </w:tcBorders>
          </w:tcPr>
          <w:p w14:paraId="615526F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-3.30</w:t>
            </w:r>
          </w:p>
        </w:tc>
        <w:tc>
          <w:tcPr>
            <w:tcW w:w="827" w:type="dxa"/>
            <w:tcBorders>
              <w:bottom w:val="nil"/>
            </w:tcBorders>
          </w:tcPr>
          <w:p w14:paraId="1AC5564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3.888</w:t>
            </w:r>
          </w:p>
        </w:tc>
        <w:tc>
          <w:tcPr>
            <w:tcW w:w="2282" w:type="dxa"/>
            <w:tcBorders>
              <w:bottom w:val="nil"/>
            </w:tcBorders>
          </w:tcPr>
          <w:p w14:paraId="1F8AEB1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7.453</w:t>
            </w:r>
          </w:p>
        </w:tc>
      </w:tr>
      <w:tr w:rsidR="00971F8C" w:rsidRPr="00CC57B0" w14:paraId="607C8D93" w14:textId="77777777" w:rsidTr="005C7601">
        <w:trPr>
          <w:jc w:val="center"/>
        </w:trPr>
        <w:tc>
          <w:tcPr>
            <w:tcW w:w="1668" w:type="dxa"/>
            <w:tcBorders>
              <w:top w:val="single" w:sz="4" w:space="0" w:color="auto"/>
            </w:tcBorders>
          </w:tcPr>
          <w:p w14:paraId="1C76535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7224.487</w:t>
            </w:r>
          </w:p>
        </w:tc>
        <w:tc>
          <w:tcPr>
            <w:tcW w:w="2128" w:type="dxa"/>
            <w:tcBorders>
              <w:top w:val="single" w:sz="4" w:space="0" w:color="auto"/>
            </w:tcBorders>
          </w:tcPr>
          <w:p w14:paraId="0268917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Borders>
              <w:top w:val="single" w:sz="4" w:space="0" w:color="auto"/>
            </w:tcBorders>
          </w:tcPr>
          <w:p w14:paraId="00A1600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78.0</w:t>
            </w:r>
          </w:p>
        </w:tc>
        <w:tc>
          <w:tcPr>
            <w:tcW w:w="862" w:type="dxa"/>
            <w:tcBorders>
              <w:top w:val="single" w:sz="4" w:space="0" w:color="auto"/>
            </w:tcBorders>
          </w:tcPr>
          <w:p w14:paraId="49EE495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-3.24</w:t>
            </w:r>
          </w:p>
        </w:tc>
        <w:tc>
          <w:tcPr>
            <w:tcW w:w="827" w:type="dxa"/>
            <w:tcBorders>
              <w:top w:val="single" w:sz="4" w:space="0" w:color="auto"/>
            </w:tcBorders>
          </w:tcPr>
          <w:p w14:paraId="5581243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3.889</w:t>
            </w:r>
          </w:p>
        </w:tc>
        <w:tc>
          <w:tcPr>
            <w:tcW w:w="2282" w:type="dxa"/>
            <w:tcBorders>
              <w:top w:val="single" w:sz="4" w:space="0" w:color="auto"/>
            </w:tcBorders>
          </w:tcPr>
          <w:p w14:paraId="5656F18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7.386</w:t>
            </w:r>
          </w:p>
        </w:tc>
      </w:tr>
      <w:tr w:rsidR="00971F8C" w:rsidRPr="00CC57B0" w14:paraId="678624EF" w14:textId="77777777" w:rsidTr="005C7601">
        <w:trPr>
          <w:jc w:val="center"/>
        </w:trPr>
        <w:tc>
          <w:tcPr>
            <w:tcW w:w="1668" w:type="dxa"/>
          </w:tcPr>
          <w:p w14:paraId="25502FD3"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7310.216</w:t>
            </w:r>
          </w:p>
        </w:tc>
        <w:tc>
          <w:tcPr>
            <w:tcW w:w="2128" w:type="dxa"/>
          </w:tcPr>
          <w:p w14:paraId="104768F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1E920E1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54.0</w:t>
            </w:r>
          </w:p>
        </w:tc>
        <w:tc>
          <w:tcPr>
            <w:tcW w:w="862" w:type="dxa"/>
          </w:tcPr>
          <w:p w14:paraId="6432693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-3.36</w:t>
            </w:r>
          </w:p>
        </w:tc>
        <w:tc>
          <w:tcPr>
            <w:tcW w:w="827" w:type="dxa"/>
          </w:tcPr>
          <w:p w14:paraId="7CFAF79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3.889</w:t>
            </w:r>
          </w:p>
        </w:tc>
        <w:tc>
          <w:tcPr>
            <w:tcW w:w="2282" w:type="dxa"/>
          </w:tcPr>
          <w:p w14:paraId="42F90D7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7.167</w:t>
            </w:r>
          </w:p>
        </w:tc>
      </w:tr>
      <w:tr w:rsidR="00971F8C" w:rsidRPr="00CC57B0" w14:paraId="747D73AB" w14:textId="77777777" w:rsidTr="005C7601">
        <w:trPr>
          <w:jc w:val="center"/>
        </w:trPr>
        <w:tc>
          <w:tcPr>
            <w:tcW w:w="1668" w:type="dxa"/>
          </w:tcPr>
          <w:p w14:paraId="2043C01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7449.335</w:t>
            </w:r>
          </w:p>
        </w:tc>
        <w:tc>
          <w:tcPr>
            <w:tcW w:w="2128" w:type="dxa"/>
          </w:tcPr>
          <w:p w14:paraId="622CEEF8"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70D89E45"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75.0</w:t>
            </w:r>
          </w:p>
        </w:tc>
        <w:tc>
          <w:tcPr>
            <w:tcW w:w="862" w:type="dxa"/>
          </w:tcPr>
          <w:p w14:paraId="413CB8C6"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-3.08</w:t>
            </w:r>
          </w:p>
        </w:tc>
        <w:tc>
          <w:tcPr>
            <w:tcW w:w="827" w:type="dxa"/>
          </w:tcPr>
          <w:p w14:paraId="5189599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3.888</w:t>
            </w:r>
          </w:p>
        </w:tc>
        <w:tc>
          <w:tcPr>
            <w:tcW w:w="2282" w:type="dxa"/>
          </w:tcPr>
          <w:p w14:paraId="1D3E277C"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7.166</w:t>
            </w:r>
          </w:p>
        </w:tc>
      </w:tr>
      <w:tr w:rsidR="00971F8C" w:rsidRPr="00CC57B0" w14:paraId="6E005B51" w14:textId="77777777" w:rsidTr="005C7601">
        <w:trPr>
          <w:jc w:val="center"/>
        </w:trPr>
        <w:tc>
          <w:tcPr>
            <w:tcW w:w="1668" w:type="dxa"/>
          </w:tcPr>
          <w:p w14:paraId="0BCB6D1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7515.831</w:t>
            </w:r>
          </w:p>
        </w:tc>
        <w:tc>
          <w:tcPr>
            <w:tcW w:w="2128" w:type="dxa"/>
          </w:tcPr>
          <w:p w14:paraId="162502DE"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24EBCDA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51.0</w:t>
            </w:r>
          </w:p>
        </w:tc>
        <w:tc>
          <w:tcPr>
            <w:tcW w:w="862" w:type="dxa"/>
          </w:tcPr>
          <w:p w14:paraId="053C37D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-3.50</w:t>
            </w:r>
          </w:p>
        </w:tc>
        <w:tc>
          <w:tcPr>
            <w:tcW w:w="827" w:type="dxa"/>
          </w:tcPr>
          <w:p w14:paraId="7236D5DF"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3.903</w:t>
            </w:r>
          </w:p>
        </w:tc>
        <w:tc>
          <w:tcPr>
            <w:tcW w:w="2282" w:type="dxa"/>
          </w:tcPr>
          <w:p w14:paraId="3CB7B0A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7.269</w:t>
            </w:r>
          </w:p>
        </w:tc>
      </w:tr>
      <w:tr w:rsidR="00971F8C" w:rsidRPr="00CC57B0" w14:paraId="1EA7E20B" w14:textId="77777777" w:rsidTr="005C7601">
        <w:trPr>
          <w:jc w:val="center"/>
        </w:trPr>
        <w:tc>
          <w:tcPr>
            <w:tcW w:w="1668" w:type="dxa"/>
          </w:tcPr>
          <w:p w14:paraId="1EBC272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7711.724</w:t>
            </w:r>
          </w:p>
        </w:tc>
        <w:tc>
          <w:tcPr>
            <w:tcW w:w="2128" w:type="dxa"/>
          </w:tcPr>
          <w:p w14:paraId="33375019"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6C08A0C0"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131.0</w:t>
            </w:r>
          </w:p>
        </w:tc>
        <w:tc>
          <w:tcPr>
            <w:tcW w:w="862" w:type="dxa"/>
          </w:tcPr>
          <w:p w14:paraId="220BE581"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-2.45</w:t>
            </w:r>
          </w:p>
        </w:tc>
        <w:tc>
          <w:tcPr>
            <w:tcW w:w="827" w:type="dxa"/>
          </w:tcPr>
          <w:p w14:paraId="3D70542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3.903</w:t>
            </w:r>
          </w:p>
        </w:tc>
        <w:tc>
          <w:tcPr>
            <w:tcW w:w="2282" w:type="dxa"/>
          </w:tcPr>
          <w:p w14:paraId="1959A1FB"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7.263</w:t>
            </w:r>
          </w:p>
        </w:tc>
      </w:tr>
      <w:tr w:rsidR="00971F8C" w:rsidRPr="00CC57B0" w14:paraId="3A99583F" w14:textId="77777777" w:rsidTr="005C7601">
        <w:trPr>
          <w:jc w:val="center"/>
        </w:trPr>
        <w:tc>
          <w:tcPr>
            <w:tcW w:w="1668" w:type="dxa"/>
          </w:tcPr>
          <w:p w14:paraId="29977AE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7841.389</w:t>
            </w:r>
          </w:p>
        </w:tc>
        <w:tc>
          <w:tcPr>
            <w:tcW w:w="2128" w:type="dxa"/>
          </w:tcPr>
          <w:p w14:paraId="33524DD4"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Fe II</w:t>
            </w:r>
          </w:p>
        </w:tc>
        <w:tc>
          <w:tcPr>
            <w:tcW w:w="1919" w:type="dxa"/>
          </w:tcPr>
          <w:p w14:paraId="77807F0D"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18.0</w:t>
            </w:r>
          </w:p>
        </w:tc>
        <w:tc>
          <w:tcPr>
            <w:tcW w:w="862" w:type="dxa"/>
          </w:tcPr>
          <w:p w14:paraId="1797090A"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-4.25</w:t>
            </w:r>
          </w:p>
        </w:tc>
        <w:tc>
          <w:tcPr>
            <w:tcW w:w="827" w:type="dxa"/>
          </w:tcPr>
          <w:p w14:paraId="18428D17"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3.903</w:t>
            </w:r>
          </w:p>
        </w:tc>
        <w:tc>
          <w:tcPr>
            <w:tcW w:w="2282" w:type="dxa"/>
          </w:tcPr>
          <w:p w14:paraId="4C2B77A2" w14:textId="77777777" w:rsidR="00971F8C" w:rsidRPr="00CC57B0" w:rsidRDefault="00971F8C" w:rsidP="00971F8C">
            <w:pPr>
              <w:snapToGrid w:val="0"/>
              <w:jc w:val="center"/>
              <w:rPr>
                <w:rFonts w:ascii="Times New Roman" w:hAnsi="Times New Roman" w:cs="Times New Roman"/>
                <w:sz w:val="24"/>
                <w:szCs w:val="24"/>
                <w:lang w:val="en-US"/>
              </w:rPr>
            </w:pPr>
            <w:r w:rsidRPr="00CC57B0">
              <w:rPr>
                <w:rFonts w:ascii="Times New Roman" w:hAnsi="Times New Roman" w:cs="Times New Roman"/>
                <w:sz w:val="24"/>
                <w:szCs w:val="24"/>
                <w:lang w:val="en-US"/>
              </w:rPr>
              <w:t>7.379</w:t>
            </w:r>
          </w:p>
        </w:tc>
      </w:tr>
    </w:tbl>
    <w:p w14:paraId="4BFB9EED" w14:textId="77777777" w:rsidR="00971F8C" w:rsidRDefault="00971F8C" w:rsidP="0070793E">
      <w:pPr>
        <w:spacing w:after="0" w:line="240" w:lineRule="auto"/>
        <w:ind w:right="-1" w:firstLine="567"/>
        <w:jc w:val="both"/>
        <w:rPr>
          <w:rFonts w:ascii="Times New Roman" w:eastAsia="Times New Roman" w:hAnsi="Times New Roman" w:cs="Times New Roman"/>
          <w:sz w:val="28"/>
          <w:szCs w:val="28"/>
          <w:lang w:val="kk-KZ"/>
        </w:rPr>
      </w:pPr>
    </w:p>
    <w:p w14:paraId="5C4E1F4A" w14:textId="3FB88510" w:rsidR="0070793E" w:rsidRDefault="0070793E" w:rsidP="0070793E">
      <w:pPr>
        <w:spacing w:after="0" w:line="240" w:lineRule="auto"/>
        <w:ind w:right="-1" w:firstLine="567"/>
        <w:jc w:val="both"/>
        <w:rPr>
          <w:rFonts w:ascii="Times New Roman" w:eastAsia="Times New Roman" w:hAnsi="Times New Roman" w:cs="Times New Roman"/>
          <w:sz w:val="28"/>
          <w:szCs w:val="24"/>
          <w:lang w:val="kk-KZ"/>
        </w:rPr>
      </w:pPr>
      <w:r>
        <w:rPr>
          <w:rFonts w:ascii="Times New Roman" w:eastAsia="Times New Roman" w:hAnsi="Times New Roman" w:cs="Times New Roman"/>
          <w:sz w:val="28"/>
          <w:szCs w:val="28"/>
          <w:lang w:val="kk-KZ"/>
        </w:rPr>
        <w:t xml:space="preserve">Таким образом мы определили физические параметры атмосферы исследуемой звезды. Металличность, ускорение силы тяжести на поверхности и эффективная температура позволяет нам уточнить эволюционный статус </w:t>
      </w:r>
      <w:r w:rsidRPr="00CC57B0">
        <w:rPr>
          <w:rFonts w:ascii="Times New Roman" w:eastAsia="Times New Roman" w:hAnsi="Times New Roman" w:cs="Times New Roman"/>
          <w:sz w:val="28"/>
          <w:szCs w:val="24"/>
        </w:rPr>
        <w:t>HD204075</w:t>
      </w:r>
      <w:r>
        <w:rPr>
          <w:rFonts w:ascii="Times New Roman" w:eastAsia="Times New Roman" w:hAnsi="Times New Roman" w:cs="Times New Roman"/>
          <w:sz w:val="28"/>
          <w:szCs w:val="24"/>
          <w:lang w:val="kk-KZ"/>
        </w:rPr>
        <w:t>.</w:t>
      </w:r>
      <w:r w:rsidR="00225135">
        <w:rPr>
          <w:rFonts w:ascii="Times New Roman" w:eastAsia="Times New Roman" w:hAnsi="Times New Roman" w:cs="Times New Roman"/>
          <w:sz w:val="28"/>
          <w:szCs w:val="24"/>
          <w:lang w:val="kk-KZ"/>
        </w:rPr>
        <w:t xml:space="preserve"> На рисунке 2.2 представлена зависимость логарифма ускорения силы тяжести на поверхности звезды от эффективной температуры для различных групп звезд, согласно </w:t>
      </w:r>
      <w:r w:rsidR="00225135" w:rsidRPr="003F08B9">
        <w:rPr>
          <w:rFonts w:ascii="Times New Roman" w:eastAsia="Times New Roman" w:hAnsi="Times New Roman" w:cs="Times New Roman"/>
          <w:color w:val="000000" w:themeColor="text1"/>
          <w:sz w:val="28"/>
          <w:szCs w:val="24"/>
          <w:lang w:val="kk-KZ"/>
        </w:rPr>
        <w:t xml:space="preserve">исследованиям. </w:t>
      </w:r>
    </w:p>
    <w:p w14:paraId="1865A33B" w14:textId="085C3711" w:rsidR="0070793E" w:rsidRPr="00CC57B0" w:rsidRDefault="0070793E" w:rsidP="0070793E">
      <w:pPr>
        <w:spacing w:after="0" w:line="240" w:lineRule="auto"/>
        <w:ind w:right="-1" w:firstLine="567"/>
        <w:jc w:val="both"/>
        <w:rPr>
          <w:rFonts w:ascii="Times New Roman" w:eastAsia="Times New Roman" w:hAnsi="Times New Roman" w:cs="Times New Roman"/>
          <w:sz w:val="28"/>
          <w:szCs w:val="28"/>
        </w:rPr>
      </w:pPr>
    </w:p>
    <w:p w14:paraId="5A5725B3" w14:textId="35AA02E5" w:rsidR="0070793E" w:rsidRDefault="00863D49" w:rsidP="0070793E">
      <w:pPr>
        <w:spacing w:after="0" w:line="240" w:lineRule="auto"/>
        <w:ind w:right="-1"/>
        <w:jc w:val="center"/>
        <w:rPr>
          <w:rFonts w:ascii="Times New Roman" w:eastAsia="Times New Roman" w:hAnsi="Times New Roman" w:cs="Times New Roman"/>
          <w:b/>
          <w:sz w:val="28"/>
          <w:szCs w:val="28"/>
        </w:rPr>
      </w:pPr>
      <w:r>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4144" behindDoc="0" locked="0" layoutInCell="1" allowOverlap="1" wp14:anchorId="563DE913" wp14:editId="4BB4756C">
                <wp:simplePos x="0" y="0"/>
                <wp:positionH relativeFrom="column">
                  <wp:posOffset>5117097</wp:posOffset>
                </wp:positionH>
                <wp:positionV relativeFrom="paragraph">
                  <wp:posOffset>426441</wp:posOffset>
                </wp:positionV>
                <wp:extent cx="45719" cy="628650"/>
                <wp:effectExtent l="133350" t="0" r="126365" b="57150"/>
                <wp:wrapNone/>
                <wp:docPr id="26" name="Стрелка вниз 26"/>
                <wp:cNvGraphicFramePr/>
                <a:graphic xmlns:a="http://schemas.openxmlformats.org/drawingml/2006/main">
                  <a:graphicData uri="http://schemas.microsoft.com/office/word/2010/wordprocessingShape">
                    <wps:wsp>
                      <wps:cNvSpPr/>
                      <wps:spPr>
                        <a:xfrm rot="1380000">
                          <a:off x="0" y="0"/>
                          <a:ext cx="45719" cy="628650"/>
                        </a:xfrm>
                        <a:prstGeom prst="downArrow">
                          <a:avLst>
                            <a:gd name="adj1" fmla="val 34415"/>
                            <a:gd name="adj2" fmla="val 394805"/>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tlCol="0" anchor="ctr"/>
                    </wps:wsp>
                  </a:graphicData>
                </a:graphic>
              </wp:anchor>
            </w:drawing>
          </mc:Choice>
          <mc:Fallback>
            <w:pict>
              <v:shapetype w14:anchorId="04CB96C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6" o:spid="_x0000_s1026" type="#_x0000_t67" style="position:absolute;margin-left:402.9pt;margin-top:33.6pt;width:3.6pt;height:49.5pt;rotation:23;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" adj="15398,7083" fillcolor="white [3201]" strokecolor="red" strokeweight="1pt"/>
            </w:pict>
          </mc:Fallback>
        </mc:AlternateContent>
      </w:r>
      <w:r w:rsidR="00A9046C">
        <w:rPr>
          <w:rFonts w:ascii="Times New Roman" w:eastAsia="Times New Roman" w:hAnsi="Times New Roman" w:cs="Times New Roman"/>
          <w:noProof/>
          <w:sz w:val="28"/>
          <w:szCs w:val="28"/>
          <w:lang w:eastAsia="ru-RU"/>
        </w:rPr>
        <mc:AlternateContent>
          <mc:Choice Requires="wpg">
            <w:drawing>
              <wp:anchor distT="0" distB="0" distL="114300" distR="114300" simplePos="0" relativeHeight="251662336" behindDoc="0" locked="0" layoutInCell="1" allowOverlap="1" wp14:anchorId="6B1379C1" wp14:editId="650986ED">
                <wp:simplePos x="0" y="0"/>
                <wp:positionH relativeFrom="column">
                  <wp:posOffset>-157480</wp:posOffset>
                </wp:positionH>
                <wp:positionV relativeFrom="paragraph">
                  <wp:posOffset>83659</wp:posOffset>
                </wp:positionV>
                <wp:extent cx="6122231" cy="3571882"/>
                <wp:effectExtent l="0" t="38100" r="31115" b="0"/>
                <wp:wrapNone/>
                <wp:docPr id="33" name="Группа 33"/>
                <wp:cNvGraphicFramePr/>
                <a:graphic xmlns:a="http://schemas.openxmlformats.org/drawingml/2006/main">
                  <a:graphicData uri="http://schemas.microsoft.com/office/word/2010/wordprocessingGroup">
                    <wpg:wgp>
                      <wpg:cNvGrpSpPr/>
                      <wpg:grpSpPr>
                        <a:xfrm>
                          <a:off x="0" y="0"/>
                          <a:ext cx="6122231" cy="3571882"/>
                          <a:chOff x="-347844" y="0"/>
                          <a:chExt cx="6122902" cy="3572517"/>
                        </a:xfrm>
                      </wpg:grpSpPr>
                      <wps:wsp>
                        <wps:cNvPr id="34" name="Прямая со стрелкой 16"/>
                        <wps:cNvCnPr/>
                        <wps:spPr>
                          <a:xfrm flipV="1">
                            <a:off x="452343" y="0"/>
                            <a:ext cx="0" cy="313182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35" name="Прямая со стрелкой 17"/>
                        <wps:cNvCnPr/>
                        <wps:spPr>
                          <a:xfrm flipV="1">
                            <a:off x="363890" y="2872944"/>
                            <a:ext cx="5411168" cy="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36" name="Прямоугольник 20"/>
                        <wps:cNvSpPr/>
                        <wps:spPr>
                          <a:xfrm>
                            <a:off x="2840407" y="3131749"/>
                            <a:ext cx="766529" cy="440768"/>
                          </a:xfrm>
                          <a:prstGeom prst="rect">
                            <a:avLst/>
                          </a:prstGeom>
                          <a:ln w="38100">
                            <a:noFill/>
                          </a:ln>
                        </wps:spPr>
                        <wps:txbx>
                          <w:txbxContent>
                            <w:p w14:paraId="6A2F0FCE" w14:textId="77777777" w:rsidR="00F7352E" w:rsidRDefault="00F7352E" w:rsidP="00225135">
                              <w:pPr>
                                <w:pStyle w:val="af0"/>
                                <w:spacing w:before="0" w:beforeAutospacing="0" w:after="0" w:afterAutospacing="0"/>
                              </w:pPr>
                              <w:r w:rsidRPr="00225135">
                                <w:rPr>
                                  <w:rFonts w:cstheme="minorBidi"/>
                                  <w:i/>
                                  <w:iCs/>
                                  <w:color w:val="000000" w:themeColor="text1"/>
                                  <w:kern w:val="24"/>
                                  <w:sz w:val="32"/>
                                  <w:szCs w:val="32"/>
                                  <w14:shadow w14:blurRad="38100" w14:dist="19050" w14:dir="2700000" w14:sx="100000" w14:sy="100000" w14:kx="0" w14:ky="0" w14:algn="tl">
                                    <w14:schemeClr w14:val="dk1">
                                      <w14:alpha w14:val="60000"/>
                                    </w14:schemeClr>
                                  </w14:shadow>
                                </w:rPr>
                                <w:t>T</w:t>
                              </w:r>
                              <w:r w:rsidRPr="00225135">
                                <w:rPr>
                                  <w:rFonts w:cstheme="minorBidi"/>
                                  <w:i/>
                                  <w:iCs/>
                                  <w:color w:val="000000" w:themeColor="text1"/>
                                  <w:kern w:val="24"/>
                                  <w:position w:val="-8"/>
                                  <w:sz w:val="32"/>
                                  <w:szCs w:val="32"/>
                                  <w:vertAlign w:val="subscript"/>
                                  <w14:shadow w14:blurRad="38100" w14:dist="19050" w14:dir="2700000" w14:sx="100000" w14:sy="100000" w14:kx="0" w14:ky="0" w14:algn="tl">
                                    <w14:schemeClr w14:val="dk1">
                                      <w14:alpha w14:val="60000"/>
                                    </w14:schemeClr>
                                  </w14:shadow>
                                </w:rPr>
                                <w:t>eff</w:t>
                              </w:r>
                              <w:r w:rsidRPr="00225135">
                                <w:rPr>
                                  <w:rFonts w:cstheme="minorBidi"/>
                                  <w:color w:val="000000" w:themeColor="text1"/>
                                  <w:kern w:val="24"/>
                                  <w:sz w:val="32"/>
                                  <w:szCs w:val="32"/>
                                  <w14:shadow w14:blurRad="38100" w14:dist="19050" w14:dir="2700000" w14:sx="100000" w14:sy="100000" w14:kx="0" w14:ky="0" w14:algn="tl">
                                    <w14:schemeClr w14:val="dk1">
                                      <w14:alpha w14:val="60000"/>
                                    </w14:schemeClr>
                                  </w14:shadow>
                                </w:rPr>
                                <w:t xml:space="preserve"> , K </w:t>
                              </w:r>
                            </w:p>
                          </w:txbxContent>
                        </wps:txbx>
                        <wps:bodyPr wrap="none">
                          <a:spAutoFit/>
                        </wps:bodyPr>
                      </wps:wsp>
                      <wps:wsp>
                        <wps:cNvPr id="37" name="Прямоугольник 21"/>
                        <wps:cNvSpPr/>
                        <wps:spPr>
                          <a:xfrm rot="16200000">
                            <a:off x="-828002" y="1006494"/>
                            <a:ext cx="1350250" cy="389933"/>
                          </a:xfrm>
                          <a:prstGeom prst="rect">
                            <a:avLst/>
                          </a:prstGeom>
                          <a:ln w="38100">
                            <a:noFill/>
                          </a:ln>
                        </wps:spPr>
                        <wps:txbx>
                          <w:txbxContent>
                            <w:p w14:paraId="45F0F6ED" w14:textId="77777777" w:rsidR="00F7352E" w:rsidRDefault="00F7352E" w:rsidP="00225135">
                              <w:pPr>
                                <w:pStyle w:val="af0"/>
                                <w:spacing w:before="0" w:beforeAutospacing="0" w:after="0" w:afterAutospacing="0"/>
                              </w:pPr>
                              <w:r w:rsidRPr="00225135">
                                <w:rPr>
                                  <w:rFonts w:cstheme="minorBidi"/>
                                  <w:i/>
                                  <w:iCs/>
                                  <w:color w:val="000000" w:themeColor="text1"/>
                                  <w:kern w:val="24"/>
                                  <w:sz w:val="32"/>
                                  <w:szCs w:val="32"/>
                                  <w:lang w:val="en-US"/>
                                  <w14:shadow w14:blurRad="38100" w14:dist="19050" w14:dir="2700000" w14:sx="100000" w14:sy="100000" w14:kx="0" w14:ky="0" w14:algn="tl">
                                    <w14:schemeClr w14:val="dk1">
                                      <w14:alpha w14:val="60000"/>
                                    </w14:schemeClr>
                                  </w14:shadow>
                                </w:rPr>
                                <w:t>l</w:t>
                              </w:r>
                              <w:r w:rsidRPr="00225135">
                                <w:rPr>
                                  <w:rFonts w:cstheme="minorBidi"/>
                                  <w:i/>
                                  <w:iCs/>
                                  <w:color w:val="000000" w:themeColor="text1"/>
                                  <w:kern w:val="24"/>
                                  <w:sz w:val="32"/>
                                  <w:szCs w:val="32"/>
                                  <w14:shadow w14:blurRad="38100" w14:dist="19050" w14:dir="2700000" w14:sx="100000" w14:sy="100000" w14:kx="0" w14:ky="0" w14:algn="tl">
                                    <w14:schemeClr w14:val="dk1">
                                      <w14:alpha w14:val="60000"/>
                                    </w14:schemeClr>
                                  </w14:shadow>
                                </w:rPr>
                                <w:t>og(g)</w:t>
                              </w:r>
                            </w:p>
                          </w:txbxContent>
                        </wps:txbx>
                        <wps:bodyPr wrap="square">
                          <a:spAutoFit/>
                        </wps:bodyPr>
                      </wps:wsp>
                    </wpg:wgp>
                  </a:graphicData>
                </a:graphic>
                <wp14:sizeRelH relativeFrom="margin">
                  <wp14:pctWidth>0</wp14:pctWidth>
                </wp14:sizeRelH>
                <wp14:sizeRelV relativeFrom="margin">
                  <wp14:pctHeight>0</wp14:pctHeight>
                </wp14:sizeRelV>
              </wp:anchor>
            </w:drawing>
          </mc:Choice>
          <mc:Fallback>
            <w:pict>
              <v:group w14:anchorId="6B1379C1" id="Группа 33" o:spid="_x0000_s1031" style="position:absolute;left:0;text-align:left;margin-left:-12.4pt;margin-top:6.6pt;width:482.05pt;height:281.25pt;z-index:251662336;mso-width-relative:margin;mso-height-relative:margin" coordorigin="-3478" coordsize="61229,3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">
                <v:shape id="Прямая со стрелкой 16" o:spid="_x0000_s1032" type="#_x0000_t32" style="position:absolute;left:4523;width:0;height:313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" strokecolor="black [3200]" strokeweight="1.5pt">
                  <v:stroke endarrow="block" joinstyle="miter"/>
                </v:shape>
                <v:shape id="Прямая со стрелкой 17" o:spid="_x0000_s1033" type="#_x0000_t32" style="position:absolute;left:3638;top:28729;width:54112;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" strokecolor="black [3200]" strokeweight="1.5pt">
                  <v:stroke endarrow="block" joinstyle="miter"/>
                </v:shape>
                <v:rect id="Прямоугольник 20" o:spid="_x0000_s1034" style="position:absolute;left:28404;top:31317;width:7665;height:44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" filled="f" stroked="f" strokeweight="3pt">
                  <v:textbox style="mso-fit-shape-to-text:t">
                    <w:txbxContent>
                      <w:p w14:paraId="6A2F0FCE" w14:textId="77777777" w:rsidR="00F7352E" w:rsidRDefault="00F7352E" w:rsidP="00225135">
                        <w:pPr>
                          <w:pStyle w:val="af0"/>
                          <w:spacing w:before="0" w:beforeAutospacing="0" w:after="0" w:afterAutospacing="0"/>
                        </w:pPr>
                        <w:r w:rsidRPr="00225135">
                          <w:rPr>
                            <w:rFonts w:cstheme="minorBidi"/>
                            <w:i/>
                            <w:iCs/>
                            <w:color w:val="000000" w:themeColor="text1"/>
                            <w:kern w:val="24"/>
                            <w:sz w:val="32"/>
                            <w:szCs w:val="32"/>
                            <w14:shadow w14:blurRad="38100" w14:dist="19050" w14:dir="2700000" w14:sx="100000" w14:sy="100000" w14:kx="0" w14:ky="0" w14:algn="tl">
                              <w14:schemeClr w14:val="dk1">
                                <w14:alpha w14:val="60000"/>
                              </w14:schemeClr>
                            </w14:shadow>
                          </w:rPr>
                          <w:t>T</w:t>
                        </w:r>
                        <w:r w:rsidRPr="00225135">
                          <w:rPr>
                            <w:rFonts w:cstheme="minorBidi"/>
                            <w:i/>
                            <w:iCs/>
                            <w:color w:val="000000" w:themeColor="text1"/>
                            <w:kern w:val="24"/>
                            <w:position w:val="-8"/>
                            <w:sz w:val="32"/>
                            <w:szCs w:val="32"/>
                            <w:vertAlign w:val="subscript"/>
                            <w14:shadow w14:blurRad="38100" w14:dist="19050" w14:dir="2700000" w14:sx="100000" w14:sy="100000" w14:kx="0" w14:ky="0" w14:algn="tl">
                              <w14:schemeClr w14:val="dk1">
                                <w14:alpha w14:val="60000"/>
                              </w14:schemeClr>
                            </w14:shadow>
                          </w:rPr>
                          <w:t>eff</w:t>
                        </w:r>
                        <w:r w:rsidRPr="00225135">
                          <w:rPr>
                            <w:rFonts w:cstheme="minorBidi"/>
                            <w:color w:val="000000" w:themeColor="text1"/>
                            <w:kern w:val="24"/>
                            <w:sz w:val="32"/>
                            <w:szCs w:val="32"/>
                            <w14:shadow w14:blurRad="38100" w14:dist="19050" w14:dir="2700000" w14:sx="100000" w14:sy="100000" w14:kx="0" w14:ky="0" w14:algn="tl">
                              <w14:schemeClr w14:val="dk1">
                                <w14:alpha w14:val="60000"/>
                              </w14:schemeClr>
                            </w14:shadow>
                          </w:rPr>
                          <w:t xml:space="preserve"> , K </w:t>
                        </w:r>
                      </w:p>
                    </w:txbxContent>
                  </v:textbox>
                </v:rect>
                <v:rect id="Прямоугольник 21" o:spid="_x0000_s1035" style="position:absolute;left:-8280;top:10065;width:13502;height:389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" filled="f" stroked="f" strokeweight="3pt">
                  <v:textbox style="mso-fit-shape-to-text:t">
                    <w:txbxContent>
                      <w:p w14:paraId="45F0F6ED" w14:textId="77777777" w:rsidR="00F7352E" w:rsidRDefault="00F7352E" w:rsidP="00225135">
                        <w:pPr>
                          <w:pStyle w:val="af0"/>
                          <w:spacing w:before="0" w:beforeAutospacing="0" w:after="0" w:afterAutospacing="0"/>
                        </w:pPr>
                        <w:r w:rsidRPr="00225135">
                          <w:rPr>
                            <w:rFonts w:cstheme="minorBidi"/>
                            <w:i/>
                            <w:iCs/>
                            <w:color w:val="000000" w:themeColor="text1"/>
                            <w:kern w:val="24"/>
                            <w:sz w:val="32"/>
                            <w:szCs w:val="32"/>
                            <w:lang w:val="en-US"/>
                            <w14:shadow w14:blurRad="38100" w14:dist="19050" w14:dir="2700000" w14:sx="100000" w14:sy="100000" w14:kx="0" w14:ky="0" w14:algn="tl">
                              <w14:schemeClr w14:val="dk1">
                                <w14:alpha w14:val="60000"/>
                              </w14:schemeClr>
                            </w14:shadow>
                          </w:rPr>
                          <w:t>l</w:t>
                        </w:r>
                        <w:r w:rsidRPr="00225135">
                          <w:rPr>
                            <w:rFonts w:cstheme="minorBidi"/>
                            <w:i/>
                            <w:iCs/>
                            <w:color w:val="000000" w:themeColor="text1"/>
                            <w:kern w:val="24"/>
                            <w:sz w:val="32"/>
                            <w:szCs w:val="32"/>
                            <w14:shadow w14:blurRad="38100" w14:dist="19050" w14:dir="2700000" w14:sx="100000" w14:sy="100000" w14:kx="0" w14:ky="0" w14:algn="tl">
                              <w14:schemeClr w14:val="dk1">
                                <w14:alpha w14:val="60000"/>
                              </w14:schemeClr>
                            </w14:shadow>
                          </w:rPr>
                          <w:t>og(g)</w:t>
                        </w:r>
                      </w:p>
                    </w:txbxContent>
                  </v:textbox>
                </v:rect>
              </v:group>
            </w:pict>
          </mc:Fallback>
        </mc:AlternateContent>
      </w:r>
      <w:r w:rsidR="0070793E" w:rsidRPr="0070793E">
        <w:rPr>
          <w:rFonts w:ascii="Times New Roman" w:eastAsia="Times New Roman" w:hAnsi="Times New Roman" w:cs="Times New Roman"/>
          <w:b/>
          <w:noProof/>
          <w:sz w:val="28"/>
          <w:szCs w:val="28"/>
          <w:lang w:eastAsia="ru-RU"/>
        </w:rPr>
        <w:drawing>
          <wp:inline distT="0" distB="0" distL="0" distR="0" wp14:anchorId="7E0A8B9A" wp14:editId="398A2902">
            <wp:extent cx="5628762" cy="3152140"/>
            <wp:effectExtent l="0" t="0" r="0"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8">
                      <a:extLst>
                        <a:ext uri="{28A0092B-C50C-407E-A947-70E740481C1C}">
                          <a14:useLocalDpi xmlns:a14="http://schemas.microsoft.com/office/drawing/2010/main" val="0"/>
                        </a:ext>
                      </a:extLst>
                    </a:blip>
                    <a:srcRect l="6357" r="1658" b="8416"/>
                    <a:stretch/>
                  </pic:blipFill>
                  <pic:spPr bwMode="auto">
                    <a:xfrm>
                      <a:off x="0" y="0"/>
                      <a:ext cx="5629641" cy="3152632"/>
                    </a:xfrm>
                    <a:prstGeom prst="rect">
                      <a:avLst/>
                    </a:prstGeom>
                    <a:ln>
                      <a:noFill/>
                    </a:ln>
                    <a:extLst>
                      <a:ext uri="{53640926-AAD7-44D8-BBD7-CCE9431645EC}">
                        <a14:shadowObscured xmlns:a14="http://schemas.microsoft.com/office/drawing/2010/main"/>
                      </a:ext>
                    </a:extLst>
                  </pic:spPr>
                </pic:pic>
              </a:graphicData>
            </a:graphic>
          </wp:inline>
        </w:drawing>
      </w:r>
    </w:p>
    <w:p w14:paraId="50654970" w14:textId="5E206192" w:rsidR="0070793E" w:rsidRDefault="0070793E" w:rsidP="00D509B7">
      <w:pPr>
        <w:spacing w:after="0" w:line="240" w:lineRule="auto"/>
        <w:ind w:right="-1" w:firstLine="567"/>
        <w:jc w:val="both"/>
        <w:rPr>
          <w:rFonts w:ascii="Times New Roman" w:eastAsia="Times New Roman" w:hAnsi="Times New Roman" w:cs="Times New Roman"/>
          <w:b/>
          <w:sz w:val="28"/>
          <w:szCs w:val="28"/>
        </w:rPr>
      </w:pPr>
    </w:p>
    <w:p w14:paraId="42475749" w14:textId="1EEECA92" w:rsidR="0070793E" w:rsidRDefault="0070793E" w:rsidP="00D509B7">
      <w:pPr>
        <w:spacing w:after="0" w:line="240" w:lineRule="auto"/>
        <w:ind w:right="-1" w:firstLine="567"/>
        <w:jc w:val="both"/>
        <w:rPr>
          <w:rFonts w:ascii="Times New Roman" w:eastAsia="Times New Roman" w:hAnsi="Times New Roman" w:cs="Times New Roman"/>
          <w:b/>
          <w:sz w:val="28"/>
          <w:szCs w:val="28"/>
        </w:rPr>
      </w:pPr>
    </w:p>
    <w:p w14:paraId="43686281" w14:textId="48A432ED" w:rsidR="00A9046C" w:rsidRDefault="00A9046C" w:rsidP="00A9046C">
      <w:pPr>
        <w:spacing w:after="0" w:line="240" w:lineRule="auto"/>
        <w:ind w:right="-1" w:firstLine="567"/>
        <w:jc w:val="center"/>
        <w:rPr>
          <w:rFonts w:ascii="Times New Roman" w:eastAsia="Times New Roman" w:hAnsi="Times New Roman" w:cs="Times New Roman"/>
          <w:sz w:val="28"/>
          <w:szCs w:val="24"/>
          <w:lang w:val="kk-KZ"/>
        </w:rPr>
      </w:pPr>
    </w:p>
    <w:p w14:paraId="45EC53D3" w14:textId="1A846A8A" w:rsidR="0070793E" w:rsidRPr="00E51328" w:rsidRDefault="00A9046C" w:rsidP="00A9046C">
      <w:pPr>
        <w:spacing w:after="0" w:line="240" w:lineRule="auto"/>
        <w:ind w:right="-1" w:firstLine="567"/>
        <w:jc w:val="center"/>
        <w:rPr>
          <w:rFonts w:ascii="Times New Roman" w:eastAsia="Times New Roman" w:hAnsi="Times New Roman" w:cs="Times New Roman"/>
          <w:sz w:val="28"/>
          <w:szCs w:val="24"/>
        </w:rPr>
      </w:pPr>
      <w:r w:rsidRPr="00CC57B0">
        <w:rPr>
          <w:rFonts w:ascii="Times New Roman" w:eastAsia="Times New Roman" w:hAnsi="Times New Roman" w:cs="Times New Roman"/>
          <w:sz w:val="28"/>
          <w:szCs w:val="24"/>
          <w:lang w:val="kk-KZ"/>
        </w:rPr>
        <w:t>Рисунок 2.</w:t>
      </w:r>
      <w:r>
        <w:rPr>
          <w:rFonts w:ascii="Times New Roman" w:eastAsia="Times New Roman" w:hAnsi="Times New Roman" w:cs="Times New Roman"/>
          <w:sz w:val="28"/>
          <w:szCs w:val="24"/>
        </w:rPr>
        <w:t>2</w:t>
      </w:r>
      <w:r w:rsidRPr="00CC57B0">
        <w:rPr>
          <w:rFonts w:ascii="Times New Roman" w:eastAsia="Times New Roman" w:hAnsi="Times New Roman" w:cs="Times New Roman"/>
          <w:sz w:val="28"/>
          <w:szCs w:val="24"/>
        </w:rPr>
        <w:t xml:space="preserve"> –</w:t>
      </w:r>
      <w:r>
        <w:rPr>
          <w:rFonts w:ascii="Times New Roman" w:eastAsia="Times New Roman" w:hAnsi="Times New Roman" w:cs="Times New Roman"/>
          <w:sz w:val="28"/>
          <w:szCs w:val="24"/>
        </w:rPr>
        <w:t xml:space="preserve"> </w:t>
      </w:r>
      <w:r w:rsidRPr="00A9046C">
        <w:rPr>
          <w:rFonts w:ascii="Times New Roman" w:eastAsia="Times New Roman" w:hAnsi="Times New Roman" w:cs="Times New Roman"/>
          <w:sz w:val="28"/>
          <w:szCs w:val="24"/>
        </w:rPr>
        <w:t>Положение HD204075 на эволюционной диаграмме</w:t>
      </w:r>
    </w:p>
    <w:p w14:paraId="22136290" w14:textId="77777777" w:rsidR="00A9046C" w:rsidRDefault="00A9046C" w:rsidP="00D509B7">
      <w:pPr>
        <w:spacing w:after="0" w:line="240" w:lineRule="auto"/>
        <w:ind w:right="-1" w:firstLine="567"/>
        <w:jc w:val="both"/>
        <w:rPr>
          <w:rFonts w:ascii="Times New Roman" w:eastAsia="Times New Roman" w:hAnsi="Times New Roman" w:cs="Times New Roman"/>
          <w:b/>
          <w:sz w:val="28"/>
          <w:szCs w:val="28"/>
        </w:rPr>
      </w:pPr>
    </w:p>
    <w:p w14:paraId="3880A600" w14:textId="6D22CA24" w:rsidR="00971F8C" w:rsidRDefault="00971F8C" w:rsidP="00971F8C">
      <w:pPr>
        <w:spacing w:after="0" w:line="240" w:lineRule="auto"/>
        <w:ind w:right="-1" w:firstLine="567"/>
        <w:jc w:val="both"/>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lastRenderedPageBreak/>
        <w:t xml:space="preserve">Стрелкой указано местоположение бариевой звезды по исследованиям других авторов, которые использовали спектры с меньшей разрешающей способностью, нежели мы. Красным </w:t>
      </w:r>
      <w:r w:rsidR="00487E23">
        <w:rPr>
          <w:rFonts w:ascii="Times New Roman" w:eastAsia="Times New Roman" w:hAnsi="Times New Roman" w:cs="Times New Roman"/>
          <w:sz w:val="28"/>
          <w:szCs w:val="24"/>
          <w:lang w:val="kk-KZ"/>
        </w:rPr>
        <w:t xml:space="preserve">заполненным </w:t>
      </w:r>
      <w:r>
        <w:rPr>
          <w:rFonts w:ascii="Times New Roman" w:eastAsia="Times New Roman" w:hAnsi="Times New Roman" w:cs="Times New Roman"/>
          <w:sz w:val="28"/>
          <w:szCs w:val="24"/>
          <w:lang w:val="kk-KZ"/>
        </w:rPr>
        <w:t xml:space="preserve">кружком обозначено новое расположение  </w:t>
      </w:r>
      <w:r w:rsidRPr="00CC57B0">
        <w:rPr>
          <w:rFonts w:ascii="Times New Roman" w:eastAsia="Times New Roman" w:hAnsi="Times New Roman" w:cs="Times New Roman"/>
          <w:sz w:val="28"/>
          <w:szCs w:val="24"/>
        </w:rPr>
        <w:t>HD204075</w:t>
      </w:r>
      <w:r>
        <w:rPr>
          <w:rFonts w:ascii="Times New Roman" w:eastAsia="Times New Roman" w:hAnsi="Times New Roman" w:cs="Times New Roman"/>
          <w:sz w:val="28"/>
          <w:szCs w:val="24"/>
        </w:rPr>
        <w:t xml:space="preserve"> </w:t>
      </w:r>
      <w:r>
        <w:rPr>
          <w:rFonts w:ascii="Times New Roman" w:eastAsia="Times New Roman" w:hAnsi="Times New Roman" w:cs="Times New Roman"/>
          <w:sz w:val="28"/>
          <w:szCs w:val="24"/>
          <w:lang w:val="kk-KZ"/>
        </w:rPr>
        <w:t xml:space="preserve">на диаграмме. Мы видим, что проведенные нами исследования с использованием спектров высокого разрешения   действительно уточняют эволюционный статус бариевой звезды </w:t>
      </w:r>
      <w:r>
        <w:rPr>
          <w:rFonts w:ascii="Times New Roman" w:eastAsia="Times New Roman" w:hAnsi="Times New Roman" w:cs="Times New Roman"/>
          <w:sz w:val="28"/>
          <w:szCs w:val="24"/>
        </w:rPr>
        <w:t>HD204075.</w:t>
      </w:r>
    </w:p>
    <w:p w14:paraId="1376329E" w14:textId="77777777" w:rsidR="00971F8C" w:rsidRPr="00971F8C" w:rsidRDefault="00971F8C" w:rsidP="00D509B7">
      <w:pPr>
        <w:spacing w:after="0" w:line="240" w:lineRule="auto"/>
        <w:ind w:right="-1" w:firstLine="567"/>
        <w:jc w:val="both"/>
        <w:rPr>
          <w:rFonts w:ascii="Times New Roman" w:eastAsia="Times New Roman" w:hAnsi="Times New Roman" w:cs="Times New Roman"/>
          <w:b/>
          <w:sz w:val="28"/>
          <w:szCs w:val="28"/>
          <w:lang w:val="kk-KZ"/>
        </w:rPr>
      </w:pPr>
    </w:p>
    <w:p w14:paraId="1087456E" w14:textId="64C4DEE3" w:rsidR="004400DE" w:rsidRPr="00CC57B0" w:rsidRDefault="003651CD" w:rsidP="00D509B7">
      <w:pPr>
        <w:spacing w:after="0" w:line="240" w:lineRule="auto"/>
        <w:ind w:right="-1" w:firstLine="567"/>
        <w:jc w:val="both"/>
        <w:rPr>
          <w:rFonts w:ascii="Times New Roman" w:eastAsia="Times New Roman" w:hAnsi="Times New Roman" w:cs="Times New Roman"/>
          <w:b/>
          <w:sz w:val="28"/>
          <w:szCs w:val="28"/>
        </w:rPr>
      </w:pPr>
      <w:r w:rsidRPr="00CC57B0">
        <w:rPr>
          <w:rFonts w:ascii="Times New Roman" w:eastAsia="Times New Roman" w:hAnsi="Times New Roman" w:cs="Times New Roman"/>
          <w:b/>
          <w:sz w:val="28"/>
          <w:szCs w:val="28"/>
          <w:lang w:val="kk-KZ"/>
        </w:rPr>
        <w:t>2</w:t>
      </w:r>
      <w:r w:rsidR="004400DE" w:rsidRPr="00CC57B0">
        <w:rPr>
          <w:rFonts w:ascii="Times New Roman" w:eastAsia="Times New Roman" w:hAnsi="Times New Roman" w:cs="Times New Roman"/>
          <w:b/>
          <w:sz w:val="28"/>
          <w:szCs w:val="28"/>
          <w:lang w:val="kk-KZ"/>
        </w:rPr>
        <w:t>.</w:t>
      </w:r>
      <w:r w:rsidR="00D509B7" w:rsidRPr="00CC57B0">
        <w:rPr>
          <w:rFonts w:ascii="Times New Roman" w:eastAsia="Times New Roman" w:hAnsi="Times New Roman" w:cs="Times New Roman"/>
          <w:b/>
          <w:sz w:val="28"/>
          <w:szCs w:val="28"/>
          <w:lang w:val="kk-KZ"/>
        </w:rPr>
        <w:t>2</w:t>
      </w:r>
      <w:r w:rsidR="004400DE" w:rsidRPr="00CC57B0">
        <w:rPr>
          <w:rFonts w:ascii="Times New Roman" w:eastAsia="Times New Roman" w:hAnsi="Times New Roman" w:cs="Times New Roman"/>
          <w:b/>
          <w:sz w:val="28"/>
          <w:szCs w:val="28"/>
          <w:lang w:val="kk-KZ"/>
        </w:rPr>
        <w:t xml:space="preserve"> Анализ химического состава атмосферы звезды </w:t>
      </w:r>
      <w:r w:rsidR="004400DE" w:rsidRPr="00CC57B0">
        <w:rPr>
          <w:rFonts w:ascii="Times New Roman" w:eastAsia="Times New Roman" w:hAnsi="Times New Roman" w:cs="Times New Roman"/>
          <w:b/>
          <w:sz w:val="28"/>
          <w:szCs w:val="28"/>
          <w:lang w:val="en-US"/>
        </w:rPr>
        <w:t>HD</w:t>
      </w:r>
      <w:r w:rsidR="004400DE" w:rsidRPr="00CC57B0">
        <w:rPr>
          <w:rFonts w:ascii="Times New Roman" w:eastAsia="Times New Roman" w:hAnsi="Times New Roman" w:cs="Times New Roman"/>
          <w:b/>
          <w:sz w:val="28"/>
          <w:szCs w:val="28"/>
        </w:rPr>
        <w:t>204075</w:t>
      </w:r>
    </w:p>
    <w:p w14:paraId="1CB55BEA" w14:textId="258919F6" w:rsidR="004400DE" w:rsidRPr="00CC57B0" w:rsidRDefault="004400DE" w:rsidP="00D509B7">
      <w:pPr>
        <w:spacing w:after="0" w:line="240" w:lineRule="auto"/>
        <w:ind w:right="-1" w:firstLine="567"/>
        <w:jc w:val="both"/>
        <w:rPr>
          <w:rFonts w:ascii="Times New Roman" w:eastAsia="Malgun Gothic" w:hAnsi="Times New Roman" w:cs="Times New Roman"/>
          <w:sz w:val="28"/>
          <w:szCs w:val="28"/>
        </w:rPr>
      </w:pPr>
      <w:r w:rsidRPr="00CC57B0">
        <w:rPr>
          <w:rFonts w:ascii="Times New Roman" w:eastAsia="Calibri" w:hAnsi="Times New Roman" w:cs="Times New Roman"/>
          <w:sz w:val="28"/>
          <w:szCs w:val="28"/>
        </w:rPr>
        <w:t>Наши значения эффективной температуры, силы тяжести на поверхности и металличности находятся в пределах типичных погрешностей ранее опубликованных значений (</w:t>
      </w:r>
      <w:r w:rsidRPr="00CC57B0">
        <w:rPr>
          <w:rFonts w:ascii="Times New Roman" w:eastAsia="Calibri" w:hAnsi="Times New Roman" w:cs="Times New Roman"/>
          <w:sz w:val="28"/>
          <w:szCs w:val="28"/>
          <w:lang w:val="kk-KZ"/>
        </w:rPr>
        <w:t>т</w:t>
      </w:r>
      <w:r w:rsidRPr="00CC57B0">
        <w:rPr>
          <w:rFonts w:ascii="Times New Roman" w:eastAsia="Calibri" w:hAnsi="Times New Roman" w:cs="Times New Roman"/>
          <w:sz w:val="28"/>
          <w:szCs w:val="28"/>
        </w:rPr>
        <w:t>аблица</w:t>
      </w:r>
      <w:r w:rsidRPr="00CC57B0">
        <w:rPr>
          <w:rFonts w:ascii="Times New Roman" w:eastAsia="Calibri" w:hAnsi="Times New Roman" w:cs="Times New Roman"/>
          <w:sz w:val="28"/>
          <w:szCs w:val="28"/>
          <w:lang w:val="kk-KZ"/>
        </w:rPr>
        <w:t xml:space="preserve"> 2.</w:t>
      </w:r>
      <w:r w:rsidR="001F2E3A" w:rsidRPr="00CC57B0">
        <w:rPr>
          <w:rFonts w:ascii="Times New Roman" w:eastAsia="Calibri" w:hAnsi="Times New Roman" w:cs="Times New Roman"/>
          <w:sz w:val="28"/>
          <w:szCs w:val="28"/>
        </w:rPr>
        <w:t>2</w:t>
      </w:r>
      <w:r w:rsidRPr="00CC57B0">
        <w:rPr>
          <w:rFonts w:ascii="Times New Roman" w:eastAsia="Calibri" w:hAnsi="Times New Roman" w:cs="Times New Roman"/>
          <w:sz w:val="28"/>
          <w:szCs w:val="28"/>
        </w:rPr>
        <w:t>). Мы будем использовать наши значения для оценки содержаний химических элементов в атмосфере HD204075 и для сравнения ранее опубликованных содержаний этой бариевой звезд</w:t>
      </w:r>
      <w:r w:rsidRPr="00CC57B0">
        <w:rPr>
          <w:rFonts w:ascii="Times New Roman" w:eastAsia="Calibri" w:hAnsi="Times New Roman" w:cs="Times New Roman"/>
          <w:sz w:val="28"/>
          <w:szCs w:val="28"/>
          <w:lang w:val="kk-KZ"/>
        </w:rPr>
        <w:t>ой</w:t>
      </w:r>
      <w:r w:rsidRPr="00CC57B0">
        <w:rPr>
          <w:rFonts w:ascii="Times New Roman" w:eastAsia="Calibri" w:hAnsi="Times New Roman" w:cs="Times New Roman"/>
          <w:sz w:val="28"/>
          <w:szCs w:val="28"/>
        </w:rPr>
        <w:t xml:space="preserve"> и </w:t>
      </w:r>
      <w:r w:rsidR="0050348C" w:rsidRPr="00CC57B0">
        <w:rPr>
          <w:rFonts w:ascii="Times New Roman" w:eastAsia="Calibri" w:hAnsi="Times New Roman" w:cs="Times New Roman"/>
          <w:sz w:val="28"/>
          <w:szCs w:val="28"/>
        </w:rPr>
        <w:t>вторых потенциалов ионизации</w:t>
      </w:r>
      <w:r w:rsidRPr="00CC57B0">
        <w:rPr>
          <w:rFonts w:ascii="Times New Roman" w:eastAsia="Calibri" w:hAnsi="Times New Roman" w:cs="Times New Roman"/>
          <w:sz w:val="28"/>
          <w:szCs w:val="28"/>
        </w:rPr>
        <w:t xml:space="preserve"> соответствующих элементов. Это сравнение позволяет подтвердить или опровергнуть существование влияния аккреции водорода и гелия из межзвездной среды. </w:t>
      </w:r>
      <w:r w:rsidRPr="00CC57B0">
        <w:rPr>
          <w:rFonts w:ascii="Times New Roman" w:eastAsia="Malgun Gothic" w:hAnsi="Times New Roman" w:cs="Times New Roman"/>
          <w:sz w:val="28"/>
          <w:szCs w:val="28"/>
        </w:rPr>
        <w:t xml:space="preserve"> </w:t>
      </w:r>
    </w:p>
    <w:p w14:paraId="7493DE1F" w14:textId="77777777" w:rsidR="004400DE" w:rsidRPr="00CC57B0" w:rsidRDefault="004400DE" w:rsidP="00D509B7">
      <w:pPr>
        <w:spacing w:after="0" w:line="240" w:lineRule="auto"/>
        <w:ind w:right="-1" w:firstLine="567"/>
        <w:jc w:val="both"/>
        <w:rPr>
          <w:rFonts w:ascii="Times New Roman" w:eastAsia="Times New Roman" w:hAnsi="Times New Roman" w:cs="Times New Roman"/>
          <w:sz w:val="28"/>
          <w:szCs w:val="28"/>
        </w:rPr>
      </w:pPr>
    </w:p>
    <w:p w14:paraId="67BD3B5A" w14:textId="3A372940" w:rsidR="004400DE" w:rsidRDefault="004400DE" w:rsidP="004B2B29">
      <w:pPr>
        <w:spacing w:after="0" w:line="240" w:lineRule="auto"/>
        <w:jc w:val="both"/>
        <w:rPr>
          <w:rFonts w:ascii="Times New Roman" w:eastAsia="Times New Roman" w:hAnsi="Times New Roman" w:cs="Times New Roman"/>
          <w:sz w:val="28"/>
          <w:szCs w:val="28"/>
          <w:lang w:val="en-US"/>
        </w:rPr>
      </w:pPr>
      <w:r w:rsidRPr="00CC57B0">
        <w:rPr>
          <w:rFonts w:ascii="Times New Roman" w:eastAsia="Times New Roman" w:hAnsi="Times New Roman" w:cs="Times New Roman"/>
          <w:sz w:val="28"/>
          <w:szCs w:val="28"/>
        </w:rPr>
        <w:t>Таблица 2.</w:t>
      </w:r>
      <w:r w:rsidR="001F2E3A" w:rsidRPr="00CC57B0">
        <w:rPr>
          <w:rFonts w:ascii="Times New Roman" w:eastAsia="Times New Roman" w:hAnsi="Times New Roman" w:cs="Times New Roman"/>
          <w:sz w:val="28"/>
          <w:szCs w:val="28"/>
          <w:lang w:val="en-US"/>
        </w:rPr>
        <w:t>2</w:t>
      </w:r>
      <w:r w:rsidR="00C7202B">
        <w:rPr>
          <w:rFonts w:ascii="Times New Roman" w:eastAsia="Times New Roman" w:hAnsi="Times New Roman" w:cs="Times New Roman"/>
          <w:sz w:val="28"/>
          <w:szCs w:val="28"/>
          <w:lang w:val="kk-KZ"/>
        </w:rPr>
        <w:t xml:space="preserve"> </w:t>
      </w:r>
      <w:r w:rsidR="00C7202B" w:rsidRPr="00CC57B0">
        <w:rPr>
          <w:rFonts w:ascii="Times New Roman" w:eastAsia="Calibri" w:hAnsi="Times New Roman" w:cs="Times New Roman"/>
          <w:bCs/>
          <w:sz w:val="28"/>
          <w:szCs w:val="28"/>
          <w:shd w:val="clear" w:color="auto" w:fill="FFFFFF"/>
          <w:lang w:val="kk-KZ"/>
        </w:rPr>
        <w:t>–</w:t>
      </w:r>
      <w:r w:rsidRPr="00CC57B0">
        <w:rPr>
          <w:rFonts w:ascii="Times New Roman" w:eastAsia="Times New Roman" w:hAnsi="Times New Roman" w:cs="Times New Roman"/>
          <w:sz w:val="28"/>
          <w:szCs w:val="28"/>
        </w:rPr>
        <w:t xml:space="preserve"> Параметры атмосфер</w:t>
      </w:r>
      <w:r w:rsidRPr="00CC57B0">
        <w:rPr>
          <w:rFonts w:ascii="Times New Roman" w:eastAsia="Times New Roman" w:hAnsi="Times New Roman" w:cs="Times New Roman"/>
          <w:sz w:val="28"/>
          <w:szCs w:val="28"/>
          <w:lang w:val="kk-KZ"/>
        </w:rPr>
        <w:t>ы</w:t>
      </w:r>
      <w:r w:rsidRPr="00CC57B0">
        <w:rPr>
          <w:rFonts w:ascii="Times New Roman" w:eastAsia="Times New Roman" w:hAnsi="Times New Roman" w:cs="Times New Roman"/>
          <w:sz w:val="28"/>
          <w:szCs w:val="28"/>
        </w:rPr>
        <w:t xml:space="preserve"> HD204075</w:t>
      </w:r>
      <w:r w:rsidR="00D72CEC" w:rsidRPr="00CC57B0">
        <w:rPr>
          <w:rFonts w:ascii="Times New Roman" w:eastAsia="Times New Roman" w:hAnsi="Times New Roman" w:cs="Times New Roman"/>
          <w:sz w:val="28"/>
          <w:szCs w:val="28"/>
          <w:lang w:val="en-US"/>
        </w:rPr>
        <w:t xml:space="preserve"> </w:t>
      </w:r>
    </w:p>
    <w:p w14:paraId="246EA9AF" w14:textId="77777777" w:rsidR="00CF7F9B" w:rsidRPr="00CC57B0" w:rsidRDefault="00CF7F9B" w:rsidP="00D509B7">
      <w:pPr>
        <w:spacing w:after="0" w:line="240" w:lineRule="auto"/>
        <w:ind w:firstLine="567"/>
        <w:jc w:val="both"/>
        <w:rPr>
          <w:rFonts w:ascii="Times New Roman" w:eastAsia="Times New Roman" w:hAnsi="Times New Roman" w:cs="Times New Roman"/>
          <w:sz w:val="28"/>
          <w:szCs w:val="28"/>
          <w:lang w:val="en-US"/>
        </w:rPr>
      </w:pPr>
    </w:p>
    <w:tbl>
      <w:tblPr>
        <w:tblStyle w:val="2b"/>
        <w:tblW w:w="0" w:type="auto"/>
        <w:tblInd w:w="137" w:type="dxa"/>
        <w:tblLook w:val="04A0" w:firstRow="1" w:lastRow="0" w:firstColumn="1" w:lastColumn="0" w:noHBand="0" w:noVBand="1"/>
      </w:tblPr>
      <w:tblGrid>
        <w:gridCol w:w="1696"/>
        <w:gridCol w:w="2127"/>
        <w:gridCol w:w="1559"/>
        <w:gridCol w:w="2835"/>
      </w:tblGrid>
      <w:tr w:rsidR="004400DE" w:rsidRPr="00CC57B0" w14:paraId="4505B5A9" w14:textId="77777777" w:rsidTr="009D02F6">
        <w:trPr>
          <w:trHeight w:val="292"/>
        </w:trPr>
        <w:tc>
          <w:tcPr>
            <w:tcW w:w="1696" w:type="dxa"/>
          </w:tcPr>
          <w:p w14:paraId="0DD1B9D1" w14:textId="77777777" w:rsidR="004400DE" w:rsidRPr="00871546" w:rsidRDefault="004400DE" w:rsidP="00D509B7">
            <w:pPr>
              <w:jc w:val="center"/>
              <w:rPr>
                <w:rFonts w:ascii="Times New Roman" w:hAnsi="Times New Roman" w:cs="Times New Roman"/>
                <w:sz w:val="28"/>
                <w:szCs w:val="28"/>
              </w:rPr>
            </w:pPr>
            <w:r w:rsidRPr="00871546">
              <w:rPr>
                <w:rFonts w:ascii="Times New Roman" w:hAnsi="Times New Roman" w:cs="Times New Roman"/>
                <w:sz w:val="28"/>
                <w:szCs w:val="28"/>
              </w:rPr>
              <w:t>T</w:t>
            </w:r>
            <w:r w:rsidRPr="00871546">
              <w:rPr>
                <w:rFonts w:ascii="Times New Roman" w:hAnsi="Times New Roman" w:cs="Times New Roman"/>
                <w:sz w:val="28"/>
                <w:szCs w:val="28"/>
                <w:vertAlign w:val="subscript"/>
              </w:rPr>
              <w:t>eff</w:t>
            </w:r>
            <w:r w:rsidRPr="00871546">
              <w:rPr>
                <w:rFonts w:ascii="Times New Roman" w:hAnsi="Times New Roman" w:cs="Times New Roman"/>
                <w:sz w:val="28"/>
                <w:szCs w:val="28"/>
                <w:vertAlign w:val="subscript"/>
                <w:lang w:val="kk-KZ"/>
              </w:rPr>
              <w:t xml:space="preserve"> </w:t>
            </w:r>
            <w:r w:rsidRPr="00871546">
              <w:rPr>
                <w:rFonts w:ascii="Times New Roman" w:hAnsi="Times New Roman" w:cs="Times New Roman"/>
                <w:sz w:val="28"/>
                <w:szCs w:val="28"/>
              </w:rPr>
              <w:t>(K)</w:t>
            </w:r>
          </w:p>
        </w:tc>
        <w:tc>
          <w:tcPr>
            <w:tcW w:w="2127" w:type="dxa"/>
          </w:tcPr>
          <w:p w14:paraId="41D25154" w14:textId="77777777" w:rsidR="004400DE" w:rsidRPr="00871546" w:rsidRDefault="004400DE" w:rsidP="00D509B7">
            <w:pPr>
              <w:jc w:val="center"/>
              <w:rPr>
                <w:rFonts w:ascii="Times New Roman" w:hAnsi="Times New Roman" w:cs="Times New Roman"/>
                <w:sz w:val="28"/>
                <w:szCs w:val="28"/>
              </w:rPr>
            </w:pPr>
            <w:r w:rsidRPr="00871546">
              <w:rPr>
                <w:rFonts w:ascii="Times New Roman" w:hAnsi="Times New Roman" w:cs="Times New Roman"/>
                <w:sz w:val="28"/>
                <w:szCs w:val="28"/>
              </w:rPr>
              <w:t>log g</w:t>
            </w:r>
          </w:p>
        </w:tc>
        <w:tc>
          <w:tcPr>
            <w:tcW w:w="1559" w:type="dxa"/>
          </w:tcPr>
          <w:p w14:paraId="3C86EB84" w14:textId="77777777" w:rsidR="004400DE" w:rsidRPr="00871546" w:rsidRDefault="004400DE" w:rsidP="00D509B7">
            <w:pPr>
              <w:jc w:val="center"/>
              <w:rPr>
                <w:rFonts w:ascii="Times New Roman" w:hAnsi="Times New Roman" w:cs="Times New Roman"/>
                <w:sz w:val="28"/>
                <w:szCs w:val="28"/>
              </w:rPr>
            </w:pPr>
            <w:r w:rsidRPr="00871546">
              <w:rPr>
                <w:rFonts w:ascii="Times New Roman" w:hAnsi="Times New Roman" w:cs="Times New Roman"/>
                <w:sz w:val="28"/>
                <w:szCs w:val="28"/>
              </w:rPr>
              <w:t>[Fe/H]</w:t>
            </w:r>
          </w:p>
        </w:tc>
        <w:tc>
          <w:tcPr>
            <w:tcW w:w="2835" w:type="dxa"/>
          </w:tcPr>
          <w:p w14:paraId="1F06054A" w14:textId="77777777" w:rsidR="004400DE" w:rsidRPr="00871546" w:rsidRDefault="004400DE" w:rsidP="00D509B7">
            <w:pPr>
              <w:jc w:val="center"/>
              <w:rPr>
                <w:rFonts w:ascii="Times New Roman" w:hAnsi="Times New Roman" w:cs="Times New Roman"/>
                <w:sz w:val="28"/>
                <w:szCs w:val="28"/>
                <w:lang w:val="kk-KZ"/>
              </w:rPr>
            </w:pPr>
            <w:r w:rsidRPr="00871546">
              <w:rPr>
                <w:rFonts w:ascii="Times New Roman" w:hAnsi="Times New Roman" w:cs="Times New Roman"/>
                <w:sz w:val="28"/>
                <w:szCs w:val="28"/>
                <w:lang w:val="kk-KZ"/>
              </w:rPr>
              <w:t>Источник</w:t>
            </w:r>
          </w:p>
        </w:tc>
      </w:tr>
      <w:tr w:rsidR="004400DE" w:rsidRPr="00CC57B0" w14:paraId="1A62157D" w14:textId="77777777" w:rsidTr="009D02F6">
        <w:tc>
          <w:tcPr>
            <w:tcW w:w="1696" w:type="dxa"/>
          </w:tcPr>
          <w:p w14:paraId="0716DCB4" w14:textId="77777777" w:rsidR="004400DE" w:rsidRPr="00871546" w:rsidRDefault="004400DE" w:rsidP="00D509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8"/>
                <w:szCs w:val="28"/>
                <w:lang w:eastAsia="ru-RU"/>
              </w:rPr>
            </w:pPr>
            <w:r w:rsidRPr="00871546">
              <w:rPr>
                <w:rFonts w:ascii="Times New Roman" w:hAnsi="Times New Roman" w:cs="Times New Roman"/>
                <w:sz w:val="28"/>
                <w:szCs w:val="28"/>
                <w:lang w:eastAsia="ru-RU"/>
              </w:rPr>
              <w:t>5196</w:t>
            </w:r>
          </w:p>
        </w:tc>
        <w:tc>
          <w:tcPr>
            <w:tcW w:w="2127" w:type="dxa"/>
          </w:tcPr>
          <w:p w14:paraId="131DA3BC" w14:textId="77777777" w:rsidR="004400DE" w:rsidRPr="00871546" w:rsidRDefault="004400DE" w:rsidP="00D509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jc w:val="center"/>
              <w:rPr>
                <w:rFonts w:ascii="Times New Roman" w:hAnsi="Times New Roman" w:cs="Times New Roman"/>
                <w:sz w:val="28"/>
                <w:szCs w:val="28"/>
                <w:lang w:eastAsia="ru-RU"/>
              </w:rPr>
            </w:pPr>
            <w:r w:rsidRPr="00871546">
              <w:rPr>
                <w:rFonts w:ascii="Times New Roman" w:hAnsi="Times New Roman" w:cs="Times New Roman"/>
                <w:sz w:val="28"/>
                <w:szCs w:val="28"/>
                <w:lang w:eastAsia="ru-RU"/>
              </w:rPr>
              <w:t>1.60</w:t>
            </w:r>
          </w:p>
        </w:tc>
        <w:tc>
          <w:tcPr>
            <w:tcW w:w="1559" w:type="dxa"/>
          </w:tcPr>
          <w:p w14:paraId="731F1B91" w14:textId="77777777" w:rsidR="004400DE" w:rsidRPr="00871546" w:rsidRDefault="004400DE" w:rsidP="00D509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8"/>
                <w:szCs w:val="28"/>
                <w:lang w:eastAsia="ru-RU"/>
              </w:rPr>
            </w:pPr>
            <w:r w:rsidRPr="00871546">
              <w:rPr>
                <w:rFonts w:ascii="Times New Roman" w:hAnsi="Times New Roman" w:cs="Times New Roman"/>
                <w:sz w:val="28"/>
                <w:szCs w:val="28"/>
                <w:lang w:eastAsia="ru-RU"/>
              </w:rPr>
              <w:t>-0.15</w:t>
            </w:r>
          </w:p>
        </w:tc>
        <w:tc>
          <w:tcPr>
            <w:tcW w:w="2835" w:type="dxa"/>
          </w:tcPr>
          <w:p w14:paraId="0B717354" w14:textId="7B7D4357" w:rsidR="004400DE" w:rsidRPr="00871546" w:rsidRDefault="004400DE" w:rsidP="00EB6A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2"/>
              <w:jc w:val="center"/>
              <w:rPr>
                <w:rFonts w:ascii="Times New Roman" w:hAnsi="Times New Roman" w:cs="Times New Roman"/>
                <w:sz w:val="28"/>
                <w:szCs w:val="28"/>
                <w:lang w:val="en-US" w:eastAsia="ru-RU"/>
              </w:rPr>
            </w:pPr>
            <w:r w:rsidRPr="00871546">
              <w:rPr>
                <w:rFonts w:ascii="Times New Roman" w:hAnsi="Times New Roman" w:cs="Times New Roman"/>
                <w:sz w:val="28"/>
                <w:szCs w:val="28"/>
                <w:lang w:val="en-US" w:eastAsia="ru-RU"/>
              </w:rPr>
              <w:t>[</w:t>
            </w:r>
            <w:r w:rsidR="00EB6A6C" w:rsidRPr="00871546">
              <w:rPr>
                <w:rFonts w:ascii="Times New Roman" w:hAnsi="Times New Roman" w:cs="Times New Roman"/>
                <w:sz w:val="28"/>
                <w:szCs w:val="28"/>
                <w:lang w:val="en-US" w:eastAsia="ru-RU"/>
              </w:rPr>
              <w:t>44</w:t>
            </w:r>
            <w:r w:rsidR="00F52E67">
              <w:rPr>
                <w:rFonts w:ascii="Times New Roman" w:hAnsi="Times New Roman" w:cs="Times New Roman"/>
                <w:sz w:val="28"/>
                <w:szCs w:val="28"/>
                <w:lang w:val="kk-KZ" w:eastAsia="ru-RU"/>
              </w:rPr>
              <w:t>,</w:t>
            </w:r>
            <w:r w:rsidR="00F52E67">
              <w:rPr>
                <w:rFonts w:ascii="Times New Roman" w:hAnsi="Times New Roman" w:cs="Times New Roman"/>
                <w:sz w:val="28"/>
                <w:szCs w:val="28"/>
                <w:lang w:val="kk-KZ"/>
              </w:rPr>
              <w:t xml:space="preserve"> с. 150</w:t>
            </w:r>
            <w:r w:rsidRPr="00871546">
              <w:rPr>
                <w:rFonts w:ascii="Times New Roman" w:hAnsi="Times New Roman" w:cs="Times New Roman"/>
                <w:sz w:val="28"/>
                <w:szCs w:val="28"/>
                <w:lang w:val="en-US" w:eastAsia="ru-RU"/>
              </w:rPr>
              <w:t>]</w:t>
            </w:r>
          </w:p>
        </w:tc>
      </w:tr>
      <w:tr w:rsidR="002F151E" w:rsidRPr="00CC57B0" w14:paraId="41C6E09D" w14:textId="77777777" w:rsidTr="009D02F6">
        <w:tc>
          <w:tcPr>
            <w:tcW w:w="1696" w:type="dxa"/>
          </w:tcPr>
          <w:p w14:paraId="2D6E8CC5" w14:textId="760B11C6" w:rsidR="002F151E" w:rsidRPr="00871546" w:rsidRDefault="002F151E" w:rsidP="002F15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8"/>
                <w:szCs w:val="28"/>
                <w:lang w:eastAsia="ru-RU"/>
              </w:rPr>
            </w:pPr>
            <w:r w:rsidRPr="00871546">
              <w:rPr>
                <w:rFonts w:ascii="Times New Roman" w:hAnsi="Times New Roman" w:cs="Times New Roman"/>
                <w:sz w:val="28"/>
                <w:szCs w:val="28"/>
                <w:lang w:val="en-US"/>
              </w:rPr>
              <w:t>5428</w:t>
            </w:r>
          </w:p>
        </w:tc>
        <w:tc>
          <w:tcPr>
            <w:tcW w:w="2127" w:type="dxa"/>
          </w:tcPr>
          <w:p w14:paraId="051B2E12" w14:textId="21B5D5FD" w:rsidR="002F151E" w:rsidRPr="00871546" w:rsidRDefault="002F151E" w:rsidP="002F15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jc w:val="center"/>
              <w:rPr>
                <w:rFonts w:ascii="Times New Roman" w:hAnsi="Times New Roman" w:cs="Times New Roman"/>
                <w:sz w:val="28"/>
                <w:szCs w:val="28"/>
                <w:lang w:eastAsia="ru-RU"/>
              </w:rPr>
            </w:pPr>
            <w:r w:rsidRPr="00871546">
              <w:rPr>
                <w:rFonts w:ascii="Times New Roman" w:hAnsi="Times New Roman" w:cs="Times New Roman"/>
                <w:sz w:val="28"/>
                <w:szCs w:val="28"/>
                <w:lang w:val="en-US"/>
              </w:rPr>
              <w:t>2.37</w:t>
            </w:r>
          </w:p>
        </w:tc>
        <w:tc>
          <w:tcPr>
            <w:tcW w:w="1559" w:type="dxa"/>
          </w:tcPr>
          <w:p w14:paraId="7EC32D78" w14:textId="57DF0487" w:rsidR="002F151E" w:rsidRPr="00871546" w:rsidRDefault="002F151E" w:rsidP="002F15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8"/>
                <w:szCs w:val="28"/>
                <w:lang w:eastAsia="ru-RU"/>
              </w:rPr>
            </w:pPr>
            <w:r w:rsidRPr="00871546">
              <w:rPr>
                <w:rFonts w:ascii="Times New Roman" w:hAnsi="Times New Roman" w:cs="Times New Roman"/>
                <w:sz w:val="28"/>
                <w:szCs w:val="28"/>
                <w:lang w:val="en-US"/>
              </w:rPr>
              <w:t>+0.18</w:t>
            </w:r>
          </w:p>
        </w:tc>
        <w:tc>
          <w:tcPr>
            <w:tcW w:w="2835" w:type="dxa"/>
          </w:tcPr>
          <w:p w14:paraId="20B458FF" w14:textId="44C6DE32" w:rsidR="002F151E" w:rsidRPr="00871546" w:rsidRDefault="002F151E" w:rsidP="009216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2"/>
              <w:jc w:val="center"/>
              <w:rPr>
                <w:rFonts w:ascii="Times New Roman" w:hAnsi="Times New Roman" w:cs="Times New Roman"/>
                <w:sz w:val="28"/>
                <w:szCs w:val="28"/>
                <w:lang w:val="en-US" w:eastAsia="ru-RU"/>
              </w:rPr>
            </w:pPr>
            <w:r w:rsidRPr="00871546">
              <w:rPr>
                <w:rFonts w:ascii="Times New Roman" w:hAnsi="Times New Roman" w:cs="Times New Roman"/>
                <w:sz w:val="28"/>
                <w:szCs w:val="28"/>
                <w:lang w:val="en-US"/>
              </w:rPr>
              <w:t>[127</w:t>
            </w:r>
            <w:r w:rsidR="0092169D">
              <w:rPr>
                <w:rFonts w:ascii="Times New Roman" w:hAnsi="Times New Roman" w:cs="Times New Roman"/>
                <w:sz w:val="28"/>
                <w:szCs w:val="28"/>
                <w:lang w:val="kk-KZ"/>
              </w:rPr>
              <w:t>, с. 131</w:t>
            </w:r>
            <w:r w:rsidRPr="00871546">
              <w:rPr>
                <w:rFonts w:ascii="Times New Roman" w:hAnsi="Times New Roman" w:cs="Times New Roman"/>
                <w:sz w:val="28"/>
                <w:szCs w:val="28"/>
                <w:lang w:val="en-US"/>
              </w:rPr>
              <w:t>]</w:t>
            </w:r>
          </w:p>
        </w:tc>
      </w:tr>
      <w:tr w:rsidR="002F151E" w:rsidRPr="00CC57B0" w14:paraId="4A8B744C" w14:textId="77777777" w:rsidTr="009D02F6">
        <w:tc>
          <w:tcPr>
            <w:tcW w:w="1696" w:type="dxa"/>
          </w:tcPr>
          <w:p w14:paraId="63610C11" w14:textId="03244AA5" w:rsidR="002F151E" w:rsidRPr="00871546" w:rsidRDefault="002F151E" w:rsidP="002F15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8"/>
                <w:szCs w:val="28"/>
                <w:lang w:eastAsia="ru-RU"/>
              </w:rPr>
            </w:pPr>
            <w:r w:rsidRPr="00871546">
              <w:rPr>
                <w:rFonts w:ascii="Times New Roman" w:hAnsi="Times New Roman" w:cs="Times New Roman"/>
                <w:sz w:val="28"/>
                <w:szCs w:val="28"/>
                <w:lang w:eastAsia="ru-RU"/>
              </w:rPr>
              <w:t>5300</w:t>
            </w:r>
          </w:p>
        </w:tc>
        <w:tc>
          <w:tcPr>
            <w:tcW w:w="2127" w:type="dxa"/>
          </w:tcPr>
          <w:p w14:paraId="1D18CD55" w14:textId="22503C2A" w:rsidR="002F151E" w:rsidRPr="00871546" w:rsidRDefault="002F151E" w:rsidP="002F15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66"/>
              <w:jc w:val="center"/>
              <w:rPr>
                <w:rFonts w:ascii="Times New Roman" w:hAnsi="Times New Roman" w:cs="Times New Roman"/>
                <w:sz w:val="28"/>
                <w:szCs w:val="28"/>
                <w:lang w:eastAsia="ru-RU"/>
              </w:rPr>
            </w:pPr>
            <w:r w:rsidRPr="00871546">
              <w:rPr>
                <w:rFonts w:ascii="Times New Roman" w:hAnsi="Times New Roman" w:cs="Times New Roman"/>
                <w:sz w:val="28"/>
                <w:szCs w:val="28"/>
                <w:lang w:eastAsia="ru-RU"/>
              </w:rPr>
              <w:t>1.5</w:t>
            </w:r>
          </w:p>
        </w:tc>
        <w:tc>
          <w:tcPr>
            <w:tcW w:w="1559" w:type="dxa"/>
          </w:tcPr>
          <w:p w14:paraId="5B89F198" w14:textId="7B20CEC7" w:rsidR="002F151E" w:rsidRPr="00871546" w:rsidRDefault="002F151E" w:rsidP="002F15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8"/>
                <w:szCs w:val="28"/>
                <w:lang w:eastAsia="ru-RU"/>
              </w:rPr>
            </w:pPr>
            <w:r w:rsidRPr="00871546">
              <w:rPr>
                <w:rFonts w:ascii="Times New Roman" w:hAnsi="Times New Roman" w:cs="Times New Roman"/>
                <w:sz w:val="28"/>
                <w:szCs w:val="28"/>
                <w:lang w:eastAsia="ru-RU"/>
              </w:rPr>
              <w:t>+0.06</w:t>
            </w:r>
          </w:p>
        </w:tc>
        <w:tc>
          <w:tcPr>
            <w:tcW w:w="2835" w:type="dxa"/>
          </w:tcPr>
          <w:p w14:paraId="56064B81" w14:textId="32D56C91" w:rsidR="002F151E" w:rsidRPr="00871546" w:rsidRDefault="002F151E" w:rsidP="002F15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2"/>
              <w:jc w:val="center"/>
              <w:rPr>
                <w:rFonts w:ascii="Times New Roman" w:hAnsi="Times New Roman" w:cs="Times New Roman"/>
                <w:sz w:val="28"/>
                <w:szCs w:val="28"/>
                <w:lang w:val="en-US" w:eastAsia="ru-RU"/>
              </w:rPr>
            </w:pPr>
            <w:r w:rsidRPr="00871546">
              <w:rPr>
                <w:rFonts w:ascii="Times New Roman" w:hAnsi="Times New Roman" w:cs="Times New Roman"/>
                <w:sz w:val="28"/>
                <w:szCs w:val="28"/>
                <w:lang w:val="en-US" w:eastAsia="ru-RU"/>
              </w:rPr>
              <w:t>[128</w:t>
            </w:r>
            <w:r w:rsidR="0092169D">
              <w:rPr>
                <w:rFonts w:ascii="Times New Roman" w:hAnsi="Times New Roman" w:cs="Times New Roman"/>
                <w:sz w:val="28"/>
                <w:szCs w:val="28"/>
                <w:lang w:val="kk-KZ" w:eastAsia="ru-RU"/>
              </w:rPr>
              <w:t xml:space="preserve">, </w:t>
            </w:r>
            <w:r w:rsidR="0092169D">
              <w:rPr>
                <w:rFonts w:ascii="Times New Roman" w:hAnsi="Times New Roman" w:cs="Times New Roman"/>
                <w:sz w:val="28"/>
                <w:szCs w:val="28"/>
                <w:lang w:val="kk-KZ"/>
              </w:rPr>
              <w:t>с. 150</w:t>
            </w:r>
            <w:r w:rsidRPr="00871546">
              <w:rPr>
                <w:rFonts w:ascii="Times New Roman" w:hAnsi="Times New Roman" w:cs="Times New Roman"/>
                <w:sz w:val="28"/>
                <w:szCs w:val="28"/>
                <w:lang w:val="en-US" w:eastAsia="ru-RU"/>
              </w:rPr>
              <w:t>]</w:t>
            </w:r>
          </w:p>
        </w:tc>
      </w:tr>
      <w:tr w:rsidR="004400DE" w:rsidRPr="00CC57B0" w14:paraId="513BE68A" w14:textId="77777777" w:rsidTr="009D02F6">
        <w:tc>
          <w:tcPr>
            <w:tcW w:w="1696" w:type="dxa"/>
          </w:tcPr>
          <w:p w14:paraId="3FDF2A30" w14:textId="77777777" w:rsidR="004400DE" w:rsidRPr="00871546" w:rsidRDefault="004400DE" w:rsidP="00D509B7">
            <w:pPr>
              <w:snapToGrid w:val="0"/>
              <w:jc w:val="center"/>
              <w:outlineLvl w:val="0"/>
              <w:rPr>
                <w:rFonts w:ascii="Times New Roman" w:hAnsi="Times New Roman" w:cs="Times New Roman"/>
                <w:sz w:val="28"/>
                <w:szCs w:val="28"/>
                <w:lang w:val="en-US"/>
              </w:rPr>
            </w:pPr>
            <w:r w:rsidRPr="00871546">
              <w:rPr>
                <w:rFonts w:ascii="Times New Roman" w:hAnsi="Times New Roman" w:cs="Times New Roman"/>
                <w:sz w:val="28"/>
                <w:szCs w:val="28"/>
                <w:lang w:val="en-US"/>
              </w:rPr>
              <w:t>5220</w:t>
            </w:r>
          </w:p>
        </w:tc>
        <w:tc>
          <w:tcPr>
            <w:tcW w:w="2127" w:type="dxa"/>
          </w:tcPr>
          <w:p w14:paraId="6F623BBE" w14:textId="77777777" w:rsidR="004400DE" w:rsidRPr="00871546" w:rsidRDefault="004400DE" w:rsidP="00D509B7">
            <w:pPr>
              <w:snapToGrid w:val="0"/>
              <w:ind w:left="166"/>
              <w:jc w:val="center"/>
              <w:outlineLvl w:val="0"/>
              <w:rPr>
                <w:rFonts w:ascii="Times New Roman" w:hAnsi="Times New Roman" w:cs="Times New Roman"/>
                <w:sz w:val="28"/>
                <w:szCs w:val="28"/>
                <w:lang w:val="en-US"/>
              </w:rPr>
            </w:pPr>
            <w:r w:rsidRPr="00871546">
              <w:rPr>
                <w:rFonts w:ascii="Times New Roman" w:hAnsi="Times New Roman" w:cs="Times New Roman"/>
                <w:sz w:val="28"/>
                <w:szCs w:val="28"/>
                <w:lang w:val="en-US"/>
              </w:rPr>
              <w:t>1.55</w:t>
            </w:r>
          </w:p>
        </w:tc>
        <w:tc>
          <w:tcPr>
            <w:tcW w:w="1559" w:type="dxa"/>
          </w:tcPr>
          <w:p w14:paraId="269ACCBB" w14:textId="77777777" w:rsidR="004400DE" w:rsidRPr="00871546" w:rsidRDefault="004400DE" w:rsidP="00D509B7">
            <w:pPr>
              <w:snapToGrid w:val="0"/>
              <w:jc w:val="center"/>
              <w:outlineLvl w:val="0"/>
              <w:rPr>
                <w:rFonts w:ascii="Times New Roman" w:hAnsi="Times New Roman" w:cs="Times New Roman"/>
                <w:sz w:val="28"/>
                <w:szCs w:val="28"/>
                <w:lang w:val="en-US"/>
              </w:rPr>
            </w:pPr>
            <w:r w:rsidRPr="00871546">
              <w:rPr>
                <w:rFonts w:ascii="Times New Roman" w:hAnsi="Times New Roman" w:cs="Times New Roman"/>
                <w:sz w:val="28"/>
                <w:szCs w:val="28"/>
                <w:lang w:val="en-US"/>
              </w:rPr>
              <w:t>-0.45</w:t>
            </w:r>
          </w:p>
        </w:tc>
        <w:tc>
          <w:tcPr>
            <w:tcW w:w="2835" w:type="dxa"/>
          </w:tcPr>
          <w:p w14:paraId="1BACDA35" w14:textId="4470B96B" w:rsidR="004400DE" w:rsidRPr="00871546" w:rsidRDefault="004400DE" w:rsidP="00EB6A6C">
            <w:pPr>
              <w:snapToGrid w:val="0"/>
              <w:ind w:left="12"/>
              <w:jc w:val="center"/>
              <w:outlineLvl w:val="0"/>
              <w:rPr>
                <w:rFonts w:ascii="Times New Roman" w:hAnsi="Times New Roman" w:cs="Times New Roman"/>
                <w:sz w:val="28"/>
                <w:szCs w:val="28"/>
                <w:lang w:val="en-US"/>
              </w:rPr>
            </w:pPr>
            <w:r w:rsidRPr="00871546">
              <w:rPr>
                <w:rFonts w:ascii="Times New Roman" w:hAnsi="Times New Roman" w:cs="Times New Roman"/>
                <w:sz w:val="28"/>
                <w:szCs w:val="28"/>
                <w:lang w:val="en-US"/>
              </w:rPr>
              <w:t>[</w:t>
            </w:r>
            <w:r w:rsidR="00EB6A6C" w:rsidRPr="00871546">
              <w:rPr>
                <w:rFonts w:ascii="Times New Roman" w:hAnsi="Times New Roman" w:cs="Times New Roman"/>
                <w:sz w:val="28"/>
                <w:szCs w:val="28"/>
                <w:lang w:val="en-US"/>
              </w:rPr>
              <w:t>132</w:t>
            </w:r>
            <w:r w:rsidRPr="00871546">
              <w:rPr>
                <w:rFonts w:ascii="Times New Roman" w:hAnsi="Times New Roman" w:cs="Times New Roman"/>
                <w:sz w:val="28"/>
                <w:szCs w:val="28"/>
                <w:lang w:val="en-US"/>
              </w:rPr>
              <w:t>]</w:t>
            </w:r>
          </w:p>
        </w:tc>
      </w:tr>
      <w:tr w:rsidR="004400DE" w:rsidRPr="00CC57B0" w14:paraId="214855B6" w14:textId="77777777" w:rsidTr="009D02F6">
        <w:tc>
          <w:tcPr>
            <w:tcW w:w="1696" w:type="dxa"/>
          </w:tcPr>
          <w:p w14:paraId="02081A52" w14:textId="77777777" w:rsidR="004400DE" w:rsidRPr="00871546" w:rsidRDefault="004400DE" w:rsidP="00D509B7">
            <w:pPr>
              <w:snapToGrid w:val="0"/>
              <w:jc w:val="center"/>
              <w:outlineLvl w:val="0"/>
              <w:rPr>
                <w:rFonts w:ascii="Times New Roman" w:hAnsi="Times New Roman" w:cs="Times New Roman"/>
                <w:sz w:val="28"/>
                <w:szCs w:val="28"/>
                <w:lang w:val="en-US"/>
              </w:rPr>
            </w:pPr>
            <w:r w:rsidRPr="00871546">
              <w:rPr>
                <w:rFonts w:ascii="Times New Roman" w:hAnsi="Times New Roman" w:cs="Times New Roman"/>
                <w:sz w:val="28"/>
                <w:szCs w:val="28"/>
                <w:lang w:val="en-US"/>
              </w:rPr>
              <w:t>5209</w:t>
            </w:r>
          </w:p>
        </w:tc>
        <w:tc>
          <w:tcPr>
            <w:tcW w:w="2127" w:type="dxa"/>
          </w:tcPr>
          <w:p w14:paraId="0BE67BA2" w14:textId="77777777" w:rsidR="004400DE" w:rsidRPr="00871546" w:rsidRDefault="004400DE" w:rsidP="00D509B7">
            <w:pPr>
              <w:snapToGrid w:val="0"/>
              <w:ind w:left="29"/>
              <w:jc w:val="center"/>
              <w:outlineLvl w:val="0"/>
              <w:rPr>
                <w:rFonts w:ascii="Times New Roman" w:hAnsi="Times New Roman" w:cs="Times New Roman"/>
                <w:sz w:val="28"/>
                <w:szCs w:val="28"/>
                <w:lang w:val="en-US"/>
              </w:rPr>
            </w:pPr>
            <w:r w:rsidRPr="00871546">
              <w:rPr>
                <w:rFonts w:ascii="Times New Roman" w:hAnsi="Times New Roman" w:cs="Times New Roman"/>
                <w:sz w:val="28"/>
                <w:szCs w:val="28"/>
                <w:lang w:val="en-US"/>
              </w:rPr>
              <w:t>2.14</w:t>
            </w:r>
          </w:p>
        </w:tc>
        <w:tc>
          <w:tcPr>
            <w:tcW w:w="1559" w:type="dxa"/>
          </w:tcPr>
          <w:p w14:paraId="2421A00A" w14:textId="77777777" w:rsidR="004400DE" w:rsidRPr="00871546" w:rsidRDefault="004400DE" w:rsidP="00D509B7">
            <w:pPr>
              <w:snapToGrid w:val="0"/>
              <w:ind w:left="126"/>
              <w:jc w:val="center"/>
              <w:outlineLvl w:val="0"/>
              <w:rPr>
                <w:rFonts w:ascii="Times New Roman" w:hAnsi="Times New Roman" w:cs="Times New Roman"/>
                <w:sz w:val="28"/>
                <w:szCs w:val="28"/>
                <w:lang w:val="en-US"/>
              </w:rPr>
            </w:pPr>
            <w:r w:rsidRPr="00871546">
              <w:rPr>
                <w:rFonts w:ascii="Times New Roman" w:hAnsi="Times New Roman" w:cs="Times New Roman"/>
                <w:sz w:val="28"/>
                <w:szCs w:val="28"/>
                <w:lang w:val="en-US"/>
              </w:rPr>
              <w:t>-0.04</w:t>
            </w:r>
          </w:p>
        </w:tc>
        <w:tc>
          <w:tcPr>
            <w:tcW w:w="2835" w:type="dxa"/>
          </w:tcPr>
          <w:p w14:paraId="39057438" w14:textId="29C44F60" w:rsidR="004400DE" w:rsidRPr="00871546" w:rsidRDefault="004400DE" w:rsidP="00EB6A6C">
            <w:pPr>
              <w:snapToGrid w:val="0"/>
              <w:ind w:left="12"/>
              <w:jc w:val="center"/>
              <w:outlineLvl w:val="0"/>
              <w:rPr>
                <w:rFonts w:ascii="Times New Roman" w:hAnsi="Times New Roman" w:cs="Times New Roman"/>
                <w:sz w:val="28"/>
                <w:szCs w:val="28"/>
                <w:lang w:val="en-US"/>
              </w:rPr>
            </w:pPr>
            <w:r w:rsidRPr="00871546">
              <w:rPr>
                <w:rFonts w:ascii="Times New Roman" w:hAnsi="Times New Roman" w:cs="Times New Roman"/>
                <w:sz w:val="28"/>
                <w:szCs w:val="28"/>
                <w:lang w:val="en-US"/>
              </w:rPr>
              <w:t>[</w:t>
            </w:r>
            <w:r w:rsidR="00EB6A6C" w:rsidRPr="00871546">
              <w:rPr>
                <w:rFonts w:ascii="Times New Roman" w:hAnsi="Times New Roman" w:cs="Times New Roman"/>
                <w:sz w:val="28"/>
                <w:szCs w:val="28"/>
                <w:lang w:val="kk-KZ"/>
              </w:rPr>
              <w:t>118</w:t>
            </w:r>
            <w:r w:rsidR="00EE12C3">
              <w:rPr>
                <w:rFonts w:ascii="Times New Roman" w:hAnsi="Times New Roman" w:cs="Times New Roman"/>
                <w:sz w:val="28"/>
                <w:szCs w:val="28"/>
                <w:lang w:val="kk-KZ"/>
              </w:rPr>
              <w:t>, с. 150</w:t>
            </w:r>
            <w:r w:rsidRPr="00871546">
              <w:rPr>
                <w:rFonts w:ascii="Times New Roman" w:hAnsi="Times New Roman" w:cs="Times New Roman"/>
                <w:sz w:val="28"/>
                <w:szCs w:val="28"/>
                <w:lang w:val="en-US"/>
              </w:rPr>
              <w:t>]</w:t>
            </w:r>
          </w:p>
        </w:tc>
      </w:tr>
      <w:tr w:rsidR="004400DE" w:rsidRPr="00CC57B0" w14:paraId="5B7FB02B" w14:textId="77777777" w:rsidTr="009D02F6">
        <w:tc>
          <w:tcPr>
            <w:tcW w:w="1696" w:type="dxa"/>
          </w:tcPr>
          <w:p w14:paraId="6F0CDC50" w14:textId="77777777" w:rsidR="004400DE" w:rsidRPr="00871546" w:rsidRDefault="004400DE" w:rsidP="00D509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8"/>
                <w:szCs w:val="28"/>
                <w:lang w:val="en-US" w:eastAsia="ru-RU"/>
              </w:rPr>
            </w:pPr>
            <w:r w:rsidRPr="00871546">
              <w:rPr>
                <w:rFonts w:ascii="Times New Roman" w:hAnsi="Times New Roman" w:cs="Times New Roman"/>
                <w:sz w:val="28"/>
                <w:szCs w:val="28"/>
                <w:lang w:val="en-US" w:eastAsia="ru-RU"/>
              </w:rPr>
              <w:t>5260</w:t>
            </w:r>
          </w:p>
        </w:tc>
        <w:tc>
          <w:tcPr>
            <w:tcW w:w="2127" w:type="dxa"/>
          </w:tcPr>
          <w:p w14:paraId="5B6CE7EA" w14:textId="77777777" w:rsidR="004400DE" w:rsidRPr="00871546" w:rsidRDefault="004400DE" w:rsidP="00D509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9"/>
              <w:jc w:val="center"/>
              <w:rPr>
                <w:rFonts w:ascii="Times New Roman" w:hAnsi="Times New Roman" w:cs="Times New Roman"/>
                <w:sz w:val="28"/>
                <w:szCs w:val="28"/>
                <w:lang w:val="en-US" w:eastAsia="ru-RU"/>
              </w:rPr>
            </w:pPr>
            <w:r w:rsidRPr="00871546">
              <w:rPr>
                <w:rFonts w:ascii="Times New Roman" w:hAnsi="Times New Roman" w:cs="Times New Roman"/>
                <w:sz w:val="28"/>
                <w:szCs w:val="28"/>
                <w:lang w:val="en-US" w:eastAsia="ru-RU"/>
              </w:rPr>
              <w:t>1.72</w:t>
            </w:r>
          </w:p>
        </w:tc>
        <w:tc>
          <w:tcPr>
            <w:tcW w:w="1559" w:type="dxa"/>
          </w:tcPr>
          <w:p w14:paraId="7C09E9C6" w14:textId="77777777" w:rsidR="004400DE" w:rsidRPr="00871546" w:rsidRDefault="004400DE" w:rsidP="00D509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26"/>
              <w:jc w:val="center"/>
              <w:rPr>
                <w:rFonts w:ascii="Times New Roman" w:hAnsi="Times New Roman" w:cs="Times New Roman"/>
                <w:sz w:val="28"/>
                <w:szCs w:val="28"/>
                <w:lang w:val="en-US" w:eastAsia="ru-RU"/>
              </w:rPr>
            </w:pPr>
            <w:r w:rsidRPr="00871546">
              <w:rPr>
                <w:rFonts w:ascii="Times New Roman" w:hAnsi="Times New Roman" w:cs="Times New Roman"/>
                <w:sz w:val="28"/>
                <w:szCs w:val="28"/>
                <w:lang w:val="en-US" w:eastAsia="ru-RU"/>
              </w:rPr>
              <w:t>-0.19</w:t>
            </w:r>
          </w:p>
        </w:tc>
        <w:tc>
          <w:tcPr>
            <w:tcW w:w="2835" w:type="dxa"/>
          </w:tcPr>
          <w:p w14:paraId="235A551B" w14:textId="0F2483C9" w:rsidR="004400DE" w:rsidRPr="00871546" w:rsidRDefault="004400DE" w:rsidP="00EB6A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2"/>
              <w:jc w:val="center"/>
              <w:rPr>
                <w:rFonts w:ascii="Times New Roman" w:hAnsi="Times New Roman" w:cs="Times New Roman"/>
                <w:sz w:val="28"/>
                <w:szCs w:val="28"/>
                <w:lang w:val="en-US" w:eastAsia="ru-RU"/>
              </w:rPr>
            </w:pPr>
            <w:r w:rsidRPr="00871546">
              <w:rPr>
                <w:rFonts w:ascii="Times New Roman" w:hAnsi="Times New Roman" w:cs="Times New Roman"/>
                <w:sz w:val="28"/>
                <w:szCs w:val="28"/>
                <w:lang w:val="en-US" w:eastAsia="ru-RU"/>
              </w:rPr>
              <w:t>[</w:t>
            </w:r>
            <w:r w:rsidR="00EB6A6C" w:rsidRPr="00871546">
              <w:rPr>
                <w:rFonts w:ascii="Times New Roman" w:hAnsi="Times New Roman" w:cs="Times New Roman"/>
                <w:sz w:val="28"/>
                <w:szCs w:val="28"/>
                <w:lang w:val="en-US" w:eastAsia="ru-RU"/>
              </w:rPr>
              <w:t>119</w:t>
            </w:r>
            <w:r w:rsidR="00EE12C3">
              <w:rPr>
                <w:rFonts w:ascii="Times New Roman" w:hAnsi="Times New Roman" w:cs="Times New Roman"/>
                <w:sz w:val="28"/>
                <w:szCs w:val="28"/>
                <w:lang w:val="kk-KZ" w:eastAsia="ru-RU"/>
              </w:rPr>
              <w:t>, с. 200</w:t>
            </w:r>
            <w:r w:rsidRPr="00871546">
              <w:rPr>
                <w:rFonts w:ascii="Times New Roman" w:hAnsi="Times New Roman" w:cs="Times New Roman"/>
                <w:sz w:val="28"/>
                <w:szCs w:val="28"/>
                <w:lang w:val="en-US" w:eastAsia="ru-RU"/>
              </w:rPr>
              <w:t>]</w:t>
            </w:r>
          </w:p>
        </w:tc>
      </w:tr>
      <w:tr w:rsidR="004400DE" w:rsidRPr="00CC57B0" w14:paraId="3B865CC1" w14:textId="77777777" w:rsidTr="009D02F6">
        <w:tc>
          <w:tcPr>
            <w:tcW w:w="1696" w:type="dxa"/>
          </w:tcPr>
          <w:p w14:paraId="4C9646C6" w14:textId="77777777" w:rsidR="004400DE" w:rsidRPr="00871546" w:rsidRDefault="004400DE" w:rsidP="00D509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8"/>
                <w:szCs w:val="28"/>
                <w:lang w:eastAsia="ru-RU"/>
              </w:rPr>
            </w:pPr>
            <w:r w:rsidRPr="00871546">
              <w:rPr>
                <w:rFonts w:ascii="Times New Roman" w:hAnsi="Times New Roman" w:cs="Times New Roman"/>
                <w:sz w:val="28"/>
                <w:szCs w:val="28"/>
                <w:lang w:val="en-US" w:eastAsia="ru-RU"/>
              </w:rPr>
              <w:t>5250</w:t>
            </w:r>
          </w:p>
        </w:tc>
        <w:tc>
          <w:tcPr>
            <w:tcW w:w="2127" w:type="dxa"/>
          </w:tcPr>
          <w:p w14:paraId="3C25FC03" w14:textId="77777777" w:rsidR="004400DE" w:rsidRPr="00871546" w:rsidRDefault="004400DE" w:rsidP="00D509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9"/>
              <w:jc w:val="center"/>
              <w:rPr>
                <w:rFonts w:ascii="Times New Roman" w:hAnsi="Times New Roman" w:cs="Times New Roman"/>
                <w:sz w:val="28"/>
                <w:szCs w:val="28"/>
                <w:lang w:eastAsia="ru-RU"/>
              </w:rPr>
            </w:pPr>
            <w:r w:rsidRPr="00871546">
              <w:rPr>
                <w:rFonts w:ascii="Times New Roman" w:hAnsi="Times New Roman" w:cs="Times New Roman"/>
                <w:sz w:val="28"/>
                <w:szCs w:val="28"/>
                <w:lang w:val="en-US" w:eastAsia="ru-RU"/>
              </w:rPr>
              <w:t>1.53</w:t>
            </w:r>
          </w:p>
        </w:tc>
        <w:tc>
          <w:tcPr>
            <w:tcW w:w="1559" w:type="dxa"/>
          </w:tcPr>
          <w:p w14:paraId="1841D004" w14:textId="77777777" w:rsidR="004400DE" w:rsidRPr="00871546" w:rsidRDefault="004400DE" w:rsidP="00D509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26"/>
              <w:jc w:val="center"/>
              <w:rPr>
                <w:rFonts w:ascii="Times New Roman" w:hAnsi="Times New Roman" w:cs="Times New Roman"/>
                <w:sz w:val="28"/>
                <w:szCs w:val="28"/>
                <w:lang w:eastAsia="ru-RU"/>
              </w:rPr>
            </w:pPr>
            <w:r w:rsidRPr="00871546">
              <w:rPr>
                <w:rFonts w:ascii="Times New Roman" w:hAnsi="Times New Roman" w:cs="Times New Roman"/>
                <w:sz w:val="28"/>
                <w:szCs w:val="28"/>
                <w:lang w:val="en-US" w:eastAsia="ru-RU"/>
              </w:rPr>
              <w:t>-0.09</w:t>
            </w:r>
          </w:p>
        </w:tc>
        <w:tc>
          <w:tcPr>
            <w:tcW w:w="2835" w:type="dxa"/>
          </w:tcPr>
          <w:p w14:paraId="2FD5E386" w14:textId="0FD184AE" w:rsidR="004400DE" w:rsidRPr="00871546" w:rsidRDefault="004400DE" w:rsidP="00EB6A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2"/>
              <w:jc w:val="center"/>
              <w:rPr>
                <w:rFonts w:ascii="Times New Roman" w:hAnsi="Times New Roman" w:cs="Times New Roman"/>
                <w:sz w:val="28"/>
                <w:szCs w:val="28"/>
                <w:lang w:val="en-US" w:eastAsia="ru-RU"/>
              </w:rPr>
            </w:pPr>
            <w:r w:rsidRPr="00871546">
              <w:rPr>
                <w:rFonts w:ascii="Times New Roman" w:hAnsi="Times New Roman" w:cs="Times New Roman"/>
                <w:sz w:val="28"/>
                <w:szCs w:val="28"/>
                <w:lang w:val="en-US" w:eastAsia="ru-RU"/>
              </w:rPr>
              <w:t>[</w:t>
            </w:r>
            <w:r w:rsidR="00EB6A6C" w:rsidRPr="00871546">
              <w:rPr>
                <w:rFonts w:ascii="Times New Roman" w:hAnsi="Times New Roman" w:cs="Times New Roman"/>
                <w:sz w:val="28"/>
                <w:szCs w:val="28"/>
                <w:lang w:val="en-US" w:eastAsia="ru-RU"/>
              </w:rPr>
              <w:t>133</w:t>
            </w:r>
            <w:r w:rsidRPr="00871546">
              <w:rPr>
                <w:rFonts w:ascii="Times New Roman" w:hAnsi="Times New Roman" w:cs="Times New Roman"/>
                <w:sz w:val="28"/>
                <w:szCs w:val="28"/>
                <w:lang w:val="en-US" w:eastAsia="ru-RU"/>
              </w:rPr>
              <w:t>]</w:t>
            </w:r>
          </w:p>
        </w:tc>
      </w:tr>
      <w:tr w:rsidR="004400DE" w:rsidRPr="00CC57B0" w14:paraId="59FF0914" w14:textId="77777777" w:rsidTr="00B93AC9">
        <w:trPr>
          <w:trHeight w:val="188"/>
        </w:trPr>
        <w:tc>
          <w:tcPr>
            <w:tcW w:w="1696" w:type="dxa"/>
          </w:tcPr>
          <w:p w14:paraId="2CA1201F" w14:textId="77777777" w:rsidR="004400DE" w:rsidRPr="00871546" w:rsidRDefault="004400DE" w:rsidP="00D509B7">
            <w:pPr>
              <w:numPr>
                <w:ilvl w:val="0"/>
                <w:numId w:val="1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8"/>
                <w:szCs w:val="28"/>
                <w:lang w:eastAsia="ru-RU"/>
              </w:rPr>
            </w:pPr>
          </w:p>
        </w:tc>
        <w:tc>
          <w:tcPr>
            <w:tcW w:w="2127" w:type="dxa"/>
          </w:tcPr>
          <w:p w14:paraId="3C5A0E18" w14:textId="77777777" w:rsidR="004400DE" w:rsidRPr="00871546" w:rsidRDefault="004400DE" w:rsidP="00D509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8"/>
                <w:szCs w:val="28"/>
                <w:lang w:eastAsia="ru-RU"/>
              </w:rPr>
            </w:pPr>
            <w:r w:rsidRPr="00871546">
              <w:rPr>
                <w:rFonts w:ascii="Times New Roman" w:hAnsi="Times New Roman" w:cs="Times New Roman"/>
                <w:sz w:val="28"/>
                <w:szCs w:val="28"/>
                <w:lang w:eastAsia="ru-RU"/>
              </w:rPr>
              <w:t>1.55</w:t>
            </w:r>
          </w:p>
        </w:tc>
        <w:tc>
          <w:tcPr>
            <w:tcW w:w="1559" w:type="dxa"/>
          </w:tcPr>
          <w:p w14:paraId="65DB7779" w14:textId="77777777" w:rsidR="004400DE" w:rsidRPr="00871546" w:rsidRDefault="004400DE" w:rsidP="00D509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8"/>
                <w:szCs w:val="28"/>
                <w:lang w:eastAsia="ru-RU"/>
              </w:rPr>
            </w:pPr>
            <w:r w:rsidRPr="00871546">
              <w:rPr>
                <w:rFonts w:ascii="Times New Roman" w:hAnsi="Times New Roman" w:cs="Times New Roman"/>
                <w:sz w:val="28"/>
                <w:szCs w:val="28"/>
                <w:lang w:eastAsia="ru-RU"/>
              </w:rPr>
              <w:t>-0.45</w:t>
            </w:r>
          </w:p>
        </w:tc>
        <w:tc>
          <w:tcPr>
            <w:tcW w:w="2835" w:type="dxa"/>
          </w:tcPr>
          <w:p w14:paraId="2F83451C" w14:textId="5324FA9D" w:rsidR="004400DE" w:rsidRPr="00871546" w:rsidRDefault="004400DE" w:rsidP="00EB6A6C">
            <w:pPr>
              <w:tabs>
                <w:tab w:val="left" w:pos="885"/>
                <w:tab w:val="left" w:pos="916"/>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2"/>
              <w:jc w:val="center"/>
              <w:rPr>
                <w:rFonts w:ascii="Times New Roman" w:hAnsi="Times New Roman" w:cs="Times New Roman"/>
                <w:sz w:val="28"/>
                <w:szCs w:val="28"/>
                <w:lang w:val="en-US" w:eastAsia="ru-RU"/>
              </w:rPr>
            </w:pPr>
            <w:r w:rsidRPr="00871546">
              <w:rPr>
                <w:rFonts w:ascii="Times New Roman" w:hAnsi="Times New Roman" w:cs="Times New Roman"/>
                <w:sz w:val="28"/>
                <w:szCs w:val="28"/>
                <w:lang w:val="en-US" w:eastAsia="ru-RU"/>
              </w:rPr>
              <w:t>[</w:t>
            </w:r>
            <w:r w:rsidR="00EB6A6C" w:rsidRPr="00871546">
              <w:rPr>
                <w:rFonts w:ascii="Times New Roman" w:hAnsi="Times New Roman" w:cs="Times New Roman"/>
                <w:sz w:val="28"/>
                <w:szCs w:val="28"/>
                <w:lang w:val="en-US" w:eastAsia="ru-RU"/>
              </w:rPr>
              <w:t>134</w:t>
            </w:r>
            <w:r w:rsidRPr="00871546">
              <w:rPr>
                <w:rFonts w:ascii="Times New Roman" w:hAnsi="Times New Roman" w:cs="Times New Roman"/>
                <w:sz w:val="28"/>
                <w:szCs w:val="28"/>
                <w:lang w:val="en-US" w:eastAsia="ru-RU"/>
              </w:rPr>
              <w:t>]</w:t>
            </w:r>
          </w:p>
        </w:tc>
      </w:tr>
      <w:tr w:rsidR="004400DE" w:rsidRPr="00CC57B0" w14:paraId="48A63F69" w14:textId="77777777" w:rsidTr="009D02F6">
        <w:tc>
          <w:tcPr>
            <w:tcW w:w="1696" w:type="dxa"/>
          </w:tcPr>
          <w:p w14:paraId="280C302A" w14:textId="77777777" w:rsidR="004400DE" w:rsidRPr="00871546" w:rsidRDefault="004400DE" w:rsidP="00D509B7">
            <w:pPr>
              <w:jc w:val="center"/>
              <w:rPr>
                <w:rFonts w:ascii="Times New Roman" w:hAnsi="Times New Roman" w:cs="Times New Roman"/>
                <w:sz w:val="28"/>
                <w:szCs w:val="28"/>
                <w:lang w:val="en-US"/>
              </w:rPr>
            </w:pPr>
            <w:r w:rsidRPr="00871546">
              <w:rPr>
                <w:rFonts w:ascii="Times New Roman" w:hAnsi="Times New Roman" w:cs="Times New Roman"/>
                <w:sz w:val="28"/>
                <w:szCs w:val="28"/>
                <w:lang w:val="en-US"/>
              </w:rPr>
              <w:t>5397</w:t>
            </w:r>
          </w:p>
        </w:tc>
        <w:tc>
          <w:tcPr>
            <w:tcW w:w="2127" w:type="dxa"/>
          </w:tcPr>
          <w:p w14:paraId="76A0844F" w14:textId="77777777" w:rsidR="004400DE" w:rsidRPr="00871546" w:rsidRDefault="004400DE" w:rsidP="00D509B7">
            <w:pPr>
              <w:ind w:left="29"/>
              <w:jc w:val="center"/>
              <w:rPr>
                <w:rFonts w:ascii="Times New Roman" w:hAnsi="Times New Roman" w:cs="Times New Roman"/>
                <w:sz w:val="28"/>
                <w:szCs w:val="28"/>
                <w:lang w:val="en-US"/>
              </w:rPr>
            </w:pPr>
            <w:r w:rsidRPr="00871546">
              <w:rPr>
                <w:rFonts w:ascii="Times New Roman" w:hAnsi="Times New Roman" w:cs="Times New Roman"/>
                <w:sz w:val="28"/>
                <w:szCs w:val="28"/>
                <w:lang w:val="en-US"/>
              </w:rPr>
              <w:t>1.48</w:t>
            </w:r>
          </w:p>
        </w:tc>
        <w:tc>
          <w:tcPr>
            <w:tcW w:w="1559" w:type="dxa"/>
          </w:tcPr>
          <w:p w14:paraId="0700CEBA" w14:textId="77777777" w:rsidR="004400DE" w:rsidRPr="00871546" w:rsidRDefault="004400DE" w:rsidP="00D509B7">
            <w:pPr>
              <w:ind w:left="126"/>
              <w:jc w:val="center"/>
              <w:rPr>
                <w:rFonts w:ascii="Times New Roman" w:hAnsi="Times New Roman" w:cs="Times New Roman"/>
                <w:sz w:val="28"/>
                <w:szCs w:val="28"/>
                <w:lang w:val="en-US"/>
              </w:rPr>
            </w:pPr>
            <w:r w:rsidRPr="00871546">
              <w:rPr>
                <w:rFonts w:ascii="Times New Roman" w:hAnsi="Times New Roman" w:cs="Times New Roman"/>
                <w:sz w:val="28"/>
                <w:szCs w:val="28"/>
                <w:lang w:val="en-US"/>
              </w:rPr>
              <w:t>-0.14</w:t>
            </w:r>
          </w:p>
        </w:tc>
        <w:tc>
          <w:tcPr>
            <w:tcW w:w="2835" w:type="dxa"/>
          </w:tcPr>
          <w:p w14:paraId="45076B25" w14:textId="77E3912F" w:rsidR="004400DE" w:rsidRPr="00871546" w:rsidRDefault="004400DE" w:rsidP="00EB6A6C">
            <w:pPr>
              <w:ind w:left="12"/>
              <w:jc w:val="center"/>
              <w:rPr>
                <w:rFonts w:ascii="Times New Roman" w:hAnsi="Times New Roman" w:cs="Times New Roman"/>
                <w:sz w:val="28"/>
                <w:szCs w:val="28"/>
                <w:lang w:val="en-US"/>
              </w:rPr>
            </w:pPr>
            <w:r w:rsidRPr="00871546">
              <w:rPr>
                <w:rFonts w:ascii="Times New Roman" w:hAnsi="Times New Roman" w:cs="Times New Roman"/>
                <w:sz w:val="28"/>
                <w:szCs w:val="28"/>
                <w:lang w:val="en-US"/>
              </w:rPr>
              <w:t>[</w:t>
            </w:r>
            <w:r w:rsidR="00EB6A6C" w:rsidRPr="00871546">
              <w:rPr>
                <w:rFonts w:ascii="Times New Roman" w:hAnsi="Times New Roman" w:cs="Times New Roman"/>
                <w:sz w:val="28"/>
                <w:szCs w:val="28"/>
                <w:lang w:val="en-US"/>
              </w:rPr>
              <w:t>135</w:t>
            </w:r>
            <w:r w:rsidRPr="00871546">
              <w:rPr>
                <w:rFonts w:ascii="Times New Roman" w:hAnsi="Times New Roman" w:cs="Times New Roman"/>
                <w:sz w:val="28"/>
                <w:szCs w:val="28"/>
                <w:lang w:val="en-US"/>
              </w:rPr>
              <w:t>]</w:t>
            </w:r>
          </w:p>
        </w:tc>
      </w:tr>
      <w:tr w:rsidR="004400DE" w:rsidRPr="00CC57B0" w14:paraId="30A8A970" w14:textId="77777777" w:rsidTr="009D02F6">
        <w:tc>
          <w:tcPr>
            <w:tcW w:w="1696" w:type="dxa"/>
          </w:tcPr>
          <w:p w14:paraId="4E421136" w14:textId="77777777" w:rsidR="004400DE" w:rsidRPr="00871546" w:rsidRDefault="004400DE" w:rsidP="00D509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8"/>
                <w:szCs w:val="28"/>
                <w:lang w:eastAsia="ru-RU"/>
              </w:rPr>
            </w:pPr>
            <w:r w:rsidRPr="00871546">
              <w:rPr>
                <w:rFonts w:ascii="Times New Roman" w:hAnsi="Times New Roman" w:cs="Times New Roman"/>
                <w:sz w:val="28"/>
                <w:szCs w:val="28"/>
                <w:lang w:eastAsia="ru-RU"/>
              </w:rPr>
              <w:t>5300</w:t>
            </w:r>
          </w:p>
        </w:tc>
        <w:tc>
          <w:tcPr>
            <w:tcW w:w="2127" w:type="dxa"/>
          </w:tcPr>
          <w:p w14:paraId="579B2952" w14:textId="77777777" w:rsidR="004400DE" w:rsidRPr="00871546" w:rsidRDefault="004400DE" w:rsidP="00D509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9"/>
              <w:jc w:val="center"/>
              <w:rPr>
                <w:rFonts w:ascii="Times New Roman" w:hAnsi="Times New Roman" w:cs="Times New Roman"/>
                <w:sz w:val="28"/>
                <w:szCs w:val="28"/>
                <w:lang w:eastAsia="ru-RU"/>
              </w:rPr>
            </w:pPr>
            <w:r w:rsidRPr="00871546">
              <w:rPr>
                <w:rFonts w:ascii="Times New Roman" w:hAnsi="Times New Roman" w:cs="Times New Roman"/>
                <w:sz w:val="28"/>
                <w:szCs w:val="28"/>
                <w:lang w:eastAsia="ru-RU"/>
              </w:rPr>
              <w:t>1.82</w:t>
            </w:r>
          </w:p>
        </w:tc>
        <w:tc>
          <w:tcPr>
            <w:tcW w:w="1559" w:type="dxa"/>
          </w:tcPr>
          <w:p w14:paraId="768D0D6C" w14:textId="77777777" w:rsidR="004400DE" w:rsidRPr="00871546" w:rsidRDefault="004400DE" w:rsidP="00D509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26"/>
              <w:jc w:val="center"/>
              <w:rPr>
                <w:rFonts w:ascii="Times New Roman" w:hAnsi="Times New Roman" w:cs="Times New Roman"/>
                <w:sz w:val="28"/>
                <w:szCs w:val="28"/>
                <w:lang w:eastAsia="ru-RU"/>
              </w:rPr>
            </w:pPr>
            <w:r w:rsidRPr="00871546">
              <w:rPr>
                <w:rFonts w:ascii="Times New Roman" w:hAnsi="Times New Roman" w:cs="Times New Roman"/>
                <w:sz w:val="28"/>
                <w:szCs w:val="28"/>
                <w:lang w:eastAsia="ru-RU"/>
              </w:rPr>
              <w:t>-0.18</w:t>
            </w:r>
          </w:p>
        </w:tc>
        <w:tc>
          <w:tcPr>
            <w:tcW w:w="2835" w:type="dxa"/>
          </w:tcPr>
          <w:p w14:paraId="1C48D1E3" w14:textId="7917B14A" w:rsidR="004400DE" w:rsidRPr="00871546" w:rsidRDefault="004400DE" w:rsidP="00EB6A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2"/>
              <w:jc w:val="center"/>
              <w:rPr>
                <w:rFonts w:ascii="Times New Roman" w:hAnsi="Times New Roman" w:cs="Times New Roman"/>
                <w:sz w:val="28"/>
                <w:szCs w:val="28"/>
                <w:lang w:val="en-US" w:eastAsia="ru-RU"/>
              </w:rPr>
            </w:pPr>
            <w:r w:rsidRPr="00871546">
              <w:rPr>
                <w:rFonts w:ascii="Times New Roman" w:hAnsi="Times New Roman" w:cs="Times New Roman"/>
                <w:sz w:val="28"/>
                <w:szCs w:val="28"/>
                <w:lang w:val="en-US" w:eastAsia="ru-RU"/>
              </w:rPr>
              <w:t>[</w:t>
            </w:r>
            <w:r w:rsidR="00EB6A6C" w:rsidRPr="00871546">
              <w:rPr>
                <w:rFonts w:ascii="Times New Roman" w:hAnsi="Times New Roman" w:cs="Times New Roman"/>
                <w:sz w:val="28"/>
                <w:szCs w:val="28"/>
                <w:lang w:val="en-US" w:eastAsia="ru-RU"/>
              </w:rPr>
              <w:t>113</w:t>
            </w:r>
            <w:r w:rsidR="00E51328">
              <w:rPr>
                <w:rFonts w:ascii="Times New Roman" w:hAnsi="Times New Roman" w:cs="Times New Roman"/>
                <w:sz w:val="28"/>
                <w:szCs w:val="28"/>
                <w:lang w:val="en-US" w:eastAsia="ru-RU"/>
              </w:rPr>
              <w:t>, c.110</w:t>
            </w:r>
            <w:r w:rsidRPr="00871546">
              <w:rPr>
                <w:rFonts w:ascii="Times New Roman" w:hAnsi="Times New Roman" w:cs="Times New Roman"/>
                <w:sz w:val="28"/>
                <w:szCs w:val="28"/>
                <w:lang w:val="en-US" w:eastAsia="ru-RU"/>
              </w:rPr>
              <w:t>]</w:t>
            </w:r>
          </w:p>
        </w:tc>
      </w:tr>
    </w:tbl>
    <w:p w14:paraId="5178FB76" w14:textId="77777777" w:rsidR="004400DE" w:rsidRPr="00CC57B0" w:rsidRDefault="004400DE" w:rsidP="00D509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40"/>
        <w:rPr>
          <w:rFonts w:ascii="Times New Roman" w:eastAsia="Courier New" w:hAnsi="Times New Roman" w:cs="Times New Roman"/>
          <w:b/>
          <w:sz w:val="24"/>
          <w:szCs w:val="24"/>
          <w:shd w:val="clear" w:color="auto" w:fill="FFFFFF"/>
        </w:rPr>
      </w:pPr>
    </w:p>
    <w:p w14:paraId="04CE64C5" w14:textId="77777777" w:rsidR="00971F8C" w:rsidRDefault="004400DE" w:rsidP="00D509B7">
      <w:pPr>
        <w:spacing w:after="0" w:line="240" w:lineRule="auto"/>
        <w:ind w:right="-1" w:firstLine="567"/>
        <w:jc w:val="both"/>
        <w:rPr>
          <w:rFonts w:ascii="Times New Roman" w:eastAsia="Times New Roman" w:hAnsi="Times New Roman" w:cs="Times New Roman"/>
          <w:sz w:val="28"/>
          <w:szCs w:val="28"/>
        </w:rPr>
      </w:pPr>
      <w:r w:rsidRPr="00A9046C">
        <w:rPr>
          <w:rFonts w:ascii="Times New Roman" w:eastAsia="Times New Roman" w:hAnsi="Times New Roman" w:cs="Times New Roman"/>
          <w:sz w:val="28"/>
          <w:szCs w:val="28"/>
        </w:rPr>
        <w:t xml:space="preserve">Мы </w:t>
      </w:r>
      <w:r w:rsidR="00C14E6F" w:rsidRPr="00A9046C">
        <w:rPr>
          <w:rFonts w:ascii="Times New Roman" w:eastAsia="Times New Roman" w:hAnsi="Times New Roman" w:cs="Times New Roman"/>
          <w:sz w:val="28"/>
          <w:szCs w:val="28"/>
          <w:lang w:val="kk-KZ"/>
        </w:rPr>
        <w:t xml:space="preserve">построили диаграмму зависимости </w:t>
      </w:r>
      <w:r w:rsidRPr="00A9046C">
        <w:rPr>
          <w:rFonts w:ascii="Times New Roman" w:eastAsia="Times New Roman" w:hAnsi="Times New Roman" w:cs="Times New Roman"/>
          <w:sz w:val="28"/>
          <w:szCs w:val="28"/>
        </w:rPr>
        <w:t>содержани</w:t>
      </w:r>
      <w:r w:rsidR="00A9046C" w:rsidRPr="00A9046C">
        <w:rPr>
          <w:rFonts w:ascii="Times New Roman" w:eastAsia="Times New Roman" w:hAnsi="Times New Roman" w:cs="Times New Roman"/>
          <w:sz w:val="28"/>
          <w:szCs w:val="28"/>
        </w:rPr>
        <w:t>я</w:t>
      </w:r>
      <w:r w:rsidRPr="00A9046C">
        <w:rPr>
          <w:rFonts w:ascii="Times New Roman" w:eastAsia="Times New Roman" w:hAnsi="Times New Roman" w:cs="Times New Roman"/>
          <w:sz w:val="28"/>
          <w:szCs w:val="28"/>
        </w:rPr>
        <w:t xml:space="preserve"> химических элементов в фотосфере HD204075 </w:t>
      </w:r>
      <w:r w:rsidR="00C14E6F" w:rsidRPr="00A9046C">
        <w:rPr>
          <w:rFonts w:ascii="Times New Roman" w:eastAsia="Times New Roman" w:hAnsi="Times New Roman" w:cs="Times New Roman"/>
          <w:sz w:val="28"/>
          <w:szCs w:val="28"/>
          <w:lang w:val="kk-KZ"/>
        </w:rPr>
        <w:t>от</w:t>
      </w:r>
      <w:r w:rsidRPr="00A9046C">
        <w:rPr>
          <w:rFonts w:ascii="Times New Roman" w:eastAsia="Times New Roman" w:hAnsi="Times New Roman" w:cs="Times New Roman"/>
          <w:sz w:val="28"/>
          <w:szCs w:val="28"/>
        </w:rPr>
        <w:t xml:space="preserve"> </w:t>
      </w:r>
      <w:r w:rsidR="0050348C" w:rsidRPr="00A9046C">
        <w:rPr>
          <w:rFonts w:ascii="Times New Roman" w:eastAsia="Times New Roman" w:hAnsi="Times New Roman" w:cs="Times New Roman"/>
          <w:sz w:val="28"/>
          <w:szCs w:val="28"/>
        </w:rPr>
        <w:t>вторых потенциалов ионизации</w:t>
      </w:r>
      <w:r w:rsidRPr="00A9046C">
        <w:rPr>
          <w:rFonts w:ascii="Times New Roman" w:eastAsia="Times New Roman" w:hAnsi="Times New Roman" w:cs="Times New Roman"/>
          <w:sz w:val="28"/>
          <w:szCs w:val="28"/>
        </w:rPr>
        <w:t xml:space="preserve"> этих элементов (рис</w:t>
      </w:r>
      <w:r w:rsidRPr="00A9046C">
        <w:rPr>
          <w:rFonts w:ascii="Times New Roman" w:eastAsia="Times New Roman" w:hAnsi="Times New Roman" w:cs="Times New Roman"/>
          <w:sz w:val="28"/>
          <w:szCs w:val="28"/>
          <w:lang w:val="kk-KZ"/>
        </w:rPr>
        <w:t xml:space="preserve">унок </w:t>
      </w:r>
      <w:r w:rsidRPr="00A9046C">
        <w:rPr>
          <w:rFonts w:ascii="Times New Roman" w:eastAsia="Times New Roman" w:hAnsi="Times New Roman" w:cs="Times New Roman"/>
          <w:sz w:val="28"/>
          <w:szCs w:val="28"/>
        </w:rPr>
        <w:t>2</w:t>
      </w:r>
      <w:r w:rsidRPr="00A9046C">
        <w:rPr>
          <w:rFonts w:ascii="Times New Roman" w:eastAsia="Times New Roman" w:hAnsi="Times New Roman" w:cs="Times New Roman"/>
          <w:sz w:val="28"/>
          <w:szCs w:val="28"/>
          <w:lang w:val="kk-KZ"/>
        </w:rPr>
        <w:t>.</w:t>
      </w:r>
      <w:r w:rsidR="001F2E3A" w:rsidRPr="00A9046C">
        <w:rPr>
          <w:rFonts w:ascii="Times New Roman" w:eastAsia="Times New Roman" w:hAnsi="Times New Roman" w:cs="Times New Roman"/>
          <w:sz w:val="28"/>
          <w:szCs w:val="28"/>
        </w:rPr>
        <w:t>3</w:t>
      </w:r>
      <w:r w:rsidRPr="00A9046C">
        <w:rPr>
          <w:rFonts w:ascii="Times New Roman" w:eastAsia="Times New Roman" w:hAnsi="Times New Roman" w:cs="Times New Roman"/>
          <w:sz w:val="28"/>
          <w:szCs w:val="28"/>
        </w:rPr>
        <w:t xml:space="preserve">). </w:t>
      </w:r>
      <w:r w:rsidR="00A9046C" w:rsidRPr="00CC57B0">
        <w:rPr>
          <w:rFonts w:ascii="Times New Roman" w:eastAsia="Times New Roman" w:hAnsi="Times New Roman" w:cs="Times New Roman"/>
          <w:sz w:val="28"/>
          <w:szCs w:val="28"/>
        </w:rPr>
        <w:t>Логарифмы потенциалов ионизации показаны на нижней части панели, а сами потенциалы - на верхней.</w:t>
      </w:r>
      <w:r w:rsidR="00A9046C" w:rsidRPr="00CC57B0">
        <w:t xml:space="preserve"> </w:t>
      </w:r>
      <w:r w:rsidR="00A9046C" w:rsidRPr="00CC57B0">
        <w:rPr>
          <w:rFonts w:ascii="Times New Roman" w:eastAsia="Times New Roman" w:hAnsi="Times New Roman" w:cs="Times New Roman"/>
          <w:sz w:val="28"/>
          <w:szCs w:val="28"/>
        </w:rPr>
        <w:t>Кружки</w:t>
      </w:r>
      <w:r w:rsidR="00A9046C" w:rsidRPr="00CC57B0">
        <w:rPr>
          <w:rFonts w:ascii="Times New Roman" w:eastAsia="Times New Roman" w:hAnsi="Times New Roman" w:cs="Times New Roman"/>
          <w:sz w:val="28"/>
          <w:szCs w:val="28"/>
          <w:lang w:val="kk-KZ"/>
        </w:rPr>
        <w:t xml:space="preserve"> </w:t>
      </w:r>
      <w:r w:rsidR="00A9046C" w:rsidRPr="00CC57B0">
        <w:rPr>
          <w:rFonts w:ascii="Times New Roman" w:eastAsia="Times New Roman" w:hAnsi="Times New Roman" w:cs="Times New Roman"/>
          <w:sz w:val="28"/>
          <w:szCs w:val="28"/>
        </w:rPr>
        <w:t xml:space="preserve">и крестики </w:t>
      </w:r>
      <w:r w:rsidR="00A9046C" w:rsidRPr="00CC57B0">
        <w:rPr>
          <w:rFonts w:ascii="Times New Roman" w:eastAsia="Times New Roman" w:hAnsi="Times New Roman" w:cs="Times New Roman"/>
          <w:sz w:val="28"/>
          <w:szCs w:val="28"/>
          <w:lang w:val="kk-KZ"/>
        </w:rPr>
        <w:t>– относительные с</w:t>
      </w:r>
      <w:r w:rsidR="00A9046C" w:rsidRPr="00CC57B0">
        <w:rPr>
          <w:rFonts w:ascii="Times New Roman" w:eastAsia="Times New Roman" w:hAnsi="Times New Roman" w:cs="Times New Roman"/>
          <w:sz w:val="28"/>
          <w:szCs w:val="28"/>
        </w:rPr>
        <w:t>одержания</w:t>
      </w:r>
      <w:r w:rsidR="00A9046C" w:rsidRPr="00CC57B0">
        <w:rPr>
          <w:rFonts w:ascii="Times New Roman" w:eastAsia="Times New Roman" w:hAnsi="Times New Roman" w:cs="Times New Roman"/>
          <w:sz w:val="28"/>
          <w:szCs w:val="28"/>
          <w:lang w:val="kk-KZ"/>
        </w:rPr>
        <w:t xml:space="preserve"> химических элементов с атомными номерами больше и меньше 30. </w:t>
      </w:r>
      <w:r w:rsidR="00A9046C" w:rsidRPr="00CC57B0">
        <w:rPr>
          <w:rFonts w:ascii="Times New Roman" w:eastAsia="Times New Roman" w:hAnsi="Times New Roman" w:cs="Times New Roman"/>
          <w:sz w:val="28"/>
          <w:szCs w:val="28"/>
        </w:rPr>
        <w:t>Заполненные круги - это содержание Si, Ti, Cr, Fe и Ni. Вертикальными пунктирными линиями отмечены положения энергий ионизации водорода и гелия</w:t>
      </w:r>
      <w:r w:rsidR="00A9046C">
        <w:rPr>
          <w:rFonts w:ascii="Times New Roman" w:eastAsia="Times New Roman" w:hAnsi="Times New Roman" w:cs="Times New Roman"/>
          <w:sz w:val="28"/>
          <w:szCs w:val="28"/>
        </w:rPr>
        <w:t xml:space="preserve">. </w:t>
      </w:r>
    </w:p>
    <w:p w14:paraId="2953CC8A" w14:textId="032B5040" w:rsidR="004400DE" w:rsidRDefault="00971F8C" w:rsidP="00D509B7">
      <w:pPr>
        <w:spacing w:after="0" w:line="240" w:lineRule="auto"/>
        <w:ind w:right="-1" w:firstLine="567"/>
        <w:jc w:val="both"/>
        <w:rPr>
          <w:rFonts w:ascii="Times New Roman" w:eastAsia="Times New Roman" w:hAnsi="Times New Roman" w:cs="Times New Roman"/>
          <w:sz w:val="28"/>
          <w:szCs w:val="28"/>
        </w:rPr>
      </w:pPr>
      <w:r w:rsidRPr="00A9046C">
        <w:rPr>
          <w:rFonts w:ascii="Times New Roman" w:eastAsia="Times New Roman" w:hAnsi="Times New Roman" w:cs="Times New Roman"/>
          <w:sz w:val="28"/>
          <w:szCs w:val="28"/>
        </w:rPr>
        <w:t>На этом рисунке нет явных корреляций в изменениях величин.</w:t>
      </w:r>
      <w:r>
        <w:rPr>
          <w:rFonts w:ascii="Times New Roman" w:eastAsia="Times New Roman" w:hAnsi="Times New Roman" w:cs="Times New Roman"/>
          <w:sz w:val="28"/>
          <w:szCs w:val="28"/>
        </w:rPr>
        <w:t xml:space="preserve"> Также мы не видим, что вблизи значения 13,6 эВ – потенциала ионизации водорода существует скопление и резкое увеличение содержания элементов в атмосфере звезды. Аналогичная картина наблюдается и вблизи значения 24,6 эВ – потенциала ионизации гелия.</w:t>
      </w:r>
    </w:p>
    <w:p w14:paraId="2D24B8D5" w14:textId="77777777" w:rsidR="00A9046C" w:rsidRPr="00CC57B0" w:rsidRDefault="00A9046C" w:rsidP="00A9046C">
      <w:pPr>
        <w:spacing w:after="0" w:line="240" w:lineRule="auto"/>
        <w:ind w:right="-1"/>
        <w:jc w:val="center"/>
        <w:rPr>
          <w:rFonts w:ascii="Times New Roman" w:eastAsia="Times New Roman" w:hAnsi="Times New Roman" w:cs="Times New Roman"/>
          <w:sz w:val="28"/>
          <w:szCs w:val="28"/>
        </w:rPr>
      </w:pPr>
      <w:r w:rsidRPr="00CC57B0">
        <w:rPr>
          <w:rFonts w:ascii="Times New Roman" w:eastAsia="Calibri" w:hAnsi="Times New Roman" w:cs="Times New Roman"/>
          <w:sz w:val="28"/>
          <w:szCs w:val="28"/>
        </w:rPr>
        <w:object w:dxaOrig="9091" w:dyaOrig="8747" w14:anchorId="0609483B">
          <v:rect id="rectole0000000001" o:spid="_x0000_i1026" style="width:276pt;height:282pt" o:ole="" o:preferrelative="t" stroked="f">
            <v:imagedata r:id="rId19" o:title=""/>
          </v:rect>
          <o:OLEObject Type="Embed" ProgID="StaticMetafile" ShapeID="rectole0000000001" DrawAspect="Content" ObjectID="_1753434592" r:id="rId20"/>
        </w:object>
      </w:r>
    </w:p>
    <w:p w14:paraId="74D37C19" w14:textId="54F01B79" w:rsidR="00A9046C" w:rsidRPr="00CC57B0" w:rsidRDefault="00A9046C" w:rsidP="00A9046C">
      <w:pPr>
        <w:spacing w:after="0" w:line="240" w:lineRule="auto"/>
        <w:ind w:right="-1"/>
        <w:jc w:val="center"/>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Рис</w:t>
      </w:r>
      <w:r w:rsidRPr="00CC57B0">
        <w:rPr>
          <w:rFonts w:ascii="Times New Roman" w:eastAsia="Times New Roman" w:hAnsi="Times New Roman" w:cs="Times New Roman"/>
          <w:sz w:val="28"/>
          <w:szCs w:val="28"/>
          <w:lang w:val="kk-KZ"/>
        </w:rPr>
        <w:t>унок</w:t>
      </w:r>
      <w:r w:rsidRPr="00CC57B0">
        <w:rPr>
          <w:rFonts w:ascii="Times New Roman" w:eastAsia="Times New Roman" w:hAnsi="Times New Roman" w:cs="Times New Roman"/>
          <w:sz w:val="28"/>
          <w:szCs w:val="28"/>
        </w:rPr>
        <w:t xml:space="preserve"> 2.3</w:t>
      </w:r>
      <w:r w:rsidRPr="00CC57B0">
        <w:rPr>
          <w:rFonts w:ascii="Times New Roman" w:eastAsia="Times New Roman" w:hAnsi="Times New Roman" w:cs="Times New Roman"/>
          <w:sz w:val="28"/>
          <w:szCs w:val="28"/>
          <w:lang w:val="kk-KZ"/>
        </w:rPr>
        <w:t xml:space="preserve"> – </w:t>
      </w:r>
      <w:r w:rsidRPr="00CC57B0">
        <w:rPr>
          <w:rFonts w:ascii="Times New Roman" w:eastAsia="Times New Roman" w:hAnsi="Times New Roman" w:cs="Times New Roman"/>
          <w:sz w:val="28"/>
          <w:szCs w:val="28"/>
        </w:rPr>
        <w:t>График зависимости относительного содержания химических элементов в атмосфере HD204075 (ΔlogN), в зависимости от вторых потенциал</w:t>
      </w:r>
      <w:r>
        <w:rPr>
          <w:rFonts w:ascii="Times New Roman" w:eastAsia="Times New Roman" w:hAnsi="Times New Roman" w:cs="Times New Roman"/>
          <w:sz w:val="28"/>
          <w:szCs w:val="28"/>
        </w:rPr>
        <w:t>ов ионизации (χ) этих элементов</w:t>
      </w:r>
    </w:p>
    <w:p w14:paraId="4D3847E7" w14:textId="77777777" w:rsidR="00971F8C" w:rsidRDefault="00971F8C" w:rsidP="00D509B7">
      <w:pPr>
        <w:spacing w:after="0" w:line="240" w:lineRule="auto"/>
        <w:ind w:right="-1" w:firstLine="567"/>
        <w:jc w:val="both"/>
        <w:rPr>
          <w:rFonts w:ascii="Times New Roman" w:eastAsia="Times New Roman" w:hAnsi="Times New Roman" w:cs="Times New Roman"/>
          <w:sz w:val="28"/>
          <w:szCs w:val="28"/>
        </w:rPr>
      </w:pPr>
    </w:p>
    <w:p w14:paraId="70B26897" w14:textId="17E261AB" w:rsidR="004400DE" w:rsidRPr="00CC57B0" w:rsidRDefault="004400DE" w:rsidP="00D509B7">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Сравнение рисунка 2</w:t>
      </w:r>
      <w:r w:rsidRPr="00CC57B0">
        <w:rPr>
          <w:rFonts w:ascii="Times New Roman" w:eastAsia="Times New Roman" w:hAnsi="Times New Roman" w:cs="Times New Roman"/>
          <w:sz w:val="28"/>
          <w:szCs w:val="28"/>
          <w:lang w:val="kk-KZ"/>
        </w:rPr>
        <w:t>.</w:t>
      </w:r>
      <w:r w:rsidR="001F2E3A" w:rsidRPr="00CC57B0">
        <w:rPr>
          <w:rFonts w:ascii="Times New Roman" w:eastAsia="Times New Roman" w:hAnsi="Times New Roman" w:cs="Times New Roman"/>
          <w:sz w:val="28"/>
          <w:szCs w:val="28"/>
        </w:rPr>
        <w:t>3</w:t>
      </w:r>
      <w:r w:rsidRPr="00CC57B0">
        <w:rPr>
          <w:rFonts w:ascii="Times New Roman" w:eastAsia="Times New Roman" w:hAnsi="Times New Roman" w:cs="Times New Roman"/>
          <w:sz w:val="28"/>
          <w:szCs w:val="28"/>
          <w:lang w:val="kk-KZ"/>
        </w:rPr>
        <w:t xml:space="preserve"> </w:t>
      </w:r>
      <w:r w:rsidRPr="00CC57B0">
        <w:rPr>
          <w:rFonts w:ascii="Times New Roman" w:eastAsia="Times New Roman" w:hAnsi="Times New Roman" w:cs="Times New Roman"/>
          <w:sz w:val="28"/>
          <w:szCs w:val="28"/>
        </w:rPr>
        <w:t xml:space="preserve">с </w:t>
      </w:r>
      <w:r w:rsidRPr="00CC57B0">
        <w:rPr>
          <w:rFonts w:ascii="Times New Roman" w:eastAsia="Times New Roman" w:hAnsi="Times New Roman" w:cs="Times New Roman"/>
          <w:sz w:val="28"/>
          <w:szCs w:val="28"/>
          <w:lang w:val="kk-KZ"/>
        </w:rPr>
        <w:t xml:space="preserve">аналогичными зависимостями </w:t>
      </w:r>
      <w:r w:rsidRPr="00CC57B0">
        <w:rPr>
          <w:rFonts w:ascii="Times New Roman" w:eastAsia="Times New Roman" w:hAnsi="Times New Roman" w:cs="Times New Roman"/>
          <w:sz w:val="28"/>
          <w:szCs w:val="28"/>
        </w:rPr>
        <w:t>для звезды типа δ Sc</w:t>
      </w:r>
      <w:r w:rsidRPr="00CC57B0">
        <w:rPr>
          <w:rFonts w:ascii="Times New Roman" w:eastAsia="Times New Roman" w:hAnsi="Times New Roman" w:cs="Times New Roman"/>
          <w:sz w:val="28"/>
          <w:szCs w:val="28"/>
          <w:lang w:val="en-US"/>
        </w:rPr>
        <w:t>uti</w:t>
      </w:r>
      <w:r w:rsidRPr="00CC57B0">
        <w:rPr>
          <w:rFonts w:ascii="Times New Roman" w:eastAsia="Times New Roman" w:hAnsi="Times New Roman" w:cs="Times New Roman"/>
          <w:sz w:val="28"/>
          <w:szCs w:val="28"/>
        </w:rPr>
        <w:t xml:space="preserve"> - ρ</w:t>
      </w:r>
      <w:r w:rsidRPr="00CC57B0">
        <w:rPr>
          <w:rFonts w:ascii="Times New Roman" w:eastAsia="Calibri" w:hAnsi="Times New Roman" w:cs="Times New Roman"/>
          <w:sz w:val="28"/>
          <w:szCs w:val="28"/>
        </w:rPr>
        <w:t xml:space="preserve"> Pup</w:t>
      </w:r>
      <w:r w:rsidRPr="00CC57B0">
        <w:rPr>
          <w:rFonts w:ascii="Times New Roman" w:eastAsia="Times New Roman" w:hAnsi="Times New Roman" w:cs="Times New Roman"/>
          <w:sz w:val="28"/>
          <w:szCs w:val="28"/>
        </w:rPr>
        <w:t xml:space="preserve"> и </w:t>
      </w:r>
      <w:r w:rsidRPr="00CC57B0">
        <w:rPr>
          <w:rFonts w:ascii="Times New Roman" w:eastAsia="Times New Roman" w:hAnsi="Times New Roman" w:cs="Times New Roman"/>
          <w:sz w:val="28"/>
          <w:szCs w:val="28"/>
          <w:lang w:val="kk-KZ"/>
        </w:rPr>
        <w:t xml:space="preserve">для бариевой </w:t>
      </w:r>
      <w:r w:rsidR="005C7601">
        <w:rPr>
          <w:rFonts w:ascii="Times New Roman" w:eastAsia="Times New Roman" w:hAnsi="Times New Roman" w:cs="Times New Roman"/>
          <w:sz w:val="28"/>
          <w:szCs w:val="28"/>
        </w:rPr>
        <w:t>звезды ζ Cyg</w:t>
      </w:r>
      <w:r w:rsidRPr="00CC57B0">
        <w:rPr>
          <w:rFonts w:ascii="Times New Roman" w:eastAsia="Times New Roman" w:hAnsi="Times New Roman" w:cs="Times New Roman"/>
          <w:sz w:val="28"/>
          <w:szCs w:val="28"/>
        </w:rPr>
        <w:t xml:space="preserve">, показывает, что зависимости, описанные в этих двух работах, не встречаются в атмосфере HD204075. Наиболее важной из этих не обнаруженных зависимостей является положительная корреляция содержания химических элементов с потенциалами второй ионизации этих элементов, </w:t>
      </w:r>
      <w:r w:rsidR="00B93AC9" w:rsidRPr="00CC57B0">
        <w:rPr>
          <w:rFonts w:ascii="Times New Roman" w:eastAsia="Times New Roman" w:hAnsi="Times New Roman" w:cs="Times New Roman"/>
          <w:sz w:val="28"/>
          <w:szCs w:val="28"/>
        </w:rPr>
        <w:t>для элементов,</w:t>
      </w:r>
      <w:r w:rsidRPr="00CC57B0">
        <w:rPr>
          <w:rFonts w:ascii="Times New Roman" w:eastAsia="Times New Roman" w:hAnsi="Times New Roman" w:cs="Times New Roman"/>
          <w:sz w:val="28"/>
          <w:szCs w:val="28"/>
        </w:rPr>
        <w:t xml:space="preserve"> имеющих потенциалы второй ионизации между 13.6 и 24.6 эВ.</w:t>
      </w:r>
      <w:r w:rsidR="00A9046C">
        <w:rPr>
          <w:rFonts w:ascii="Times New Roman" w:eastAsia="Times New Roman" w:hAnsi="Times New Roman" w:cs="Times New Roman"/>
          <w:sz w:val="28"/>
          <w:szCs w:val="28"/>
        </w:rPr>
        <w:t xml:space="preserve"> </w:t>
      </w:r>
      <w:r w:rsidR="00BD6CA8">
        <w:rPr>
          <w:rFonts w:ascii="Times New Roman" w:eastAsia="Times New Roman" w:hAnsi="Times New Roman" w:cs="Times New Roman"/>
          <w:sz w:val="28"/>
          <w:szCs w:val="28"/>
        </w:rPr>
        <w:t>Примем</w:t>
      </w:r>
      <w:r w:rsidRPr="00CC57B0">
        <w:rPr>
          <w:rFonts w:ascii="Times New Roman" w:eastAsia="Times New Roman" w:hAnsi="Times New Roman" w:cs="Times New Roman"/>
          <w:sz w:val="28"/>
          <w:szCs w:val="28"/>
        </w:rPr>
        <w:t xml:space="preserve">, </w:t>
      </w:r>
      <w:r w:rsidRPr="00CC57B0">
        <w:rPr>
          <w:rFonts w:ascii="Times New Roman" w:eastAsia="Calibri" w:hAnsi="Times New Roman" w:cs="Times New Roman"/>
          <w:sz w:val="28"/>
          <w:szCs w:val="28"/>
        </w:rPr>
        <w:t>что аккреция межзвездного объекта и гелия из межзвездной среды в атмосфере ρ Pup и ζ Cyg была ответственна за корреляцию относительных содержаний с потенциалом второй ионизации</w:t>
      </w:r>
      <w:r w:rsidR="00BD6CA8">
        <w:rPr>
          <w:rFonts w:ascii="Times New Roman" w:eastAsia="Calibri" w:hAnsi="Times New Roman" w:cs="Times New Roman"/>
          <w:sz w:val="28"/>
          <w:szCs w:val="28"/>
        </w:rPr>
        <w:t xml:space="preserve">. </w:t>
      </w:r>
      <w:r w:rsidRPr="00CC57B0">
        <w:rPr>
          <w:rFonts w:ascii="Times New Roman" w:eastAsia="Times New Roman" w:hAnsi="Times New Roman" w:cs="Times New Roman"/>
          <w:sz w:val="28"/>
          <w:szCs w:val="28"/>
        </w:rPr>
        <w:t xml:space="preserve"> Таким образом, в атмосфере HD204075 не обнаружено признаков аккреции межзвездного или околозвездного водорода и гелия, и, следовательно, другие физические эффекты должны быть ответственны за аномалии содержания в этой звезде, а именно за избыточное содержание элементов s–процесса.</w:t>
      </w:r>
    </w:p>
    <w:p w14:paraId="07635282" w14:textId="26C7BA62" w:rsidR="004400DE" w:rsidRPr="00CC57B0" w:rsidRDefault="005C7601" w:rsidP="00D509B7">
      <w:pPr>
        <w:spacing w:after="0" w:line="240" w:lineRule="auto"/>
        <w:ind w:right="-1" w:firstLine="567"/>
        <w:jc w:val="both"/>
        <w:rPr>
          <w:rFonts w:ascii="Times New Roman" w:eastAsia="Calibri" w:hAnsi="Times New Roman" w:cs="Times New Roman"/>
          <w:sz w:val="28"/>
          <w:szCs w:val="28"/>
        </w:rPr>
      </w:pPr>
      <w:r w:rsidRPr="00CC57B0">
        <w:rPr>
          <w:rFonts w:ascii="Times New Roman" w:eastAsia="Calibri" w:hAnsi="Times New Roman" w:cs="Times New Roman"/>
          <w:sz w:val="28"/>
          <w:szCs w:val="28"/>
        </w:rPr>
        <w:t>С</w:t>
      </w:r>
      <w:r>
        <w:rPr>
          <w:rFonts w:ascii="Times New Roman" w:eastAsia="Calibri" w:hAnsi="Times New Roman" w:cs="Times New Roman"/>
          <w:sz w:val="28"/>
          <w:szCs w:val="28"/>
          <w:lang w:val="kk-KZ"/>
        </w:rPr>
        <w:t>уществует си</w:t>
      </w:r>
      <w:r w:rsidR="004400DE" w:rsidRPr="00CC57B0">
        <w:rPr>
          <w:rFonts w:ascii="Times New Roman" w:eastAsia="Calibri" w:hAnsi="Times New Roman" w:cs="Times New Roman"/>
          <w:sz w:val="28"/>
          <w:szCs w:val="28"/>
        </w:rPr>
        <w:t>льное</w:t>
      </w:r>
      <w:r>
        <w:rPr>
          <w:rFonts w:ascii="Times New Roman" w:eastAsia="Calibri" w:hAnsi="Times New Roman" w:cs="Times New Roman"/>
          <w:sz w:val="28"/>
          <w:szCs w:val="28"/>
          <w:lang w:val="kk-KZ"/>
        </w:rPr>
        <w:t xml:space="preserve"> </w:t>
      </w:r>
      <w:r w:rsidR="004400DE" w:rsidRPr="00CC57B0">
        <w:rPr>
          <w:rFonts w:ascii="Times New Roman" w:eastAsia="Calibri" w:hAnsi="Times New Roman" w:cs="Times New Roman"/>
          <w:sz w:val="28"/>
          <w:szCs w:val="28"/>
        </w:rPr>
        <w:t xml:space="preserve">влияние аккреции вещества, обогащенного </w:t>
      </w:r>
      <w:r w:rsidR="004400DE" w:rsidRPr="00CC57B0">
        <w:rPr>
          <w:rFonts w:ascii="Times New Roman" w:eastAsia="Malgun Gothic" w:hAnsi="Times New Roman" w:cs="Times New Roman"/>
          <w:sz w:val="28"/>
          <w:szCs w:val="28"/>
          <w:lang w:val="en-US" w:eastAsia="ko-KR"/>
        </w:rPr>
        <w:t>s</w:t>
      </w:r>
      <w:r w:rsidR="004400DE" w:rsidRPr="00CC57B0">
        <w:rPr>
          <w:rFonts w:ascii="Times New Roman" w:eastAsia="Malgun Gothic" w:hAnsi="Times New Roman" w:cs="Times New Roman"/>
          <w:sz w:val="28"/>
          <w:szCs w:val="28"/>
          <w:lang w:eastAsia="ko-KR"/>
        </w:rPr>
        <w:t>-процессом</w:t>
      </w:r>
      <w:r w:rsidR="004400DE" w:rsidRPr="00CC57B0">
        <w:rPr>
          <w:rFonts w:ascii="Times New Roman" w:eastAsia="Calibri" w:hAnsi="Times New Roman" w:cs="Times New Roman"/>
          <w:sz w:val="28"/>
          <w:szCs w:val="28"/>
        </w:rPr>
        <w:t>, с</w:t>
      </w:r>
      <w:r w:rsidR="004400DE" w:rsidRPr="00CC57B0">
        <w:rPr>
          <w:rFonts w:ascii="Times New Roman" w:eastAsia="Times New Roman" w:hAnsi="Times New Roman" w:cs="Times New Roman"/>
          <w:sz w:val="28"/>
          <w:szCs w:val="28"/>
        </w:rPr>
        <w:t xml:space="preserve"> бывшего компаньона красного гиганта (ныне белого карлика) на атмосферу другого компонента двойной системы, современного красного гиганта. Этот процесс является обычным объяснением химических аномалий в бариевых звездах. Аккреция с бывшего красного гиганта явно изменяет химическое содержание на поверхности современного красного гиганта, и в звездах с радиа</w:t>
      </w:r>
      <w:r w:rsidR="00C50E33" w:rsidRPr="00CC57B0">
        <w:rPr>
          <w:rFonts w:ascii="Times New Roman" w:eastAsia="Times New Roman" w:hAnsi="Times New Roman" w:cs="Times New Roman"/>
          <w:sz w:val="28"/>
          <w:szCs w:val="28"/>
        </w:rPr>
        <w:t>тивной</w:t>
      </w:r>
      <w:r w:rsidR="004400DE" w:rsidRPr="00CC57B0">
        <w:rPr>
          <w:rFonts w:ascii="Times New Roman" w:eastAsia="Times New Roman" w:hAnsi="Times New Roman" w:cs="Times New Roman"/>
          <w:sz w:val="28"/>
          <w:szCs w:val="28"/>
        </w:rPr>
        <w:t xml:space="preserve"> атмосферой, каковыми являются красные гиганты, эти изменения сохраняются в течение длительного времени.</w:t>
      </w:r>
    </w:p>
    <w:p w14:paraId="0860FD34" w14:textId="79E92115" w:rsidR="004400DE" w:rsidRPr="00CC57B0" w:rsidRDefault="004400DE" w:rsidP="00D509B7">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 xml:space="preserve">После превращения бывшего красного гиганта в белый карлик дополнительные физические эффекты могут быть важны для образования </w:t>
      </w:r>
      <w:r w:rsidRPr="00CC57B0">
        <w:rPr>
          <w:rFonts w:ascii="Times New Roman" w:eastAsia="Times New Roman" w:hAnsi="Times New Roman" w:cs="Times New Roman"/>
          <w:sz w:val="28"/>
          <w:szCs w:val="28"/>
        </w:rPr>
        <w:lastRenderedPageBreak/>
        <w:t xml:space="preserve">химических аномалий в других компонентах двойной системы, а именно в современных красных гигантах. Одним из таких эффектов может быть аккреция водорода и гелия из межзвездного пространства. Вполне вероятно, что важность этого эффекта возрастает со временем после образования спутника белого карлика. </w:t>
      </w:r>
      <w:r w:rsidR="005C7601">
        <w:rPr>
          <w:rFonts w:ascii="Times New Roman" w:eastAsia="Times New Roman" w:hAnsi="Times New Roman" w:cs="Times New Roman"/>
          <w:sz w:val="28"/>
          <w:szCs w:val="28"/>
          <w:lang w:val="kk-KZ"/>
        </w:rPr>
        <w:t>Ранее</w:t>
      </w:r>
      <w:r w:rsidRPr="00CC57B0">
        <w:rPr>
          <w:rFonts w:ascii="Times New Roman" w:eastAsia="Times New Roman" w:hAnsi="Times New Roman" w:cs="Times New Roman"/>
          <w:sz w:val="28"/>
          <w:szCs w:val="28"/>
        </w:rPr>
        <w:t xml:space="preserve"> была найдена зависимость относительных содержаний химических элементов от вторых потенциалов ионизации этих элементов в бариевых звездах. Корреляции были обнаружены для шести химических элементов, а именно: Al, Si, Ti, Cr, Fe и Ni. Пять из этих элементов (за исключением Al) отмечены на рисунке 2</w:t>
      </w:r>
      <w:r w:rsidRPr="00CC57B0">
        <w:rPr>
          <w:rFonts w:ascii="Times New Roman" w:eastAsia="Times New Roman" w:hAnsi="Times New Roman" w:cs="Times New Roman"/>
          <w:sz w:val="28"/>
          <w:szCs w:val="28"/>
          <w:lang w:val="kk-KZ"/>
        </w:rPr>
        <w:t>.</w:t>
      </w:r>
      <w:r w:rsidR="00B54C3A">
        <w:rPr>
          <w:rFonts w:ascii="Times New Roman" w:eastAsia="Times New Roman" w:hAnsi="Times New Roman" w:cs="Times New Roman"/>
          <w:sz w:val="28"/>
          <w:szCs w:val="28"/>
        </w:rPr>
        <w:t>3</w:t>
      </w:r>
      <w:r w:rsidRPr="00CC57B0">
        <w:rPr>
          <w:rFonts w:ascii="Times New Roman" w:eastAsia="Times New Roman" w:hAnsi="Times New Roman" w:cs="Times New Roman"/>
          <w:sz w:val="28"/>
          <w:szCs w:val="28"/>
        </w:rPr>
        <w:t>.</w:t>
      </w:r>
    </w:p>
    <w:p w14:paraId="0BDE5B4E" w14:textId="693A952C" w:rsidR="004400DE" w:rsidRPr="00CC57B0" w:rsidRDefault="004400DE" w:rsidP="00D509B7">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Коэффициент корреляции содержания этих элементов (включая Al) с их вторыми потенциала</w:t>
      </w:r>
      <w:r w:rsidR="005C7601">
        <w:rPr>
          <w:rFonts w:ascii="Times New Roman" w:eastAsia="Times New Roman" w:hAnsi="Times New Roman" w:cs="Times New Roman"/>
          <w:sz w:val="28"/>
          <w:szCs w:val="28"/>
        </w:rPr>
        <w:t>ми ионизации составил 0.46±0.32</w:t>
      </w:r>
      <w:r w:rsidRPr="00CC57B0">
        <w:rPr>
          <w:rFonts w:ascii="Times New Roman" w:eastAsia="Times New Roman" w:hAnsi="Times New Roman" w:cs="Times New Roman"/>
          <w:sz w:val="28"/>
          <w:szCs w:val="28"/>
        </w:rPr>
        <w:t xml:space="preserve">. </w:t>
      </w:r>
      <w:r w:rsidR="00FD005D">
        <w:rPr>
          <w:rFonts w:ascii="Times New Roman" w:eastAsia="Times New Roman" w:hAnsi="Times New Roman" w:cs="Times New Roman"/>
          <w:sz w:val="28"/>
          <w:szCs w:val="28"/>
          <w:lang w:val="kk-KZ"/>
        </w:rPr>
        <w:t>В</w:t>
      </w:r>
      <w:r w:rsidRPr="00CC57B0">
        <w:rPr>
          <w:rFonts w:ascii="Times New Roman" w:eastAsia="Times New Roman" w:hAnsi="Times New Roman" w:cs="Times New Roman"/>
          <w:sz w:val="28"/>
          <w:szCs w:val="28"/>
        </w:rPr>
        <w:t>озраст HD204075 составляет 10</w:t>
      </w:r>
      <w:r w:rsidRPr="00CC57B0">
        <w:rPr>
          <w:rFonts w:ascii="Times New Roman" w:eastAsia="Times New Roman" w:hAnsi="Times New Roman" w:cs="Times New Roman"/>
          <w:b/>
          <w:sz w:val="28"/>
          <w:szCs w:val="28"/>
          <w:vertAlign w:val="superscript"/>
        </w:rPr>
        <w:t xml:space="preserve">7.8  </w:t>
      </w:r>
      <w:r w:rsidR="00C50E33" w:rsidRPr="00CC57B0">
        <w:rPr>
          <w:rFonts w:ascii="Times New Roman" w:eastAsia="Times New Roman" w:hAnsi="Times New Roman" w:cs="Times New Roman"/>
          <w:sz w:val="28"/>
          <w:szCs w:val="28"/>
        </w:rPr>
        <w:t>лет</w:t>
      </w:r>
      <w:r w:rsidRPr="00CC57B0">
        <w:rPr>
          <w:rFonts w:ascii="Times New Roman" w:eastAsia="Times New Roman" w:hAnsi="Times New Roman" w:cs="Times New Roman"/>
          <w:sz w:val="28"/>
          <w:szCs w:val="28"/>
        </w:rPr>
        <w:t xml:space="preserve">. HD204075 - одна </w:t>
      </w:r>
      <w:r w:rsidR="005C7601">
        <w:rPr>
          <w:rFonts w:ascii="Times New Roman" w:eastAsia="Times New Roman" w:hAnsi="Times New Roman" w:cs="Times New Roman"/>
          <w:sz w:val="28"/>
          <w:szCs w:val="28"/>
        </w:rPr>
        <w:t>из самых молодых бариевых звезд</w:t>
      </w:r>
      <w:r w:rsidRPr="00CC57B0">
        <w:rPr>
          <w:rFonts w:ascii="Times New Roman" w:eastAsia="Times New Roman" w:hAnsi="Times New Roman" w:cs="Times New Roman"/>
          <w:sz w:val="28"/>
          <w:szCs w:val="28"/>
        </w:rPr>
        <w:t>. Возраст и коэффициент корреляции HD204075</w:t>
      </w:r>
      <w:r w:rsidRPr="00CC57B0">
        <w:rPr>
          <w:rFonts w:ascii="Times New Roman" w:eastAsia="Malgun Gothic" w:hAnsi="Times New Roman" w:cs="Times New Roman"/>
          <w:sz w:val="28"/>
          <w:szCs w:val="28"/>
        </w:rPr>
        <w:t>,</w:t>
      </w:r>
      <w:r w:rsidRPr="00CC57B0">
        <w:rPr>
          <w:rFonts w:ascii="Times New Roman" w:eastAsia="Malgun Gothic" w:hAnsi="Times New Roman" w:cs="Times New Roman"/>
          <w:sz w:val="28"/>
          <w:szCs w:val="28"/>
          <w:lang w:val="kk-KZ"/>
        </w:rPr>
        <w:t xml:space="preserve"> </w:t>
      </w:r>
      <w:r w:rsidRPr="00CC57B0">
        <w:rPr>
          <w:rFonts w:ascii="Times New Roman" w:eastAsia="Times New Roman" w:hAnsi="Times New Roman" w:cs="Times New Roman"/>
          <w:sz w:val="28"/>
          <w:szCs w:val="28"/>
        </w:rPr>
        <w:t>соответствуют объектам с минимальным возрастом и близким к нулю коэффициентом корреляции содержания по отношению к потенциалам о второй ионизации для шести вышеперечисленных химических элементов.</w:t>
      </w:r>
      <w:r w:rsidRPr="00CC57B0">
        <w:rPr>
          <w:rFonts w:ascii="Times New Roman" w:eastAsia="Calibri" w:hAnsi="Times New Roman" w:cs="Times New Roman"/>
          <w:sz w:val="28"/>
          <w:szCs w:val="28"/>
        </w:rPr>
        <w:t xml:space="preserve"> Принимая во внимание возраст HD204075, отсутствие признаков аккреции водорода и гелия из межзвездной среды (рис</w:t>
      </w:r>
      <w:r w:rsidRPr="00CC57B0">
        <w:rPr>
          <w:rFonts w:ascii="Times New Roman" w:eastAsia="Calibri" w:hAnsi="Times New Roman" w:cs="Times New Roman"/>
          <w:sz w:val="28"/>
          <w:szCs w:val="28"/>
          <w:lang w:val="kk-KZ"/>
        </w:rPr>
        <w:t>унок 2.</w:t>
      </w:r>
      <w:r w:rsidR="001F2E3A" w:rsidRPr="00CC57B0">
        <w:rPr>
          <w:rFonts w:ascii="Times New Roman" w:eastAsia="Calibri" w:hAnsi="Times New Roman" w:cs="Times New Roman"/>
          <w:sz w:val="28"/>
          <w:szCs w:val="28"/>
        </w:rPr>
        <w:t>3</w:t>
      </w:r>
      <w:r w:rsidRPr="00CC57B0">
        <w:rPr>
          <w:rFonts w:ascii="Times New Roman" w:eastAsia="Calibri" w:hAnsi="Times New Roman" w:cs="Times New Roman"/>
          <w:sz w:val="28"/>
          <w:szCs w:val="28"/>
        </w:rPr>
        <w:t>) неудивительно.</w:t>
      </w:r>
    </w:p>
    <w:p w14:paraId="6C6187A4" w14:textId="257A3F8E" w:rsidR="0050348C" w:rsidRPr="00CC57B0" w:rsidRDefault="00FD005D" w:rsidP="00D509B7">
      <w:pPr>
        <w:spacing w:after="0" w:line="240" w:lineRule="auto"/>
        <w:ind w:right="-1" w:firstLine="567"/>
        <w:jc w:val="both"/>
        <w:rPr>
          <w:rFonts w:ascii="Times New Roman" w:eastAsia="Times New Roman" w:hAnsi="Times New Roman" w:cs="Times New Roman"/>
          <w:sz w:val="28"/>
          <w:szCs w:val="28"/>
          <w:lang w:val="uk-UA"/>
        </w:rPr>
      </w:pPr>
      <w:r>
        <w:rPr>
          <w:rFonts w:ascii="Times New Roman" w:eastAsia="Malgun Gothic" w:hAnsi="Times New Roman" w:cs="Times New Roman"/>
          <w:sz w:val="28"/>
          <w:szCs w:val="28"/>
          <w:lang w:val="kk-KZ"/>
        </w:rPr>
        <w:t>А</w:t>
      </w:r>
      <w:r w:rsidR="004400DE" w:rsidRPr="00CC57B0">
        <w:rPr>
          <w:rFonts w:ascii="Times New Roman" w:eastAsia="Times New Roman" w:hAnsi="Times New Roman" w:cs="Times New Roman"/>
          <w:sz w:val="28"/>
          <w:szCs w:val="28"/>
        </w:rPr>
        <w:t>ккреция водорода из межзвездной среды может существенно изменить содержание элементов на поверхности звезд на временных масштабах порядка 10</w:t>
      </w:r>
      <w:r w:rsidR="004400DE" w:rsidRPr="00CC57B0">
        <w:rPr>
          <w:rFonts w:ascii="Times New Roman" w:eastAsia="Times New Roman" w:hAnsi="Times New Roman" w:cs="Times New Roman"/>
          <w:b/>
          <w:sz w:val="28"/>
          <w:szCs w:val="28"/>
          <w:vertAlign w:val="superscript"/>
        </w:rPr>
        <w:t xml:space="preserve">8  </w:t>
      </w:r>
      <w:r w:rsidR="004400DE" w:rsidRPr="00CC57B0">
        <w:rPr>
          <w:rFonts w:ascii="Times New Roman" w:eastAsia="Times New Roman" w:hAnsi="Times New Roman" w:cs="Times New Roman"/>
          <w:sz w:val="28"/>
          <w:szCs w:val="28"/>
        </w:rPr>
        <w:t xml:space="preserve">лет для горячих звезд с сильными магнитными полями. Бариевые звезды не имеют сильных магнитных полей, и поэтому эффекты аккреции водорода должны быть важны на более длительных временных масштабах. </w:t>
      </w:r>
      <w:r w:rsidR="004400DE" w:rsidRPr="00CC57B0">
        <w:rPr>
          <w:rFonts w:ascii="Times New Roman" w:eastAsia="Times New Roman" w:hAnsi="Times New Roman" w:cs="Times New Roman"/>
          <w:sz w:val="28"/>
          <w:szCs w:val="28"/>
          <w:lang w:val="kk-KZ"/>
        </w:rPr>
        <w:t>Это соответствует</w:t>
      </w:r>
      <w:r w:rsidR="004400DE" w:rsidRPr="00CC57B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kk-KZ"/>
        </w:rPr>
        <w:t>исследованиям</w:t>
      </w:r>
      <w:r w:rsidR="004400DE" w:rsidRPr="00CC57B0">
        <w:rPr>
          <w:rFonts w:ascii="Times New Roman" w:eastAsia="Malgun Gothic" w:hAnsi="Times New Roman" w:cs="Times New Roman"/>
          <w:sz w:val="28"/>
          <w:szCs w:val="28"/>
        </w:rPr>
        <w:t>,</w:t>
      </w:r>
      <w:r w:rsidR="004400DE" w:rsidRPr="00CC57B0">
        <w:rPr>
          <w:rFonts w:ascii="Times New Roman" w:eastAsia="Malgun Gothic" w:hAnsi="Times New Roman" w:cs="Times New Roman"/>
          <w:sz w:val="28"/>
          <w:szCs w:val="28"/>
          <w:lang w:val="kk-KZ"/>
        </w:rPr>
        <w:t xml:space="preserve"> которые </w:t>
      </w:r>
      <w:r w:rsidR="004400DE" w:rsidRPr="00CC57B0">
        <w:rPr>
          <w:rFonts w:ascii="Times New Roman" w:eastAsia="Times New Roman" w:hAnsi="Times New Roman" w:cs="Times New Roman"/>
          <w:sz w:val="28"/>
          <w:szCs w:val="28"/>
        </w:rPr>
        <w:t>иллюстриру</w:t>
      </w:r>
      <w:r w:rsidR="004400DE" w:rsidRPr="00CC57B0">
        <w:rPr>
          <w:rFonts w:ascii="Times New Roman" w:eastAsia="Times New Roman" w:hAnsi="Times New Roman" w:cs="Times New Roman"/>
          <w:sz w:val="28"/>
          <w:szCs w:val="28"/>
          <w:lang w:val="kk-KZ"/>
        </w:rPr>
        <w:t>ю</w:t>
      </w:r>
      <w:r w:rsidR="004400DE" w:rsidRPr="00CC57B0">
        <w:rPr>
          <w:rFonts w:ascii="Times New Roman" w:eastAsia="Times New Roman" w:hAnsi="Times New Roman" w:cs="Times New Roman"/>
          <w:sz w:val="28"/>
          <w:szCs w:val="28"/>
        </w:rPr>
        <w:t>т возможное влияние аккреции водорода на временах от 10</w:t>
      </w:r>
      <w:r w:rsidR="004400DE" w:rsidRPr="00CC57B0">
        <w:rPr>
          <w:rFonts w:ascii="Times New Roman" w:eastAsia="Times New Roman" w:hAnsi="Times New Roman" w:cs="Times New Roman"/>
          <w:b/>
          <w:sz w:val="28"/>
          <w:szCs w:val="28"/>
          <w:vertAlign w:val="superscript"/>
        </w:rPr>
        <w:t>7.9</w:t>
      </w:r>
      <w:r w:rsidR="004400DE" w:rsidRPr="00CC57B0">
        <w:rPr>
          <w:rFonts w:ascii="Times New Roman" w:eastAsia="Times New Roman" w:hAnsi="Times New Roman" w:cs="Times New Roman"/>
          <w:sz w:val="28"/>
          <w:szCs w:val="28"/>
        </w:rPr>
        <w:t xml:space="preserve"> до 10</w:t>
      </w:r>
      <w:r w:rsidR="004400DE" w:rsidRPr="00CC57B0">
        <w:rPr>
          <w:rFonts w:ascii="Times New Roman" w:eastAsia="Times New Roman" w:hAnsi="Times New Roman" w:cs="Times New Roman"/>
          <w:b/>
          <w:sz w:val="28"/>
          <w:szCs w:val="28"/>
          <w:vertAlign w:val="superscript"/>
        </w:rPr>
        <w:t>9.6</w:t>
      </w:r>
      <w:r w:rsidR="004400DE" w:rsidRPr="00CC57B0">
        <w:rPr>
          <w:rFonts w:ascii="Times New Roman" w:eastAsia="Times New Roman" w:hAnsi="Times New Roman" w:cs="Times New Roman"/>
          <w:sz w:val="28"/>
          <w:szCs w:val="28"/>
        </w:rPr>
        <w:t xml:space="preserve"> лет.</w:t>
      </w:r>
      <w:r w:rsidR="0050348C" w:rsidRPr="00CC57B0">
        <w:rPr>
          <w:rFonts w:ascii="Times New Roman" w:eastAsia="Times New Roman" w:hAnsi="Times New Roman" w:cs="Times New Roman"/>
          <w:sz w:val="28"/>
          <w:szCs w:val="28"/>
          <w:lang w:val="uk-UA"/>
        </w:rPr>
        <w:t xml:space="preserve"> </w:t>
      </w:r>
    </w:p>
    <w:p w14:paraId="749D8347" w14:textId="70FF7320" w:rsidR="0050348C" w:rsidRPr="00CC57B0" w:rsidRDefault="0050348C" w:rsidP="00D509B7">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lang w:val="uk-UA"/>
        </w:rPr>
        <w:t>Молодость</w:t>
      </w:r>
      <w:r w:rsidRPr="00CC57B0">
        <w:rPr>
          <w:rFonts w:ascii="Times New Roman" w:eastAsia="Times New Roman" w:hAnsi="Times New Roman" w:cs="Times New Roman"/>
          <w:sz w:val="28"/>
          <w:szCs w:val="28"/>
        </w:rPr>
        <w:t xml:space="preserve"> HD204075 может быть подтвержден</w:t>
      </w:r>
      <w:r w:rsidRPr="00CC57B0">
        <w:rPr>
          <w:rFonts w:ascii="Times New Roman" w:eastAsia="Times New Roman" w:hAnsi="Times New Roman" w:cs="Times New Roman"/>
          <w:sz w:val="28"/>
          <w:szCs w:val="28"/>
          <w:lang w:val="uk-UA"/>
        </w:rPr>
        <w:t>а</w:t>
      </w:r>
      <w:r w:rsidRPr="00CC57B0">
        <w:rPr>
          <w:rFonts w:ascii="Times New Roman" w:eastAsia="Times New Roman" w:hAnsi="Times New Roman" w:cs="Times New Roman"/>
          <w:sz w:val="28"/>
          <w:szCs w:val="28"/>
        </w:rPr>
        <w:t xml:space="preserve"> обнаружением линий технеция в спектре е</w:t>
      </w:r>
      <w:r w:rsidRPr="00CC57B0">
        <w:rPr>
          <w:rFonts w:ascii="Times New Roman" w:eastAsia="Times New Roman" w:hAnsi="Times New Roman" w:cs="Times New Roman"/>
          <w:sz w:val="28"/>
          <w:szCs w:val="28"/>
          <w:lang w:val="uk-UA"/>
        </w:rPr>
        <w:t>е</w:t>
      </w:r>
      <w:r w:rsidRPr="00CC57B0">
        <w:rPr>
          <w:rFonts w:ascii="Times New Roman" w:eastAsia="Times New Roman" w:hAnsi="Times New Roman" w:cs="Times New Roman"/>
          <w:sz w:val="28"/>
          <w:szCs w:val="28"/>
        </w:rPr>
        <w:t xml:space="preserve"> атмосферы. Технеций (Tc) не имеет стабильных изотопов, самый длительный период полураспада составляет порядка 10</w:t>
      </w:r>
      <w:r w:rsidRPr="00CC57B0">
        <w:rPr>
          <w:rFonts w:ascii="Times New Roman" w:eastAsia="Times New Roman" w:hAnsi="Times New Roman" w:cs="Times New Roman"/>
          <w:sz w:val="28"/>
          <w:szCs w:val="28"/>
          <w:vertAlign w:val="superscript"/>
        </w:rPr>
        <w:t>5</w:t>
      </w:r>
      <w:r w:rsidRPr="00CC57B0">
        <w:rPr>
          <w:rFonts w:ascii="Times New Roman" w:eastAsia="Times New Roman" w:hAnsi="Times New Roman" w:cs="Times New Roman"/>
          <w:sz w:val="28"/>
          <w:szCs w:val="28"/>
        </w:rPr>
        <w:t xml:space="preserve"> лет для изотопа Tc</w:t>
      </w:r>
      <w:r w:rsidRPr="00CC57B0">
        <w:rPr>
          <w:rFonts w:ascii="Times New Roman" w:eastAsia="Times New Roman" w:hAnsi="Times New Roman" w:cs="Times New Roman"/>
          <w:sz w:val="28"/>
          <w:szCs w:val="28"/>
          <w:vertAlign w:val="superscript"/>
        </w:rPr>
        <w:t>99</w:t>
      </w:r>
      <w:r w:rsidRPr="00CC57B0">
        <w:rPr>
          <w:rFonts w:ascii="Times New Roman" w:eastAsia="Times New Roman" w:hAnsi="Times New Roman" w:cs="Times New Roman"/>
          <w:sz w:val="28"/>
          <w:szCs w:val="28"/>
        </w:rPr>
        <w:t xml:space="preserve">. Обнаружение этого элемента подтверждает недавний перенос обогащенной </w:t>
      </w:r>
      <w:r w:rsidRPr="00CC57B0">
        <w:rPr>
          <w:rFonts w:ascii="Times New Roman" w:eastAsia="Malgun Gothic" w:hAnsi="Times New Roman" w:cs="Times New Roman"/>
          <w:sz w:val="28"/>
          <w:szCs w:val="28"/>
          <w:lang w:val="en-US" w:eastAsia="ko-KR"/>
        </w:rPr>
        <w:t>s</w:t>
      </w:r>
      <w:r w:rsidRPr="00CC57B0">
        <w:rPr>
          <w:rFonts w:ascii="Times New Roman" w:eastAsia="Malgun Gothic" w:hAnsi="Times New Roman" w:cs="Times New Roman"/>
          <w:sz w:val="28"/>
          <w:szCs w:val="28"/>
          <w:lang w:val="uk-UA" w:eastAsia="ko-KR"/>
        </w:rPr>
        <w:t>-процессом</w:t>
      </w:r>
      <w:r w:rsidRPr="00CC57B0">
        <w:rPr>
          <w:rFonts w:ascii="Times New Roman" w:eastAsia="Times New Roman" w:hAnsi="Times New Roman" w:cs="Times New Roman"/>
          <w:sz w:val="28"/>
          <w:szCs w:val="28"/>
        </w:rPr>
        <w:t xml:space="preserve"> материи </w:t>
      </w:r>
      <w:r w:rsidRPr="00CC57B0">
        <w:rPr>
          <w:rFonts w:ascii="Times New Roman" w:eastAsia="Times New Roman" w:hAnsi="Times New Roman" w:cs="Times New Roman"/>
          <w:sz w:val="28"/>
          <w:szCs w:val="28"/>
          <w:lang w:val="uk-UA"/>
        </w:rPr>
        <w:t>с</w:t>
      </w:r>
      <w:r w:rsidRPr="00CC57B0">
        <w:rPr>
          <w:rFonts w:ascii="Times New Roman" w:eastAsia="Times New Roman" w:hAnsi="Times New Roman" w:cs="Times New Roman"/>
          <w:sz w:val="28"/>
          <w:szCs w:val="28"/>
        </w:rPr>
        <w:t xml:space="preserve"> </w:t>
      </w:r>
      <w:r w:rsidRPr="00CC57B0">
        <w:rPr>
          <w:rFonts w:ascii="Times New Roman" w:eastAsia="Times New Roman" w:hAnsi="Times New Roman" w:cs="Times New Roman"/>
          <w:sz w:val="28"/>
          <w:szCs w:val="28"/>
          <w:lang w:val="uk-UA"/>
        </w:rPr>
        <w:t>про</w:t>
      </w:r>
      <w:r w:rsidRPr="00CC57B0">
        <w:rPr>
          <w:rFonts w:ascii="Times New Roman" w:eastAsia="Times New Roman" w:hAnsi="Times New Roman" w:cs="Times New Roman"/>
          <w:sz w:val="28"/>
          <w:szCs w:val="28"/>
        </w:rPr>
        <w:t xml:space="preserve">эволюционировавшего </w:t>
      </w:r>
      <w:r w:rsidRPr="00CC57B0">
        <w:rPr>
          <w:rFonts w:ascii="Times New Roman" w:eastAsia="Times New Roman" w:hAnsi="Times New Roman" w:cs="Times New Roman"/>
          <w:sz w:val="28"/>
          <w:szCs w:val="28"/>
          <w:lang w:val="uk-UA"/>
        </w:rPr>
        <w:t>двойного</w:t>
      </w:r>
      <w:r w:rsidRPr="00CC57B0">
        <w:rPr>
          <w:rFonts w:ascii="Times New Roman" w:eastAsia="Times New Roman" w:hAnsi="Times New Roman" w:cs="Times New Roman"/>
          <w:sz w:val="28"/>
          <w:szCs w:val="28"/>
        </w:rPr>
        <w:t xml:space="preserve"> компаньона </w:t>
      </w:r>
      <w:r w:rsidRPr="00CC57B0">
        <w:rPr>
          <w:rFonts w:ascii="Times New Roman" w:eastAsia="Times New Roman" w:hAnsi="Times New Roman" w:cs="Times New Roman"/>
          <w:sz w:val="28"/>
          <w:szCs w:val="28"/>
          <w:lang w:val="uk-UA"/>
        </w:rPr>
        <w:t>на</w:t>
      </w:r>
      <w:r w:rsidRPr="00CC57B0">
        <w:rPr>
          <w:rFonts w:ascii="Times New Roman" w:eastAsia="Times New Roman" w:hAnsi="Times New Roman" w:cs="Times New Roman"/>
          <w:sz w:val="28"/>
          <w:szCs w:val="28"/>
        </w:rPr>
        <w:t xml:space="preserve"> атмосферу современного красного </w:t>
      </w:r>
      <w:r w:rsidRPr="00CC57B0">
        <w:rPr>
          <w:rFonts w:ascii="Times New Roman" w:eastAsia="Calibri" w:hAnsi="Times New Roman" w:cs="Times New Roman"/>
          <w:sz w:val="28"/>
          <w:szCs w:val="28"/>
        </w:rPr>
        <w:t>гиганта</w:t>
      </w:r>
      <w:r w:rsidRPr="00CC57B0">
        <w:rPr>
          <w:rFonts w:ascii="Times New Roman" w:eastAsia="Times New Roman" w:hAnsi="Times New Roman" w:cs="Times New Roman"/>
          <w:sz w:val="28"/>
          <w:szCs w:val="28"/>
        </w:rPr>
        <w:t>.</w:t>
      </w:r>
      <w:r w:rsidR="00B54C3A">
        <w:rPr>
          <w:rFonts w:ascii="Times New Roman" w:eastAsia="Times New Roman" w:hAnsi="Times New Roman" w:cs="Times New Roman"/>
          <w:sz w:val="28"/>
          <w:szCs w:val="28"/>
        </w:rPr>
        <w:t xml:space="preserve">  Методом синтетического спектра нами была обнаружена линия Тс. Поэтому звезда </w:t>
      </w:r>
      <w:r w:rsidR="00B54C3A">
        <w:rPr>
          <w:rFonts w:ascii="Times New Roman" w:eastAsia="Times New Roman" w:hAnsi="Times New Roman" w:cs="Times New Roman"/>
          <w:sz w:val="28"/>
          <w:szCs w:val="24"/>
        </w:rPr>
        <w:t>HD204075, которая является основным компонентом в двойной системе, является молодой звездой,  находящаяся на стадии обмена веществом со вторым компонентом. Следовательно, аномалии содержания химических элементов в атмофере бариевой звезды HD204075 возникают вследствии взаимодействия со вторым компаньёном. Учитывая вышесказанное мы предполагаем, что б</w:t>
      </w:r>
      <w:r w:rsidR="00B54C3A" w:rsidRPr="00CC57B0">
        <w:rPr>
          <w:rFonts w:ascii="Times New Roman" w:eastAsia="Times New Roman" w:hAnsi="Times New Roman" w:cs="Times New Roman"/>
          <w:sz w:val="28"/>
          <w:szCs w:val="28"/>
        </w:rPr>
        <w:t>ариевая звезда HD204075 в двойной системе имеет возраст 10</w:t>
      </w:r>
      <w:r w:rsidR="00B54C3A" w:rsidRPr="00CC57B0">
        <w:rPr>
          <w:rFonts w:ascii="Times New Roman" w:eastAsia="Times New Roman" w:hAnsi="Times New Roman" w:cs="Times New Roman"/>
          <w:sz w:val="28"/>
          <w:szCs w:val="28"/>
          <w:vertAlign w:val="superscript"/>
        </w:rPr>
        <w:t>5</w:t>
      </w:r>
      <w:r w:rsidR="00B54C3A" w:rsidRPr="00CC57B0">
        <w:rPr>
          <w:rFonts w:ascii="Times New Roman" w:eastAsia="Times New Roman" w:hAnsi="Times New Roman" w:cs="Times New Roman"/>
          <w:sz w:val="28"/>
          <w:szCs w:val="28"/>
        </w:rPr>
        <w:t>-10</w:t>
      </w:r>
      <w:r w:rsidR="00B54C3A" w:rsidRPr="00CC57B0">
        <w:rPr>
          <w:rFonts w:ascii="Times New Roman" w:eastAsia="Times New Roman" w:hAnsi="Times New Roman" w:cs="Times New Roman"/>
          <w:sz w:val="28"/>
          <w:szCs w:val="28"/>
          <w:vertAlign w:val="superscript"/>
        </w:rPr>
        <w:t>8</w:t>
      </w:r>
      <w:r w:rsidR="00B54C3A" w:rsidRPr="00CC57B0">
        <w:rPr>
          <w:rFonts w:ascii="Times New Roman" w:eastAsia="Times New Roman" w:hAnsi="Times New Roman" w:cs="Times New Roman"/>
          <w:sz w:val="28"/>
          <w:szCs w:val="28"/>
        </w:rPr>
        <w:t xml:space="preserve"> лет.</w:t>
      </w:r>
      <w:r w:rsidR="00B54C3A">
        <w:rPr>
          <w:rFonts w:ascii="Times New Roman" w:eastAsia="Times New Roman" w:hAnsi="Times New Roman" w:cs="Times New Roman"/>
          <w:sz w:val="28"/>
          <w:szCs w:val="28"/>
        </w:rPr>
        <w:t xml:space="preserve"> </w:t>
      </w:r>
    </w:p>
    <w:p w14:paraId="2A971173" w14:textId="64762A39" w:rsidR="004400DE" w:rsidRPr="00CC57B0" w:rsidRDefault="00831017" w:rsidP="00B54C3A">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 xml:space="preserve">Основной вывод данного исследования состоит в том, что аккреция атомов водорода и гелия из межзвездной среды </w:t>
      </w:r>
      <w:r w:rsidRPr="00CC57B0">
        <w:rPr>
          <w:rFonts w:ascii="Times New Roman" w:eastAsia="Times New Roman" w:hAnsi="Times New Roman" w:cs="Times New Roman"/>
          <w:sz w:val="28"/>
          <w:szCs w:val="28"/>
          <w:lang w:val="uk-UA"/>
        </w:rPr>
        <w:t>на</w:t>
      </w:r>
      <w:r w:rsidRPr="00CC57B0">
        <w:rPr>
          <w:rFonts w:ascii="Times New Roman" w:eastAsia="Times New Roman" w:hAnsi="Times New Roman" w:cs="Times New Roman"/>
          <w:sz w:val="28"/>
          <w:szCs w:val="28"/>
        </w:rPr>
        <w:t xml:space="preserve"> атмосферу молодой бариевой звезды HD204075 не приводит к обнаружению аномалий химического состава за последние 10</w:t>
      </w:r>
      <w:r w:rsidRPr="00CC57B0">
        <w:rPr>
          <w:rFonts w:ascii="Times New Roman" w:eastAsia="Times New Roman" w:hAnsi="Times New Roman" w:cs="Times New Roman"/>
          <w:sz w:val="28"/>
          <w:szCs w:val="28"/>
          <w:vertAlign w:val="superscript"/>
        </w:rPr>
        <w:t>5</w:t>
      </w:r>
      <w:r w:rsidRPr="00CC57B0">
        <w:rPr>
          <w:rFonts w:ascii="Times New Roman" w:eastAsia="Times New Roman" w:hAnsi="Times New Roman" w:cs="Times New Roman"/>
          <w:sz w:val="28"/>
          <w:szCs w:val="28"/>
        </w:rPr>
        <w:t>-10</w:t>
      </w:r>
      <w:r w:rsidRPr="00CC57B0">
        <w:rPr>
          <w:rFonts w:ascii="Times New Roman" w:eastAsia="Times New Roman" w:hAnsi="Times New Roman" w:cs="Times New Roman"/>
          <w:sz w:val="28"/>
          <w:szCs w:val="28"/>
          <w:vertAlign w:val="superscript"/>
        </w:rPr>
        <w:t>8</w:t>
      </w:r>
      <w:r w:rsidRPr="00CC57B0">
        <w:rPr>
          <w:rFonts w:ascii="Times New Roman" w:eastAsia="Times New Roman" w:hAnsi="Times New Roman" w:cs="Times New Roman"/>
          <w:sz w:val="28"/>
          <w:szCs w:val="28"/>
        </w:rPr>
        <w:t xml:space="preserve"> лет. Для звезд со слабыми магнитными полями, включая HD204075, этот тип аккреции может быть </w:t>
      </w:r>
      <w:r w:rsidRPr="00CC57B0">
        <w:rPr>
          <w:rFonts w:ascii="Times New Roman" w:eastAsia="Times New Roman" w:hAnsi="Times New Roman" w:cs="Times New Roman"/>
          <w:sz w:val="28"/>
          <w:szCs w:val="28"/>
          <w:lang w:val="uk-UA"/>
        </w:rPr>
        <w:t>важн</w:t>
      </w:r>
      <w:r w:rsidRPr="00CC57B0">
        <w:rPr>
          <w:rFonts w:ascii="Times New Roman" w:eastAsia="Malgun Gothic" w:hAnsi="Times New Roman" w:cs="Times New Roman"/>
          <w:sz w:val="28"/>
          <w:szCs w:val="28"/>
          <w:lang w:eastAsia="ko-KR"/>
        </w:rPr>
        <w:t>ы</w:t>
      </w:r>
      <w:r w:rsidRPr="00CC57B0">
        <w:rPr>
          <w:rFonts w:ascii="Times New Roman" w:eastAsia="Times New Roman" w:hAnsi="Times New Roman" w:cs="Times New Roman"/>
          <w:sz w:val="28"/>
          <w:szCs w:val="28"/>
          <w:lang w:val="uk-UA"/>
        </w:rPr>
        <w:t>м на</w:t>
      </w:r>
      <w:r w:rsidRPr="00CC57B0">
        <w:rPr>
          <w:rFonts w:ascii="Times New Roman" w:eastAsia="Times New Roman" w:hAnsi="Times New Roman" w:cs="Times New Roman"/>
          <w:sz w:val="28"/>
          <w:szCs w:val="28"/>
        </w:rPr>
        <w:t xml:space="preserve"> масштабах времени более 10</w:t>
      </w:r>
      <w:r w:rsidRPr="00CC57B0">
        <w:rPr>
          <w:rFonts w:ascii="Times New Roman" w:eastAsia="Times New Roman" w:hAnsi="Times New Roman" w:cs="Times New Roman"/>
          <w:sz w:val="28"/>
          <w:szCs w:val="28"/>
          <w:vertAlign w:val="superscript"/>
        </w:rPr>
        <w:t xml:space="preserve">8 </w:t>
      </w:r>
      <w:r w:rsidRPr="00CC57B0">
        <w:rPr>
          <w:rFonts w:ascii="Times New Roman" w:eastAsia="Times New Roman" w:hAnsi="Times New Roman" w:cs="Times New Roman"/>
          <w:sz w:val="28"/>
          <w:szCs w:val="28"/>
        </w:rPr>
        <w:t>лет.</w:t>
      </w:r>
      <w:r w:rsidR="00DE7E35" w:rsidRPr="00CC57B0">
        <w:rPr>
          <w:rFonts w:ascii="Times New Roman" w:eastAsia="Times New Roman" w:hAnsi="Times New Roman" w:cs="Times New Roman"/>
          <w:sz w:val="28"/>
          <w:szCs w:val="28"/>
        </w:rPr>
        <w:tab/>
      </w:r>
    </w:p>
    <w:p w14:paraId="3C93BC0F" w14:textId="77777777" w:rsidR="0050348C" w:rsidRPr="00CC57B0" w:rsidRDefault="0050348C" w:rsidP="00D509B7">
      <w:pPr>
        <w:spacing w:after="0" w:line="240" w:lineRule="auto"/>
        <w:rPr>
          <w:rFonts w:ascii="Times New Roman" w:hAnsi="Times New Roman" w:cs="Times New Roman"/>
          <w:b/>
          <w:sz w:val="28"/>
          <w:szCs w:val="28"/>
          <w:lang w:val="kk-KZ"/>
        </w:rPr>
      </w:pPr>
      <w:r w:rsidRPr="00CC57B0">
        <w:rPr>
          <w:rFonts w:ascii="Times New Roman" w:hAnsi="Times New Roman" w:cs="Times New Roman"/>
          <w:b/>
          <w:sz w:val="28"/>
          <w:szCs w:val="28"/>
          <w:lang w:val="kk-KZ"/>
        </w:rPr>
        <w:br w:type="page"/>
      </w:r>
    </w:p>
    <w:p w14:paraId="5AC31EBF" w14:textId="069ACA31" w:rsidR="00D509B7" w:rsidRPr="00CC57B0" w:rsidRDefault="00D509B7" w:rsidP="007C1DD2">
      <w:pPr>
        <w:tabs>
          <w:tab w:val="left" w:pos="426"/>
          <w:tab w:val="left" w:pos="993"/>
        </w:tabs>
        <w:spacing w:after="0" w:line="240" w:lineRule="auto"/>
        <w:ind w:right="-1" w:firstLine="567"/>
        <w:rPr>
          <w:rFonts w:ascii="Times New Roman" w:hAnsi="Times New Roman" w:cs="Times New Roman"/>
          <w:b/>
          <w:sz w:val="28"/>
          <w:szCs w:val="28"/>
        </w:rPr>
      </w:pPr>
      <w:r w:rsidRPr="00CC57B0">
        <w:rPr>
          <w:rFonts w:ascii="Times New Roman" w:hAnsi="Times New Roman" w:cs="Times New Roman"/>
          <w:b/>
          <w:sz w:val="28"/>
          <w:szCs w:val="28"/>
          <w:lang w:val="kk-KZ"/>
        </w:rPr>
        <w:lastRenderedPageBreak/>
        <w:t>3</w:t>
      </w:r>
      <w:r w:rsidR="00E95CAA">
        <w:rPr>
          <w:rFonts w:ascii="Times New Roman" w:hAnsi="Times New Roman" w:cs="Times New Roman"/>
          <w:b/>
          <w:sz w:val="28"/>
          <w:szCs w:val="28"/>
          <w:lang w:val="kk-KZ"/>
        </w:rPr>
        <w:t xml:space="preserve"> </w:t>
      </w:r>
      <w:r w:rsidRPr="00CC57B0">
        <w:rPr>
          <w:rFonts w:ascii="Times New Roman" w:hAnsi="Times New Roman" w:cs="Times New Roman"/>
          <w:b/>
          <w:sz w:val="28"/>
          <w:szCs w:val="28"/>
          <w:lang w:val="kk-KZ"/>
        </w:rPr>
        <w:t>Р</w:t>
      </w:r>
      <w:r w:rsidRPr="00CC57B0">
        <w:rPr>
          <w:rFonts w:ascii="Times New Roman" w:hAnsi="Times New Roman" w:cs="Times New Roman"/>
          <w:b/>
          <w:sz w:val="28"/>
          <w:szCs w:val="28"/>
        </w:rPr>
        <w:t>ЕЗУЛЬТАТЫ ИССЛЕДОВАНИ</w:t>
      </w:r>
      <w:r w:rsidRPr="00CC57B0">
        <w:rPr>
          <w:rFonts w:ascii="Times New Roman" w:hAnsi="Times New Roman" w:cs="Times New Roman"/>
          <w:b/>
          <w:sz w:val="28"/>
          <w:szCs w:val="28"/>
          <w:lang w:val="kk-KZ"/>
        </w:rPr>
        <w:t>Й</w:t>
      </w:r>
      <w:r w:rsidRPr="00CC57B0">
        <w:rPr>
          <w:rFonts w:ascii="Times New Roman" w:hAnsi="Times New Roman" w:cs="Times New Roman"/>
          <w:b/>
          <w:sz w:val="28"/>
          <w:szCs w:val="28"/>
        </w:rPr>
        <w:t xml:space="preserve"> </w:t>
      </w:r>
      <w:r w:rsidRPr="00CC57B0">
        <w:rPr>
          <w:rFonts w:ascii="Times New Roman" w:hAnsi="Times New Roman" w:cs="Times New Roman"/>
          <w:b/>
          <w:sz w:val="28"/>
          <w:szCs w:val="28"/>
          <w:lang w:val="kk-KZ"/>
        </w:rPr>
        <w:t xml:space="preserve">ЗВЕЗДЫ </w:t>
      </w:r>
      <w:r w:rsidRPr="00CC57B0">
        <w:rPr>
          <w:rFonts w:ascii="Times New Roman" w:hAnsi="Times New Roman" w:cs="Times New Roman"/>
          <w:b/>
          <w:sz w:val="28"/>
          <w:szCs w:val="28"/>
        </w:rPr>
        <w:t xml:space="preserve">ТИПА </w:t>
      </w:r>
      <w:r w:rsidRPr="00CC57B0">
        <w:rPr>
          <w:rFonts w:ascii="Times New Roman" w:hAnsi="Times New Roman" w:cs="Times New Roman"/>
          <w:b/>
          <w:sz w:val="28"/>
          <w:szCs w:val="28"/>
          <w:lang w:val="kk-KZ"/>
        </w:rPr>
        <w:t>δ</w:t>
      </w:r>
      <w:r w:rsidRPr="00CC57B0">
        <w:rPr>
          <w:rFonts w:ascii="Times New Roman" w:hAnsi="Times New Roman" w:cs="Times New Roman"/>
          <w:b/>
          <w:sz w:val="28"/>
          <w:szCs w:val="28"/>
        </w:rPr>
        <w:t xml:space="preserve"> SCUTI</w:t>
      </w:r>
      <w:r w:rsidRPr="00CC57B0">
        <w:rPr>
          <w:rFonts w:ascii="Times New Roman" w:hAnsi="Times New Roman" w:cs="Times New Roman"/>
          <w:b/>
          <w:sz w:val="28"/>
          <w:szCs w:val="28"/>
          <w:lang w:val="kk-KZ"/>
        </w:rPr>
        <w:t xml:space="preserve">: </w:t>
      </w:r>
      <w:r w:rsidRPr="00CC57B0">
        <w:rPr>
          <w:rFonts w:ascii="Times New Roman" w:hAnsi="Times New Roman" w:cs="Times New Roman"/>
          <w:b/>
          <w:sz w:val="28"/>
          <w:szCs w:val="28"/>
        </w:rPr>
        <w:t>V1719</w:t>
      </w:r>
      <w:r w:rsidR="00044A77">
        <w:rPr>
          <w:rFonts w:ascii="Times New Roman" w:hAnsi="Times New Roman" w:cs="Times New Roman"/>
          <w:b/>
          <w:sz w:val="28"/>
          <w:szCs w:val="28"/>
        </w:rPr>
        <w:t> </w:t>
      </w:r>
      <w:r w:rsidRPr="00CC57B0">
        <w:rPr>
          <w:rFonts w:ascii="Times New Roman" w:hAnsi="Times New Roman" w:cs="Times New Roman"/>
          <w:b/>
          <w:sz w:val="28"/>
          <w:szCs w:val="28"/>
        </w:rPr>
        <w:t>CYG</w:t>
      </w:r>
    </w:p>
    <w:p w14:paraId="3A34CF87" w14:textId="69CDB013" w:rsidR="0050348C" w:rsidRPr="00CC57B0" w:rsidRDefault="0050348C" w:rsidP="00D509B7">
      <w:pPr>
        <w:spacing w:after="0" w:line="240" w:lineRule="auto"/>
        <w:ind w:right="-1" w:firstLine="680"/>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t>В данно</w:t>
      </w:r>
      <w:r w:rsidR="00971F8C">
        <w:rPr>
          <w:rFonts w:ascii="Times New Roman" w:hAnsi="Times New Roman" w:cs="Times New Roman"/>
          <w:sz w:val="28"/>
          <w:szCs w:val="28"/>
          <w:lang w:val="kk-KZ"/>
        </w:rPr>
        <w:t>й</w:t>
      </w:r>
      <w:r w:rsidRPr="00CC57B0">
        <w:rPr>
          <w:rFonts w:ascii="Times New Roman" w:hAnsi="Times New Roman" w:cs="Times New Roman"/>
          <w:sz w:val="28"/>
          <w:szCs w:val="28"/>
          <w:lang w:val="kk-KZ"/>
        </w:rPr>
        <w:t xml:space="preserve"> </w:t>
      </w:r>
      <w:r w:rsidR="00971F8C">
        <w:rPr>
          <w:rFonts w:ascii="Times New Roman" w:hAnsi="Times New Roman" w:cs="Times New Roman"/>
          <w:sz w:val="28"/>
          <w:szCs w:val="28"/>
          <w:lang w:val="kk-KZ"/>
        </w:rPr>
        <w:t>главе</w:t>
      </w:r>
      <w:r w:rsidRPr="00CC57B0">
        <w:rPr>
          <w:rFonts w:ascii="Times New Roman" w:hAnsi="Times New Roman" w:cs="Times New Roman"/>
          <w:sz w:val="28"/>
          <w:szCs w:val="28"/>
          <w:lang w:val="kk-KZ"/>
        </w:rPr>
        <w:t xml:space="preserve">, используя </w:t>
      </w:r>
      <w:r w:rsidR="00971F8C">
        <w:rPr>
          <w:rFonts w:ascii="Times New Roman" w:hAnsi="Times New Roman" w:cs="Times New Roman"/>
          <w:sz w:val="28"/>
          <w:szCs w:val="28"/>
          <w:lang w:val="kk-KZ"/>
        </w:rPr>
        <w:t>спектры высокого разрешения</w:t>
      </w:r>
      <w:r w:rsidRPr="00CC57B0">
        <w:rPr>
          <w:rFonts w:ascii="Times New Roman" w:hAnsi="Times New Roman" w:cs="Times New Roman"/>
          <w:sz w:val="28"/>
          <w:szCs w:val="28"/>
          <w:lang w:val="kk-KZ"/>
        </w:rPr>
        <w:t xml:space="preserve">, </w:t>
      </w:r>
      <w:r w:rsidR="00971F8C">
        <w:rPr>
          <w:rFonts w:ascii="Times New Roman" w:hAnsi="Times New Roman" w:cs="Times New Roman"/>
          <w:sz w:val="28"/>
          <w:szCs w:val="28"/>
        </w:rPr>
        <w:t>мы определяем химический состав атмосферы, уточняем физические параметры</w:t>
      </w:r>
      <w:r w:rsidRPr="00CC57B0">
        <w:rPr>
          <w:rFonts w:ascii="Times New Roman" w:hAnsi="Times New Roman" w:cs="Times New Roman"/>
          <w:sz w:val="28"/>
          <w:szCs w:val="28"/>
        </w:rPr>
        <w:t xml:space="preserve"> </w:t>
      </w:r>
      <w:r w:rsidR="00971F8C">
        <w:rPr>
          <w:rFonts w:ascii="Times New Roman" w:hAnsi="Times New Roman" w:cs="Times New Roman"/>
          <w:sz w:val="28"/>
          <w:szCs w:val="28"/>
        </w:rPr>
        <w:t xml:space="preserve">и эволюционный статус </w:t>
      </w:r>
      <w:r w:rsidRPr="00CC57B0">
        <w:rPr>
          <w:rFonts w:ascii="Times New Roman" w:hAnsi="Times New Roman" w:cs="Times New Roman"/>
          <w:sz w:val="28"/>
          <w:szCs w:val="28"/>
        </w:rPr>
        <w:t xml:space="preserve">звезды </w:t>
      </w:r>
      <w:r w:rsidRPr="00CC57B0">
        <w:rPr>
          <w:rFonts w:ascii="Times New Roman" w:hAnsi="Times New Roman" w:cs="Times New Roman"/>
          <w:sz w:val="28"/>
          <w:szCs w:val="28"/>
          <w:lang w:val="kk-KZ"/>
        </w:rPr>
        <w:t>V1719 Cyg (HD200925)</w:t>
      </w:r>
      <w:r w:rsidR="00971F8C">
        <w:rPr>
          <w:rFonts w:ascii="Times New Roman" w:hAnsi="Times New Roman" w:cs="Times New Roman"/>
          <w:sz w:val="28"/>
          <w:szCs w:val="28"/>
          <w:lang w:val="kk-KZ"/>
        </w:rPr>
        <w:t>, а также исследуем полученные данные по её атмосфере</w:t>
      </w:r>
      <w:r w:rsidR="00971F8C" w:rsidRPr="00971F8C">
        <w:rPr>
          <w:rFonts w:ascii="Times New Roman" w:hAnsi="Times New Roman" w:cs="Times New Roman"/>
          <w:sz w:val="28"/>
          <w:szCs w:val="28"/>
        </w:rPr>
        <w:t xml:space="preserve"> </w:t>
      </w:r>
      <w:r w:rsidR="005A65C8">
        <w:rPr>
          <w:rFonts w:ascii="Times New Roman" w:hAnsi="Times New Roman" w:cs="Times New Roman"/>
          <w:sz w:val="28"/>
          <w:szCs w:val="28"/>
        </w:rPr>
        <w:t>и</w:t>
      </w:r>
      <w:r w:rsidR="00971F8C">
        <w:rPr>
          <w:rFonts w:ascii="Times New Roman" w:hAnsi="Times New Roman" w:cs="Times New Roman"/>
          <w:sz w:val="28"/>
          <w:szCs w:val="28"/>
        </w:rPr>
        <w:t xml:space="preserve"> </w:t>
      </w:r>
      <w:r w:rsidR="00971F8C" w:rsidRPr="00CC57B0">
        <w:rPr>
          <w:rFonts w:ascii="Times New Roman" w:hAnsi="Times New Roman" w:cs="Times New Roman"/>
          <w:sz w:val="28"/>
          <w:szCs w:val="28"/>
        </w:rPr>
        <w:t>признаки аккреции в</w:t>
      </w:r>
      <w:r w:rsidR="00971F8C">
        <w:rPr>
          <w:rFonts w:ascii="Times New Roman" w:hAnsi="Times New Roman" w:cs="Times New Roman"/>
          <w:sz w:val="28"/>
          <w:szCs w:val="28"/>
        </w:rPr>
        <w:t>ещества из межзвездной среды.</w:t>
      </w:r>
    </w:p>
    <w:p w14:paraId="170A3514" w14:textId="77777777" w:rsidR="0050348C" w:rsidRPr="00CC57B0" w:rsidRDefault="0050348C" w:rsidP="00D509B7">
      <w:pPr>
        <w:spacing w:after="0" w:line="240" w:lineRule="auto"/>
        <w:ind w:right="-1" w:firstLine="680"/>
        <w:jc w:val="both"/>
        <w:rPr>
          <w:rFonts w:ascii="Times New Roman" w:hAnsi="Times New Roman" w:cs="Times New Roman"/>
          <w:sz w:val="28"/>
          <w:szCs w:val="28"/>
          <w:lang w:val="kk-KZ"/>
        </w:rPr>
      </w:pPr>
    </w:p>
    <w:p w14:paraId="2B5F07C3" w14:textId="6411393D" w:rsidR="0050348C" w:rsidRPr="00CC57B0" w:rsidRDefault="00D509B7" w:rsidP="00D509B7">
      <w:pPr>
        <w:spacing w:after="0" w:line="240" w:lineRule="auto"/>
        <w:ind w:right="-1" w:firstLine="680"/>
        <w:jc w:val="both"/>
        <w:rPr>
          <w:rFonts w:ascii="Times New Roman" w:eastAsia="Times New Roman" w:hAnsi="Times New Roman" w:cs="Times New Roman"/>
          <w:b/>
          <w:sz w:val="28"/>
          <w:szCs w:val="28"/>
          <w:lang w:val="kk-KZ" w:eastAsia="ru-RU"/>
        </w:rPr>
      </w:pPr>
      <w:r w:rsidRPr="00CC57B0">
        <w:rPr>
          <w:rFonts w:ascii="Times New Roman" w:eastAsia="Times New Roman" w:hAnsi="Times New Roman" w:cs="Times New Roman"/>
          <w:b/>
          <w:sz w:val="28"/>
          <w:szCs w:val="28"/>
          <w:lang w:val="kk-KZ"/>
        </w:rPr>
        <w:t>3.1</w:t>
      </w:r>
      <w:r w:rsidR="0050348C" w:rsidRPr="00CC57B0">
        <w:rPr>
          <w:rFonts w:ascii="Times New Roman" w:eastAsia="Times New Roman" w:hAnsi="Times New Roman" w:cs="Times New Roman"/>
          <w:b/>
          <w:sz w:val="28"/>
          <w:szCs w:val="28"/>
          <w:lang w:val="kk-KZ"/>
        </w:rPr>
        <w:t xml:space="preserve"> </w:t>
      </w:r>
      <w:r w:rsidR="0050348C" w:rsidRPr="00CC57B0">
        <w:rPr>
          <w:rFonts w:ascii="Times New Roman" w:eastAsia="Times New Roman" w:hAnsi="Times New Roman" w:cs="Times New Roman"/>
          <w:b/>
          <w:sz w:val="28"/>
          <w:szCs w:val="28"/>
          <w:lang w:val="kk-KZ" w:eastAsia="ru-RU"/>
        </w:rPr>
        <w:t xml:space="preserve">Спектр звезды V1719 Cyg и анализ </w:t>
      </w:r>
      <w:r w:rsidR="00044A77">
        <w:rPr>
          <w:rFonts w:ascii="Times New Roman" w:eastAsia="Times New Roman" w:hAnsi="Times New Roman" w:cs="Times New Roman"/>
          <w:b/>
          <w:sz w:val="28"/>
          <w:szCs w:val="28"/>
          <w:lang w:val="kk-KZ" w:eastAsia="ru-RU"/>
        </w:rPr>
        <w:t xml:space="preserve">содержания </w:t>
      </w:r>
      <w:r w:rsidR="0050348C" w:rsidRPr="00CC57B0">
        <w:rPr>
          <w:rFonts w:ascii="Times New Roman" w:eastAsia="Times New Roman" w:hAnsi="Times New Roman" w:cs="Times New Roman"/>
          <w:b/>
          <w:sz w:val="28"/>
          <w:szCs w:val="28"/>
          <w:lang w:val="kk-KZ" w:eastAsia="ru-RU"/>
        </w:rPr>
        <w:t>химических элементов в ее атмосфере</w:t>
      </w:r>
    </w:p>
    <w:p w14:paraId="26D1AEA9" w14:textId="681D9257" w:rsidR="0050348C" w:rsidRPr="00CC57B0" w:rsidRDefault="0050348C" w:rsidP="00D509B7">
      <w:pPr>
        <w:spacing w:after="0" w:line="240" w:lineRule="auto"/>
        <w:ind w:right="-1" w:firstLine="680"/>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t>Два спектра V1719 Cyg с высоким разрешением с помощью спектрографа Bohyunsan Echelle (BOES) на 1</w:t>
      </w:r>
      <w:r w:rsidR="00B63064" w:rsidRPr="00CC57B0">
        <w:rPr>
          <w:rFonts w:ascii="Times New Roman" w:hAnsi="Times New Roman" w:cs="Times New Roman"/>
          <w:sz w:val="28"/>
          <w:szCs w:val="28"/>
        </w:rPr>
        <w:t>.</w:t>
      </w:r>
      <w:r w:rsidRPr="00CC57B0">
        <w:rPr>
          <w:rFonts w:ascii="Times New Roman" w:hAnsi="Times New Roman" w:cs="Times New Roman"/>
          <w:sz w:val="28"/>
          <w:szCs w:val="28"/>
          <w:lang w:val="kk-KZ"/>
        </w:rPr>
        <w:t xml:space="preserve">8-метровом телескопе </w:t>
      </w:r>
      <w:r w:rsidR="008407EC" w:rsidRPr="00CC57B0">
        <w:rPr>
          <w:rFonts w:ascii="Times New Roman" w:hAnsi="Times New Roman" w:cs="Times New Roman"/>
          <w:sz w:val="28"/>
          <w:szCs w:val="28"/>
          <w:lang w:val="kk-KZ"/>
        </w:rPr>
        <w:t xml:space="preserve">были взяты </w:t>
      </w:r>
      <w:r w:rsidR="00971F8C">
        <w:rPr>
          <w:rFonts w:ascii="Times New Roman" w:hAnsi="Times New Roman" w:cs="Times New Roman"/>
          <w:sz w:val="28"/>
          <w:szCs w:val="28"/>
          <w:lang w:val="kk-KZ"/>
        </w:rPr>
        <w:t xml:space="preserve">из базы данных </w:t>
      </w:r>
      <w:r w:rsidRPr="00CC57B0">
        <w:rPr>
          <w:rFonts w:ascii="Times New Roman" w:hAnsi="Times New Roman" w:cs="Times New Roman"/>
          <w:sz w:val="28"/>
          <w:szCs w:val="28"/>
          <w:lang w:val="kk-KZ"/>
        </w:rPr>
        <w:t xml:space="preserve">Оптической астрономической обсерватории Бохюнсан в Корее </w:t>
      </w:r>
      <w:r w:rsidRPr="00CC57B0">
        <w:rPr>
          <w:rFonts w:ascii="Times New Roman" w:hAnsi="Times New Roman" w:cs="Times New Roman"/>
          <w:sz w:val="28"/>
          <w:szCs w:val="28"/>
        </w:rPr>
        <w:t>[1</w:t>
      </w:r>
      <w:r w:rsidR="005629E9" w:rsidRPr="00CC57B0">
        <w:rPr>
          <w:rFonts w:ascii="Times New Roman" w:hAnsi="Times New Roman" w:cs="Times New Roman"/>
          <w:sz w:val="28"/>
          <w:szCs w:val="28"/>
        </w:rPr>
        <w:t>36</w:t>
      </w:r>
      <w:r w:rsidRPr="00CC57B0">
        <w:rPr>
          <w:rFonts w:ascii="Times New Roman" w:hAnsi="Times New Roman" w:cs="Times New Roman"/>
          <w:sz w:val="28"/>
          <w:szCs w:val="28"/>
        </w:rPr>
        <w:t>]</w:t>
      </w:r>
      <w:r w:rsidRPr="00CC57B0">
        <w:rPr>
          <w:rFonts w:ascii="Times New Roman" w:hAnsi="Times New Roman" w:cs="Times New Roman"/>
          <w:sz w:val="28"/>
          <w:szCs w:val="28"/>
          <w:lang w:val="kk-KZ"/>
        </w:rPr>
        <w:t>. Отношение сигнал/шум (S/N) спектров составляет около 100,  разрешающая способность R=45000, диапазон длин волн от 3800 до 9600 Å. Наблюдения проводились 27.09.2008 г. и 28.09.2008 г., что соответствует юлианским датам 2454740</w:t>
      </w:r>
      <w:r w:rsidR="005B226A" w:rsidRPr="00CC57B0">
        <w:rPr>
          <w:rFonts w:ascii="Times New Roman" w:hAnsi="Times New Roman" w:cs="Times New Roman"/>
          <w:sz w:val="28"/>
          <w:szCs w:val="28"/>
          <w:lang w:val="kk-KZ"/>
        </w:rPr>
        <w:t>.</w:t>
      </w:r>
      <w:r w:rsidRPr="00CC57B0">
        <w:rPr>
          <w:rFonts w:ascii="Times New Roman" w:hAnsi="Times New Roman" w:cs="Times New Roman"/>
          <w:sz w:val="28"/>
          <w:szCs w:val="28"/>
          <w:lang w:val="kk-KZ"/>
        </w:rPr>
        <w:t>15 и 2454740</w:t>
      </w:r>
      <w:r w:rsidR="00B63064" w:rsidRPr="00CC57B0">
        <w:rPr>
          <w:rFonts w:ascii="Times New Roman" w:hAnsi="Times New Roman" w:cs="Times New Roman"/>
          <w:sz w:val="28"/>
          <w:szCs w:val="28"/>
        </w:rPr>
        <w:t>.</w:t>
      </w:r>
      <w:r w:rsidRPr="00CC57B0">
        <w:rPr>
          <w:rFonts w:ascii="Times New Roman" w:hAnsi="Times New Roman" w:cs="Times New Roman"/>
          <w:sz w:val="28"/>
          <w:szCs w:val="28"/>
          <w:lang w:val="kk-KZ"/>
        </w:rPr>
        <w:t xml:space="preserve">187. Время экспозиции составило 30 минут для обоих наблюдений. Эти моменты соответствуют фазам 0.78 и 0.05 – близким к максимуму кривой блеска. </w:t>
      </w:r>
    </w:p>
    <w:p w14:paraId="0DD6C9FA" w14:textId="5533F517" w:rsidR="00D509B7" w:rsidRPr="00CC57B0" w:rsidRDefault="00D509B7" w:rsidP="00D509B7">
      <w:pPr>
        <w:spacing w:after="0" w:line="240" w:lineRule="auto"/>
        <w:ind w:firstLine="680"/>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t xml:space="preserve">Для определения уровня континуума и идентификации различных линий, для расчета синтетического спектра для всей наблюдаемой области длин волн использовалась программа </w:t>
      </w:r>
      <w:r w:rsidRPr="00CC57B0">
        <w:rPr>
          <w:rFonts w:ascii="Times New Roman" w:eastAsia="Malgun Gothic" w:hAnsi="Times New Roman" w:cs="Times New Roman"/>
          <w:sz w:val="28"/>
          <w:szCs w:val="28"/>
          <w:lang w:val="en-US" w:eastAsia="ko-KR"/>
        </w:rPr>
        <w:t>SYNTHE</w:t>
      </w:r>
      <w:r w:rsidRPr="00CC57B0">
        <w:rPr>
          <w:rFonts w:ascii="Times New Roman" w:hAnsi="Times New Roman" w:cs="Times New Roman"/>
          <w:sz w:val="28"/>
          <w:szCs w:val="28"/>
          <w:lang w:val="kk-KZ"/>
        </w:rPr>
        <w:t xml:space="preserve">. </w:t>
      </w:r>
      <w:r w:rsidRPr="00CC57B0">
        <w:rPr>
          <w:rFonts w:ascii="Times New Roman" w:hAnsi="Times New Roman" w:cs="Times New Roman"/>
          <w:sz w:val="28"/>
          <w:szCs w:val="28"/>
        </w:rPr>
        <w:t>Расчеты содержаний химических элементов выполнены методом спектрального синтеза. </w:t>
      </w:r>
      <w:r w:rsidRPr="00CC57B0">
        <w:rPr>
          <w:rFonts w:ascii="Times New Roman" w:hAnsi="Times New Roman" w:cs="Times New Roman"/>
          <w:sz w:val="28"/>
          <w:szCs w:val="28"/>
          <w:lang w:val="kk-KZ"/>
        </w:rPr>
        <w:t>Мы использовали последние версии кодов SYNTHE</w:t>
      </w:r>
      <w:r w:rsidRPr="00CC57B0">
        <w:rPr>
          <w:rFonts w:ascii="Times New Roman" w:hAnsi="Times New Roman" w:cs="Times New Roman"/>
          <w:sz w:val="28"/>
          <w:szCs w:val="28"/>
        </w:rPr>
        <w:t xml:space="preserve"> </w:t>
      </w:r>
      <w:r w:rsidRPr="00CC57B0">
        <w:rPr>
          <w:rFonts w:ascii="Times New Roman" w:hAnsi="Times New Roman" w:cs="Times New Roman"/>
          <w:sz w:val="28"/>
          <w:szCs w:val="28"/>
          <w:lang w:val="kk-KZ"/>
        </w:rPr>
        <w:t xml:space="preserve">и URAN для </w:t>
      </w:r>
      <w:r w:rsidRPr="00CC57B0">
        <w:rPr>
          <w:rFonts w:ascii="Times New Roman" w:hAnsi="Times New Roman" w:cs="Times New Roman"/>
          <w:sz w:val="28"/>
          <w:szCs w:val="28"/>
        </w:rPr>
        <w:t>аппроксимации</w:t>
      </w:r>
      <w:r w:rsidRPr="00CC57B0">
        <w:rPr>
          <w:rFonts w:ascii="Times New Roman" w:hAnsi="Times New Roman" w:cs="Times New Roman"/>
          <w:sz w:val="28"/>
          <w:szCs w:val="28"/>
          <w:lang w:val="kk-KZ"/>
        </w:rPr>
        <w:t xml:space="preserve"> наблюдаемого спектра синтетическим в полуавтоматическом режиме. Наблюдаемый спектр вычислялся как среднее значение по двум используемым спектрограммам, которые были сдвинуты к нулевой радиальной скорости.</w:t>
      </w:r>
      <w:r w:rsidR="00975131" w:rsidRPr="00975131">
        <w:rPr>
          <w:rFonts w:ascii="Times New Roman" w:hAnsi="Times New Roman" w:cs="Times New Roman"/>
          <w:sz w:val="28"/>
          <w:szCs w:val="28"/>
          <w:lang w:val="kk-KZ"/>
        </w:rPr>
        <w:t xml:space="preserve"> </w:t>
      </w:r>
      <w:r w:rsidR="00975131" w:rsidRPr="00CC57B0">
        <w:rPr>
          <w:rFonts w:ascii="Times New Roman" w:hAnsi="Times New Roman" w:cs="Times New Roman"/>
          <w:sz w:val="28"/>
          <w:szCs w:val="28"/>
          <w:lang w:val="kk-KZ"/>
        </w:rPr>
        <w:t>Пример спектра показан на рисунке 3.</w:t>
      </w:r>
      <w:r w:rsidR="00975131" w:rsidRPr="00CC57B0">
        <w:rPr>
          <w:rFonts w:ascii="Times New Roman" w:hAnsi="Times New Roman" w:cs="Times New Roman"/>
          <w:sz w:val="28"/>
          <w:szCs w:val="28"/>
        </w:rPr>
        <w:t>1</w:t>
      </w:r>
      <w:r w:rsidR="00044A77">
        <w:rPr>
          <w:rFonts w:ascii="Times New Roman" w:hAnsi="Times New Roman" w:cs="Times New Roman"/>
          <w:sz w:val="28"/>
          <w:szCs w:val="28"/>
        </w:rPr>
        <w:t xml:space="preserve"> -</w:t>
      </w:r>
      <w:r w:rsidR="00735582">
        <w:rPr>
          <w:rFonts w:ascii="Times New Roman" w:hAnsi="Times New Roman" w:cs="Times New Roman"/>
          <w:sz w:val="28"/>
          <w:szCs w:val="28"/>
          <w:lang w:val="kk-KZ"/>
        </w:rPr>
        <w:t xml:space="preserve"> </w:t>
      </w:r>
      <w:r w:rsidR="00044A77">
        <w:rPr>
          <w:rFonts w:ascii="Times New Roman" w:hAnsi="Times New Roman" w:cs="Times New Roman"/>
          <w:sz w:val="28"/>
          <w:szCs w:val="28"/>
          <w:lang w:val="kk-KZ"/>
        </w:rPr>
        <w:t>н</w:t>
      </w:r>
      <w:r w:rsidR="00735582" w:rsidRPr="00CC57B0">
        <w:rPr>
          <w:rFonts w:ascii="Times New Roman" w:hAnsi="Times New Roman" w:cs="Times New Roman"/>
          <w:sz w:val="28"/>
          <w:szCs w:val="28"/>
          <w:lang w:val="kk-KZ"/>
        </w:rPr>
        <w:t xml:space="preserve">аблюдаемые (точки) и синтетические (линии) спектры </w:t>
      </w:r>
      <w:r w:rsidR="00735582" w:rsidRPr="00CC57B0">
        <w:rPr>
          <w:rFonts w:ascii="Times New Roman" w:hAnsi="Times New Roman" w:cs="Times New Roman"/>
          <w:sz w:val="28"/>
          <w:szCs w:val="28"/>
          <w:lang w:val="en-US"/>
        </w:rPr>
        <w:t>V</w:t>
      </w:r>
      <w:r w:rsidR="00735582" w:rsidRPr="00CC57B0">
        <w:rPr>
          <w:rFonts w:ascii="Times New Roman" w:hAnsi="Times New Roman" w:cs="Times New Roman"/>
          <w:sz w:val="28"/>
          <w:szCs w:val="28"/>
          <w:lang w:val="kk-KZ"/>
        </w:rPr>
        <w:t xml:space="preserve">1719 </w:t>
      </w:r>
      <w:r w:rsidR="00735582" w:rsidRPr="00CC57B0">
        <w:rPr>
          <w:rFonts w:ascii="Times New Roman" w:hAnsi="Times New Roman" w:cs="Times New Roman"/>
          <w:sz w:val="28"/>
          <w:szCs w:val="28"/>
          <w:lang w:val="en-US"/>
        </w:rPr>
        <w:t>Cyg</w:t>
      </w:r>
      <w:r w:rsidR="00735582" w:rsidRPr="00CC57B0">
        <w:rPr>
          <w:rFonts w:ascii="Times New Roman" w:hAnsi="Times New Roman" w:cs="Times New Roman"/>
          <w:sz w:val="28"/>
          <w:szCs w:val="28"/>
          <w:lang w:val="kk-KZ"/>
        </w:rPr>
        <w:t xml:space="preserve"> в окрестности линии самария, а именно </w:t>
      </w:r>
      <w:r w:rsidR="00735582" w:rsidRPr="00CC57B0">
        <w:rPr>
          <w:rFonts w:ascii="Times New Roman" w:hAnsi="Times New Roman" w:cs="Times New Roman"/>
          <w:sz w:val="28"/>
          <w:szCs w:val="28"/>
          <w:lang w:val="en-US"/>
        </w:rPr>
        <w:t>Sm</w:t>
      </w:r>
      <w:r w:rsidR="00735582" w:rsidRPr="00CC57B0">
        <w:rPr>
          <w:rFonts w:ascii="Times New Roman" w:hAnsi="Times New Roman" w:cs="Times New Roman"/>
          <w:sz w:val="28"/>
          <w:szCs w:val="28"/>
          <w:lang w:val="kk-KZ"/>
        </w:rPr>
        <w:t xml:space="preserve"> </w:t>
      </w:r>
      <w:r w:rsidR="00735582" w:rsidRPr="00CC57B0">
        <w:rPr>
          <w:rFonts w:ascii="Times New Roman" w:hAnsi="Times New Roman" w:cs="Times New Roman"/>
          <w:sz w:val="28"/>
          <w:szCs w:val="28"/>
          <w:lang w:val="en-US"/>
        </w:rPr>
        <w:t>II</w:t>
      </w:r>
      <w:r w:rsidR="00735582" w:rsidRPr="00CC57B0">
        <w:rPr>
          <w:rFonts w:ascii="Times New Roman" w:hAnsi="Times New Roman" w:cs="Times New Roman"/>
          <w:sz w:val="28"/>
          <w:szCs w:val="28"/>
          <w:lang w:val="kk-KZ"/>
        </w:rPr>
        <w:t xml:space="preserve"> </w:t>
      </w:r>
      <w:r w:rsidR="00735582" w:rsidRPr="00CC57B0">
        <w:rPr>
          <w:rFonts w:ascii="Times New Roman" w:hAnsi="Times New Roman" w:cs="Times New Roman"/>
          <w:sz w:val="28"/>
          <w:szCs w:val="28"/>
          <w:lang w:val="en-US"/>
        </w:rPr>
        <w:t>λ</w:t>
      </w:r>
      <w:r w:rsidR="00735582" w:rsidRPr="00CC57B0">
        <w:rPr>
          <w:rFonts w:ascii="Times New Roman" w:hAnsi="Times New Roman" w:cs="Times New Roman"/>
          <w:sz w:val="28"/>
          <w:szCs w:val="28"/>
          <w:lang w:val="kk-KZ"/>
        </w:rPr>
        <w:t xml:space="preserve"> 4704.400 Å. Оси - длин</w:t>
      </w:r>
      <w:r w:rsidR="00044A77">
        <w:rPr>
          <w:rFonts w:ascii="Times New Roman" w:hAnsi="Times New Roman" w:cs="Times New Roman"/>
          <w:sz w:val="28"/>
          <w:szCs w:val="28"/>
          <w:lang w:val="kk-KZ"/>
        </w:rPr>
        <w:t>ы</w:t>
      </w:r>
      <w:r w:rsidR="00735582" w:rsidRPr="00CC57B0">
        <w:rPr>
          <w:rFonts w:ascii="Times New Roman" w:hAnsi="Times New Roman" w:cs="Times New Roman"/>
          <w:sz w:val="28"/>
          <w:szCs w:val="28"/>
          <w:lang w:val="kk-KZ"/>
        </w:rPr>
        <w:t xml:space="preserve"> волн в ангстремах и относительные потоки. Положения спектральных линий, учитываемых при расчетах, отмечены в нижней части рисунка. Для некоторых сильных линий даны обозначения. Положение линии самария отмечено вертикальной пунктирной линией. Различные синтетические спектры рассчитаны для наилучшего содержания </w:t>
      </w:r>
      <w:r w:rsidR="00735582" w:rsidRPr="00CC57B0">
        <w:rPr>
          <w:rFonts w:ascii="Times New Roman" w:hAnsi="Times New Roman" w:cs="Times New Roman"/>
          <w:sz w:val="28"/>
          <w:szCs w:val="28"/>
          <w:lang w:val="en-US"/>
        </w:rPr>
        <w:t>Sm</w:t>
      </w:r>
      <w:r w:rsidR="00735582" w:rsidRPr="00CC57B0">
        <w:rPr>
          <w:rFonts w:ascii="Times New Roman" w:hAnsi="Times New Roman" w:cs="Times New Roman"/>
          <w:sz w:val="28"/>
          <w:szCs w:val="28"/>
          <w:lang w:val="kk-KZ"/>
        </w:rPr>
        <w:t xml:space="preserve"> в атмосфере </w:t>
      </w:r>
      <w:r w:rsidR="00735582" w:rsidRPr="00CC57B0">
        <w:rPr>
          <w:rFonts w:ascii="Times New Roman" w:hAnsi="Times New Roman" w:cs="Times New Roman"/>
          <w:sz w:val="28"/>
          <w:szCs w:val="28"/>
          <w:lang w:val="en-US"/>
        </w:rPr>
        <w:t>V</w:t>
      </w:r>
      <w:r w:rsidR="00735582" w:rsidRPr="00CC57B0">
        <w:rPr>
          <w:rFonts w:ascii="Times New Roman" w:hAnsi="Times New Roman" w:cs="Times New Roman"/>
          <w:sz w:val="28"/>
          <w:szCs w:val="28"/>
          <w:lang w:val="kk-KZ"/>
        </w:rPr>
        <w:t xml:space="preserve">1719 </w:t>
      </w:r>
      <w:r w:rsidR="00735582" w:rsidRPr="00CC57B0">
        <w:rPr>
          <w:rFonts w:ascii="Times New Roman" w:hAnsi="Times New Roman" w:cs="Times New Roman"/>
          <w:sz w:val="28"/>
          <w:szCs w:val="28"/>
          <w:lang w:val="en-US"/>
        </w:rPr>
        <w:t>Cyg</w:t>
      </w:r>
      <w:r w:rsidR="00735582" w:rsidRPr="00CC57B0">
        <w:rPr>
          <w:rFonts w:ascii="Times New Roman" w:hAnsi="Times New Roman" w:cs="Times New Roman"/>
          <w:sz w:val="28"/>
          <w:szCs w:val="28"/>
        </w:rPr>
        <w:t xml:space="preserve">, а также </w:t>
      </w:r>
      <w:r w:rsidR="00735582" w:rsidRPr="00CC57B0">
        <w:rPr>
          <w:rFonts w:ascii="Times New Roman" w:hAnsi="Times New Roman" w:cs="Times New Roman"/>
          <w:sz w:val="28"/>
          <w:szCs w:val="28"/>
          <w:lang w:val="kk-KZ"/>
        </w:rPr>
        <w:t xml:space="preserve"> для увеличенного и уменьшенного на 0</w:t>
      </w:r>
      <w:r w:rsidR="00735582" w:rsidRPr="00CC57B0">
        <w:rPr>
          <w:rFonts w:ascii="Times New Roman" w:hAnsi="Times New Roman" w:cs="Times New Roman"/>
          <w:sz w:val="28"/>
          <w:szCs w:val="28"/>
        </w:rPr>
        <w:t>.</w:t>
      </w:r>
      <w:r w:rsidR="00735582" w:rsidRPr="00CC57B0">
        <w:rPr>
          <w:rFonts w:ascii="Times New Roman" w:hAnsi="Times New Roman" w:cs="Times New Roman"/>
          <w:sz w:val="28"/>
          <w:szCs w:val="28"/>
          <w:lang w:val="kk-KZ"/>
        </w:rPr>
        <w:t xml:space="preserve">5 </w:t>
      </w:r>
      <w:r w:rsidR="00735582" w:rsidRPr="00CC57B0">
        <w:rPr>
          <w:rFonts w:ascii="Times New Roman" w:hAnsi="Times New Roman" w:cs="Times New Roman"/>
          <w:sz w:val="28"/>
          <w:szCs w:val="28"/>
          <w:lang w:val="en-US"/>
        </w:rPr>
        <w:t>dex</w:t>
      </w:r>
      <w:r w:rsidR="00735582" w:rsidRPr="00CC57B0">
        <w:rPr>
          <w:rFonts w:ascii="Times New Roman" w:hAnsi="Times New Roman" w:cs="Times New Roman"/>
          <w:sz w:val="28"/>
          <w:szCs w:val="28"/>
        </w:rPr>
        <w:t xml:space="preserve"> содержаний</w:t>
      </w:r>
      <w:r w:rsidR="00044A77">
        <w:rPr>
          <w:rFonts w:ascii="Times New Roman" w:hAnsi="Times New Roman" w:cs="Times New Roman"/>
          <w:sz w:val="28"/>
          <w:szCs w:val="28"/>
        </w:rPr>
        <w:t>.</w:t>
      </w:r>
    </w:p>
    <w:p w14:paraId="673B196A" w14:textId="77777777" w:rsidR="00975131" w:rsidRPr="00CC57B0" w:rsidRDefault="00975131" w:rsidP="00975131">
      <w:pPr>
        <w:spacing w:after="0" w:line="240" w:lineRule="auto"/>
        <w:ind w:right="-1" w:firstLine="680"/>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t>Уширение линий в синтетическом спектре было выполнено с инструментальными (R=45000) и вращательными (vsini=17 км с</w:t>
      </w:r>
      <w:r w:rsidRPr="00CC57B0">
        <w:rPr>
          <w:rFonts w:ascii="Times New Roman" w:hAnsi="Times New Roman" w:cs="Times New Roman"/>
          <w:sz w:val="28"/>
          <w:szCs w:val="28"/>
          <w:vertAlign w:val="superscript"/>
          <w:lang w:val="kk-KZ"/>
        </w:rPr>
        <w:t>–1</w:t>
      </w:r>
      <w:r w:rsidRPr="00CC57B0">
        <w:rPr>
          <w:rFonts w:ascii="Times New Roman" w:hAnsi="Times New Roman" w:cs="Times New Roman"/>
          <w:sz w:val="28"/>
          <w:szCs w:val="28"/>
          <w:lang w:val="kk-KZ"/>
        </w:rPr>
        <w:t>) профилями. Скорость вращения V1719 Cyg была найдена путем подгонки синтетических профилей, полученных с различными значениями этой скорости, к наблюдаемым профилям чистых линий нейтрального железа.</w:t>
      </w:r>
    </w:p>
    <w:p w14:paraId="614AE760" w14:textId="499EE9BF" w:rsidR="00975131" w:rsidRPr="00CC57B0" w:rsidRDefault="00975131" w:rsidP="00975131">
      <w:pPr>
        <w:spacing w:after="0" w:line="240" w:lineRule="auto"/>
        <w:ind w:right="-1" w:firstLine="680"/>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t xml:space="preserve">Для большинства линий нам удалось найти аналоги в солнечном спектре. Содержание элементов по солнечным линиям также было найдено с помощью метода синтеза спектра. Мы использовали солнечный атлас </w:t>
      </w:r>
      <w:r w:rsidRPr="00CC57B0">
        <w:rPr>
          <w:rFonts w:ascii="Times New Roman" w:hAnsi="Times New Roman" w:cs="Times New Roman"/>
          <w:sz w:val="28"/>
          <w:szCs w:val="28"/>
        </w:rPr>
        <w:t>[137</w:t>
      </w:r>
      <w:r w:rsidR="00F8016A" w:rsidRPr="00237D40">
        <w:rPr>
          <w:rFonts w:ascii="Times New Roman" w:hAnsi="Times New Roman" w:cs="Times New Roman"/>
          <w:sz w:val="28"/>
          <w:szCs w:val="28"/>
        </w:rPr>
        <w:t>-</w:t>
      </w:r>
      <w:r w:rsidR="00FE0293" w:rsidRPr="00237D40">
        <w:rPr>
          <w:rFonts w:ascii="Times New Roman" w:hAnsi="Times New Roman" w:cs="Times New Roman"/>
          <w:sz w:val="28"/>
          <w:szCs w:val="28"/>
        </w:rPr>
        <w:t>139</w:t>
      </w:r>
      <w:r w:rsidRPr="00CC57B0">
        <w:rPr>
          <w:rFonts w:ascii="Times New Roman" w:hAnsi="Times New Roman" w:cs="Times New Roman"/>
          <w:sz w:val="28"/>
          <w:szCs w:val="28"/>
        </w:rPr>
        <w:t>]</w:t>
      </w:r>
      <w:r w:rsidRPr="00CC57B0">
        <w:rPr>
          <w:rFonts w:ascii="Times New Roman" w:hAnsi="Times New Roman" w:cs="Times New Roman"/>
          <w:sz w:val="28"/>
          <w:szCs w:val="28"/>
          <w:lang w:val="kk-KZ"/>
        </w:rPr>
        <w:t xml:space="preserve"> и модель солнечной атмосферы. Принятые значения микротурбулентных и макротурбулентных скоростей для этой модели составили 0.8 км с</w:t>
      </w:r>
      <w:r w:rsidRPr="00CC57B0">
        <w:rPr>
          <w:rFonts w:ascii="Times New Roman" w:hAnsi="Times New Roman" w:cs="Times New Roman"/>
          <w:sz w:val="28"/>
          <w:szCs w:val="28"/>
          <w:vertAlign w:val="superscript"/>
          <w:lang w:val="kk-KZ"/>
        </w:rPr>
        <w:t>–1</w:t>
      </w:r>
      <w:r w:rsidRPr="00CC57B0">
        <w:rPr>
          <w:rFonts w:ascii="Times New Roman" w:hAnsi="Times New Roman" w:cs="Times New Roman"/>
          <w:sz w:val="28"/>
          <w:szCs w:val="28"/>
          <w:lang w:val="kk-KZ"/>
        </w:rPr>
        <w:t xml:space="preserve"> и 1.8 км с</w:t>
      </w:r>
      <w:r w:rsidRPr="00CC57B0">
        <w:rPr>
          <w:rFonts w:ascii="Times New Roman" w:hAnsi="Times New Roman" w:cs="Times New Roman"/>
          <w:sz w:val="28"/>
          <w:szCs w:val="28"/>
          <w:vertAlign w:val="superscript"/>
          <w:lang w:val="kk-KZ"/>
        </w:rPr>
        <w:t>–1</w:t>
      </w:r>
      <w:r w:rsidRPr="00CC57B0">
        <w:rPr>
          <w:rFonts w:ascii="Times New Roman" w:hAnsi="Times New Roman" w:cs="Times New Roman"/>
          <w:sz w:val="28"/>
          <w:szCs w:val="28"/>
          <w:lang w:val="kk-KZ"/>
        </w:rPr>
        <w:t xml:space="preserve"> </w:t>
      </w:r>
      <w:r w:rsidRPr="00CC57B0">
        <w:rPr>
          <w:rFonts w:ascii="Times New Roman" w:hAnsi="Times New Roman" w:cs="Times New Roman"/>
          <w:sz w:val="28"/>
          <w:szCs w:val="28"/>
          <w:lang w:val="kk-KZ"/>
        </w:rPr>
        <w:lastRenderedPageBreak/>
        <w:t>соответственно. Одни и те же коды использовались для расчетов синтетического спектра, идентификации линий и определения содержаний.</w:t>
      </w:r>
    </w:p>
    <w:p w14:paraId="7F4B7758" w14:textId="6B70BF68" w:rsidR="00975131" w:rsidRPr="00CC57B0" w:rsidRDefault="00975131" w:rsidP="00975131">
      <w:pPr>
        <w:spacing w:after="0" w:line="240" w:lineRule="auto"/>
        <w:ind w:right="-1" w:firstLine="680"/>
        <w:jc w:val="both"/>
        <w:rPr>
          <w:rFonts w:ascii="Times New Roman" w:hAnsi="Times New Roman" w:cs="Times New Roman"/>
          <w:sz w:val="28"/>
          <w:szCs w:val="28"/>
        </w:rPr>
      </w:pPr>
      <w:r w:rsidRPr="00CC57B0">
        <w:rPr>
          <w:rFonts w:ascii="Times New Roman" w:hAnsi="Times New Roman" w:cs="Times New Roman"/>
          <w:sz w:val="28"/>
          <w:szCs w:val="28"/>
          <w:lang w:val="kk-KZ"/>
        </w:rPr>
        <w:t xml:space="preserve">Для оценки погрешностей, вызванных неопределенностями полученных параметров, все расчеты повторялись четыре раза. Вначале использовались </w:t>
      </w:r>
      <w:r w:rsidR="00044A77">
        <w:rPr>
          <w:rFonts w:ascii="Times New Roman" w:hAnsi="Times New Roman" w:cs="Times New Roman"/>
          <w:sz w:val="28"/>
          <w:szCs w:val="28"/>
          <w:lang w:val="kk-KZ"/>
        </w:rPr>
        <w:t xml:space="preserve">наилучшие </w:t>
      </w:r>
      <w:r w:rsidRPr="00CC57B0">
        <w:rPr>
          <w:rFonts w:ascii="Times New Roman" w:hAnsi="Times New Roman" w:cs="Times New Roman"/>
          <w:sz w:val="28"/>
          <w:szCs w:val="28"/>
          <w:lang w:val="kk-KZ"/>
        </w:rPr>
        <w:t>параметры, а именно T</w:t>
      </w:r>
      <w:r w:rsidRPr="00CC57B0">
        <w:rPr>
          <w:rFonts w:ascii="Times New Roman" w:hAnsi="Times New Roman" w:cs="Times New Roman"/>
          <w:sz w:val="28"/>
          <w:szCs w:val="28"/>
          <w:vertAlign w:val="subscript"/>
          <w:lang w:val="kk-KZ"/>
        </w:rPr>
        <w:t>eff</w:t>
      </w:r>
      <w:r w:rsidRPr="00CC57B0">
        <w:rPr>
          <w:rFonts w:ascii="Times New Roman" w:hAnsi="Times New Roman" w:cs="Times New Roman"/>
          <w:sz w:val="28"/>
          <w:szCs w:val="28"/>
          <w:lang w:val="kk-KZ"/>
        </w:rPr>
        <w:t>=7300 К, log g=3.25, v</w:t>
      </w:r>
      <w:r w:rsidRPr="00CC57B0">
        <w:rPr>
          <w:rFonts w:ascii="Times New Roman" w:hAnsi="Times New Roman" w:cs="Times New Roman"/>
          <w:sz w:val="28"/>
          <w:szCs w:val="28"/>
          <w:vertAlign w:val="subscript"/>
          <w:lang w:val="kk-KZ"/>
        </w:rPr>
        <w:t>micro</w:t>
      </w:r>
      <w:r w:rsidRPr="00CC57B0">
        <w:rPr>
          <w:rFonts w:ascii="Times New Roman" w:hAnsi="Times New Roman" w:cs="Times New Roman"/>
          <w:sz w:val="28"/>
          <w:szCs w:val="28"/>
          <w:lang w:val="kk-KZ"/>
        </w:rPr>
        <w:t>=3.8 км с</w:t>
      </w:r>
      <w:r w:rsidRPr="00CC57B0">
        <w:rPr>
          <w:rFonts w:ascii="Times New Roman" w:hAnsi="Times New Roman" w:cs="Times New Roman"/>
          <w:sz w:val="28"/>
          <w:szCs w:val="28"/>
          <w:vertAlign w:val="superscript"/>
          <w:lang w:val="kk-KZ"/>
        </w:rPr>
        <w:t>–1</w:t>
      </w:r>
      <w:r w:rsidRPr="00CC57B0">
        <w:rPr>
          <w:rFonts w:ascii="Times New Roman" w:hAnsi="Times New Roman" w:cs="Times New Roman"/>
          <w:sz w:val="28"/>
          <w:szCs w:val="28"/>
          <w:lang w:val="kk-KZ"/>
        </w:rPr>
        <w:t xml:space="preserve">. Последующие три расчета </w:t>
      </w:r>
      <w:r w:rsidRPr="00CC57B0">
        <w:rPr>
          <w:rFonts w:ascii="Times New Roman" w:hAnsi="Times New Roman" w:cs="Times New Roman"/>
          <w:sz w:val="28"/>
          <w:szCs w:val="28"/>
        </w:rPr>
        <w:t xml:space="preserve">были выполнены для моделей атмосфер с несколько сдвинутыми параметрами, а именно для моделей с  эффективной температурой увеличенной на 200 К, с силой тяжести на поверхности увеличенной на 0.3 </w:t>
      </w:r>
      <w:r w:rsidRPr="00CC57B0">
        <w:rPr>
          <w:rFonts w:ascii="Times New Roman" w:hAnsi="Times New Roman" w:cs="Times New Roman"/>
          <w:sz w:val="28"/>
          <w:szCs w:val="28"/>
          <w:lang w:val="en-US"/>
        </w:rPr>
        <w:t>dex</w:t>
      </w:r>
      <w:r w:rsidRPr="00CC57B0">
        <w:rPr>
          <w:rFonts w:ascii="Times New Roman" w:hAnsi="Times New Roman" w:cs="Times New Roman"/>
          <w:sz w:val="28"/>
          <w:szCs w:val="28"/>
        </w:rPr>
        <w:t>, и с микротурбулентной  скоростью уменьшенной на 1 км с</w:t>
      </w:r>
      <w:r w:rsidRPr="00CC57B0">
        <w:rPr>
          <w:rFonts w:ascii="Times New Roman" w:hAnsi="Times New Roman" w:cs="Times New Roman"/>
          <w:sz w:val="28"/>
          <w:szCs w:val="28"/>
          <w:vertAlign w:val="superscript"/>
        </w:rPr>
        <w:t>–1</w:t>
      </w:r>
      <w:r w:rsidRPr="00CC57B0">
        <w:rPr>
          <w:rFonts w:ascii="Times New Roman" w:hAnsi="Times New Roman" w:cs="Times New Roman"/>
          <w:sz w:val="28"/>
          <w:szCs w:val="28"/>
        </w:rPr>
        <w:t xml:space="preserve">. Модели атмосфер были интерполированы </w:t>
      </w:r>
      <w:r w:rsidRPr="00CC57B0">
        <w:rPr>
          <w:rFonts w:ascii="Times New Roman" w:hAnsi="Times New Roman" w:cs="Times New Roman"/>
          <w:sz w:val="28"/>
          <w:szCs w:val="28"/>
          <w:lang w:val="kk-KZ"/>
        </w:rPr>
        <w:t>из</w:t>
      </w:r>
      <w:r w:rsidRPr="00CC57B0">
        <w:rPr>
          <w:rFonts w:ascii="Times New Roman" w:hAnsi="Times New Roman" w:cs="Times New Roman"/>
          <w:sz w:val="28"/>
          <w:szCs w:val="28"/>
        </w:rPr>
        <w:t xml:space="preserve"> сетки работы [</w:t>
      </w:r>
      <w:r w:rsidRPr="00CC57B0">
        <w:rPr>
          <w:rFonts w:ascii="Times New Roman" w:hAnsi="Times New Roman" w:cs="Times New Roman"/>
          <w:sz w:val="28"/>
          <w:szCs w:val="28"/>
          <w:lang w:val="kk-KZ"/>
        </w:rPr>
        <w:t>3</w:t>
      </w:r>
      <w:r w:rsidRPr="00CC57B0">
        <w:rPr>
          <w:rFonts w:ascii="Times New Roman" w:hAnsi="Times New Roman" w:cs="Times New Roman"/>
          <w:sz w:val="28"/>
          <w:szCs w:val="28"/>
        </w:rPr>
        <w:t>6</w:t>
      </w:r>
      <w:r w:rsidR="00C9047B">
        <w:rPr>
          <w:rFonts w:ascii="Times New Roman" w:hAnsi="Times New Roman" w:cs="Times New Roman"/>
          <w:sz w:val="28"/>
          <w:szCs w:val="28"/>
          <w:lang w:val="kk-KZ"/>
        </w:rPr>
        <w:t>, с. 151</w:t>
      </w:r>
      <w:r w:rsidRPr="00CC57B0">
        <w:rPr>
          <w:rFonts w:ascii="Times New Roman" w:hAnsi="Times New Roman" w:cs="Times New Roman"/>
          <w:sz w:val="28"/>
          <w:szCs w:val="28"/>
        </w:rPr>
        <w:t>]. Тестовые расчеты были проведены с использованием</w:t>
      </w:r>
      <w:r w:rsidRPr="00CC57B0">
        <w:rPr>
          <w:rFonts w:ascii="Times New Roman" w:hAnsi="Times New Roman" w:cs="Times New Roman"/>
          <w:sz w:val="28"/>
          <w:szCs w:val="28"/>
          <w:lang w:val="kk-KZ"/>
        </w:rPr>
        <w:t xml:space="preserve"> различных</w:t>
      </w:r>
      <w:r w:rsidRPr="00CC57B0">
        <w:rPr>
          <w:rFonts w:ascii="Times New Roman" w:hAnsi="Times New Roman" w:cs="Times New Roman"/>
          <w:sz w:val="28"/>
          <w:szCs w:val="28"/>
        </w:rPr>
        <w:t xml:space="preserve"> моделей и существенных различий обнаружено не было. </w:t>
      </w:r>
    </w:p>
    <w:p w14:paraId="55265525" w14:textId="77777777" w:rsidR="0050348C" w:rsidRPr="00975131" w:rsidRDefault="0050348C" w:rsidP="00D509B7">
      <w:pPr>
        <w:spacing w:after="0" w:line="240" w:lineRule="auto"/>
        <w:ind w:right="-1" w:firstLine="680"/>
        <w:jc w:val="both"/>
        <w:rPr>
          <w:rFonts w:ascii="Times New Roman" w:hAnsi="Times New Roman" w:cs="Times New Roman"/>
          <w:sz w:val="28"/>
          <w:szCs w:val="28"/>
        </w:rPr>
      </w:pPr>
    </w:p>
    <w:p w14:paraId="3A9D5EC8" w14:textId="6A3B6E95" w:rsidR="0050348C" w:rsidRPr="00CC57B0" w:rsidRDefault="00C42187" w:rsidP="00D509B7">
      <w:pPr>
        <w:spacing w:after="0" w:line="240" w:lineRule="auto"/>
        <w:ind w:right="-1"/>
        <w:jc w:val="center"/>
        <w:rPr>
          <w:rFonts w:ascii="Times New Roman" w:hAnsi="Times New Roman" w:cs="Times New Roman"/>
          <w:sz w:val="28"/>
          <w:szCs w:val="28"/>
          <w:lang w:val="en-US"/>
        </w:rPr>
      </w:pPr>
      <w:r>
        <w:rPr>
          <w:rFonts w:ascii="Times New Roman" w:hAnsi="Times New Roman" w:cs="Times New Roman"/>
          <w:noProof/>
          <w:sz w:val="28"/>
          <w:szCs w:val="28"/>
          <w:lang w:eastAsia="ru-RU"/>
        </w:rPr>
        <mc:AlternateContent>
          <mc:Choice Requires="wpg">
            <w:drawing>
              <wp:anchor distT="0" distB="0" distL="114300" distR="114300" simplePos="0" relativeHeight="251675648" behindDoc="0" locked="0" layoutInCell="1" allowOverlap="1" wp14:anchorId="050E2E29" wp14:editId="11489626">
                <wp:simplePos x="0" y="0"/>
                <wp:positionH relativeFrom="column">
                  <wp:posOffset>300990</wp:posOffset>
                </wp:positionH>
                <wp:positionV relativeFrom="paragraph">
                  <wp:posOffset>391159</wp:posOffset>
                </wp:positionV>
                <wp:extent cx="4143374" cy="2828926"/>
                <wp:effectExtent l="0" t="0" r="0" b="0"/>
                <wp:wrapNone/>
                <wp:docPr id="46" name="Группа 46"/>
                <wp:cNvGraphicFramePr/>
                <a:graphic xmlns:a="http://schemas.openxmlformats.org/drawingml/2006/main">
                  <a:graphicData uri="http://schemas.microsoft.com/office/word/2010/wordprocessingGroup">
                    <wpg:wgp>
                      <wpg:cNvGrpSpPr/>
                      <wpg:grpSpPr>
                        <a:xfrm>
                          <a:off x="0" y="0"/>
                          <a:ext cx="4143374" cy="2828926"/>
                          <a:chOff x="0" y="-1"/>
                          <a:chExt cx="4143374" cy="2828926"/>
                        </a:xfrm>
                      </wpg:grpSpPr>
                      <wps:wsp>
                        <wps:cNvPr id="25" name="Надпись 25"/>
                        <wps:cNvSpPr txBox="1"/>
                        <wps:spPr>
                          <a:xfrm>
                            <a:off x="0" y="-1"/>
                            <a:ext cx="438150" cy="1857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A3CFCF" w14:textId="2C933292" w:rsidR="00F7352E" w:rsidRPr="00C42187" w:rsidRDefault="00F7352E">
                              <w:pPr>
                                <w:rPr>
                                  <w:rFonts w:ascii="Times New Roman" w:hAnsi="Times New Roman" w:cs="Times New Roman"/>
                                  <w:sz w:val="28"/>
                                  <w:szCs w:val="28"/>
                                  <w:lang w:val="kk-KZ"/>
                                </w:rPr>
                              </w:pPr>
                              <w:r w:rsidRPr="00C42187">
                                <w:rPr>
                                  <w:rFonts w:ascii="Times New Roman" w:hAnsi="Times New Roman" w:cs="Times New Roman"/>
                                  <w:sz w:val="28"/>
                                  <w:szCs w:val="28"/>
                                  <w:lang w:val="kk-KZ"/>
                                </w:rPr>
                                <w:t>Относительный поток</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27" name="Надпись 27"/>
                        <wps:cNvSpPr txBox="1"/>
                        <wps:spPr>
                          <a:xfrm rot="5400000">
                            <a:off x="3552822" y="2238373"/>
                            <a:ext cx="447679" cy="733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780D92" w14:textId="7C377090" w:rsidR="00F7352E" w:rsidRPr="00C42187" w:rsidRDefault="00F7352E" w:rsidP="00C42187">
                              <w:pPr>
                                <w:rPr>
                                  <w:lang w:val="kk-KZ"/>
                                </w:rPr>
                              </w:pPr>
                              <w:r>
                                <w:rPr>
                                  <w:rFonts w:ascii="Times New Roman" w:hAnsi="Times New Roman" w:cs="Times New Roman"/>
                                  <w:sz w:val="28"/>
                                  <w:szCs w:val="28"/>
                                  <w:lang w:val="en-US"/>
                                </w:rPr>
                                <w:t>λ</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Å</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0E2E29" id="Группа 46" o:spid="_x0000_s1036" style="position:absolute;left:0;text-align:left;margin-left:23.7pt;margin-top:30.8pt;width:326.25pt;height:222.75pt;z-index:251675648;mso-width-relative:margin;mso-height-relative:margin" coordorigin="" coordsize="41433,28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">
                <v:shapetype id="_x0000_t202" coordsize="21600,21600" o:spt="202" path="m,l,21600r21600,l21600,xe">
                  <v:stroke joinstyle="miter"/>
                  <v:path gradientshapeok="t" o:connecttype="rect"/>
                </v:shapetype>
                <v:shape id="Надпись 25" o:spid="_x0000_s1037" type="#_x0000_t202" style="position:absolute;width:4381;height:18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" fillcolor="white [3201]" stroked="f" strokeweight=".5pt">
                  <v:textbox style="layout-flow:vertical;mso-layout-flow-alt:bottom-to-top">
                    <w:txbxContent>
                      <w:p w14:paraId="2FA3CFCF" w14:textId="2C933292" w:rsidR="00F7352E" w:rsidRPr="00C42187" w:rsidRDefault="00F7352E">
                        <w:pPr>
                          <w:rPr>
                            <w:rFonts w:ascii="Times New Roman" w:hAnsi="Times New Roman" w:cs="Times New Roman"/>
                            <w:sz w:val="28"/>
                            <w:szCs w:val="28"/>
                            <w:lang w:val="kk-KZ"/>
                          </w:rPr>
                        </w:pPr>
                        <w:r w:rsidRPr="00C42187">
                          <w:rPr>
                            <w:rFonts w:ascii="Times New Roman" w:hAnsi="Times New Roman" w:cs="Times New Roman"/>
                            <w:sz w:val="28"/>
                            <w:szCs w:val="28"/>
                            <w:lang w:val="kk-KZ"/>
                          </w:rPr>
                          <w:t>Относительный поток</w:t>
                        </w:r>
                      </w:p>
                    </w:txbxContent>
                  </v:textbox>
                </v:shape>
                <v:shape id="Надпись 27" o:spid="_x0000_s1038" type="#_x0000_t202" style="position:absolute;left:35527;top:22384;width:4477;height:73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" fillcolor="white [3201]" stroked="f" strokeweight=".5pt">
                  <v:textbox style="layout-flow:vertical;mso-layout-flow-alt:bottom-to-top">
                    <w:txbxContent>
                      <w:p w14:paraId="5E780D92" w14:textId="7C377090" w:rsidR="00F7352E" w:rsidRPr="00C42187" w:rsidRDefault="00F7352E" w:rsidP="00C42187">
                        <w:pPr>
                          <w:rPr>
                            <w:lang w:val="kk-KZ"/>
                          </w:rPr>
                        </w:pPr>
                        <w:r>
                          <w:rPr>
                            <w:rFonts w:ascii="Times New Roman" w:hAnsi="Times New Roman" w:cs="Times New Roman"/>
                            <w:sz w:val="28"/>
                            <w:szCs w:val="28"/>
                            <w:lang w:val="en-US"/>
                          </w:rPr>
                          <w:t>λ</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Å</w:t>
                        </w:r>
                      </w:p>
                    </w:txbxContent>
                  </v:textbox>
                </v:shape>
              </v:group>
            </w:pict>
          </mc:Fallback>
        </mc:AlternateContent>
      </w:r>
      <w:r w:rsidR="0050348C" w:rsidRPr="00CC57B0">
        <w:rPr>
          <w:rFonts w:ascii="Times New Roman" w:hAnsi="Times New Roman" w:cs="Times New Roman"/>
          <w:noProof/>
          <w:sz w:val="28"/>
          <w:szCs w:val="28"/>
          <w:lang w:eastAsia="ru-RU"/>
        </w:rPr>
        <w:drawing>
          <wp:inline distT="0" distB="0" distL="0" distR="0" wp14:anchorId="3E4CB156" wp14:editId="546EEA2B">
            <wp:extent cx="4679950" cy="2781300"/>
            <wp:effectExtent l="0" t="0" r="6350" b="0"/>
            <wp:docPr id="2" name="2.png"/>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1">
                      <a:extLst>
                        <a:ext uri="{BEBA8EAE-BF5A-486C-A8C5-ECC9F3942E4B}">
                          <a14:imgProps xmlns:a14="http://schemas.microsoft.com/office/drawing/2010/main">
                            <a14:imgLayer r:embed="rId22">
                              <a14:imgEffect>
                                <a14:brightnessContrast contrast="-40000"/>
                              </a14:imgEffect>
                            </a14:imgLayer>
                          </a14:imgProps>
                        </a:ext>
                      </a:extLst>
                    </a:blip>
                    <a:stretch/>
                  </pic:blipFill>
                  <pic:spPr>
                    <a:xfrm>
                      <a:off x="0" y="0"/>
                      <a:ext cx="4679950" cy="2781300"/>
                    </a:xfrm>
                    <a:prstGeom prst="rect">
                      <a:avLst/>
                    </a:prstGeom>
                    <a:ln>
                      <a:noFill/>
                    </a:ln>
                  </pic:spPr>
                </pic:pic>
              </a:graphicData>
            </a:graphic>
          </wp:inline>
        </w:drawing>
      </w:r>
    </w:p>
    <w:p w14:paraId="4249FF8A" w14:textId="73CA8A4D" w:rsidR="0050348C" w:rsidRPr="00921721" w:rsidRDefault="00472F89" w:rsidP="00D509B7">
      <w:pPr>
        <w:spacing w:after="0" w:line="240" w:lineRule="auto"/>
        <w:ind w:right="-1"/>
        <w:jc w:val="center"/>
        <w:rPr>
          <w:rFonts w:ascii="Times New Roman" w:hAnsi="Times New Roman" w:cs="Times New Roman"/>
          <w:sz w:val="28"/>
          <w:szCs w:val="28"/>
        </w:rPr>
      </w:pPr>
      <w:r>
        <w:rPr>
          <w:rFonts w:ascii="Times New Roman" w:hAnsi="Times New Roman" w:cs="Times New Roman"/>
          <w:sz w:val="28"/>
          <w:szCs w:val="28"/>
          <w:lang w:val="kk-KZ"/>
        </w:rPr>
        <w:t xml:space="preserve">                                                                                    </w:t>
      </w:r>
    </w:p>
    <w:p w14:paraId="5647ABAB" w14:textId="77777777" w:rsidR="00472F89" w:rsidRPr="00921721" w:rsidRDefault="00472F89" w:rsidP="00D509B7">
      <w:pPr>
        <w:spacing w:after="0" w:line="240" w:lineRule="auto"/>
        <w:ind w:right="-1"/>
        <w:jc w:val="center"/>
        <w:rPr>
          <w:rFonts w:ascii="Times New Roman" w:hAnsi="Times New Roman" w:cs="Times New Roman"/>
          <w:sz w:val="28"/>
          <w:szCs w:val="28"/>
        </w:rPr>
      </w:pPr>
    </w:p>
    <w:p w14:paraId="2BDD25A7" w14:textId="7CA0B878" w:rsidR="0050348C" w:rsidRPr="00CC57B0" w:rsidRDefault="0050348C" w:rsidP="00D509B7">
      <w:pPr>
        <w:spacing w:after="0" w:line="240" w:lineRule="auto"/>
        <w:jc w:val="center"/>
        <w:rPr>
          <w:rFonts w:ascii="Times New Roman" w:hAnsi="Times New Roman" w:cs="Times New Roman"/>
          <w:sz w:val="28"/>
          <w:szCs w:val="28"/>
        </w:rPr>
      </w:pPr>
      <w:r w:rsidRPr="00CC57B0">
        <w:rPr>
          <w:rFonts w:ascii="Times New Roman" w:hAnsi="Times New Roman" w:cs="Times New Roman"/>
          <w:sz w:val="28"/>
          <w:szCs w:val="28"/>
          <w:lang w:val="kk-KZ"/>
        </w:rPr>
        <w:t>Рисунок 3.</w:t>
      </w:r>
      <w:r w:rsidR="001F2E3A" w:rsidRPr="00CC57B0">
        <w:rPr>
          <w:rFonts w:ascii="Times New Roman" w:hAnsi="Times New Roman" w:cs="Times New Roman"/>
          <w:sz w:val="28"/>
          <w:szCs w:val="28"/>
        </w:rPr>
        <w:t>1</w:t>
      </w:r>
      <w:r w:rsidRPr="00CC57B0">
        <w:rPr>
          <w:rFonts w:ascii="Times New Roman" w:hAnsi="Times New Roman" w:cs="Times New Roman"/>
          <w:sz w:val="28"/>
          <w:szCs w:val="28"/>
          <w:lang w:val="kk-KZ"/>
        </w:rPr>
        <w:t xml:space="preserve"> – Наблюдаемые (точки) и синтетические (линии) спектры </w:t>
      </w:r>
      <w:r w:rsidRPr="00CC57B0">
        <w:rPr>
          <w:rFonts w:ascii="Times New Roman" w:hAnsi="Times New Roman" w:cs="Times New Roman"/>
          <w:sz w:val="28"/>
          <w:szCs w:val="28"/>
          <w:lang w:val="en-US"/>
        </w:rPr>
        <w:t>V</w:t>
      </w:r>
      <w:r w:rsidRPr="00CC57B0">
        <w:rPr>
          <w:rFonts w:ascii="Times New Roman" w:hAnsi="Times New Roman" w:cs="Times New Roman"/>
          <w:sz w:val="28"/>
          <w:szCs w:val="28"/>
          <w:lang w:val="kk-KZ"/>
        </w:rPr>
        <w:t xml:space="preserve">1719 </w:t>
      </w:r>
      <w:r w:rsidRPr="00CC57B0">
        <w:rPr>
          <w:rFonts w:ascii="Times New Roman" w:hAnsi="Times New Roman" w:cs="Times New Roman"/>
          <w:sz w:val="28"/>
          <w:szCs w:val="28"/>
          <w:lang w:val="en-US"/>
        </w:rPr>
        <w:t>Cyg</w:t>
      </w:r>
      <w:r w:rsidR="00735582">
        <w:rPr>
          <w:rFonts w:ascii="Times New Roman" w:hAnsi="Times New Roman" w:cs="Times New Roman"/>
          <w:sz w:val="28"/>
          <w:szCs w:val="28"/>
          <w:lang w:val="kk-KZ"/>
        </w:rPr>
        <w:t xml:space="preserve"> </w:t>
      </w:r>
    </w:p>
    <w:p w14:paraId="5DFA4D4F" w14:textId="77777777" w:rsidR="0050348C" w:rsidRPr="00CC57B0" w:rsidRDefault="0050348C" w:rsidP="00D509B7">
      <w:pPr>
        <w:spacing w:after="0" w:line="240" w:lineRule="auto"/>
        <w:ind w:firstLine="680"/>
        <w:jc w:val="both"/>
        <w:rPr>
          <w:rFonts w:ascii="Times New Roman" w:hAnsi="Times New Roman" w:cs="Times New Roman"/>
          <w:sz w:val="28"/>
          <w:szCs w:val="28"/>
          <w:lang w:val="kk-KZ"/>
        </w:rPr>
      </w:pPr>
    </w:p>
    <w:p w14:paraId="43F23F98" w14:textId="49BE9548" w:rsidR="0050348C" w:rsidRPr="00CC57B0" w:rsidRDefault="0050348C" w:rsidP="00D509B7">
      <w:pPr>
        <w:spacing w:after="0" w:line="240" w:lineRule="auto"/>
        <w:ind w:right="-1" w:firstLine="680"/>
        <w:jc w:val="both"/>
        <w:rPr>
          <w:rFonts w:ascii="Times New Roman" w:hAnsi="Times New Roman" w:cs="Times New Roman"/>
          <w:sz w:val="28"/>
          <w:szCs w:val="28"/>
        </w:rPr>
      </w:pPr>
      <w:r w:rsidRPr="00CC57B0">
        <w:rPr>
          <w:rFonts w:ascii="Times New Roman" w:hAnsi="Times New Roman" w:cs="Times New Roman"/>
          <w:sz w:val="28"/>
          <w:szCs w:val="28"/>
        </w:rPr>
        <w:t>В таблице 3.</w:t>
      </w:r>
      <w:r w:rsidR="001F2E3A" w:rsidRPr="00CC57B0">
        <w:rPr>
          <w:rFonts w:ascii="Times New Roman" w:hAnsi="Times New Roman" w:cs="Times New Roman"/>
          <w:sz w:val="28"/>
          <w:szCs w:val="28"/>
        </w:rPr>
        <w:t>1</w:t>
      </w:r>
      <w:r w:rsidRPr="00CC57B0">
        <w:rPr>
          <w:rFonts w:ascii="Times New Roman" w:hAnsi="Times New Roman" w:cs="Times New Roman"/>
          <w:sz w:val="28"/>
          <w:szCs w:val="28"/>
        </w:rPr>
        <w:t xml:space="preserve"> представлены средние значения содержаний 28 химических элементов, как относительных, так и абсолютных, в атмосфере </w:t>
      </w:r>
      <w:r w:rsidRPr="00CC57B0">
        <w:rPr>
          <w:rFonts w:ascii="Times New Roman" w:hAnsi="Times New Roman" w:cs="Times New Roman"/>
          <w:sz w:val="28"/>
          <w:szCs w:val="28"/>
          <w:lang w:val="en-US"/>
        </w:rPr>
        <w:t>V</w:t>
      </w:r>
      <w:r w:rsidRPr="00CC57B0">
        <w:rPr>
          <w:rFonts w:ascii="Times New Roman" w:hAnsi="Times New Roman" w:cs="Times New Roman"/>
          <w:sz w:val="28"/>
          <w:szCs w:val="28"/>
        </w:rPr>
        <w:t xml:space="preserve">1719 </w:t>
      </w:r>
      <w:r w:rsidRPr="00CC57B0">
        <w:rPr>
          <w:rFonts w:ascii="Times New Roman" w:hAnsi="Times New Roman" w:cs="Times New Roman"/>
          <w:sz w:val="28"/>
          <w:szCs w:val="28"/>
          <w:lang w:val="en-US"/>
        </w:rPr>
        <w:t>Cyg</w:t>
      </w:r>
      <w:r w:rsidRPr="00CC57B0">
        <w:rPr>
          <w:rFonts w:ascii="Times New Roman" w:hAnsi="Times New Roman" w:cs="Times New Roman"/>
          <w:sz w:val="28"/>
          <w:szCs w:val="28"/>
        </w:rPr>
        <w:t>.</w:t>
      </w:r>
      <w:r w:rsidRPr="00CC57B0">
        <w:rPr>
          <w:rFonts w:ascii="Times New Roman" w:hAnsi="Times New Roman" w:cs="Times New Roman"/>
          <w:sz w:val="28"/>
          <w:szCs w:val="28"/>
          <w:lang w:val="kk-KZ"/>
        </w:rPr>
        <w:t xml:space="preserve"> </w:t>
      </w:r>
      <w:r w:rsidRPr="00CC57B0">
        <w:rPr>
          <w:rFonts w:ascii="Times New Roman" w:hAnsi="Times New Roman" w:cs="Times New Roman"/>
          <w:sz w:val="28"/>
          <w:szCs w:val="28"/>
        </w:rPr>
        <w:t xml:space="preserve">В первых двух столбцах таблицы указаны атомные номера и обозначения исследуемых элементов. В третьем столбце показано количество использованных линий поглощения. Две последующие группы столбцов (по восемь столбцов в каждой группе) представляют среднее содержание и его ошибки в атмосфере </w:t>
      </w:r>
      <w:r w:rsidRPr="00CC57B0">
        <w:rPr>
          <w:rFonts w:ascii="Times New Roman" w:hAnsi="Times New Roman" w:cs="Times New Roman"/>
          <w:sz w:val="28"/>
          <w:szCs w:val="28"/>
          <w:lang w:val="en-US"/>
        </w:rPr>
        <w:t>V</w:t>
      </w:r>
      <w:r w:rsidRPr="00CC57B0">
        <w:rPr>
          <w:rFonts w:ascii="Times New Roman" w:hAnsi="Times New Roman" w:cs="Times New Roman"/>
          <w:sz w:val="28"/>
          <w:szCs w:val="28"/>
        </w:rPr>
        <w:t xml:space="preserve">1719 </w:t>
      </w:r>
      <w:r w:rsidRPr="00CC57B0">
        <w:rPr>
          <w:rFonts w:ascii="Times New Roman" w:hAnsi="Times New Roman" w:cs="Times New Roman"/>
          <w:sz w:val="28"/>
          <w:szCs w:val="28"/>
          <w:lang w:val="en-US"/>
        </w:rPr>
        <w:t>Cyg</w:t>
      </w:r>
      <w:r w:rsidRPr="00CC57B0">
        <w:rPr>
          <w:rFonts w:ascii="Times New Roman" w:hAnsi="Times New Roman" w:cs="Times New Roman"/>
          <w:sz w:val="28"/>
          <w:szCs w:val="28"/>
        </w:rPr>
        <w:t xml:space="preserve"> для четырех наборов атмосферных параметров, указанных выще, а именно для </w:t>
      </w:r>
      <w:r w:rsidR="00473373" w:rsidRPr="00CC57B0">
        <w:rPr>
          <w:rFonts w:ascii="Times New Roman" w:hAnsi="Times New Roman" w:cs="Times New Roman"/>
          <w:sz w:val="28"/>
          <w:szCs w:val="28"/>
        </w:rPr>
        <w:t>наи</w:t>
      </w:r>
      <w:r w:rsidRPr="00CC57B0">
        <w:rPr>
          <w:rFonts w:ascii="Times New Roman" w:hAnsi="Times New Roman" w:cs="Times New Roman"/>
          <w:sz w:val="28"/>
          <w:szCs w:val="28"/>
        </w:rPr>
        <w:t>лучших значений и для</w:t>
      </w:r>
      <w:r w:rsidR="00473373" w:rsidRPr="00CC57B0">
        <w:rPr>
          <w:rFonts w:ascii="Times New Roman" w:hAnsi="Times New Roman" w:cs="Times New Roman"/>
          <w:sz w:val="28"/>
          <w:szCs w:val="28"/>
        </w:rPr>
        <w:t xml:space="preserve"> значений</w:t>
      </w:r>
      <w:r w:rsidRPr="00CC57B0">
        <w:rPr>
          <w:rFonts w:ascii="Times New Roman" w:hAnsi="Times New Roman" w:cs="Times New Roman"/>
          <w:sz w:val="28"/>
          <w:szCs w:val="28"/>
        </w:rPr>
        <w:t xml:space="preserve"> эффективной температуры, силы тяжести на поверхности и микротурбулентной скорости, сдвинутых на +200 К, +0.3 </w:t>
      </w:r>
      <w:r w:rsidRPr="00CC57B0">
        <w:rPr>
          <w:rFonts w:ascii="Times New Roman" w:hAnsi="Times New Roman" w:cs="Times New Roman"/>
          <w:sz w:val="28"/>
          <w:szCs w:val="28"/>
          <w:lang w:val="en-US"/>
        </w:rPr>
        <w:t>dex</w:t>
      </w:r>
      <w:r w:rsidRPr="00CC57B0">
        <w:rPr>
          <w:rFonts w:ascii="Times New Roman" w:hAnsi="Times New Roman" w:cs="Times New Roman"/>
          <w:sz w:val="28"/>
          <w:szCs w:val="28"/>
        </w:rPr>
        <w:t xml:space="preserve"> и -1.0 км с</w:t>
      </w:r>
      <w:r w:rsidRPr="00CC57B0">
        <w:rPr>
          <w:rFonts w:ascii="Times New Roman" w:hAnsi="Times New Roman" w:cs="Times New Roman"/>
          <w:sz w:val="28"/>
          <w:szCs w:val="28"/>
          <w:vertAlign w:val="superscript"/>
        </w:rPr>
        <w:t>–1</w:t>
      </w:r>
      <w:r w:rsidR="00473373" w:rsidRPr="00CC57B0">
        <w:rPr>
          <w:rFonts w:ascii="Times New Roman" w:hAnsi="Times New Roman" w:cs="Times New Roman"/>
          <w:sz w:val="28"/>
          <w:szCs w:val="28"/>
        </w:rPr>
        <w:t xml:space="preserve"> соответственно.</w:t>
      </w:r>
      <w:r w:rsidRPr="00CC57B0">
        <w:rPr>
          <w:rFonts w:ascii="Times New Roman" w:hAnsi="Times New Roman" w:cs="Times New Roman"/>
          <w:sz w:val="28"/>
          <w:szCs w:val="28"/>
        </w:rPr>
        <w:t xml:space="preserve"> Первая и вторая группы столбцов содержат относительные</w:t>
      </w:r>
      <w:r w:rsidRPr="00CC57B0">
        <w:rPr>
          <w:rFonts w:ascii="Times New Roman" w:hAnsi="Times New Roman" w:cs="Times New Roman"/>
          <w:sz w:val="28"/>
          <w:szCs w:val="28"/>
          <w:lang w:val="kk-KZ"/>
        </w:rPr>
        <w:t xml:space="preserve"> </w:t>
      </w:r>
      <w:r w:rsidRPr="00CC57B0">
        <w:rPr>
          <w:rFonts w:ascii="Times New Roman" w:hAnsi="Times New Roman" w:cs="Times New Roman"/>
          <w:sz w:val="28"/>
          <w:szCs w:val="28"/>
        </w:rPr>
        <w:t>(*–</w:t>
      </w:r>
      <w:r w:rsidRPr="00CC57B0">
        <w:rPr>
          <w:rFonts w:ascii="Cambria Math" w:hAnsi="Cambria Math" w:cs="Cambria Math"/>
          <w:sz w:val="28"/>
          <w:szCs w:val="28"/>
        </w:rPr>
        <w:t>⊙</w:t>
      </w:r>
      <w:r w:rsidRPr="00CC57B0">
        <w:rPr>
          <w:rFonts w:ascii="Times New Roman" w:hAnsi="Times New Roman" w:cs="Times New Roman"/>
          <w:sz w:val="28"/>
          <w:szCs w:val="28"/>
        </w:rPr>
        <w:t xml:space="preserve">) и абсолютные </w:t>
      </w:r>
      <w:r w:rsidR="00E47DFA" w:rsidRPr="00CC57B0">
        <w:rPr>
          <w:rFonts w:ascii="Times New Roman" w:hAnsi="Times New Roman" w:cs="Times New Roman"/>
          <w:sz w:val="28"/>
          <w:szCs w:val="28"/>
        </w:rPr>
        <w:t>(</w:t>
      </w:r>
      <w:r w:rsidR="00E47DFA" w:rsidRPr="00CC57B0">
        <w:rPr>
          <w:rFonts w:ascii="Times New Roman" w:hAnsi="Times New Roman" w:cs="Times New Roman"/>
          <w:sz w:val="28"/>
          <w:szCs w:val="28"/>
          <w:lang w:val="en-US" w:eastAsia="ko-KR"/>
        </w:rPr>
        <w:t>logN</w:t>
      </w:r>
      <w:r w:rsidR="00E47DFA" w:rsidRPr="00CC57B0">
        <w:rPr>
          <w:rFonts w:ascii="Times New Roman" w:hAnsi="Times New Roman" w:cs="Times New Roman"/>
          <w:sz w:val="28"/>
          <w:szCs w:val="28"/>
          <w:lang w:eastAsia="ko-KR"/>
        </w:rPr>
        <w:t xml:space="preserve">) </w:t>
      </w:r>
      <w:r w:rsidRPr="00CC57B0">
        <w:rPr>
          <w:rFonts w:ascii="Times New Roman" w:hAnsi="Times New Roman" w:cs="Times New Roman"/>
          <w:sz w:val="28"/>
          <w:szCs w:val="28"/>
        </w:rPr>
        <w:t xml:space="preserve">содержания. </w:t>
      </w:r>
      <w:r w:rsidR="00044A77">
        <w:rPr>
          <w:rFonts w:ascii="Times New Roman" w:hAnsi="Times New Roman" w:cs="Times New Roman"/>
          <w:sz w:val="28"/>
          <w:szCs w:val="28"/>
        </w:rPr>
        <w:t>П</w:t>
      </w:r>
      <w:r w:rsidRPr="00CC57B0">
        <w:rPr>
          <w:rFonts w:ascii="Times New Roman" w:hAnsi="Times New Roman" w:cs="Times New Roman"/>
          <w:sz w:val="28"/>
          <w:szCs w:val="28"/>
        </w:rPr>
        <w:t>оследни</w:t>
      </w:r>
      <w:r w:rsidR="00044A77">
        <w:rPr>
          <w:rFonts w:ascii="Times New Roman" w:hAnsi="Times New Roman" w:cs="Times New Roman"/>
          <w:sz w:val="28"/>
          <w:szCs w:val="28"/>
        </w:rPr>
        <w:t>е</w:t>
      </w:r>
      <w:r w:rsidRPr="00CC57B0">
        <w:rPr>
          <w:rFonts w:ascii="Times New Roman" w:hAnsi="Times New Roman" w:cs="Times New Roman"/>
          <w:sz w:val="28"/>
          <w:szCs w:val="28"/>
        </w:rPr>
        <w:t xml:space="preserve"> дв</w:t>
      </w:r>
      <w:r w:rsidR="00044A77">
        <w:rPr>
          <w:rFonts w:ascii="Times New Roman" w:hAnsi="Times New Roman" w:cs="Times New Roman"/>
          <w:sz w:val="28"/>
          <w:szCs w:val="28"/>
        </w:rPr>
        <w:t>е</w:t>
      </w:r>
      <w:r w:rsidRPr="00CC57B0">
        <w:rPr>
          <w:rFonts w:ascii="Times New Roman" w:hAnsi="Times New Roman" w:cs="Times New Roman"/>
          <w:sz w:val="28"/>
          <w:szCs w:val="28"/>
        </w:rPr>
        <w:t xml:space="preserve"> колонк</w:t>
      </w:r>
      <w:r w:rsidR="00044A77">
        <w:rPr>
          <w:rFonts w:ascii="Times New Roman" w:hAnsi="Times New Roman" w:cs="Times New Roman"/>
          <w:sz w:val="28"/>
          <w:szCs w:val="28"/>
        </w:rPr>
        <w:t>и</w:t>
      </w:r>
      <w:r w:rsidRPr="00CC57B0">
        <w:rPr>
          <w:rFonts w:ascii="Times New Roman" w:hAnsi="Times New Roman" w:cs="Times New Roman"/>
          <w:sz w:val="28"/>
          <w:szCs w:val="28"/>
        </w:rPr>
        <w:t xml:space="preserve"> </w:t>
      </w:r>
      <w:r w:rsidR="00044A77">
        <w:rPr>
          <w:rFonts w:ascii="Times New Roman" w:hAnsi="Times New Roman" w:cs="Times New Roman"/>
          <w:sz w:val="28"/>
          <w:szCs w:val="28"/>
        </w:rPr>
        <w:t>содержат</w:t>
      </w:r>
      <w:r w:rsidR="0078758E" w:rsidRPr="00CC57B0">
        <w:rPr>
          <w:rFonts w:ascii="Times New Roman" w:hAnsi="Times New Roman" w:cs="Times New Roman"/>
          <w:sz w:val="28"/>
          <w:szCs w:val="28"/>
        </w:rPr>
        <w:t xml:space="preserve"> относительные</w:t>
      </w:r>
      <w:r w:rsidRPr="00CC57B0">
        <w:rPr>
          <w:rFonts w:ascii="Times New Roman" w:hAnsi="Times New Roman" w:cs="Times New Roman"/>
          <w:sz w:val="28"/>
          <w:szCs w:val="28"/>
        </w:rPr>
        <w:t xml:space="preserve"> и абсолютные содержания элементов в атмосфере </w:t>
      </w:r>
      <w:r w:rsidRPr="00237BB8">
        <w:rPr>
          <w:rFonts w:ascii="Times New Roman" w:hAnsi="Times New Roman" w:cs="Times New Roman"/>
          <w:sz w:val="28"/>
          <w:szCs w:val="28"/>
          <w:lang w:val="en-US"/>
        </w:rPr>
        <w:t>V</w:t>
      </w:r>
      <w:r w:rsidRPr="00237BB8">
        <w:rPr>
          <w:rFonts w:ascii="Times New Roman" w:hAnsi="Times New Roman" w:cs="Times New Roman"/>
          <w:sz w:val="28"/>
          <w:szCs w:val="28"/>
        </w:rPr>
        <w:t xml:space="preserve">1719 </w:t>
      </w:r>
      <w:r w:rsidRPr="00237BB8">
        <w:rPr>
          <w:rFonts w:ascii="Times New Roman" w:hAnsi="Times New Roman" w:cs="Times New Roman"/>
          <w:sz w:val="28"/>
          <w:szCs w:val="28"/>
          <w:lang w:val="en-US"/>
        </w:rPr>
        <w:t>Cyg</w:t>
      </w:r>
      <w:r w:rsidR="00044A77">
        <w:rPr>
          <w:rFonts w:ascii="Times New Roman" w:hAnsi="Times New Roman" w:cs="Times New Roman"/>
          <w:sz w:val="28"/>
          <w:szCs w:val="28"/>
        </w:rPr>
        <w:t xml:space="preserve"> согласно работе</w:t>
      </w:r>
      <w:r w:rsidRPr="00237BB8">
        <w:rPr>
          <w:rFonts w:ascii="Times New Roman" w:hAnsi="Times New Roman" w:cs="Times New Roman"/>
          <w:sz w:val="28"/>
          <w:szCs w:val="28"/>
        </w:rPr>
        <w:t>.</w:t>
      </w:r>
      <w:r w:rsidR="00E47DFA" w:rsidRPr="00CC57B0">
        <w:rPr>
          <w:rFonts w:ascii="Times New Roman" w:hAnsi="Times New Roman" w:cs="Times New Roman"/>
          <w:sz w:val="28"/>
          <w:szCs w:val="28"/>
        </w:rPr>
        <w:t xml:space="preserve"> </w:t>
      </w:r>
    </w:p>
    <w:p w14:paraId="078F26EE" w14:textId="77777777" w:rsidR="00D509B7" w:rsidRPr="00CC57B0" w:rsidRDefault="00D509B7" w:rsidP="00D509B7">
      <w:pPr>
        <w:spacing w:after="0" w:line="240" w:lineRule="auto"/>
        <w:ind w:right="-1" w:firstLine="680"/>
        <w:jc w:val="both"/>
        <w:rPr>
          <w:rFonts w:ascii="Times New Roman" w:hAnsi="Times New Roman" w:cs="Times New Roman"/>
          <w:sz w:val="28"/>
          <w:szCs w:val="28"/>
          <w:lang w:val="kk-KZ"/>
        </w:rPr>
      </w:pPr>
    </w:p>
    <w:p w14:paraId="26D44730" w14:textId="60CB0C83" w:rsidR="00855ABF" w:rsidRPr="00CC57B0" w:rsidRDefault="00855ABF" w:rsidP="00855ABF">
      <w:pPr>
        <w:spacing w:after="0" w:line="240" w:lineRule="auto"/>
        <w:ind w:right="-1" w:firstLine="680"/>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t xml:space="preserve">Сравнение </w:t>
      </w:r>
      <w:r w:rsidR="00AD0E62">
        <w:rPr>
          <w:rFonts w:ascii="Times New Roman" w:hAnsi="Times New Roman" w:cs="Times New Roman"/>
          <w:sz w:val="28"/>
          <w:szCs w:val="28"/>
          <w:lang w:val="kk-KZ"/>
        </w:rPr>
        <w:t xml:space="preserve">этих </w:t>
      </w:r>
      <w:r w:rsidRPr="00CC57B0">
        <w:rPr>
          <w:rFonts w:ascii="Times New Roman" w:hAnsi="Times New Roman" w:cs="Times New Roman"/>
          <w:sz w:val="28"/>
          <w:szCs w:val="28"/>
          <w:lang w:val="kk-KZ"/>
        </w:rPr>
        <w:t xml:space="preserve">содержаний </w:t>
      </w:r>
      <w:r w:rsidR="00AD0E62">
        <w:rPr>
          <w:rFonts w:ascii="Times New Roman" w:hAnsi="Times New Roman" w:cs="Times New Roman"/>
          <w:sz w:val="28"/>
          <w:szCs w:val="28"/>
          <w:lang w:val="kk-KZ"/>
        </w:rPr>
        <w:t xml:space="preserve">с </w:t>
      </w:r>
      <w:r w:rsidRPr="00CC57B0">
        <w:rPr>
          <w:rFonts w:ascii="Times New Roman" w:hAnsi="Times New Roman" w:cs="Times New Roman"/>
          <w:sz w:val="28"/>
          <w:szCs w:val="28"/>
          <w:lang w:val="kk-KZ"/>
        </w:rPr>
        <w:t>полученны</w:t>
      </w:r>
      <w:r w:rsidR="00AD0E62">
        <w:rPr>
          <w:rFonts w:ascii="Times New Roman" w:hAnsi="Times New Roman" w:cs="Times New Roman"/>
          <w:sz w:val="28"/>
          <w:szCs w:val="28"/>
          <w:lang w:val="kk-KZ"/>
        </w:rPr>
        <w:t>ми</w:t>
      </w:r>
      <w:r w:rsidRPr="00CC57B0">
        <w:rPr>
          <w:rFonts w:ascii="Times New Roman" w:hAnsi="Times New Roman" w:cs="Times New Roman"/>
          <w:sz w:val="28"/>
          <w:szCs w:val="28"/>
          <w:lang w:val="kk-KZ"/>
        </w:rPr>
        <w:t xml:space="preserve"> нами </w:t>
      </w:r>
      <w:r w:rsidRPr="00CC57B0">
        <w:rPr>
          <w:rFonts w:ascii="Times New Roman" w:hAnsi="Times New Roman" w:cs="Times New Roman"/>
          <w:sz w:val="28"/>
          <w:szCs w:val="28"/>
        </w:rPr>
        <w:t xml:space="preserve"> </w:t>
      </w:r>
      <w:r w:rsidRPr="00CC57B0">
        <w:rPr>
          <w:rFonts w:ascii="Times New Roman" w:hAnsi="Times New Roman" w:cs="Times New Roman"/>
          <w:sz w:val="28"/>
          <w:szCs w:val="28"/>
          <w:lang w:val="kk-KZ"/>
        </w:rPr>
        <w:t xml:space="preserve">позволяет утверждать, </w:t>
      </w:r>
      <w:r w:rsidRPr="00CC57B0">
        <w:rPr>
          <w:rFonts w:ascii="Times New Roman" w:hAnsi="Times New Roman" w:cs="Times New Roman"/>
          <w:sz w:val="28"/>
          <w:szCs w:val="28"/>
        </w:rPr>
        <w:t xml:space="preserve">что совпадение удовлетворительное, но необходимо отметить отклонения. </w:t>
      </w:r>
      <w:r w:rsidRPr="00CC57B0">
        <w:rPr>
          <w:rFonts w:ascii="Times New Roman" w:hAnsi="Times New Roman" w:cs="Times New Roman"/>
          <w:sz w:val="28"/>
          <w:szCs w:val="28"/>
          <w:lang w:val="kk-KZ"/>
        </w:rPr>
        <w:t>Используемые</w:t>
      </w:r>
      <w:r w:rsidR="00A2783F">
        <w:rPr>
          <w:rFonts w:ascii="Times New Roman" w:hAnsi="Times New Roman" w:cs="Times New Roman"/>
          <w:sz w:val="28"/>
          <w:szCs w:val="28"/>
          <w:lang w:val="kk-KZ"/>
        </w:rPr>
        <w:t xml:space="preserve"> в </w:t>
      </w:r>
      <w:r w:rsidRPr="00CC57B0">
        <w:rPr>
          <w:rFonts w:ascii="Times New Roman" w:hAnsi="Times New Roman" w:cs="Times New Roman"/>
          <w:sz w:val="28"/>
          <w:szCs w:val="28"/>
          <w:lang w:val="kk-KZ"/>
        </w:rPr>
        <w:t>значения эффективной температуры, поверхностной силы тяжести и микротурбулентной скорости V1719 Cyg различаются на ∆T</w:t>
      </w:r>
      <w:r w:rsidRPr="00CC57B0">
        <w:rPr>
          <w:rFonts w:ascii="Times New Roman" w:hAnsi="Times New Roman" w:cs="Times New Roman"/>
          <w:sz w:val="28"/>
          <w:szCs w:val="28"/>
          <w:vertAlign w:val="subscript"/>
          <w:lang w:val="kk-KZ"/>
        </w:rPr>
        <w:t>eff</w:t>
      </w:r>
      <w:r w:rsidRPr="00CC57B0">
        <w:rPr>
          <w:rFonts w:ascii="Times New Roman" w:hAnsi="Times New Roman" w:cs="Times New Roman"/>
          <w:sz w:val="28"/>
          <w:szCs w:val="28"/>
          <w:lang w:val="kk-KZ"/>
        </w:rPr>
        <w:t>= +658 К, ∆log g=+0</w:t>
      </w:r>
      <w:r w:rsidRPr="00CC57B0">
        <w:rPr>
          <w:rFonts w:ascii="Times New Roman" w:hAnsi="Times New Roman" w:cs="Times New Roman"/>
          <w:sz w:val="28"/>
          <w:szCs w:val="28"/>
        </w:rPr>
        <w:t>.</w:t>
      </w:r>
      <w:r w:rsidRPr="00CC57B0">
        <w:rPr>
          <w:rFonts w:ascii="Times New Roman" w:hAnsi="Times New Roman" w:cs="Times New Roman"/>
          <w:sz w:val="28"/>
          <w:szCs w:val="28"/>
          <w:lang w:val="kk-KZ"/>
        </w:rPr>
        <w:t>15 и ∆v</w:t>
      </w:r>
      <w:r w:rsidRPr="00CC57B0">
        <w:rPr>
          <w:rFonts w:ascii="Times New Roman" w:hAnsi="Times New Roman" w:cs="Times New Roman"/>
          <w:sz w:val="28"/>
          <w:szCs w:val="28"/>
          <w:vertAlign w:val="subscript"/>
          <w:lang w:val="kk-KZ"/>
        </w:rPr>
        <w:t>micro</w:t>
      </w:r>
      <w:r w:rsidRPr="00CC57B0">
        <w:rPr>
          <w:rFonts w:ascii="Times New Roman" w:hAnsi="Times New Roman" w:cs="Times New Roman"/>
          <w:sz w:val="28"/>
          <w:szCs w:val="28"/>
          <w:lang w:val="kk-KZ"/>
        </w:rPr>
        <w:t>=-0</w:t>
      </w:r>
      <w:r w:rsidRPr="00CC57B0">
        <w:rPr>
          <w:rFonts w:ascii="Times New Roman" w:hAnsi="Times New Roman" w:cs="Times New Roman"/>
          <w:sz w:val="28"/>
          <w:szCs w:val="28"/>
        </w:rPr>
        <w:t>.</w:t>
      </w:r>
      <w:r w:rsidRPr="00CC57B0">
        <w:rPr>
          <w:rFonts w:ascii="Times New Roman" w:hAnsi="Times New Roman" w:cs="Times New Roman"/>
          <w:sz w:val="28"/>
          <w:szCs w:val="28"/>
          <w:lang w:val="kk-KZ"/>
        </w:rPr>
        <w:t>7 км с</w:t>
      </w:r>
      <w:r w:rsidRPr="00CC57B0">
        <w:rPr>
          <w:rFonts w:ascii="Times New Roman" w:hAnsi="Times New Roman" w:cs="Times New Roman"/>
          <w:sz w:val="28"/>
          <w:szCs w:val="28"/>
          <w:vertAlign w:val="superscript"/>
          <w:lang w:val="kk-KZ"/>
        </w:rPr>
        <w:t>–1</w:t>
      </w:r>
      <w:r w:rsidRPr="00CC57B0">
        <w:rPr>
          <w:rFonts w:ascii="Times New Roman" w:hAnsi="Times New Roman" w:cs="Times New Roman"/>
          <w:sz w:val="28"/>
          <w:szCs w:val="28"/>
          <w:lang w:val="kk-KZ"/>
        </w:rPr>
        <w:t xml:space="preserve">. Как уже упоминалось выше, большая разница в температурах может быть легко объяснена наблюдениями на разных фазах кривой блеска. </w:t>
      </w:r>
    </w:p>
    <w:p w14:paraId="38BBBBE7" w14:textId="77777777" w:rsidR="00855ABF" w:rsidRPr="00CC57B0" w:rsidRDefault="00855ABF" w:rsidP="00855ABF">
      <w:pPr>
        <w:spacing w:after="0" w:line="240" w:lineRule="auto"/>
        <w:ind w:right="-1" w:firstLine="680"/>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t xml:space="preserve">Значения содержания железа совпадают с высокой точностью, различия для остальных 11 химических элементов составляют менее 0.15 </w:t>
      </w:r>
      <w:r w:rsidRPr="00CC57B0">
        <w:rPr>
          <w:rFonts w:ascii="Times New Roman" w:hAnsi="Times New Roman" w:cs="Times New Roman"/>
          <w:sz w:val="28"/>
          <w:szCs w:val="28"/>
        </w:rPr>
        <w:t>dex</w:t>
      </w:r>
      <w:r w:rsidRPr="00CC57B0">
        <w:rPr>
          <w:rFonts w:ascii="Times New Roman" w:hAnsi="Times New Roman" w:cs="Times New Roman"/>
          <w:sz w:val="28"/>
          <w:szCs w:val="28"/>
          <w:lang w:val="kk-KZ"/>
        </w:rPr>
        <w:t xml:space="preserve">, для 16 элементов – менее 0.25 </w:t>
      </w:r>
      <w:r w:rsidRPr="00CC57B0">
        <w:rPr>
          <w:rFonts w:ascii="Times New Roman" w:hAnsi="Times New Roman" w:cs="Times New Roman"/>
          <w:sz w:val="28"/>
          <w:szCs w:val="28"/>
        </w:rPr>
        <w:t>dex</w:t>
      </w:r>
      <w:r w:rsidRPr="00CC57B0">
        <w:rPr>
          <w:rFonts w:ascii="Times New Roman" w:hAnsi="Times New Roman" w:cs="Times New Roman"/>
          <w:sz w:val="28"/>
          <w:szCs w:val="28"/>
          <w:lang w:val="kk-KZ"/>
        </w:rPr>
        <w:t>. Со</w:t>
      </w:r>
      <w:r w:rsidRPr="00CC57B0">
        <w:rPr>
          <w:rFonts w:ascii="Times New Roman" w:hAnsi="Times New Roman" w:cs="Times New Roman"/>
          <w:sz w:val="28"/>
          <w:szCs w:val="28"/>
        </w:rPr>
        <w:t xml:space="preserve">держания самария различаются на +0.28 dex, кислорода и неодима на +0.30 dex, кобальта на –0.32 dex, скандия и марганца на –0.34 и +0.34 dex соответственно, церия на +0.35 dex, меди на +0.37 dex, циркония на –0.47 dex. </w:t>
      </w:r>
      <w:r w:rsidRPr="00CC57B0">
        <w:rPr>
          <w:rFonts w:ascii="Times New Roman" w:hAnsi="Times New Roman" w:cs="Times New Roman"/>
          <w:sz w:val="28"/>
          <w:szCs w:val="28"/>
          <w:lang w:val="kk-KZ"/>
        </w:rPr>
        <w:t xml:space="preserve">Наше содержание меньше, чем значения, описанные в литературе, для всех вышеперечисленных элементов, за исключением кобальта, скандия и циркония. Возможно, недостаток в наших расчетах можно объяснить разницей в методах. Все наши значения были найдены методом синтетического спектра, и для элементов со слабыми линиями в спектре, это дает возможность с большей точностью учитывать эффекты блендирования линиями других химических элементов и молекул. Это справедливо для отдельной звезды, например V1719 Cyg, но измерения эквивалентных ширин дают наилучшие результаты </w:t>
      </w:r>
      <w:r w:rsidRPr="00CC57B0">
        <w:rPr>
          <w:rFonts w:ascii="Times New Roman" w:hAnsi="Times New Roman" w:cs="Times New Roman"/>
          <w:sz w:val="28"/>
          <w:szCs w:val="28"/>
        </w:rPr>
        <w:t>для исследовани</w:t>
      </w:r>
      <w:r w:rsidRPr="00CC57B0">
        <w:rPr>
          <w:rFonts w:ascii="Times New Roman" w:hAnsi="Times New Roman" w:cs="Times New Roman"/>
          <w:sz w:val="28"/>
          <w:szCs w:val="28"/>
          <w:lang w:val="kk-KZ"/>
        </w:rPr>
        <w:t>я</w:t>
      </w:r>
      <w:r w:rsidRPr="00CC57B0">
        <w:rPr>
          <w:rFonts w:ascii="Times New Roman" w:hAnsi="Times New Roman" w:cs="Times New Roman"/>
          <w:sz w:val="28"/>
          <w:szCs w:val="28"/>
        </w:rPr>
        <w:t xml:space="preserve"> различных зависимостей содержаний в</w:t>
      </w:r>
      <w:r w:rsidRPr="00CC57B0">
        <w:rPr>
          <w:rFonts w:ascii="Times New Roman" w:hAnsi="Times New Roman" w:cs="Times New Roman"/>
          <w:sz w:val="28"/>
          <w:szCs w:val="28"/>
          <w:lang w:val="kk-KZ"/>
        </w:rPr>
        <w:t xml:space="preserve"> большой</w:t>
      </w:r>
      <w:r w:rsidRPr="00CC57B0">
        <w:rPr>
          <w:rFonts w:ascii="Times New Roman" w:hAnsi="Times New Roman" w:cs="Times New Roman"/>
          <w:sz w:val="28"/>
          <w:szCs w:val="28"/>
        </w:rPr>
        <w:t xml:space="preserve"> выбор</w:t>
      </w:r>
      <w:r w:rsidRPr="00CC57B0">
        <w:rPr>
          <w:rFonts w:ascii="Times New Roman" w:hAnsi="Times New Roman" w:cs="Times New Roman"/>
          <w:sz w:val="28"/>
          <w:szCs w:val="28"/>
          <w:lang w:val="kk-KZ"/>
        </w:rPr>
        <w:t>к</w:t>
      </w:r>
      <w:r w:rsidRPr="00CC57B0">
        <w:rPr>
          <w:rFonts w:ascii="Times New Roman" w:hAnsi="Times New Roman" w:cs="Times New Roman"/>
          <w:sz w:val="28"/>
          <w:szCs w:val="28"/>
        </w:rPr>
        <w:t>е звезд</w:t>
      </w:r>
      <w:r w:rsidRPr="00CC57B0">
        <w:rPr>
          <w:rFonts w:ascii="Times New Roman" w:hAnsi="Times New Roman" w:cs="Times New Roman"/>
          <w:sz w:val="28"/>
          <w:szCs w:val="28"/>
          <w:lang w:val="kk-KZ"/>
        </w:rPr>
        <w:t xml:space="preserve">. </w:t>
      </w:r>
    </w:p>
    <w:p w14:paraId="1B2CBC33" w14:textId="77777777" w:rsidR="00855ABF" w:rsidRPr="00CC57B0" w:rsidRDefault="00855ABF" w:rsidP="00855ABF">
      <w:pPr>
        <w:spacing w:after="0" w:line="240" w:lineRule="auto"/>
        <w:ind w:right="-1" w:firstLine="680"/>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t>На рисунке 3.</w:t>
      </w:r>
      <w:r w:rsidRPr="00CC57B0">
        <w:rPr>
          <w:rFonts w:ascii="Times New Roman" w:hAnsi="Times New Roman" w:cs="Times New Roman"/>
          <w:sz w:val="28"/>
          <w:szCs w:val="28"/>
        </w:rPr>
        <w:t>2</w:t>
      </w:r>
      <w:r w:rsidRPr="00CC57B0">
        <w:rPr>
          <w:rFonts w:ascii="Times New Roman" w:hAnsi="Times New Roman" w:cs="Times New Roman"/>
          <w:sz w:val="28"/>
          <w:szCs w:val="28"/>
          <w:lang w:val="kk-KZ"/>
        </w:rPr>
        <w:t xml:space="preserve"> показано относительное содержание химических элементов в атмосфере V1719 Cyg в зависимости от атомных номеров. По осям указаны атомные номера и логарифмические значения содержаний по отношению к солнечным значениям. Пунктирная линия соответствует солнечным содержаниям. Маленькие, средние и большие кружки показывают содержания, рассчитанные с использованием 1, 2-4 и 5 или более линий соответственно</w:t>
      </w:r>
      <w:r>
        <w:rPr>
          <w:rFonts w:ascii="Times New Roman" w:hAnsi="Times New Roman" w:cs="Times New Roman"/>
          <w:sz w:val="28"/>
          <w:szCs w:val="28"/>
          <w:lang w:val="kk-KZ"/>
        </w:rPr>
        <w:t>.</w:t>
      </w:r>
    </w:p>
    <w:p w14:paraId="1E3CA2CE" w14:textId="77777777" w:rsidR="00855ABF" w:rsidRPr="00CC57B0" w:rsidRDefault="00855ABF" w:rsidP="00855ABF">
      <w:pPr>
        <w:spacing w:after="0" w:line="240" w:lineRule="auto"/>
        <w:ind w:right="-1"/>
        <w:jc w:val="center"/>
        <w:rPr>
          <w:rFonts w:ascii="Times New Roman" w:hAnsi="Times New Roman" w:cs="Times New Roman"/>
          <w:sz w:val="28"/>
          <w:szCs w:val="28"/>
          <w:lang w:val="kk-KZ"/>
        </w:rPr>
      </w:pPr>
    </w:p>
    <w:p w14:paraId="173E8E1B" w14:textId="77777777" w:rsidR="00855ABF" w:rsidRPr="00CC57B0" w:rsidRDefault="00855ABF" w:rsidP="00855ABF">
      <w:pPr>
        <w:spacing w:after="0" w:line="240" w:lineRule="auto"/>
        <w:ind w:right="-1"/>
        <w:jc w:val="center"/>
        <w:rPr>
          <w:rFonts w:ascii="Times New Roman" w:hAnsi="Times New Roman" w:cs="Times New Roman"/>
          <w:sz w:val="28"/>
          <w:szCs w:val="28"/>
          <w:lang w:val="kk-KZ"/>
        </w:rPr>
      </w:pPr>
      <w:r w:rsidRPr="00CC57B0">
        <w:rPr>
          <w:rFonts w:ascii="Times New Roman" w:hAnsi="Times New Roman" w:cs="Times New Roman"/>
          <w:noProof/>
          <w:sz w:val="28"/>
          <w:szCs w:val="28"/>
          <w:lang w:eastAsia="ru-RU"/>
        </w:rPr>
        <w:drawing>
          <wp:inline distT="0" distB="0" distL="0" distR="0" wp14:anchorId="3438D9DF" wp14:editId="65AC85F6">
            <wp:extent cx="3038475" cy="2667000"/>
            <wp:effectExtent l="0" t="0" r="9525" b="0"/>
            <wp:docPr id="3" name="4.png"/>
            <wp:cNvGraphicFramePr/>
            <a:graphic xmlns:a="http://schemas.openxmlformats.org/drawingml/2006/main">
              <a:graphicData uri="http://schemas.openxmlformats.org/drawingml/2006/picture">
                <pic:pic xmlns:pic="http://schemas.openxmlformats.org/drawingml/2006/picture">
                  <pic:nvPicPr>
                    <pic:cNvPr id="1" name="4.png"/>
                    <pic:cNvPicPr/>
                  </pic:nvPicPr>
                  <pic:blipFill rotWithShape="1">
                    <a:blip r:embed="rId23">
                      <a:extLst>
                        <a:ext uri="{BEBA8EAE-BF5A-486C-A8C5-ECC9F3942E4B}">
                          <a14:imgProps xmlns:a14="http://schemas.microsoft.com/office/drawing/2010/main">
                            <a14:imgLayer r:embed="rId24">
                              <a14:imgEffect>
                                <a14:brightnessContrast contrast="-40000"/>
                              </a14:imgEffect>
                            </a14:imgLayer>
                          </a14:imgProps>
                        </a:ext>
                      </a:extLst>
                    </a:blip>
                    <a:srcRect t="6260"/>
                    <a:stretch/>
                  </pic:blipFill>
                  <pic:spPr bwMode="auto">
                    <a:xfrm>
                      <a:off x="0" y="0"/>
                      <a:ext cx="3053683" cy="2680349"/>
                    </a:xfrm>
                    <a:prstGeom prst="rect">
                      <a:avLst/>
                    </a:prstGeom>
                    <a:ln>
                      <a:noFill/>
                    </a:ln>
                    <a:extLst>
                      <a:ext uri="{53640926-AAD7-44D8-BBD7-CCE9431645EC}">
                        <a14:shadowObscured xmlns:a14="http://schemas.microsoft.com/office/drawing/2010/main"/>
                      </a:ext>
                    </a:extLst>
                  </pic:spPr>
                </pic:pic>
              </a:graphicData>
            </a:graphic>
          </wp:inline>
        </w:drawing>
      </w:r>
    </w:p>
    <w:p w14:paraId="6A8F35A8" w14:textId="77777777" w:rsidR="00855ABF" w:rsidRDefault="00855ABF" w:rsidP="00855ABF">
      <w:pPr>
        <w:spacing w:after="0" w:line="240" w:lineRule="auto"/>
        <w:ind w:right="-1"/>
        <w:jc w:val="center"/>
        <w:rPr>
          <w:rFonts w:ascii="Times New Roman" w:hAnsi="Times New Roman" w:cs="Times New Roman"/>
          <w:sz w:val="28"/>
          <w:szCs w:val="28"/>
          <w:lang w:val="kk-KZ"/>
        </w:rPr>
      </w:pPr>
    </w:p>
    <w:p w14:paraId="518B3460" w14:textId="19259BD0" w:rsidR="00855ABF" w:rsidRPr="00CC57B0" w:rsidRDefault="00855ABF" w:rsidP="00855ABF">
      <w:pPr>
        <w:spacing w:after="0" w:line="240" w:lineRule="auto"/>
        <w:ind w:right="-1"/>
        <w:jc w:val="center"/>
        <w:rPr>
          <w:rFonts w:ascii="Times New Roman" w:hAnsi="Times New Roman" w:cs="Times New Roman"/>
          <w:sz w:val="28"/>
          <w:szCs w:val="28"/>
        </w:rPr>
      </w:pPr>
      <w:r w:rsidRPr="00CC57B0">
        <w:rPr>
          <w:rFonts w:ascii="Times New Roman" w:hAnsi="Times New Roman" w:cs="Times New Roman"/>
          <w:sz w:val="28"/>
          <w:szCs w:val="28"/>
          <w:lang w:val="kk-KZ"/>
        </w:rPr>
        <w:t>Рисунок 3.</w:t>
      </w:r>
      <w:r w:rsidRPr="00CC57B0">
        <w:rPr>
          <w:rFonts w:ascii="Times New Roman" w:hAnsi="Times New Roman" w:cs="Times New Roman"/>
          <w:sz w:val="28"/>
          <w:szCs w:val="28"/>
        </w:rPr>
        <w:t>2</w:t>
      </w:r>
      <w:r>
        <w:rPr>
          <w:rFonts w:ascii="Times New Roman" w:hAnsi="Times New Roman" w:cs="Times New Roman"/>
          <w:sz w:val="28"/>
          <w:szCs w:val="28"/>
          <w:lang w:val="kk-KZ"/>
        </w:rPr>
        <w:t xml:space="preserve"> – Хими</w:t>
      </w:r>
      <w:r w:rsidR="00AC3965">
        <w:rPr>
          <w:rFonts w:ascii="Times New Roman" w:hAnsi="Times New Roman" w:cs="Times New Roman"/>
          <w:sz w:val="28"/>
          <w:szCs w:val="28"/>
          <w:lang w:val="kk-KZ"/>
        </w:rPr>
        <w:t>ческий состав V1719 Cyg</w:t>
      </w:r>
    </w:p>
    <w:p w14:paraId="173A576E" w14:textId="77777777" w:rsidR="00855ABF" w:rsidRPr="00CC57B0" w:rsidRDefault="00855ABF" w:rsidP="00855ABF">
      <w:pPr>
        <w:spacing w:after="0" w:line="240" w:lineRule="auto"/>
        <w:ind w:right="-1" w:firstLine="709"/>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lastRenderedPageBreak/>
        <w:t xml:space="preserve">Представляется возможным классифицировать V1719 Cyg как типичную </w:t>
      </w:r>
      <w:r w:rsidRPr="00CC57B0">
        <w:rPr>
          <w:rFonts w:ascii="Times New Roman" w:eastAsia="Malgun Gothic" w:hAnsi="Times New Roman" w:cs="Times New Roman"/>
          <w:sz w:val="28"/>
          <w:szCs w:val="28"/>
          <w:lang w:val="en-US" w:eastAsia="ko-KR"/>
        </w:rPr>
        <w:t>Am</w:t>
      </w:r>
      <w:r w:rsidRPr="00CC57B0">
        <w:rPr>
          <w:rFonts w:ascii="Times New Roman" w:eastAsia="Malgun Gothic" w:hAnsi="Times New Roman" w:cs="Times New Roman"/>
          <w:sz w:val="28"/>
          <w:szCs w:val="28"/>
          <w:lang w:eastAsia="ko-KR"/>
        </w:rPr>
        <w:t xml:space="preserve"> звезд</w:t>
      </w:r>
      <w:r>
        <w:rPr>
          <w:rFonts w:ascii="Times New Roman" w:eastAsia="Malgun Gothic" w:hAnsi="Times New Roman" w:cs="Times New Roman"/>
          <w:sz w:val="28"/>
          <w:szCs w:val="28"/>
          <w:lang w:eastAsia="ko-KR"/>
        </w:rPr>
        <w:t>у, то есть звезду с усиленными л</w:t>
      </w:r>
      <w:r w:rsidRPr="00CC57B0">
        <w:rPr>
          <w:rFonts w:ascii="Times New Roman" w:eastAsia="Malgun Gothic" w:hAnsi="Times New Roman" w:cs="Times New Roman"/>
          <w:sz w:val="28"/>
          <w:szCs w:val="28"/>
          <w:lang w:eastAsia="ko-KR"/>
        </w:rPr>
        <w:t>иниями металлов</w:t>
      </w:r>
      <w:r w:rsidRPr="00CC57B0">
        <w:rPr>
          <w:rFonts w:ascii="Times New Roman" w:hAnsi="Times New Roman" w:cs="Times New Roman"/>
          <w:sz w:val="28"/>
          <w:szCs w:val="28"/>
          <w:lang w:val="kk-KZ"/>
        </w:rPr>
        <w:t>. Она имеет солнечное или близкое к солнечному содержание всех химических элементов с атомными номерами Z≤30, за исключением кислорода, титана и ванадия. Содержания элементов с Z&gt;30 в основном избыточны, исключением является барий.</w:t>
      </w:r>
    </w:p>
    <w:p w14:paraId="5E23B6E8" w14:textId="77777777" w:rsidR="00855ABF" w:rsidRDefault="00855ABF" w:rsidP="00D509B7">
      <w:pPr>
        <w:spacing w:after="0" w:line="240" w:lineRule="auto"/>
        <w:ind w:right="-1"/>
        <w:rPr>
          <w:rFonts w:ascii="Times New Roman" w:hAnsi="Times New Roman" w:cs="Times New Roman"/>
          <w:sz w:val="28"/>
          <w:szCs w:val="28"/>
          <w:lang w:val="kk-KZ"/>
        </w:rPr>
      </w:pPr>
    </w:p>
    <w:p w14:paraId="1D44F649" w14:textId="77777777" w:rsidR="004C6140" w:rsidRPr="00CC57B0" w:rsidRDefault="004C6140" w:rsidP="004C6140">
      <w:pPr>
        <w:pStyle w:val="a4"/>
        <w:tabs>
          <w:tab w:val="left" w:pos="1560"/>
          <w:tab w:val="left" w:pos="1843"/>
          <w:tab w:val="left" w:pos="8532"/>
        </w:tabs>
        <w:spacing w:after="0" w:line="240" w:lineRule="auto"/>
        <w:ind w:left="0" w:firstLine="720"/>
        <w:jc w:val="both"/>
        <w:rPr>
          <w:rFonts w:ascii="Times New Roman" w:hAnsi="Times New Roman" w:cs="Times New Roman"/>
          <w:b/>
          <w:sz w:val="28"/>
          <w:szCs w:val="28"/>
          <w:lang w:val="kk-KZ"/>
        </w:rPr>
      </w:pPr>
      <w:r w:rsidRPr="00CC57B0">
        <w:rPr>
          <w:rFonts w:ascii="Times New Roman" w:eastAsia="Times New Roman" w:hAnsi="Times New Roman" w:cs="Times New Roman"/>
          <w:b/>
          <w:sz w:val="28"/>
          <w:szCs w:val="28"/>
          <w:lang w:val="kk-KZ"/>
        </w:rPr>
        <w:t xml:space="preserve">3.2 Анализ химического состава </w:t>
      </w:r>
      <w:r w:rsidRPr="00CC57B0">
        <w:rPr>
          <w:rFonts w:ascii="Times New Roman" w:hAnsi="Times New Roman" w:cs="Times New Roman"/>
          <w:b/>
          <w:sz w:val="28"/>
          <w:szCs w:val="28"/>
          <w:lang w:val="kk-KZ"/>
        </w:rPr>
        <w:t>атмосферы V1719 Cyg</w:t>
      </w:r>
    </w:p>
    <w:p w14:paraId="79A8FFBF" w14:textId="0562AE60" w:rsidR="004C6140" w:rsidRPr="00CC57B0" w:rsidRDefault="004C6140" w:rsidP="004C6140">
      <w:pPr>
        <w:spacing w:after="0" w:line="240" w:lineRule="auto"/>
        <w:ind w:right="-1" w:firstLine="680"/>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t>На рисунке 3.</w:t>
      </w:r>
      <w:r w:rsidRPr="00CC57B0">
        <w:rPr>
          <w:rFonts w:ascii="Times New Roman" w:hAnsi="Times New Roman" w:cs="Times New Roman"/>
          <w:sz w:val="28"/>
          <w:szCs w:val="28"/>
        </w:rPr>
        <w:t>3</w:t>
      </w:r>
      <w:r w:rsidRPr="00CC57B0">
        <w:rPr>
          <w:rFonts w:ascii="Times New Roman" w:hAnsi="Times New Roman" w:cs="Times New Roman"/>
          <w:sz w:val="28"/>
          <w:szCs w:val="28"/>
          <w:lang w:val="kk-KZ"/>
        </w:rPr>
        <w:t xml:space="preserve"> представлен график относительного содержания химических элементов в атмосфере V1719 Cyg в зависимости от температуры конденсации этих элементов. Значения температур конденсации для газа с химическим составом солнечной фотосферы взяты из [1</w:t>
      </w:r>
      <w:r w:rsidRPr="00CC57B0">
        <w:rPr>
          <w:rFonts w:ascii="Times New Roman" w:hAnsi="Times New Roman" w:cs="Times New Roman"/>
          <w:sz w:val="28"/>
          <w:szCs w:val="28"/>
        </w:rPr>
        <w:t>40</w:t>
      </w:r>
      <w:r w:rsidR="008645C7">
        <w:rPr>
          <w:rFonts w:ascii="Times New Roman" w:hAnsi="Times New Roman" w:cs="Times New Roman"/>
          <w:sz w:val="28"/>
          <w:szCs w:val="28"/>
        </w:rPr>
        <w:t xml:space="preserve">, </w:t>
      </w:r>
      <w:r w:rsidR="008645C7" w:rsidRPr="008645C7">
        <w:rPr>
          <w:rFonts w:ascii="Times New Roman" w:hAnsi="Times New Roman" w:cs="Times New Roman"/>
          <w:sz w:val="28"/>
          <w:szCs w:val="28"/>
        </w:rPr>
        <w:t>141</w:t>
      </w:r>
      <w:r w:rsidRPr="00CC57B0">
        <w:rPr>
          <w:rFonts w:ascii="Times New Roman" w:hAnsi="Times New Roman" w:cs="Times New Roman"/>
          <w:sz w:val="28"/>
          <w:szCs w:val="28"/>
          <w:lang w:val="kk-KZ"/>
        </w:rPr>
        <w:t>]. Атомные номера элементов указаны внутри соответствующих символов: кружки для элементов с Z≤30 и квадраты для элементов с Z&gt;30</w:t>
      </w:r>
      <w:r>
        <w:rPr>
          <w:rFonts w:ascii="Times New Roman" w:hAnsi="Times New Roman" w:cs="Times New Roman"/>
          <w:sz w:val="28"/>
          <w:szCs w:val="28"/>
          <w:lang w:val="kk-KZ"/>
        </w:rPr>
        <w:t xml:space="preserve">. </w:t>
      </w:r>
      <w:r w:rsidRPr="00CC57B0">
        <w:rPr>
          <w:rFonts w:ascii="Times New Roman" w:hAnsi="Times New Roman" w:cs="Times New Roman"/>
          <w:sz w:val="28"/>
          <w:szCs w:val="28"/>
          <w:lang w:val="kk-KZ"/>
        </w:rPr>
        <w:t>Все химические элементы с Z&gt;30 имеют температуру конденсации выше 1200 К. Обычно линии этих элементов, за исключением бария, не идентифицируются в спектрах звезд типа λ Boo. Если мы рассчитаем коэффициент корреляции относительных содержаний и температуры конденсации для элементов с Z≤30 и бария, мы найдем значение -0</w:t>
      </w:r>
      <w:r w:rsidRPr="00CC57B0">
        <w:rPr>
          <w:rFonts w:ascii="Times New Roman" w:hAnsi="Times New Roman" w:cs="Times New Roman"/>
          <w:sz w:val="28"/>
          <w:szCs w:val="28"/>
        </w:rPr>
        <w:t>.</w:t>
      </w:r>
      <w:r w:rsidRPr="00CC57B0">
        <w:rPr>
          <w:rFonts w:ascii="Times New Roman" w:hAnsi="Times New Roman" w:cs="Times New Roman"/>
          <w:sz w:val="28"/>
          <w:szCs w:val="28"/>
          <w:lang w:val="kk-KZ"/>
        </w:rPr>
        <w:t>07±0.22.</w:t>
      </w:r>
    </w:p>
    <w:p w14:paraId="63682930" w14:textId="77777777" w:rsidR="004C6140" w:rsidRPr="00CC57B0" w:rsidRDefault="004C6140" w:rsidP="004C6140">
      <w:pPr>
        <w:spacing w:after="0" w:line="240" w:lineRule="auto"/>
        <w:ind w:right="-1"/>
        <w:jc w:val="center"/>
        <w:rPr>
          <w:rFonts w:ascii="Times New Roman" w:hAnsi="Times New Roman" w:cs="Times New Roman"/>
          <w:b/>
          <w:sz w:val="28"/>
          <w:szCs w:val="28"/>
          <w:lang w:val="kk-KZ"/>
        </w:rPr>
      </w:pPr>
      <w:r w:rsidRPr="00CC57B0">
        <w:rPr>
          <w:rFonts w:ascii="Times New Roman" w:hAnsi="Times New Roman" w:cs="Times New Roman"/>
          <w:noProof/>
          <w:sz w:val="28"/>
          <w:szCs w:val="28"/>
          <w:lang w:eastAsia="ru-RU"/>
        </w:rPr>
        <w:drawing>
          <wp:inline distT="0" distB="0" distL="0" distR="3175" wp14:anchorId="3AA03AF6" wp14:editId="3002C563">
            <wp:extent cx="2903220" cy="2430780"/>
            <wp:effectExtent l="0" t="0" r="0" b="7620"/>
            <wp:docPr id="4" name="5.png_0"/>
            <wp:cNvGraphicFramePr/>
            <a:graphic xmlns:a="http://schemas.openxmlformats.org/drawingml/2006/main">
              <a:graphicData uri="http://schemas.openxmlformats.org/drawingml/2006/picture">
                <pic:pic xmlns:pic="http://schemas.openxmlformats.org/drawingml/2006/picture">
                  <pic:nvPicPr>
                    <pic:cNvPr id="2" name="5.png_0"/>
                    <pic:cNvPicPr/>
                  </pic:nvPicPr>
                  <pic:blipFill rotWithShape="1">
                    <a:blip r:embed="rId25">
                      <a:extLst>
                        <a:ext uri="{BEBA8EAE-BF5A-486C-A8C5-ECC9F3942E4B}">
                          <a14:imgProps xmlns:a14="http://schemas.microsoft.com/office/drawing/2010/main">
                            <a14:imgLayer r:embed="rId26">
                              <a14:imgEffect>
                                <a14:sharpenSoften amount="50000"/>
                              </a14:imgEffect>
                              <a14:imgEffect>
                                <a14:brightnessContrast contrast="-40000"/>
                              </a14:imgEffect>
                            </a14:imgLayer>
                          </a14:imgProps>
                        </a:ext>
                      </a:extLst>
                    </a:blip>
                    <a:srcRect r="1039" b="6726"/>
                    <a:stretch/>
                  </pic:blipFill>
                  <pic:spPr bwMode="auto">
                    <a:xfrm>
                      <a:off x="0" y="0"/>
                      <a:ext cx="2903220" cy="2430780"/>
                    </a:xfrm>
                    <a:prstGeom prst="rect">
                      <a:avLst/>
                    </a:prstGeom>
                    <a:ln>
                      <a:noFill/>
                    </a:ln>
                    <a:extLst>
                      <a:ext uri="{53640926-AAD7-44D8-BBD7-CCE9431645EC}">
                        <a14:shadowObscured xmlns:a14="http://schemas.microsoft.com/office/drawing/2010/main"/>
                      </a:ext>
                    </a:extLst>
                  </pic:spPr>
                </pic:pic>
              </a:graphicData>
            </a:graphic>
          </wp:inline>
        </w:drawing>
      </w:r>
    </w:p>
    <w:p w14:paraId="2E00F85F" w14:textId="77777777" w:rsidR="004C6140" w:rsidRPr="00CC57B0" w:rsidRDefault="004C6140" w:rsidP="004C6140">
      <w:pPr>
        <w:spacing w:after="0" w:line="240" w:lineRule="auto"/>
        <w:ind w:right="-1" w:firstLine="680"/>
        <w:jc w:val="center"/>
        <w:rPr>
          <w:rFonts w:ascii="Times New Roman" w:hAnsi="Times New Roman" w:cs="Times New Roman"/>
          <w:sz w:val="28"/>
          <w:szCs w:val="28"/>
          <w:lang w:val="kk-KZ"/>
        </w:rPr>
      </w:pPr>
      <w:r w:rsidRPr="00CC57B0">
        <w:rPr>
          <w:rFonts w:ascii="Times New Roman" w:hAnsi="Times New Roman" w:cs="Times New Roman"/>
          <w:sz w:val="28"/>
          <w:szCs w:val="28"/>
          <w:lang w:val="kk-KZ"/>
        </w:rPr>
        <w:t xml:space="preserve">Температура конденсации </w:t>
      </w:r>
    </w:p>
    <w:p w14:paraId="7645177F" w14:textId="77777777" w:rsidR="004C6140" w:rsidRPr="00CC57B0" w:rsidRDefault="004C6140" w:rsidP="004C6140">
      <w:pPr>
        <w:spacing w:after="0" w:line="240" w:lineRule="auto"/>
        <w:ind w:right="-1" w:firstLine="680"/>
        <w:jc w:val="both"/>
        <w:rPr>
          <w:rFonts w:ascii="Times New Roman" w:hAnsi="Times New Roman" w:cs="Times New Roman"/>
          <w:sz w:val="28"/>
          <w:szCs w:val="28"/>
          <w:lang w:val="kk-KZ"/>
        </w:rPr>
      </w:pPr>
    </w:p>
    <w:p w14:paraId="53A34BD0" w14:textId="31DC645C" w:rsidR="004C6140" w:rsidRPr="00CC57B0" w:rsidRDefault="004C6140" w:rsidP="004C6140">
      <w:pPr>
        <w:spacing w:after="0" w:line="240" w:lineRule="auto"/>
        <w:ind w:right="-1"/>
        <w:jc w:val="center"/>
        <w:rPr>
          <w:rFonts w:ascii="Times New Roman" w:hAnsi="Times New Roman" w:cs="Times New Roman"/>
          <w:sz w:val="28"/>
          <w:szCs w:val="28"/>
          <w:lang w:val="kk-KZ"/>
        </w:rPr>
      </w:pPr>
      <w:r w:rsidRPr="00CC57B0">
        <w:rPr>
          <w:rFonts w:ascii="Times New Roman" w:hAnsi="Times New Roman" w:cs="Times New Roman"/>
          <w:sz w:val="28"/>
          <w:szCs w:val="28"/>
          <w:lang w:val="kk-KZ"/>
        </w:rPr>
        <w:t>Рисунок 3.</w:t>
      </w:r>
      <w:r w:rsidRPr="00CC57B0">
        <w:rPr>
          <w:rFonts w:ascii="Times New Roman" w:hAnsi="Times New Roman" w:cs="Times New Roman"/>
          <w:sz w:val="28"/>
          <w:szCs w:val="28"/>
        </w:rPr>
        <w:t>3</w:t>
      </w:r>
      <w:r w:rsidRPr="00CC57B0">
        <w:rPr>
          <w:rFonts w:ascii="Times New Roman" w:hAnsi="Times New Roman" w:cs="Times New Roman"/>
          <w:sz w:val="28"/>
          <w:szCs w:val="28"/>
          <w:lang w:val="kk-KZ"/>
        </w:rPr>
        <w:t xml:space="preserve"> –</w:t>
      </w:r>
      <w:r w:rsidRPr="00CC57B0">
        <w:rPr>
          <w:rFonts w:ascii="Times New Roman" w:hAnsi="Times New Roman" w:cs="Times New Roman"/>
          <w:b/>
          <w:sz w:val="28"/>
          <w:szCs w:val="28"/>
          <w:lang w:val="kk-KZ"/>
        </w:rPr>
        <w:t xml:space="preserve"> </w:t>
      </w:r>
      <w:r w:rsidRPr="00CC57B0">
        <w:rPr>
          <w:rFonts w:ascii="Times New Roman" w:hAnsi="Times New Roman" w:cs="Times New Roman"/>
          <w:sz w:val="28"/>
          <w:szCs w:val="28"/>
          <w:lang w:val="kk-KZ"/>
        </w:rPr>
        <w:t>График относительного содержания химических элементов в атмосфере V1719 Cyg в зависимости от температуры конд</w:t>
      </w:r>
      <w:r>
        <w:rPr>
          <w:rFonts w:ascii="Times New Roman" w:hAnsi="Times New Roman" w:cs="Times New Roman"/>
          <w:sz w:val="28"/>
          <w:szCs w:val="28"/>
          <w:lang w:val="kk-KZ"/>
        </w:rPr>
        <w:t xml:space="preserve">енсации этих элементов </w:t>
      </w:r>
    </w:p>
    <w:p w14:paraId="5A79C4E3" w14:textId="77777777" w:rsidR="004C6140" w:rsidRDefault="004C6140" w:rsidP="00A2783F">
      <w:pPr>
        <w:spacing w:after="0" w:line="240" w:lineRule="auto"/>
        <w:ind w:right="-1"/>
        <w:jc w:val="both"/>
        <w:rPr>
          <w:rFonts w:ascii="Times New Roman" w:hAnsi="Times New Roman" w:cs="Times New Roman"/>
          <w:sz w:val="28"/>
          <w:szCs w:val="28"/>
          <w:lang w:val="kk-KZ"/>
        </w:rPr>
      </w:pPr>
    </w:p>
    <w:p w14:paraId="230966D0" w14:textId="0990CCC4" w:rsidR="004C6140" w:rsidRPr="00855ABF" w:rsidRDefault="004C6140" w:rsidP="00A2783F">
      <w:pPr>
        <w:spacing w:after="0" w:line="240" w:lineRule="auto"/>
        <w:ind w:right="-1"/>
        <w:jc w:val="both"/>
        <w:rPr>
          <w:rFonts w:ascii="Times New Roman" w:hAnsi="Times New Roman" w:cs="Times New Roman"/>
          <w:sz w:val="28"/>
          <w:szCs w:val="28"/>
          <w:lang w:val="kk-KZ"/>
        </w:rPr>
        <w:sectPr w:rsidR="004C6140" w:rsidRPr="00855ABF" w:rsidSect="00160727">
          <w:footerReference w:type="default" r:id="rId27"/>
          <w:pgSz w:w="11906" w:h="16838" w:code="9"/>
          <w:pgMar w:top="1134" w:right="567" w:bottom="1134" w:left="1701" w:header="0" w:footer="0" w:gutter="0"/>
          <w:cols w:space="720"/>
          <w:formProt w:val="0"/>
          <w:titlePg/>
          <w:docGrid w:linePitch="360" w:charSpace="4096"/>
        </w:sectPr>
      </w:pPr>
      <w:r>
        <w:rPr>
          <w:rFonts w:ascii="Times New Roman" w:hAnsi="Times New Roman" w:cs="Times New Roman"/>
          <w:sz w:val="28"/>
          <w:szCs w:val="28"/>
          <w:shd w:val="clear" w:color="auto" w:fill="FFFFFF"/>
        </w:rPr>
        <w:t xml:space="preserve">     </w:t>
      </w:r>
      <w:r w:rsidRPr="00CC57B0">
        <w:rPr>
          <w:rFonts w:ascii="Times New Roman" w:hAnsi="Times New Roman" w:cs="Times New Roman"/>
          <w:sz w:val="28"/>
          <w:szCs w:val="28"/>
          <w:shd w:val="clear" w:color="auto" w:fill="FFFFFF"/>
        </w:rPr>
        <w:t xml:space="preserve">Это позволяет отвергнуть возможность сценария разделения пыли и газа </w:t>
      </w:r>
      <w:r w:rsidRPr="00CC57B0">
        <w:rPr>
          <w:rFonts w:ascii="Times New Roman" w:hAnsi="Times New Roman" w:cs="Times New Roman"/>
          <w:sz w:val="28"/>
          <w:szCs w:val="28"/>
          <w:lang w:val="kk-KZ"/>
        </w:rPr>
        <w:t>для V1719 Cyg. Упомянутый сценарий объясняет отрицательную корреляцию относительного содержания и температуры конденсации в атмосферах звезд типа λ Boo. Эта корреляция близка к нулю для V1719 Cyg. Вот почему можно согласиться с отсутствием газопылевой оболочки вокруг нашей звезды. На рисунке 3.</w:t>
      </w:r>
      <w:r w:rsidRPr="00CC57B0">
        <w:rPr>
          <w:rFonts w:ascii="Times New Roman" w:hAnsi="Times New Roman" w:cs="Times New Roman"/>
          <w:sz w:val="28"/>
          <w:szCs w:val="28"/>
        </w:rPr>
        <w:t>4</w:t>
      </w:r>
      <w:r w:rsidRPr="00CC57B0">
        <w:rPr>
          <w:rFonts w:ascii="Times New Roman" w:hAnsi="Times New Roman" w:cs="Times New Roman"/>
          <w:sz w:val="28"/>
          <w:szCs w:val="28"/>
          <w:lang w:val="kk-KZ"/>
        </w:rPr>
        <w:t xml:space="preserve"> показана зависимость относительного содержания химических элементов от их вторых потенциалов ионизации. Этот график может отражать аккрецию атомов водорода и гелия из межзвезд</w:t>
      </w:r>
      <w:r>
        <w:rPr>
          <w:rFonts w:ascii="Times New Roman" w:hAnsi="Times New Roman" w:cs="Times New Roman"/>
          <w:sz w:val="28"/>
          <w:szCs w:val="28"/>
          <w:lang w:val="kk-KZ"/>
        </w:rPr>
        <w:t>ного газа в звездную атмосферу.</w:t>
      </w:r>
    </w:p>
    <w:p w14:paraId="76322760" w14:textId="77777777" w:rsidR="0050348C" w:rsidRDefault="0050348C" w:rsidP="00D509B7">
      <w:pPr>
        <w:spacing w:after="0" w:line="240" w:lineRule="auto"/>
        <w:ind w:right="-1"/>
        <w:rPr>
          <w:rFonts w:ascii="Times New Roman" w:hAnsi="Times New Roman" w:cs="Times New Roman"/>
          <w:sz w:val="28"/>
          <w:szCs w:val="28"/>
          <w:lang w:val="kk-KZ"/>
        </w:rPr>
      </w:pPr>
      <w:r w:rsidRPr="00CC57B0">
        <w:rPr>
          <w:rFonts w:ascii="Times New Roman" w:hAnsi="Times New Roman" w:cs="Times New Roman"/>
          <w:sz w:val="28"/>
          <w:szCs w:val="28"/>
          <w:lang w:val="kk-KZ"/>
        </w:rPr>
        <w:lastRenderedPageBreak/>
        <w:t>Таблица 3.</w:t>
      </w:r>
      <w:r w:rsidR="001F2E3A" w:rsidRPr="00CC57B0">
        <w:rPr>
          <w:rFonts w:ascii="Times New Roman" w:hAnsi="Times New Roman" w:cs="Times New Roman"/>
          <w:sz w:val="28"/>
          <w:szCs w:val="28"/>
        </w:rPr>
        <w:t>1</w:t>
      </w:r>
      <w:r w:rsidRPr="00CC57B0">
        <w:rPr>
          <w:rFonts w:ascii="Times New Roman" w:hAnsi="Times New Roman" w:cs="Times New Roman"/>
          <w:sz w:val="28"/>
          <w:szCs w:val="28"/>
          <w:lang w:val="kk-KZ"/>
        </w:rPr>
        <w:t>. Обилие химических элементов в атмосфере V1719 Cyg. Средние значения</w:t>
      </w:r>
    </w:p>
    <w:p w14:paraId="046CA2B0" w14:textId="77777777" w:rsidR="00AC4F1E" w:rsidRPr="00CC57B0" w:rsidRDefault="00AC4F1E" w:rsidP="00D509B7">
      <w:pPr>
        <w:spacing w:after="0" w:line="240" w:lineRule="auto"/>
        <w:ind w:right="-1"/>
        <w:rPr>
          <w:rFonts w:ascii="Times New Roman" w:hAnsi="Times New Roman" w:cs="Times New Roman"/>
          <w:sz w:val="28"/>
          <w:szCs w:val="28"/>
          <w:lang w:val="kk-KZ"/>
        </w:rPr>
      </w:pPr>
    </w:p>
    <w:tbl>
      <w:tblPr>
        <w:tblStyle w:val="aa"/>
        <w:tblW w:w="14904" w:type="dxa"/>
        <w:tblInd w:w="-168" w:type="dxa"/>
        <w:tblLook w:val="04A0" w:firstRow="1" w:lastRow="0" w:firstColumn="1" w:lastColumn="0" w:noHBand="0" w:noVBand="1"/>
      </w:tblPr>
      <w:tblGrid>
        <w:gridCol w:w="791"/>
        <w:gridCol w:w="854"/>
        <w:gridCol w:w="539"/>
        <w:gridCol w:w="814"/>
        <w:gridCol w:w="630"/>
        <w:gridCol w:w="759"/>
        <w:gridCol w:w="630"/>
        <w:gridCol w:w="736"/>
        <w:gridCol w:w="630"/>
        <w:gridCol w:w="769"/>
        <w:gridCol w:w="636"/>
        <w:gridCol w:w="749"/>
        <w:gridCol w:w="636"/>
        <w:gridCol w:w="710"/>
        <w:gridCol w:w="630"/>
        <w:gridCol w:w="790"/>
        <w:gridCol w:w="630"/>
        <w:gridCol w:w="777"/>
        <w:gridCol w:w="629"/>
        <w:gridCol w:w="839"/>
        <w:gridCol w:w="726"/>
      </w:tblGrid>
      <w:tr w:rsidR="0050348C" w:rsidRPr="00CC57B0" w14:paraId="43A486C2" w14:textId="77777777" w:rsidTr="009D02F6">
        <w:trPr>
          <w:trHeight w:val="300"/>
        </w:trPr>
        <w:tc>
          <w:tcPr>
            <w:tcW w:w="14904" w:type="dxa"/>
            <w:gridSpan w:val="21"/>
          </w:tcPr>
          <w:p w14:paraId="6DBE969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sz w:val="28"/>
                <w:lang w:val="en-US"/>
              </w:rPr>
              <w:t xml:space="preserve">                                                                                  ∆logN </w:t>
            </w:r>
            <w:r w:rsidRPr="00CC57B0">
              <w:rPr>
                <w:rFonts w:ascii="Times New Roman" w:eastAsia="Calibri" w:hAnsi="Times New Roman" w:cs="Times New Roman"/>
                <w:sz w:val="28"/>
                <w:vertAlign w:val="subscript"/>
                <w:lang w:val="en-US"/>
              </w:rPr>
              <w:t>V1719Cyg-</w:t>
            </w:r>
            <w:r w:rsidRPr="00CC57B0">
              <w:rPr>
                <w:rFonts w:ascii="Cambria Math" w:eastAsia="Calibri" w:hAnsi="Cambria Math" w:cs="Cambria Math"/>
                <w:sz w:val="28"/>
                <w:vertAlign w:val="subscript"/>
                <w:lang w:val="en-US"/>
              </w:rPr>
              <w:t>⊙</w:t>
            </w:r>
            <w:r w:rsidRPr="00CC57B0">
              <w:rPr>
                <w:rFonts w:ascii="Times New Roman" w:eastAsia="Calibri" w:hAnsi="Times New Roman" w:cs="Times New Roman"/>
                <w:sz w:val="28"/>
                <w:vertAlign w:val="subscript"/>
                <w:lang w:val="en-US"/>
              </w:rPr>
              <w:t xml:space="preserve">                                                             </w:t>
            </w:r>
            <w:r w:rsidRPr="00CC57B0">
              <w:rPr>
                <w:rFonts w:ascii="Times New Roman" w:eastAsia="Calibri" w:hAnsi="Times New Roman" w:cs="Times New Roman"/>
                <w:sz w:val="28"/>
                <w:lang w:val="en-US"/>
              </w:rPr>
              <w:t xml:space="preserve">logN </w:t>
            </w:r>
            <w:r w:rsidRPr="00CC57B0">
              <w:rPr>
                <w:rFonts w:ascii="Times New Roman" w:eastAsia="Calibri" w:hAnsi="Times New Roman" w:cs="Times New Roman"/>
                <w:sz w:val="28"/>
                <w:vertAlign w:val="subscript"/>
                <w:lang w:val="en-US"/>
              </w:rPr>
              <w:t>V1719Cyg</w:t>
            </w:r>
          </w:p>
        </w:tc>
      </w:tr>
      <w:tr w:rsidR="0050348C" w:rsidRPr="00CC57B0" w14:paraId="34FBBC37" w14:textId="77777777" w:rsidTr="009D02F6">
        <w:trPr>
          <w:trHeight w:val="300"/>
        </w:trPr>
        <w:tc>
          <w:tcPr>
            <w:tcW w:w="791" w:type="dxa"/>
          </w:tcPr>
          <w:p w14:paraId="19D2A136" w14:textId="77777777" w:rsidR="0050348C" w:rsidRPr="00CC57B0" w:rsidRDefault="0050348C" w:rsidP="00D509B7">
            <w:pPr>
              <w:rPr>
                <w:rFonts w:ascii="Times New Roman" w:eastAsia="Calibri" w:hAnsi="Times New Roman" w:cs="Times New Roman"/>
                <w:lang w:val="en-US"/>
              </w:rPr>
            </w:pPr>
            <w:r w:rsidRPr="00CC57B0">
              <w:rPr>
                <w:rFonts w:ascii="Times New Roman" w:eastAsia="Calibri" w:hAnsi="Times New Roman" w:cs="Times New Roman"/>
                <w:lang w:val="en-US"/>
              </w:rPr>
              <w:t>Z</w:t>
            </w:r>
          </w:p>
          <w:p w14:paraId="407F5B33" w14:textId="77777777" w:rsidR="0050348C" w:rsidRPr="00CC57B0" w:rsidRDefault="0050348C" w:rsidP="00D509B7">
            <w:pPr>
              <w:rPr>
                <w:rFonts w:ascii="Times New Roman" w:hAnsi="Times New Roman" w:cs="Times New Roman"/>
                <w:lang w:val="kk-KZ"/>
              </w:rPr>
            </w:pPr>
            <w:r w:rsidRPr="00CC57B0">
              <w:rPr>
                <w:rFonts w:ascii="Times New Roman" w:hAnsi="Times New Roman" w:cs="Times New Roman"/>
                <w:lang w:val="kk-KZ"/>
              </w:rPr>
              <w:t>Атом.</w:t>
            </w:r>
          </w:p>
          <w:p w14:paraId="70DA9169" w14:textId="77777777" w:rsidR="0050348C" w:rsidRPr="00CC57B0" w:rsidRDefault="0050348C" w:rsidP="00D509B7">
            <w:pPr>
              <w:rPr>
                <w:rFonts w:ascii="Times New Roman" w:hAnsi="Times New Roman" w:cs="Times New Roman"/>
                <w:lang w:val="kk-KZ"/>
              </w:rPr>
            </w:pPr>
            <w:r w:rsidRPr="00CC57B0">
              <w:rPr>
                <w:rFonts w:ascii="Times New Roman" w:hAnsi="Times New Roman" w:cs="Times New Roman"/>
                <w:lang w:val="kk-KZ"/>
              </w:rPr>
              <w:t>номер</w:t>
            </w:r>
          </w:p>
        </w:tc>
        <w:tc>
          <w:tcPr>
            <w:tcW w:w="854" w:type="dxa"/>
          </w:tcPr>
          <w:p w14:paraId="0C0959D7" w14:textId="77777777" w:rsidR="0050348C" w:rsidRPr="00CC57B0" w:rsidRDefault="0050348C" w:rsidP="00D509B7">
            <w:pPr>
              <w:rPr>
                <w:rFonts w:ascii="Times New Roman" w:hAnsi="Times New Roman" w:cs="Times New Roman"/>
                <w:lang w:val="kk-KZ"/>
              </w:rPr>
            </w:pPr>
            <w:r w:rsidRPr="00CC57B0">
              <w:rPr>
                <w:rFonts w:ascii="Times New Roman" w:eastAsia="Calibri" w:hAnsi="Times New Roman" w:cs="Times New Roman"/>
                <w:lang w:val="kk-KZ"/>
              </w:rPr>
              <w:t>Идент.</w:t>
            </w:r>
          </w:p>
        </w:tc>
        <w:tc>
          <w:tcPr>
            <w:tcW w:w="539" w:type="dxa"/>
          </w:tcPr>
          <w:p w14:paraId="5DC847C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lang w:val="en-US"/>
              </w:rPr>
              <w:t>n</w:t>
            </w:r>
          </w:p>
        </w:tc>
        <w:tc>
          <w:tcPr>
            <w:tcW w:w="814" w:type="dxa"/>
          </w:tcPr>
          <w:p w14:paraId="6776596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r w:rsidRPr="00CC57B0">
              <w:rPr>
                <w:rFonts w:ascii="Cambria Math" w:eastAsia="Calibri" w:hAnsi="Cambria Math" w:cs="Cambria Math"/>
                <w:lang w:val="en-US"/>
              </w:rPr>
              <w:t>∗</w:t>
            </w:r>
            <w:r w:rsidRPr="00CC57B0">
              <w:rPr>
                <w:rFonts w:ascii="Times New Roman" w:eastAsia="Calibri" w:hAnsi="Times New Roman" w:cs="Times New Roman"/>
                <w:lang w:val="en-US"/>
              </w:rPr>
              <w:t>-</w:t>
            </w:r>
            <w:r w:rsidRPr="00CC57B0">
              <w:rPr>
                <w:rFonts w:ascii="Cambria Math" w:eastAsia="Calibri" w:hAnsi="Cambria Math" w:cs="Cambria Math"/>
                <w:lang w:val="en-US"/>
              </w:rPr>
              <w:t>⊙</w:t>
            </w:r>
          </w:p>
        </w:tc>
        <w:tc>
          <w:tcPr>
            <w:tcW w:w="630" w:type="dxa"/>
          </w:tcPr>
          <w:p w14:paraId="424FF85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σ</w:t>
            </w:r>
          </w:p>
        </w:tc>
        <w:tc>
          <w:tcPr>
            <w:tcW w:w="759" w:type="dxa"/>
          </w:tcPr>
          <w:p w14:paraId="10F7F9F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r w:rsidRPr="00CC57B0">
              <w:rPr>
                <w:rFonts w:ascii="Times New Roman" w:eastAsia="Times New Roman" w:hAnsi="Times New Roman" w:cs="Times New Roman"/>
                <w:lang w:val="en-US" w:eastAsia="ko-KR"/>
              </w:rPr>
              <w:t>T</w:t>
            </w:r>
            <w:r w:rsidRPr="00CC57B0">
              <w:rPr>
                <w:rFonts w:ascii="Times New Roman" w:eastAsia="Times New Roman" w:hAnsi="Times New Roman" w:cs="Times New Roman"/>
                <w:vertAlign w:val="subscript"/>
                <w:lang w:val="en-US" w:eastAsia="ko-KR"/>
              </w:rPr>
              <w:t>eff</w:t>
            </w:r>
          </w:p>
          <w:p w14:paraId="143DBEC5" w14:textId="77777777" w:rsidR="0050348C" w:rsidRPr="00CC57B0" w:rsidRDefault="0050348C" w:rsidP="00D509B7">
            <w:pPr>
              <w:rPr>
                <w:rFonts w:ascii="Times New Roman" w:eastAsia="Calibri" w:hAnsi="Times New Roman" w:cs="Times New Roman"/>
              </w:rPr>
            </w:pPr>
          </w:p>
        </w:tc>
        <w:tc>
          <w:tcPr>
            <w:tcW w:w="630" w:type="dxa"/>
          </w:tcPr>
          <w:p w14:paraId="1FCC41F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σ</w:t>
            </w:r>
          </w:p>
        </w:tc>
        <w:tc>
          <w:tcPr>
            <w:tcW w:w="736" w:type="dxa"/>
          </w:tcPr>
          <w:p w14:paraId="7A0B759F" w14:textId="1C68355C"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r w:rsidR="00766E6B" w:rsidRPr="00CC57B0">
              <w:rPr>
                <w:rFonts w:ascii="Times New Roman" w:eastAsia="Calibri" w:hAnsi="Times New Roman" w:cs="Times New Roman"/>
                <w:lang w:val="en-US"/>
              </w:rPr>
              <w:t>l</w:t>
            </w:r>
            <w:r w:rsidRPr="00CC57B0">
              <w:rPr>
                <w:rFonts w:ascii="Times New Roman" w:eastAsia="Calibri" w:hAnsi="Times New Roman" w:cs="Times New Roman"/>
                <w:lang w:val="en-US"/>
              </w:rPr>
              <w:t>og g</w:t>
            </w:r>
          </w:p>
          <w:p w14:paraId="24AC4D40" w14:textId="77777777" w:rsidR="0050348C" w:rsidRPr="00CC57B0" w:rsidRDefault="0050348C" w:rsidP="00D509B7">
            <w:pPr>
              <w:rPr>
                <w:rFonts w:ascii="Times New Roman" w:eastAsia="Calibri" w:hAnsi="Times New Roman" w:cs="Times New Roman"/>
              </w:rPr>
            </w:pPr>
          </w:p>
        </w:tc>
        <w:tc>
          <w:tcPr>
            <w:tcW w:w="630" w:type="dxa"/>
          </w:tcPr>
          <w:p w14:paraId="011C46B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σ</w:t>
            </w:r>
          </w:p>
          <w:p w14:paraId="34D20312" w14:textId="77777777" w:rsidR="0050348C" w:rsidRPr="00CC57B0" w:rsidRDefault="0050348C" w:rsidP="00D509B7">
            <w:pPr>
              <w:rPr>
                <w:rFonts w:ascii="Times New Roman" w:eastAsia="Calibri" w:hAnsi="Times New Roman" w:cs="Times New Roman"/>
              </w:rPr>
            </w:pPr>
          </w:p>
        </w:tc>
        <w:tc>
          <w:tcPr>
            <w:tcW w:w="769" w:type="dxa"/>
          </w:tcPr>
          <w:p w14:paraId="77CC978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r w:rsidRPr="00CC57B0">
              <w:rPr>
                <w:rFonts w:ascii="Times New Roman" w:eastAsia="Calibri" w:hAnsi="Times New Roman" w:cs="Times New Roman"/>
                <w:lang w:val="en-US"/>
              </w:rPr>
              <w:t>v</w:t>
            </w:r>
            <w:r w:rsidRPr="00CC57B0">
              <w:rPr>
                <w:rFonts w:ascii="Times New Roman" w:eastAsia="Calibri" w:hAnsi="Times New Roman" w:cs="Times New Roman"/>
                <w:vertAlign w:val="subscript"/>
                <w:lang w:val="en-US"/>
              </w:rPr>
              <w:t>micro</w:t>
            </w:r>
          </w:p>
          <w:p w14:paraId="7EDE71D7" w14:textId="77777777" w:rsidR="0050348C" w:rsidRPr="00CC57B0" w:rsidRDefault="0050348C" w:rsidP="00D509B7">
            <w:pPr>
              <w:rPr>
                <w:rFonts w:ascii="Times New Roman" w:eastAsia="Calibri" w:hAnsi="Times New Roman" w:cs="Times New Roman"/>
              </w:rPr>
            </w:pPr>
          </w:p>
        </w:tc>
        <w:tc>
          <w:tcPr>
            <w:tcW w:w="636" w:type="dxa"/>
          </w:tcPr>
          <w:p w14:paraId="36C2527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σ</w:t>
            </w:r>
          </w:p>
        </w:tc>
        <w:tc>
          <w:tcPr>
            <w:tcW w:w="749" w:type="dxa"/>
          </w:tcPr>
          <w:p w14:paraId="57E3A2A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r w:rsidRPr="00CC57B0">
              <w:rPr>
                <w:rFonts w:ascii="Times New Roman" w:eastAsia="Calibri" w:hAnsi="Times New Roman" w:cs="Times New Roman"/>
                <w:lang w:val="en-US"/>
              </w:rPr>
              <w:t>logN</w:t>
            </w:r>
          </w:p>
          <w:p w14:paraId="52E4F787" w14:textId="77777777" w:rsidR="0050348C" w:rsidRPr="00CC57B0" w:rsidRDefault="0050348C" w:rsidP="00D509B7">
            <w:pPr>
              <w:rPr>
                <w:rFonts w:ascii="Times New Roman" w:eastAsia="Calibri" w:hAnsi="Times New Roman" w:cs="Times New Roman"/>
              </w:rPr>
            </w:pPr>
          </w:p>
        </w:tc>
        <w:tc>
          <w:tcPr>
            <w:tcW w:w="636" w:type="dxa"/>
          </w:tcPr>
          <w:p w14:paraId="34F8DBB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σ</w:t>
            </w:r>
          </w:p>
        </w:tc>
        <w:tc>
          <w:tcPr>
            <w:tcW w:w="710" w:type="dxa"/>
          </w:tcPr>
          <w:p w14:paraId="4A120E57" w14:textId="77777777" w:rsidR="0050348C" w:rsidRPr="00CC57B0" w:rsidRDefault="0050348C" w:rsidP="00D509B7">
            <w:pPr>
              <w:rPr>
                <w:rFonts w:ascii="Times New Roman" w:hAnsi="Times New Roman" w:cs="Times New Roman"/>
              </w:rPr>
            </w:pPr>
            <w:r w:rsidRPr="00CC57B0">
              <w:rPr>
                <w:rFonts w:ascii="Times New Roman" w:eastAsia="Times New Roman" w:hAnsi="Times New Roman" w:cs="Times New Roman"/>
                <w:lang w:val="en-US" w:eastAsia="ko-KR"/>
              </w:rPr>
              <w:t>T</w:t>
            </w:r>
            <w:r w:rsidRPr="00CC57B0">
              <w:rPr>
                <w:rFonts w:ascii="Times New Roman" w:eastAsia="Times New Roman" w:hAnsi="Times New Roman" w:cs="Times New Roman"/>
                <w:vertAlign w:val="subscript"/>
                <w:lang w:val="en-US" w:eastAsia="ko-KR"/>
              </w:rPr>
              <w:t>eff</w:t>
            </w:r>
          </w:p>
          <w:p w14:paraId="31BCFA0C" w14:textId="5FD26280" w:rsidR="0050348C" w:rsidRPr="00CC57B0" w:rsidRDefault="0050348C" w:rsidP="00D509B7">
            <w:pPr>
              <w:rPr>
                <w:rFonts w:ascii="Times New Roman" w:hAnsi="Times New Roman" w:cs="Times New Roman"/>
              </w:rPr>
            </w:pPr>
            <w:r w:rsidRPr="00CC57B0">
              <w:rPr>
                <w:rFonts w:ascii="Times New Roman" w:eastAsia="Calibri" w:hAnsi="Times New Roman" w:cs="Times New Roman"/>
                <w:lang w:val="en-US"/>
              </w:rPr>
              <w:t>K</w:t>
            </w:r>
          </w:p>
        </w:tc>
        <w:tc>
          <w:tcPr>
            <w:tcW w:w="630" w:type="dxa"/>
          </w:tcPr>
          <w:p w14:paraId="39D15B0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σ</w:t>
            </w:r>
          </w:p>
        </w:tc>
        <w:tc>
          <w:tcPr>
            <w:tcW w:w="790" w:type="dxa"/>
          </w:tcPr>
          <w:p w14:paraId="2F9EE08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r w:rsidRPr="00CC57B0">
              <w:rPr>
                <w:rFonts w:ascii="Times New Roman" w:eastAsia="Calibri" w:hAnsi="Times New Roman" w:cs="Times New Roman"/>
                <w:lang w:val="en-US"/>
              </w:rPr>
              <w:t>log g</w:t>
            </w:r>
          </w:p>
          <w:p w14:paraId="7D17AC72" w14:textId="2519BEBD" w:rsidR="0050348C" w:rsidRPr="00CC57B0" w:rsidRDefault="0050348C" w:rsidP="00D509B7">
            <w:pPr>
              <w:rPr>
                <w:rFonts w:ascii="Times New Roman" w:hAnsi="Times New Roman" w:cs="Times New Roman"/>
              </w:rPr>
            </w:pPr>
          </w:p>
        </w:tc>
        <w:tc>
          <w:tcPr>
            <w:tcW w:w="630" w:type="dxa"/>
          </w:tcPr>
          <w:p w14:paraId="103F8DB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σ</w:t>
            </w:r>
          </w:p>
        </w:tc>
        <w:tc>
          <w:tcPr>
            <w:tcW w:w="777" w:type="dxa"/>
          </w:tcPr>
          <w:p w14:paraId="712CB2D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r w:rsidRPr="00CC57B0">
              <w:rPr>
                <w:rFonts w:ascii="Times New Roman" w:eastAsia="Calibri" w:hAnsi="Times New Roman" w:cs="Times New Roman"/>
                <w:lang w:val="en-US"/>
              </w:rPr>
              <w:t>v</w:t>
            </w:r>
            <w:r w:rsidRPr="00CC57B0">
              <w:rPr>
                <w:rFonts w:ascii="Times New Roman" w:eastAsia="Calibri" w:hAnsi="Times New Roman" w:cs="Times New Roman"/>
                <w:vertAlign w:val="subscript"/>
                <w:lang w:val="en-US"/>
              </w:rPr>
              <w:t>micro</w:t>
            </w:r>
          </w:p>
          <w:p w14:paraId="012EA33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lang w:val="en-US"/>
              </w:rPr>
              <w:t>km c</w:t>
            </w:r>
            <w:r w:rsidRPr="00CC57B0">
              <w:rPr>
                <w:rFonts w:ascii="Times New Roman" w:eastAsia="Calibri" w:hAnsi="Times New Roman" w:cs="Times New Roman"/>
                <w:vertAlign w:val="superscript"/>
                <w:lang w:val="en-US"/>
              </w:rPr>
              <w:t>-1</w:t>
            </w:r>
          </w:p>
        </w:tc>
        <w:tc>
          <w:tcPr>
            <w:tcW w:w="629" w:type="dxa"/>
          </w:tcPr>
          <w:p w14:paraId="7537137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σ</w:t>
            </w:r>
          </w:p>
        </w:tc>
        <w:tc>
          <w:tcPr>
            <w:tcW w:w="839" w:type="dxa"/>
          </w:tcPr>
          <w:p w14:paraId="5CF1E04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lang w:val="en-US"/>
              </w:rPr>
              <w:t>∆logN</w:t>
            </w:r>
          </w:p>
        </w:tc>
        <w:tc>
          <w:tcPr>
            <w:tcW w:w="726" w:type="dxa"/>
          </w:tcPr>
          <w:p w14:paraId="4636879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lang w:val="en-US"/>
              </w:rPr>
              <w:t>logN</w:t>
            </w:r>
          </w:p>
        </w:tc>
      </w:tr>
      <w:tr w:rsidR="0050348C" w:rsidRPr="00CC57B0" w14:paraId="28987B23" w14:textId="77777777" w:rsidTr="009D02F6">
        <w:trPr>
          <w:trHeight w:val="300"/>
        </w:trPr>
        <w:tc>
          <w:tcPr>
            <w:tcW w:w="791" w:type="dxa"/>
            <w:tcBorders>
              <w:top w:val="nil"/>
            </w:tcBorders>
          </w:tcPr>
          <w:p w14:paraId="38704B18"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lang w:val="en-US"/>
              </w:rPr>
              <w:t>1</w:t>
            </w:r>
          </w:p>
        </w:tc>
        <w:tc>
          <w:tcPr>
            <w:tcW w:w="854" w:type="dxa"/>
            <w:tcBorders>
              <w:top w:val="nil"/>
            </w:tcBorders>
          </w:tcPr>
          <w:p w14:paraId="46FDABA3"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lang w:val="en-US"/>
              </w:rPr>
              <w:t>2</w:t>
            </w:r>
          </w:p>
        </w:tc>
        <w:tc>
          <w:tcPr>
            <w:tcW w:w="539" w:type="dxa"/>
            <w:tcBorders>
              <w:top w:val="nil"/>
            </w:tcBorders>
          </w:tcPr>
          <w:p w14:paraId="0CAE76D7"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lang w:val="en-US"/>
              </w:rPr>
              <w:t>3</w:t>
            </w:r>
          </w:p>
        </w:tc>
        <w:tc>
          <w:tcPr>
            <w:tcW w:w="814" w:type="dxa"/>
            <w:tcBorders>
              <w:top w:val="nil"/>
            </w:tcBorders>
          </w:tcPr>
          <w:p w14:paraId="1C11DBCB"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lang w:val="en-US"/>
              </w:rPr>
              <w:t>4</w:t>
            </w:r>
          </w:p>
        </w:tc>
        <w:tc>
          <w:tcPr>
            <w:tcW w:w="630" w:type="dxa"/>
            <w:tcBorders>
              <w:top w:val="nil"/>
            </w:tcBorders>
          </w:tcPr>
          <w:p w14:paraId="7429AB5F"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rPr>
              <w:t>5</w:t>
            </w:r>
          </w:p>
        </w:tc>
        <w:tc>
          <w:tcPr>
            <w:tcW w:w="759" w:type="dxa"/>
            <w:tcBorders>
              <w:top w:val="nil"/>
            </w:tcBorders>
          </w:tcPr>
          <w:p w14:paraId="7DA0574A" w14:textId="77777777" w:rsidR="0050348C" w:rsidRPr="00831017" w:rsidRDefault="0050348C" w:rsidP="00D509B7">
            <w:pPr>
              <w:rPr>
                <w:rFonts w:ascii="Times New Roman" w:eastAsia="Calibri" w:hAnsi="Times New Roman" w:cs="Times New Roman"/>
                <w:i/>
                <w:iCs/>
              </w:rPr>
            </w:pPr>
            <w:r w:rsidRPr="00831017">
              <w:rPr>
                <w:rFonts w:ascii="Times New Roman" w:eastAsia="Times New Roman" w:hAnsi="Times New Roman" w:cs="Times New Roman"/>
                <w:i/>
                <w:iCs/>
                <w:lang w:val="en-US" w:eastAsia="ko-KR"/>
              </w:rPr>
              <w:t>6</w:t>
            </w:r>
          </w:p>
        </w:tc>
        <w:tc>
          <w:tcPr>
            <w:tcW w:w="630" w:type="dxa"/>
            <w:tcBorders>
              <w:top w:val="nil"/>
            </w:tcBorders>
          </w:tcPr>
          <w:p w14:paraId="0B41B4C9"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rPr>
              <w:t>7</w:t>
            </w:r>
          </w:p>
        </w:tc>
        <w:tc>
          <w:tcPr>
            <w:tcW w:w="736" w:type="dxa"/>
            <w:tcBorders>
              <w:top w:val="nil"/>
            </w:tcBorders>
          </w:tcPr>
          <w:p w14:paraId="72C14315" w14:textId="77777777" w:rsidR="0050348C" w:rsidRPr="00831017" w:rsidRDefault="0050348C" w:rsidP="00D509B7">
            <w:pPr>
              <w:rPr>
                <w:rFonts w:ascii="Times New Roman" w:eastAsia="Calibri" w:hAnsi="Times New Roman" w:cs="Times New Roman"/>
                <w:i/>
                <w:iCs/>
              </w:rPr>
            </w:pPr>
            <w:r w:rsidRPr="00831017">
              <w:rPr>
                <w:rFonts w:ascii="Times New Roman" w:eastAsia="Calibri" w:hAnsi="Times New Roman" w:cs="Times New Roman"/>
                <w:i/>
                <w:iCs/>
                <w:lang w:val="en-US"/>
              </w:rPr>
              <w:t>8</w:t>
            </w:r>
          </w:p>
        </w:tc>
        <w:tc>
          <w:tcPr>
            <w:tcW w:w="630" w:type="dxa"/>
            <w:tcBorders>
              <w:top w:val="nil"/>
            </w:tcBorders>
          </w:tcPr>
          <w:p w14:paraId="7B376214" w14:textId="77777777" w:rsidR="0050348C" w:rsidRPr="00831017" w:rsidRDefault="0050348C" w:rsidP="00D509B7">
            <w:pPr>
              <w:rPr>
                <w:rFonts w:ascii="Times New Roman" w:eastAsia="Calibri" w:hAnsi="Times New Roman" w:cs="Times New Roman"/>
                <w:i/>
                <w:iCs/>
              </w:rPr>
            </w:pPr>
            <w:r w:rsidRPr="00831017">
              <w:rPr>
                <w:rFonts w:ascii="Times New Roman" w:eastAsia="Calibri" w:hAnsi="Times New Roman" w:cs="Times New Roman"/>
                <w:i/>
                <w:iCs/>
              </w:rPr>
              <w:t>9</w:t>
            </w:r>
          </w:p>
        </w:tc>
        <w:tc>
          <w:tcPr>
            <w:tcW w:w="769" w:type="dxa"/>
            <w:tcBorders>
              <w:top w:val="nil"/>
            </w:tcBorders>
          </w:tcPr>
          <w:p w14:paraId="16BA975F" w14:textId="77777777" w:rsidR="0050348C" w:rsidRPr="00831017" w:rsidRDefault="0050348C" w:rsidP="00D509B7">
            <w:pPr>
              <w:rPr>
                <w:rFonts w:ascii="Times New Roman" w:eastAsia="Calibri" w:hAnsi="Times New Roman" w:cs="Times New Roman"/>
                <w:i/>
                <w:iCs/>
              </w:rPr>
            </w:pPr>
            <w:r w:rsidRPr="00831017">
              <w:rPr>
                <w:rFonts w:ascii="Times New Roman" w:eastAsia="Calibri" w:hAnsi="Times New Roman" w:cs="Times New Roman"/>
                <w:i/>
                <w:iCs/>
                <w:lang w:val="en-US"/>
              </w:rPr>
              <w:t>10</w:t>
            </w:r>
          </w:p>
        </w:tc>
        <w:tc>
          <w:tcPr>
            <w:tcW w:w="636" w:type="dxa"/>
            <w:tcBorders>
              <w:top w:val="nil"/>
            </w:tcBorders>
          </w:tcPr>
          <w:p w14:paraId="0F4DE5F7"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rPr>
              <w:t>11</w:t>
            </w:r>
          </w:p>
        </w:tc>
        <w:tc>
          <w:tcPr>
            <w:tcW w:w="749" w:type="dxa"/>
            <w:tcBorders>
              <w:top w:val="nil"/>
            </w:tcBorders>
          </w:tcPr>
          <w:p w14:paraId="3A7BEF06" w14:textId="77777777" w:rsidR="0050348C" w:rsidRPr="00831017" w:rsidRDefault="0050348C" w:rsidP="00D509B7">
            <w:pPr>
              <w:rPr>
                <w:rFonts w:ascii="Times New Roman" w:eastAsia="Calibri" w:hAnsi="Times New Roman" w:cs="Times New Roman"/>
                <w:i/>
                <w:iCs/>
              </w:rPr>
            </w:pPr>
            <w:r w:rsidRPr="00831017">
              <w:rPr>
                <w:rFonts w:ascii="Times New Roman" w:eastAsia="Calibri" w:hAnsi="Times New Roman" w:cs="Times New Roman"/>
                <w:i/>
                <w:iCs/>
                <w:lang w:val="en-US"/>
              </w:rPr>
              <w:t>12</w:t>
            </w:r>
          </w:p>
        </w:tc>
        <w:tc>
          <w:tcPr>
            <w:tcW w:w="636" w:type="dxa"/>
            <w:tcBorders>
              <w:top w:val="nil"/>
            </w:tcBorders>
          </w:tcPr>
          <w:p w14:paraId="3F8D9F28"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rPr>
              <w:t>13</w:t>
            </w:r>
          </w:p>
        </w:tc>
        <w:tc>
          <w:tcPr>
            <w:tcW w:w="710" w:type="dxa"/>
            <w:tcBorders>
              <w:top w:val="nil"/>
            </w:tcBorders>
          </w:tcPr>
          <w:p w14:paraId="371FA38A"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lang w:val="en-US" w:eastAsia="ko-KR"/>
              </w:rPr>
              <w:t>14</w:t>
            </w:r>
          </w:p>
        </w:tc>
        <w:tc>
          <w:tcPr>
            <w:tcW w:w="630" w:type="dxa"/>
            <w:tcBorders>
              <w:top w:val="nil"/>
            </w:tcBorders>
          </w:tcPr>
          <w:p w14:paraId="53D1AF16"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rPr>
              <w:t>15</w:t>
            </w:r>
          </w:p>
        </w:tc>
        <w:tc>
          <w:tcPr>
            <w:tcW w:w="790" w:type="dxa"/>
            <w:tcBorders>
              <w:top w:val="nil"/>
            </w:tcBorders>
          </w:tcPr>
          <w:p w14:paraId="2E36C38C"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lang w:val="en-US"/>
              </w:rPr>
              <w:t>16</w:t>
            </w:r>
          </w:p>
        </w:tc>
        <w:tc>
          <w:tcPr>
            <w:tcW w:w="630" w:type="dxa"/>
            <w:tcBorders>
              <w:top w:val="nil"/>
            </w:tcBorders>
          </w:tcPr>
          <w:p w14:paraId="05F8A290"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rPr>
              <w:t>17</w:t>
            </w:r>
          </w:p>
        </w:tc>
        <w:tc>
          <w:tcPr>
            <w:tcW w:w="777" w:type="dxa"/>
            <w:tcBorders>
              <w:top w:val="nil"/>
            </w:tcBorders>
          </w:tcPr>
          <w:p w14:paraId="2E81137A"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lang w:val="en-US"/>
              </w:rPr>
              <w:t>18</w:t>
            </w:r>
          </w:p>
        </w:tc>
        <w:tc>
          <w:tcPr>
            <w:tcW w:w="629" w:type="dxa"/>
            <w:tcBorders>
              <w:top w:val="nil"/>
            </w:tcBorders>
          </w:tcPr>
          <w:p w14:paraId="28D50CC2"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rPr>
              <w:t>19</w:t>
            </w:r>
          </w:p>
        </w:tc>
        <w:tc>
          <w:tcPr>
            <w:tcW w:w="839" w:type="dxa"/>
            <w:tcBorders>
              <w:top w:val="nil"/>
            </w:tcBorders>
          </w:tcPr>
          <w:p w14:paraId="1057355D"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lang w:val="en-US"/>
              </w:rPr>
              <w:t>20</w:t>
            </w:r>
          </w:p>
        </w:tc>
        <w:tc>
          <w:tcPr>
            <w:tcW w:w="726" w:type="dxa"/>
            <w:tcBorders>
              <w:top w:val="nil"/>
            </w:tcBorders>
          </w:tcPr>
          <w:p w14:paraId="7CA6DDD0"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lang w:val="en-US"/>
              </w:rPr>
              <w:t>21</w:t>
            </w:r>
          </w:p>
        </w:tc>
      </w:tr>
      <w:tr w:rsidR="0050348C" w:rsidRPr="00CC57B0" w14:paraId="535A1778" w14:textId="77777777" w:rsidTr="009D02F6">
        <w:trPr>
          <w:trHeight w:val="300"/>
        </w:trPr>
        <w:tc>
          <w:tcPr>
            <w:tcW w:w="14904" w:type="dxa"/>
            <w:gridSpan w:val="21"/>
          </w:tcPr>
          <w:p w14:paraId="7CB8A9E1" w14:textId="4A9C317F" w:rsidR="0050348C" w:rsidRPr="00CC57B0" w:rsidRDefault="0050348C" w:rsidP="00AC3965">
            <w:pPr>
              <w:rPr>
                <w:rFonts w:ascii="Times New Roman" w:hAnsi="Times New Roman" w:cs="Times New Roman"/>
              </w:rPr>
            </w:pPr>
            <w:r w:rsidRPr="00CC57B0">
              <w:rPr>
                <w:rFonts w:ascii="Times New Roman" w:eastAsia="Calibri" w:hAnsi="Times New Roman" w:cs="Times New Roman"/>
                <w:lang w:val="en-US"/>
              </w:rPr>
              <w:t xml:space="preserve">                                                        </w:t>
            </w:r>
            <w:r w:rsidRPr="00CC57B0">
              <w:rPr>
                <w:rFonts w:ascii="Times New Roman" w:eastAsia="Calibri" w:hAnsi="Times New Roman" w:cs="Times New Roman"/>
              </w:rPr>
              <w:t xml:space="preserve">  </w:t>
            </w:r>
            <w:r w:rsidR="00321DC5" w:rsidRPr="00CC57B0">
              <w:rPr>
                <w:rFonts w:ascii="Times New Roman" w:eastAsia="Calibri" w:hAnsi="Times New Roman" w:cs="Times New Roman"/>
              </w:rPr>
              <w:t xml:space="preserve">    </w:t>
            </w:r>
            <w:r w:rsidRPr="00CC57B0">
              <w:rPr>
                <w:rFonts w:ascii="Times New Roman" w:eastAsia="Calibri" w:hAnsi="Times New Roman" w:cs="Times New Roman"/>
              </w:rPr>
              <w:t xml:space="preserve">  </w:t>
            </w:r>
            <w:r w:rsidRPr="00CC57B0">
              <w:rPr>
                <w:rFonts w:ascii="Times New Roman" w:eastAsia="Calibri" w:hAnsi="Times New Roman" w:cs="Times New Roman"/>
                <w:lang w:val="en-US"/>
              </w:rPr>
              <w:t xml:space="preserve"> +200 K         </w:t>
            </w:r>
            <w:r w:rsidRPr="00CC57B0">
              <w:rPr>
                <w:rFonts w:ascii="Times New Roman" w:eastAsia="Calibri" w:hAnsi="Times New Roman" w:cs="Times New Roman"/>
              </w:rPr>
              <w:t xml:space="preserve">     </w:t>
            </w:r>
            <w:r w:rsidRPr="00CC57B0">
              <w:rPr>
                <w:rFonts w:ascii="Times New Roman" w:eastAsia="Calibri" w:hAnsi="Times New Roman" w:cs="Times New Roman"/>
                <w:lang w:val="en-US"/>
              </w:rPr>
              <w:t xml:space="preserve"> +0.3         </w:t>
            </w:r>
            <w:r w:rsidRPr="00CC57B0">
              <w:rPr>
                <w:rFonts w:ascii="Times New Roman" w:eastAsia="Calibri" w:hAnsi="Times New Roman" w:cs="Times New Roman"/>
              </w:rPr>
              <w:t xml:space="preserve">   </w:t>
            </w:r>
            <w:r w:rsidRPr="00CC57B0">
              <w:rPr>
                <w:rFonts w:ascii="Times New Roman" w:eastAsia="Calibri" w:hAnsi="Times New Roman" w:cs="Times New Roman"/>
                <w:lang w:val="en-US"/>
              </w:rPr>
              <w:t xml:space="preserve">    -1  </w:t>
            </w:r>
            <w:r w:rsidRPr="00CC57B0">
              <w:rPr>
                <w:rFonts w:ascii="Times New Roman" w:eastAsia="Calibri" w:hAnsi="Times New Roman" w:cs="Times New Roman"/>
              </w:rPr>
              <w:t>км с</w:t>
            </w:r>
            <w:r w:rsidRPr="00CC57B0">
              <w:rPr>
                <w:rFonts w:ascii="Times New Roman" w:eastAsia="Calibri" w:hAnsi="Times New Roman" w:cs="Times New Roman"/>
                <w:vertAlign w:val="superscript"/>
                <w:lang w:val="en-US"/>
              </w:rPr>
              <w:t>-1</w:t>
            </w:r>
            <w:r w:rsidRPr="00CC57B0">
              <w:rPr>
                <w:rFonts w:ascii="Times New Roman" w:eastAsia="Calibri" w:hAnsi="Times New Roman" w:cs="Times New Roman"/>
                <w:lang w:val="en-US"/>
              </w:rPr>
              <w:t xml:space="preserve">                               </w:t>
            </w:r>
            <w:r w:rsidRPr="00CC57B0">
              <w:rPr>
                <w:rFonts w:ascii="Times New Roman" w:eastAsia="Calibri" w:hAnsi="Times New Roman" w:cs="Times New Roman"/>
              </w:rPr>
              <w:t xml:space="preserve">   </w:t>
            </w:r>
            <w:r w:rsidRPr="00CC57B0">
              <w:rPr>
                <w:rFonts w:ascii="Times New Roman" w:eastAsia="Calibri" w:hAnsi="Times New Roman" w:cs="Times New Roman"/>
                <w:lang w:val="en-US"/>
              </w:rPr>
              <w:t xml:space="preserve">   +200 K        </w:t>
            </w:r>
            <w:r w:rsidRPr="00CC57B0">
              <w:rPr>
                <w:rFonts w:ascii="Times New Roman" w:eastAsia="Calibri" w:hAnsi="Times New Roman" w:cs="Times New Roman"/>
              </w:rPr>
              <w:t xml:space="preserve">   </w:t>
            </w:r>
            <w:r w:rsidRPr="00CC57B0">
              <w:rPr>
                <w:rFonts w:ascii="Times New Roman" w:eastAsia="Calibri" w:hAnsi="Times New Roman" w:cs="Times New Roman"/>
                <w:lang w:val="en-US"/>
              </w:rPr>
              <w:t xml:space="preserve">  +0.3           </w:t>
            </w:r>
            <w:r w:rsidRPr="00CC57B0">
              <w:rPr>
                <w:rFonts w:ascii="Times New Roman" w:eastAsia="Calibri" w:hAnsi="Times New Roman" w:cs="Times New Roman"/>
              </w:rPr>
              <w:t xml:space="preserve">     </w:t>
            </w:r>
            <w:r w:rsidRPr="00CC57B0">
              <w:rPr>
                <w:rFonts w:ascii="Times New Roman" w:eastAsia="Calibri" w:hAnsi="Times New Roman" w:cs="Times New Roman"/>
                <w:lang w:val="en-US"/>
              </w:rPr>
              <w:t xml:space="preserve">  -1 </w:t>
            </w:r>
            <w:r w:rsidRPr="00CC57B0">
              <w:rPr>
                <w:rFonts w:ascii="Times New Roman" w:eastAsia="Calibri" w:hAnsi="Times New Roman" w:cs="Times New Roman"/>
              </w:rPr>
              <w:t>км с</w:t>
            </w:r>
            <w:r w:rsidRPr="00CC57B0">
              <w:rPr>
                <w:rFonts w:ascii="Times New Roman" w:eastAsia="Calibri" w:hAnsi="Times New Roman" w:cs="Times New Roman"/>
                <w:vertAlign w:val="superscript"/>
                <w:lang w:val="en-US"/>
              </w:rPr>
              <w:t>-1</w:t>
            </w:r>
            <w:r w:rsidRPr="00CC57B0">
              <w:rPr>
                <w:rFonts w:ascii="Times New Roman" w:eastAsia="Calibri" w:hAnsi="Times New Roman" w:cs="Times New Roman"/>
                <w:lang w:val="en-US"/>
              </w:rPr>
              <w:t xml:space="preserve">          </w:t>
            </w:r>
            <w:r w:rsidR="008959CD" w:rsidRPr="00CC57B0">
              <w:rPr>
                <w:rFonts w:ascii="Times New Roman" w:eastAsia="Calibri" w:hAnsi="Times New Roman" w:cs="Times New Roman"/>
                <w:lang w:val="en-US"/>
              </w:rPr>
              <w:t xml:space="preserve">   </w:t>
            </w:r>
            <w:r w:rsidRPr="00CC57B0">
              <w:rPr>
                <w:rFonts w:ascii="Times New Roman" w:eastAsia="Calibri" w:hAnsi="Times New Roman" w:cs="Times New Roman"/>
                <w:lang w:val="en-US"/>
              </w:rPr>
              <w:t xml:space="preserve"> </w:t>
            </w:r>
          </w:p>
        </w:tc>
      </w:tr>
      <w:tr w:rsidR="0050348C" w:rsidRPr="00CC57B0" w14:paraId="3087B008" w14:textId="77777777" w:rsidTr="009D02F6">
        <w:trPr>
          <w:trHeight w:val="300"/>
        </w:trPr>
        <w:tc>
          <w:tcPr>
            <w:tcW w:w="791" w:type="dxa"/>
          </w:tcPr>
          <w:p w14:paraId="424344D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w:t>
            </w:r>
          </w:p>
        </w:tc>
        <w:tc>
          <w:tcPr>
            <w:tcW w:w="854" w:type="dxa"/>
          </w:tcPr>
          <w:p w14:paraId="29B3C0D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CI</w:t>
            </w:r>
          </w:p>
        </w:tc>
        <w:tc>
          <w:tcPr>
            <w:tcW w:w="539" w:type="dxa"/>
          </w:tcPr>
          <w:p w14:paraId="6FF9094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14</w:t>
            </w:r>
          </w:p>
        </w:tc>
        <w:tc>
          <w:tcPr>
            <w:tcW w:w="814" w:type="dxa"/>
          </w:tcPr>
          <w:p w14:paraId="3FE61CE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630" w:type="dxa"/>
          </w:tcPr>
          <w:p w14:paraId="79F056A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759" w:type="dxa"/>
          </w:tcPr>
          <w:p w14:paraId="143A665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630" w:type="dxa"/>
          </w:tcPr>
          <w:p w14:paraId="1F741D4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736" w:type="dxa"/>
          </w:tcPr>
          <w:p w14:paraId="4492E25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0.13</w:t>
            </w:r>
          </w:p>
        </w:tc>
        <w:tc>
          <w:tcPr>
            <w:tcW w:w="630" w:type="dxa"/>
          </w:tcPr>
          <w:p w14:paraId="5201DF0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69" w:type="dxa"/>
          </w:tcPr>
          <w:p w14:paraId="2CD5C49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636" w:type="dxa"/>
          </w:tcPr>
          <w:p w14:paraId="1FE3C5C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749" w:type="dxa"/>
          </w:tcPr>
          <w:p w14:paraId="00270C8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8.52</w:t>
            </w:r>
          </w:p>
        </w:tc>
        <w:tc>
          <w:tcPr>
            <w:tcW w:w="636" w:type="dxa"/>
          </w:tcPr>
          <w:p w14:paraId="751786F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710" w:type="dxa"/>
          </w:tcPr>
          <w:p w14:paraId="22A1338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8.54</w:t>
            </w:r>
          </w:p>
        </w:tc>
        <w:tc>
          <w:tcPr>
            <w:tcW w:w="630" w:type="dxa"/>
          </w:tcPr>
          <w:p w14:paraId="1D42B80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790" w:type="dxa"/>
          </w:tcPr>
          <w:p w14:paraId="239BCE2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8.56</w:t>
            </w:r>
          </w:p>
        </w:tc>
        <w:tc>
          <w:tcPr>
            <w:tcW w:w="630" w:type="dxa"/>
          </w:tcPr>
          <w:p w14:paraId="2B40523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77" w:type="dxa"/>
          </w:tcPr>
          <w:p w14:paraId="5D9EA34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8.54</w:t>
            </w:r>
          </w:p>
        </w:tc>
        <w:tc>
          <w:tcPr>
            <w:tcW w:w="629" w:type="dxa"/>
          </w:tcPr>
          <w:p w14:paraId="29E9D2F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839" w:type="dxa"/>
          </w:tcPr>
          <w:p w14:paraId="0A4E820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26" w:type="dxa"/>
          </w:tcPr>
          <w:p w14:paraId="00E01B6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8.42</w:t>
            </w:r>
          </w:p>
        </w:tc>
      </w:tr>
      <w:tr w:rsidR="0050348C" w:rsidRPr="00CC57B0" w14:paraId="211FEEF3" w14:textId="77777777" w:rsidTr="009D02F6">
        <w:trPr>
          <w:trHeight w:val="300"/>
        </w:trPr>
        <w:tc>
          <w:tcPr>
            <w:tcW w:w="791" w:type="dxa"/>
          </w:tcPr>
          <w:p w14:paraId="6079018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w:t>
            </w:r>
          </w:p>
        </w:tc>
        <w:tc>
          <w:tcPr>
            <w:tcW w:w="854" w:type="dxa"/>
          </w:tcPr>
          <w:p w14:paraId="1D3D004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NI</w:t>
            </w:r>
          </w:p>
        </w:tc>
        <w:tc>
          <w:tcPr>
            <w:tcW w:w="539" w:type="dxa"/>
          </w:tcPr>
          <w:p w14:paraId="4840B6F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w:t>
            </w:r>
          </w:p>
        </w:tc>
        <w:tc>
          <w:tcPr>
            <w:tcW w:w="814" w:type="dxa"/>
          </w:tcPr>
          <w:p w14:paraId="75B77E9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0.08</w:t>
            </w:r>
          </w:p>
        </w:tc>
        <w:tc>
          <w:tcPr>
            <w:tcW w:w="630" w:type="dxa"/>
          </w:tcPr>
          <w:p w14:paraId="1B80396E" w14:textId="77777777" w:rsidR="0050348C" w:rsidRPr="00CC57B0" w:rsidRDefault="0050348C" w:rsidP="00D509B7">
            <w:pPr>
              <w:rPr>
                <w:rFonts w:ascii="Times New Roman" w:eastAsia="Calibri" w:hAnsi="Times New Roman" w:cs="Times New Roman"/>
              </w:rPr>
            </w:pPr>
          </w:p>
        </w:tc>
        <w:tc>
          <w:tcPr>
            <w:tcW w:w="759" w:type="dxa"/>
          </w:tcPr>
          <w:p w14:paraId="2127EB0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630" w:type="dxa"/>
          </w:tcPr>
          <w:p w14:paraId="137062FB" w14:textId="77777777" w:rsidR="0050348C" w:rsidRPr="00CC57B0" w:rsidRDefault="0050348C" w:rsidP="00D509B7">
            <w:pPr>
              <w:rPr>
                <w:rFonts w:ascii="Times New Roman" w:eastAsia="Calibri" w:hAnsi="Times New Roman" w:cs="Times New Roman"/>
              </w:rPr>
            </w:pPr>
          </w:p>
        </w:tc>
        <w:tc>
          <w:tcPr>
            <w:tcW w:w="736" w:type="dxa"/>
          </w:tcPr>
          <w:p w14:paraId="5991FF3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0.17</w:t>
            </w:r>
          </w:p>
        </w:tc>
        <w:tc>
          <w:tcPr>
            <w:tcW w:w="630" w:type="dxa"/>
          </w:tcPr>
          <w:p w14:paraId="50F7C3A1" w14:textId="77777777" w:rsidR="0050348C" w:rsidRPr="00CC57B0" w:rsidRDefault="0050348C" w:rsidP="00D509B7">
            <w:pPr>
              <w:rPr>
                <w:rFonts w:ascii="Times New Roman" w:eastAsia="Calibri" w:hAnsi="Times New Roman" w:cs="Times New Roman"/>
              </w:rPr>
            </w:pPr>
          </w:p>
        </w:tc>
        <w:tc>
          <w:tcPr>
            <w:tcW w:w="769" w:type="dxa"/>
          </w:tcPr>
          <w:p w14:paraId="4C18E69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636" w:type="dxa"/>
          </w:tcPr>
          <w:p w14:paraId="7253B075" w14:textId="77777777" w:rsidR="0050348C" w:rsidRPr="00CC57B0" w:rsidRDefault="0050348C" w:rsidP="00D509B7">
            <w:pPr>
              <w:rPr>
                <w:rFonts w:ascii="Times New Roman" w:eastAsia="Calibri" w:hAnsi="Times New Roman" w:cs="Times New Roman"/>
              </w:rPr>
            </w:pPr>
          </w:p>
        </w:tc>
        <w:tc>
          <w:tcPr>
            <w:tcW w:w="749" w:type="dxa"/>
          </w:tcPr>
          <w:p w14:paraId="0FA564C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7.91</w:t>
            </w:r>
          </w:p>
        </w:tc>
        <w:tc>
          <w:tcPr>
            <w:tcW w:w="636" w:type="dxa"/>
          </w:tcPr>
          <w:p w14:paraId="5717EBE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10" w:type="dxa"/>
          </w:tcPr>
          <w:p w14:paraId="4BC1CCF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7.71</w:t>
            </w:r>
          </w:p>
        </w:tc>
        <w:tc>
          <w:tcPr>
            <w:tcW w:w="630" w:type="dxa"/>
          </w:tcPr>
          <w:p w14:paraId="64E0131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90" w:type="dxa"/>
          </w:tcPr>
          <w:p w14:paraId="0349358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8</w:t>
            </w:r>
          </w:p>
        </w:tc>
        <w:tc>
          <w:tcPr>
            <w:tcW w:w="630" w:type="dxa"/>
          </w:tcPr>
          <w:p w14:paraId="2A96F2D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77" w:type="dxa"/>
          </w:tcPr>
          <w:p w14:paraId="7BEE7BB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7.92</w:t>
            </w:r>
          </w:p>
        </w:tc>
        <w:tc>
          <w:tcPr>
            <w:tcW w:w="629" w:type="dxa"/>
          </w:tcPr>
          <w:p w14:paraId="070E18D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839" w:type="dxa"/>
          </w:tcPr>
          <w:p w14:paraId="42DCC56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26" w:type="dxa"/>
          </w:tcPr>
          <w:p w14:paraId="2A8DE89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60E11C80" w14:textId="77777777" w:rsidTr="009D02F6">
        <w:trPr>
          <w:trHeight w:val="300"/>
        </w:trPr>
        <w:tc>
          <w:tcPr>
            <w:tcW w:w="791" w:type="dxa"/>
          </w:tcPr>
          <w:p w14:paraId="611EA5C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8</w:t>
            </w:r>
          </w:p>
        </w:tc>
        <w:tc>
          <w:tcPr>
            <w:tcW w:w="854" w:type="dxa"/>
          </w:tcPr>
          <w:p w14:paraId="6FCBE59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OI</w:t>
            </w:r>
          </w:p>
        </w:tc>
        <w:tc>
          <w:tcPr>
            <w:tcW w:w="539" w:type="dxa"/>
          </w:tcPr>
          <w:p w14:paraId="7C34BC0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w:t>
            </w:r>
          </w:p>
        </w:tc>
        <w:tc>
          <w:tcPr>
            <w:tcW w:w="814" w:type="dxa"/>
          </w:tcPr>
          <w:p w14:paraId="0E1F676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0.38</w:t>
            </w:r>
          </w:p>
        </w:tc>
        <w:tc>
          <w:tcPr>
            <w:tcW w:w="630" w:type="dxa"/>
          </w:tcPr>
          <w:p w14:paraId="65CE160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0.18</w:t>
            </w:r>
          </w:p>
        </w:tc>
        <w:tc>
          <w:tcPr>
            <w:tcW w:w="759" w:type="dxa"/>
          </w:tcPr>
          <w:p w14:paraId="2E2F2AC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0.35</w:t>
            </w:r>
          </w:p>
        </w:tc>
        <w:tc>
          <w:tcPr>
            <w:tcW w:w="630" w:type="dxa"/>
          </w:tcPr>
          <w:p w14:paraId="6289359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0.18</w:t>
            </w:r>
          </w:p>
        </w:tc>
        <w:tc>
          <w:tcPr>
            <w:tcW w:w="736" w:type="dxa"/>
          </w:tcPr>
          <w:p w14:paraId="44DAA4A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0.46</w:t>
            </w:r>
          </w:p>
        </w:tc>
        <w:tc>
          <w:tcPr>
            <w:tcW w:w="630" w:type="dxa"/>
          </w:tcPr>
          <w:p w14:paraId="12EB3B4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0.18</w:t>
            </w:r>
          </w:p>
        </w:tc>
        <w:tc>
          <w:tcPr>
            <w:tcW w:w="769" w:type="dxa"/>
          </w:tcPr>
          <w:p w14:paraId="654D53B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0.5</w:t>
            </w:r>
          </w:p>
        </w:tc>
        <w:tc>
          <w:tcPr>
            <w:tcW w:w="636" w:type="dxa"/>
          </w:tcPr>
          <w:p w14:paraId="6290FC7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w:t>
            </w:r>
          </w:p>
        </w:tc>
        <w:tc>
          <w:tcPr>
            <w:tcW w:w="749" w:type="dxa"/>
          </w:tcPr>
          <w:p w14:paraId="6F32B73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9.07</w:t>
            </w:r>
          </w:p>
        </w:tc>
        <w:tc>
          <w:tcPr>
            <w:tcW w:w="636" w:type="dxa"/>
          </w:tcPr>
          <w:p w14:paraId="07ABFCE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0.18</w:t>
            </w:r>
          </w:p>
        </w:tc>
        <w:tc>
          <w:tcPr>
            <w:tcW w:w="710" w:type="dxa"/>
          </w:tcPr>
          <w:p w14:paraId="6C129CE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9.04</w:t>
            </w:r>
          </w:p>
        </w:tc>
        <w:tc>
          <w:tcPr>
            <w:tcW w:w="630" w:type="dxa"/>
          </w:tcPr>
          <w:p w14:paraId="211A72C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0.18</w:t>
            </w:r>
          </w:p>
        </w:tc>
        <w:tc>
          <w:tcPr>
            <w:tcW w:w="790" w:type="dxa"/>
          </w:tcPr>
          <w:p w14:paraId="0EB332D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9.15</w:t>
            </w:r>
          </w:p>
        </w:tc>
        <w:tc>
          <w:tcPr>
            <w:tcW w:w="630" w:type="dxa"/>
          </w:tcPr>
          <w:p w14:paraId="0BB2FC9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0.18</w:t>
            </w:r>
          </w:p>
        </w:tc>
        <w:tc>
          <w:tcPr>
            <w:tcW w:w="777" w:type="dxa"/>
          </w:tcPr>
          <w:p w14:paraId="6C90D81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9.19</w:t>
            </w:r>
          </w:p>
        </w:tc>
        <w:tc>
          <w:tcPr>
            <w:tcW w:w="629" w:type="dxa"/>
          </w:tcPr>
          <w:p w14:paraId="0BBEBCC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w:t>
            </w:r>
          </w:p>
        </w:tc>
        <w:tc>
          <w:tcPr>
            <w:tcW w:w="839" w:type="dxa"/>
          </w:tcPr>
          <w:p w14:paraId="2F5CF0A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26" w:type="dxa"/>
          </w:tcPr>
          <w:p w14:paraId="1B888EF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8.77</w:t>
            </w:r>
          </w:p>
        </w:tc>
      </w:tr>
      <w:tr w:rsidR="0050348C" w:rsidRPr="00CC57B0" w14:paraId="09980CB1" w14:textId="77777777" w:rsidTr="009D02F6">
        <w:trPr>
          <w:trHeight w:val="300"/>
        </w:trPr>
        <w:tc>
          <w:tcPr>
            <w:tcW w:w="791" w:type="dxa"/>
          </w:tcPr>
          <w:p w14:paraId="370F4FF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11</w:t>
            </w:r>
          </w:p>
        </w:tc>
        <w:tc>
          <w:tcPr>
            <w:tcW w:w="854" w:type="dxa"/>
          </w:tcPr>
          <w:p w14:paraId="617C6F8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NaI</w:t>
            </w:r>
          </w:p>
        </w:tc>
        <w:tc>
          <w:tcPr>
            <w:tcW w:w="539" w:type="dxa"/>
          </w:tcPr>
          <w:p w14:paraId="7DD081D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4</w:t>
            </w:r>
          </w:p>
        </w:tc>
        <w:tc>
          <w:tcPr>
            <w:tcW w:w="814" w:type="dxa"/>
          </w:tcPr>
          <w:p w14:paraId="4311D41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-0.03</w:t>
            </w:r>
          </w:p>
        </w:tc>
        <w:tc>
          <w:tcPr>
            <w:tcW w:w="630" w:type="dxa"/>
          </w:tcPr>
          <w:p w14:paraId="1E0379F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59" w:type="dxa"/>
          </w:tcPr>
          <w:p w14:paraId="066A9DE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0.06</w:t>
            </w:r>
          </w:p>
        </w:tc>
        <w:tc>
          <w:tcPr>
            <w:tcW w:w="630" w:type="dxa"/>
          </w:tcPr>
          <w:p w14:paraId="433837A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0.07</w:t>
            </w:r>
          </w:p>
        </w:tc>
        <w:tc>
          <w:tcPr>
            <w:tcW w:w="736" w:type="dxa"/>
          </w:tcPr>
          <w:p w14:paraId="5EBAE25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-0.08</w:t>
            </w:r>
          </w:p>
        </w:tc>
        <w:tc>
          <w:tcPr>
            <w:tcW w:w="630" w:type="dxa"/>
          </w:tcPr>
          <w:p w14:paraId="428B29E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69" w:type="dxa"/>
          </w:tcPr>
          <w:p w14:paraId="6FD3897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0.01</w:t>
            </w:r>
          </w:p>
        </w:tc>
        <w:tc>
          <w:tcPr>
            <w:tcW w:w="636" w:type="dxa"/>
          </w:tcPr>
          <w:p w14:paraId="214E62F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0.05</w:t>
            </w:r>
          </w:p>
        </w:tc>
        <w:tc>
          <w:tcPr>
            <w:tcW w:w="749" w:type="dxa"/>
          </w:tcPr>
          <w:p w14:paraId="57368BF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6.18</w:t>
            </w:r>
          </w:p>
        </w:tc>
        <w:tc>
          <w:tcPr>
            <w:tcW w:w="636" w:type="dxa"/>
          </w:tcPr>
          <w:p w14:paraId="62A5844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10" w:type="dxa"/>
          </w:tcPr>
          <w:p w14:paraId="02D1C04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6.28</w:t>
            </w:r>
          </w:p>
        </w:tc>
        <w:tc>
          <w:tcPr>
            <w:tcW w:w="630" w:type="dxa"/>
          </w:tcPr>
          <w:p w14:paraId="43C9A3F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0.07</w:t>
            </w:r>
          </w:p>
        </w:tc>
        <w:tc>
          <w:tcPr>
            <w:tcW w:w="790" w:type="dxa"/>
          </w:tcPr>
          <w:p w14:paraId="29A3AAC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6.13</w:t>
            </w:r>
          </w:p>
        </w:tc>
        <w:tc>
          <w:tcPr>
            <w:tcW w:w="630" w:type="dxa"/>
          </w:tcPr>
          <w:p w14:paraId="06DB445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77" w:type="dxa"/>
          </w:tcPr>
          <w:p w14:paraId="24D8E83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6.22</w:t>
            </w:r>
          </w:p>
        </w:tc>
        <w:tc>
          <w:tcPr>
            <w:tcW w:w="629" w:type="dxa"/>
          </w:tcPr>
          <w:p w14:paraId="3050509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0.05</w:t>
            </w:r>
          </w:p>
        </w:tc>
        <w:tc>
          <w:tcPr>
            <w:tcW w:w="839" w:type="dxa"/>
          </w:tcPr>
          <w:p w14:paraId="1430212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726" w:type="dxa"/>
          </w:tcPr>
          <w:p w14:paraId="1573768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2F70E632" w14:textId="77777777" w:rsidTr="009D02F6">
        <w:trPr>
          <w:trHeight w:val="300"/>
        </w:trPr>
        <w:tc>
          <w:tcPr>
            <w:tcW w:w="791" w:type="dxa"/>
          </w:tcPr>
          <w:p w14:paraId="292B936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12</w:t>
            </w:r>
          </w:p>
        </w:tc>
        <w:tc>
          <w:tcPr>
            <w:tcW w:w="854" w:type="dxa"/>
          </w:tcPr>
          <w:p w14:paraId="07C1C91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MgI</w:t>
            </w:r>
          </w:p>
        </w:tc>
        <w:tc>
          <w:tcPr>
            <w:tcW w:w="539" w:type="dxa"/>
          </w:tcPr>
          <w:p w14:paraId="304CD49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w:t>
            </w:r>
          </w:p>
        </w:tc>
        <w:tc>
          <w:tcPr>
            <w:tcW w:w="814" w:type="dxa"/>
          </w:tcPr>
          <w:p w14:paraId="0E859A0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630" w:type="dxa"/>
          </w:tcPr>
          <w:p w14:paraId="3671BB5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0.14</w:t>
            </w:r>
          </w:p>
        </w:tc>
        <w:tc>
          <w:tcPr>
            <w:tcW w:w="759" w:type="dxa"/>
          </w:tcPr>
          <w:p w14:paraId="442D653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-0.02</w:t>
            </w:r>
          </w:p>
        </w:tc>
        <w:tc>
          <w:tcPr>
            <w:tcW w:w="630" w:type="dxa"/>
          </w:tcPr>
          <w:p w14:paraId="1C9153B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0.14</w:t>
            </w:r>
          </w:p>
        </w:tc>
        <w:tc>
          <w:tcPr>
            <w:tcW w:w="736" w:type="dxa"/>
          </w:tcPr>
          <w:p w14:paraId="0E46423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630" w:type="dxa"/>
          </w:tcPr>
          <w:p w14:paraId="3866250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0.14</w:t>
            </w:r>
          </w:p>
        </w:tc>
        <w:tc>
          <w:tcPr>
            <w:tcW w:w="769" w:type="dxa"/>
          </w:tcPr>
          <w:p w14:paraId="41A80FA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-0.06</w:t>
            </w:r>
          </w:p>
        </w:tc>
        <w:tc>
          <w:tcPr>
            <w:tcW w:w="636" w:type="dxa"/>
          </w:tcPr>
          <w:p w14:paraId="676C7E4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749" w:type="dxa"/>
          </w:tcPr>
          <w:p w14:paraId="4834A3F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7.49</w:t>
            </w:r>
          </w:p>
        </w:tc>
        <w:tc>
          <w:tcPr>
            <w:tcW w:w="636" w:type="dxa"/>
          </w:tcPr>
          <w:p w14:paraId="2682E31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0.14</w:t>
            </w:r>
          </w:p>
        </w:tc>
        <w:tc>
          <w:tcPr>
            <w:tcW w:w="710" w:type="dxa"/>
          </w:tcPr>
          <w:p w14:paraId="064FCC1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7.57</w:t>
            </w:r>
          </w:p>
        </w:tc>
        <w:tc>
          <w:tcPr>
            <w:tcW w:w="630" w:type="dxa"/>
          </w:tcPr>
          <w:p w14:paraId="3E547DA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0.14</w:t>
            </w:r>
          </w:p>
        </w:tc>
        <w:tc>
          <w:tcPr>
            <w:tcW w:w="790" w:type="dxa"/>
          </w:tcPr>
          <w:p w14:paraId="4A65ECA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7.49</w:t>
            </w:r>
          </w:p>
        </w:tc>
        <w:tc>
          <w:tcPr>
            <w:tcW w:w="630" w:type="dxa"/>
          </w:tcPr>
          <w:p w14:paraId="4333985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0.14</w:t>
            </w:r>
          </w:p>
        </w:tc>
        <w:tc>
          <w:tcPr>
            <w:tcW w:w="777" w:type="dxa"/>
          </w:tcPr>
          <w:p w14:paraId="2D68B9E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7.53</w:t>
            </w:r>
          </w:p>
        </w:tc>
        <w:tc>
          <w:tcPr>
            <w:tcW w:w="629" w:type="dxa"/>
          </w:tcPr>
          <w:p w14:paraId="25B1449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839" w:type="dxa"/>
          </w:tcPr>
          <w:p w14:paraId="1CA01A2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-0.08</w:t>
            </w:r>
          </w:p>
        </w:tc>
        <w:tc>
          <w:tcPr>
            <w:tcW w:w="726" w:type="dxa"/>
          </w:tcPr>
          <w:p w14:paraId="451771A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53DE98AE" w14:textId="77777777" w:rsidTr="009D02F6">
        <w:trPr>
          <w:trHeight w:val="300"/>
        </w:trPr>
        <w:tc>
          <w:tcPr>
            <w:tcW w:w="791" w:type="dxa"/>
          </w:tcPr>
          <w:p w14:paraId="193BD8A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854" w:type="dxa"/>
          </w:tcPr>
          <w:p w14:paraId="27F3DD0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MgII</w:t>
            </w:r>
          </w:p>
        </w:tc>
        <w:tc>
          <w:tcPr>
            <w:tcW w:w="539" w:type="dxa"/>
          </w:tcPr>
          <w:p w14:paraId="5174401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w:t>
            </w:r>
          </w:p>
        </w:tc>
        <w:tc>
          <w:tcPr>
            <w:tcW w:w="814" w:type="dxa"/>
          </w:tcPr>
          <w:p w14:paraId="73CCBD8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-0.07</w:t>
            </w:r>
          </w:p>
        </w:tc>
        <w:tc>
          <w:tcPr>
            <w:tcW w:w="630" w:type="dxa"/>
          </w:tcPr>
          <w:p w14:paraId="108FBCD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0.01</w:t>
            </w:r>
          </w:p>
        </w:tc>
        <w:tc>
          <w:tcPr>
            <w:tcW w:w="759" w:type="dxa"/>
          </w:tcPr>
          <w:p w14:paraId="754C1AA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630" w:type="dxa"/>
          </w:tcPr>
          <w:p w14:paraId="03A792B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0.02</w:t>
            </w:r>
          </w:p>
        </w:tc>
        <w:tc>
          <w:tcPr>
            <w:tcW w:w="736" w:type="dxa"/>
          </w:tcPr>
          <w:p w14:paraId="4EB4881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w:t>
            </w:r>
          </w:p>
        </w:tc>
        <w:tc>
          <w:tcPr>
            <w:tcW w:w="630" w:type="dxa"/>
          </w:tcPr>
          <w:p w14:paraId="7ED4CB3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w:t>
            </w:r>
          </w:p>
        </w:tc>
        <w:tc>
          <w:tcPr>
            <w:tcW w:w="769" w:type="dxa"/>
          </w:tcPr>
          <w:p w14:paraId="4485E5E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-0.04</w:t>
            </w:r>
          </w:p>
        </w:tc>
        <w:tc>
          <w:tcPr>
            <w:tcW w:w="636" w:type="dxa"/>
          </w:tcPr>
          <w:p w14:paraId="5FD1F42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0.01</w:t>
            </w:r>
          </w:p>
        </w:tc>
        <w:tc>
          <w:tcPr>
            <w:tcW w:w="749" w:type="dxa"/>
          </w:tcPr>
          <w:p w14:paraId="148FAA0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7.52</w:t>
            </w:r>
          </w:p>
        </w:tc>
        <w:tc>
          <w:tcPr>
            <w:tcW w:w="636" w:type="dxa"/>
          </w:tcPr>
          <w:p w14:paraId="667B653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0.01</w:t>
            </w:r>
          </w:p>
        </w:tc>
        <w:tc>
          <w:tcPr>
            <w:tcW w:w="710" w:type="dxa"/>
          </w:tcPr>
          <w:p w14:paraId="26E6436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7.48</w:t>
            </w:r>
          </w:p>
        </w:tc>
        <w:tc>
          <w:tcPr>
            <w:tcW w:w="630" w:type="dxa"/>
          </w:tcPr>
          <w:p w14:paraId="6AB3784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0.02</w:t>
            </w:r>
          </w:p>
        </w:tc>
        <w:tc>
          <w:tcPr>
            <w:tcW w:w="790" w:type="dxa"/>
          </w:tcPr>
          <w:p w14:paraId="021A947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7.59</w:t>
            </w:r>
          </w:p>
        </w:tc>
        <w:tc>
          <w:tcPr>
            <w:tcW w:w="630" w:type="dxa"/>
          </w:tcPr>
          <w:p w14:paraId="50BF3E9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w:t>
            </w:r>
          </w:p>
        </w:tc>
        <w:tc>
          <w:tcPr>
            <w:tcW w:w="777" w:type="dxa"/>
          </w:tcPr>
          <w:p w14:paraId="53D06BF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7.55</w:t>
            </w:r>
          </w:p>
        </w:tc>
        <w:tc>
          <w:tcPr>
            <w:tcW w:w="629" w:type="dxa"/>
          </w:tcPr>
          <w:p w14:paraId="7DCAB60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0.01</w:t>
            </w:r>
          </w:p>
        </w:tc>
        <w:tc>
          <w:tcPr>
            <w:tcW w:w="839" w:type="dxa"/>
          </w:tcPr>
          <w:p w14:paraId="64B6E9F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26" w:type="dxa"/>
          </w:tcPr>
          <w:p w14:paraId="583A691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0AF92AA7" w14:textId="77777777" w:rsidTr="009D02F6">
        <w:trPr>
          <w:trHeight w:val="300"/>
        </w:trPr>
        <w:tc>
          <w:tcPr>
            <w:tcW w:w="791" w:type="dxa"/>
          </w:tcPr>
          <w:p w14:paraId="1D9438A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13</w:t>
            </w:r>
          </w:p>
        </w:tc>
        <w:tc>
          <w:tcPr>
            <w:tcW w:w="854" w:type="dxa"/>
          </w:tcPr>
          <w:p w14:paraId="5A4F538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AlI</w:t>
            </w:r>
          </w:p>
        </w:tc>
        <w:tc>
          <w:tcPr>
            <w:tcW w:w="539" w:type="dxa"/>
          </w:tcPr>
          <w:p w14:paraId="30439C7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w:t>
            </w:r>
          </w:p>
        </w:tc>
        <w:tc>
          <w:tcPr>
            <w:tcW w:w="814" w:type="dxa"/>
          </w:tcPr>
          <w:p w14:paraId="2CD531F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630" w:type="dxa"/>
          </w:tcPr>
          <w:p w14:paraId="09EB33F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0.04</w:t>
            </w:r>
          </w:p>
        </w:tc>
        <w:tc>
          <w:tcPr>
            <w:tcW w:w="759" w:type="dxa"/>
          </w:tcPr>
          <w:p w14:paraId="1F36478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630" w:type="dxa"/>
          </w:tcPr>
          <w:p w14:paraId="0062DEF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0.02</w:t>
            </w:r>
          </w:p>
        </w:tc>
        <w:tc>
          <w:tcPr>
            <w:tcW w:w="736" w:type="dxa"/>
          </w:tcPr>
          <w:p w14:paraId="6C11345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630" w:type="dxa"/>
          </w:tcPr>
          <w:p w14:paraId="6B1138A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0.02</w:t>
            </w:r>
          </w:p>
        </w:tc>
        <w:tc>
          <w:tcPr>
            <w:tcW w:w="769" w:type="dxa"/>
          </w:tcPr>
          <w:p w14:paraId="0EB6770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636" w:type="dxa"/>
          </w:tcPr>
          <w:p w14:paraId="0901B2E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0.02</w:t>
            </w:r>
          </w:p>
        </w:tc>
        <w:tc>
          <w:tcPr>
            <w:tcW w:w="749" w:type="dxa"/>
          </w:tcPr>
          <w:p w14:paraId="2138C32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6.52</w:t>
            </w:r>
          </w:p>
        </w:tc>
        <w:tc>
          <w:tcPr>
            <w:tcW w:w="636" w:type="dxa"/>
          </w:tcPr>
          <w:p w14:paraId="19A2647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0.04</w:t>
            </w:r>
          </w:p>
        </w:tc>
        <w:tc>
          <w:tcPr>
            <w:tcW w:w="710" w:type="dxa"/>
          </w:tcPr>
          <w:p w14:paraId="05F5DC4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6.55</w:t>
            </w:r>
          </w:p>
        </w:tc>
        <w:tc>
          <w:tcPr>
            <w:tcW w:w="630" w:type="dxa"/>
          </w:tcPr>
          <w:p w14:paraId="4410C44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0.02</w:t>
            </w:r>
          </w:p>
        </w:tc>
        <w:tc>
          <w:tcPr>
            <w:tcW w:w="790" w:type="dxa"/>
          </w:tcPr>
          <w:p w14:paraId="5247610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6.53</w:t>
            </w:r>
          </w:p>
        </w:tc>
        <w:tc>
          <w:tcPr>
            <w:tcW w:w="630" w:type="dxa"/>
          </w:tcPr>
          <w:p w14:paraId="176296C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0.02</w:t>
            </w:r>
          </w:p>
        </w:tc>
        <w:tc>
          <w:tcPr>
            <w:tcW w:w="777" w:type="dxa"/>
          </w:tcPr>
          <w:p w14:paraId="3C3EF11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6.55</w:t>
            </w:r>
          </w:p>
        </w:tc>
        <w:tc>
          <w:tcPr>
            <w:tcW w:w="629" w:type="dxa"/>
          </w:tcPr>
          <w:p w14:paraId="55B4AE7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0.02</w:t>
            </w:r>
          </w:p>
        </w:tc>
        <w:tc>
          <w:tcPr>
            <w:tcW w:w="839" w:type="dxa"/>
          </w:tcPr>
          <w:p w14:paraId="0F94F4C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26" w:type="dxa"/>
          </w:tcPr>
          <w:p w14:paraId="607F33F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6FE68A94" w14:textId="77777777" w:rsidTr="009D02F6">
        <w:trPr>
          <w:trHeight w:val="300"/>
        </w:trPr>
        <w:tc>
          <w:tcPr>
            <w:tcW w:w="791" w:type="dxa"/>
          </w:tcPr>
          <w:p w14:paraId="13E60AA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14</w:t>
            </w:r>
          </w:p>
        </w:tc>
        <w:tc>
          <w:tcPr>
            <w:tcW w:w="854" w:type="dxa"/>
          </w:tcPr>
          <w:p w14:paraId="7B34900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SiI</w:t>
            </w:r>
          </w:p>
        </w:tc>
        <w:tc>
          <w:tcPr>
            <w:tcW w:w="539" w:type="dxa"/>
          </w:tcPr>
          <w:p w14:paraId="2A8615B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22</w:t>
            </w:r>
          </w:p>
        </w:tc>
        <w:tc>
          <w:tcPr>
            <w:tcW w:w="814" w:type="dxa"/>
          </w:tcPr>
          <w:p w14:paraId="74FBD7B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0.14</w:t>
            </w:r>
          </w:p>
        </w:tc>
        <w:tc>
          <w:tcPr>
            <w:tcW w:w="630" w:type="dxa"/>
          </w:tcPr>
          <w:p w14:paraId="7C90215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0.08</w:t>
            </w:r>
          </w:p>
        </w:tc>
        <w:tc>
          <w:tcPr>
            <w:tcW w:w="759" w:type="dxa"/>
          </w:tcPr>
          <w:p w14:paraId="405CAD2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w:t>
            </w:r>
          </w:p>
        </w:tc>
        <w:tc>
          <w:tcPr>
            <w:tcW w:w="630" w:type="dxa"/>
          </w:tcPr>
          <w:p w14:paraId="3E6B65D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736" w:type="dxa"/>
          </w:tcPr>
          <w:p w14:paraId="392EDD8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630" w:type="dxa"/>
          </w:tcPr>
          <w:p w14:paraId="55F601A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769" w:type="dxa"/>
          </w:tcPr>
          <w:p w14:paraId="59AB1E1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0.13</w:t>
            </w:r>
          </w:p>
        </w:tc>
        <w:tc>
          <w:tcPr>
            <w:tcW w:w="636" w:type="dxa"/>
          </w:tcPr>
          <w:p w14:paraId="14AD525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749" w:type="dxa"/>
          </w:tcPr>
          <w:p w14:paraId="583B7C4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7.65</w:t>
            </w:r>
          </w:p>
        </w:tc>
        <w:tc>
          <w:tcPr>
            <w:tcW w:w="636" w:type="dxa"/>
          </w:tcPr>
          <w:p w14:paraId="7D1AEED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0.08</w:t>
            </w:r>
          </w:p>
        </w:tc>
        <w:tc>
          <w:tcPr>
            <w:tcW w:w="710" w:type="dxa"/>
          </w:tcPr>
          <w:p w14:paraId="0D4928B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7.71</w:t>
            </w:r>
          </w:p>
        </w:tc>
        <w:tc>
          <w:tcPr>
            <w:tcW w:w="630" w:type="dxa"/>
          </w:tcPr>
          <w:p w14:paraId="4AABA4F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790" w:type="dxa"/>
          </w:tcPr>
          <w:p w14:paraId="35E438D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7.63</w:t>
            </w:r>
          </w:p>
        </w:tc>
        <w:tc>
          <w:tcPr>
            <w:tcW w:w="630" w:type="dxa"/>
          </w:tcPr>
          <w:p w14:paraId="0F65C19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777" w:type="dxa"/>
          </w:tcPr>
          <w:p w14:paraId="4DC1634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7.64</w:t>
            </w:r>
          </w:p>
        </w:tc>
        <w:tc>
          <w:tcPr>
            <w:tcW w:w="629" w:type="dxa"/>
          </w:tcPr>
          <w:p w14:paraId="0F0A59F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839" w:type="dxa"/>
          </w:tcPr>
          <w:p w14:paraId="1B29EA9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0.02</w:t>
            </w:r>
          </w:p>
        </w:tc>
        <w:tc>
          <w:tcPr>
            <w:tcW w:w="726" w:type="dxa"/>
          </w:tcPr>
          <w:p w14:paraId="321878F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4D61C55F" w14:textId="77777777" w:rsidTr="009D02F6">
        <w:trPr>
          <w:trHeight w:val="300"/>
        </w:trPr>
        <w:tc>
          <w:tcPr>
            <w:tcW w:w="791" w:type="dxa"/>
          </w:tcPr>
          <w:p w14:paraId="7A5F359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854" w:type="dxa"/>
          </w:tcPr>
          <w:p w14:paraId="3197DC5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SiII</w:t>
            </w:r>
          </w:p>
        </w:tc>
        <w:tc>
          <w:tcPr>
            <w:tcW w:w="539" w:type="dxa"/>
          </w:tcPr>
          <w:p w14:paraId="29EDB50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w:t>
            </w:r>
          </w:p>
        </w:tc>
        <w:tc>
          <w:tcPr>
            <w:tcW w:w="814" w:type="dxa"/>
          </w:tcPr>
          <w:p w14:paraId="1F468DD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630" w:type="dxa"/>
          </w:tcPr>
          <w:p w14:paraId="70BBF85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0.04</w:t>
            </w:r>
          </w:p>
        </w:tc>
        <w:tc>
          <w:tcPr>
            <w:tcW w:w="759" w:type="dxa"/>
          </w:tcPr>
          <w:p w14:paraId="7634461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-0.14</w:t>
            </w:r>
          </w:p>
        </w:tc>
        <w:tc>
          <w:tcPr>
            <w:tcW w:w="630" w:type="dxa"/>
          </w:tcPr>
          <w:p w14:paraId="4E723B5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0.03</w:t>
            </w:r>
          </w:p>
        </w:tc>
        <w:tc>
          <w:tcPr>
            <w:tcW w:w="736" w:type="dxa"/>
          </w:tcPr>
          <w:p w14:paraId="0F5C82F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-0.02</w:t>
            </w:r>
          </w:p>
        </w:tc>
        <w:tc>
          <w:tcPr>
            <w:tcW w:w="630" w:type="dxa"/>
          </w:tcPr>
          <w:p w14:paraId="6B18A38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0.04</w:t>
            </w:r>
          </w:p>
        </w:tc>
        <w:tc>
          <w:tcPr>
            <w:tcW w:w="769" w:type="dxa"/>
          </w:tcPr>
          <w:p w14:paraId="2B45760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-0.05</w:t>
            </w:r>
          </w:p>
        </w:tc>
        <w:tc>
          <w:tcPr>
            <w:tcW w:w="636" w:type="dxa"/>
          </w:tcPr>
          <w:p w14:paraId="22CE1FF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0.02</w:t>
            </w:r>
          </w:p>
        </w:tc>
        <w:tc>
          <w:tcPr>
            <w:tcW w:w="749" w:type="dxa"/>
          </w:tcPr>
          <w:p w14:paraId="58AC573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7.41</w:t>
            </w:r>
          </w:p>
        </w:tc>
        <w:tc>
          <w:tcPr>
            <w:tcW w:w="636" w:type="dxa"/>
          </w:tcPr>
          <w:p w14:paraId="669B8E3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0.04</w:t>
            </w:r>
          </w:p>
        </w:tc>
        <w:tc>
          <w:tcPr>
            <w:tcW w:w="710" w:type="dxa"/>
          </w:tcPr>
          <w:p w14:paraId="78AB794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7.37</w:t>
            </w:r>
          </w:p>
        </w:tc>
        <w:tc>
          <w:tcPr>
            <w:tcW w:w="630" w:type="dxa"/>
          </w:tcPr>
          <w:p w14:paraId="65591D9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0.03</w:t>
            </w:r>
          </w:p>
        </w:tc>
        <w:tc>
          <w:tcPr>
            <w:tcW w:w="790" w:type="dxa"/>
          </w:tcPr>
          <w:p w14:paraId="26D21B7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7.49</w:t>
            </w:r>
          </w:p>
        </w:tc>
        <w:tc>
          <w:tcPr>
            <w:tcW w:w="630" w:type="dxa"/>
          </w:tcPr>
          <w:p w14:paraId="6574F26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0.04</w:t>
            </w:r>
          </w:p>
        </w:tc>
        <w:tc>
          <w:tcPr>
            <w:tcW w:w="777" w:type="dxa"/>
          </w:tcPr>
          <w:p w14:paraId="5285615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7.46</w:t>
            </w:r>
          </w:p>
        </w:tc>
        <w:tc>
          <w:tcPr>
            <w:tcW w:w="629" w:type="dxa"/>
          </w:tcPr>
          <w:p w14:paraId="61F5333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0.02</w:t>
            </w:r>
          </w:p>
        </w:tc>
        <w:tc>
          <w:tcPr>
            <w:tcW w:w="839" w:type="dxa"/>
          </w:tcPr>
          <w:p w14:paraId="16BA4CD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26" w:type="dxa"/>
          </w:tcPr>
          <w:p w14:paraId="0422FD7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4C005EDA" w14:textId="77777777" w:rsidTr="009D02F6">
        <w:trPr>
          <w:trHeight w:val="300"/>
        </w:trPr>
        <w:tc>
          <w:tcPr>
            <w:tcW w:w="791" w:type="dxa"/>
          </w:tcPr>
          <w:p w14:paraId="3ADDA7E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16</w:t>
            </w:r>
          </w:p>
        </w:tc>
        <w:tc>
          <w:tcPr>
            <w:tcW w:w="854" w:type="dxa"/>
          </w:tcPr>
          <w:p w14:paraId="647E187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SI</w:t>
            </w:r>
          </w:p>
        </w:tc>
        <w:tc>
          <w:tcPr>
            <w:tcW w:w="539" w:type="dxa"/>
          </w:tcPr>
          <w:p w14:paraId="547D49C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w:t>
            </w:r>
          </w:p>
        </w:tc>
        <w:tc>
          <w:tcPr>
            <w:tcW w:w="814" w:type="dxa"/>
          </w:tcPr>
          <w:p w14:paraId="658401C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0.08</w:t>
            </w:r>
          </w:p>
        </w:tc>
        <w:tc>
          <w:tcPr>
            <w:tcW w:w="630" w:type="dxa"/>
          </w:tcPr>
          <w:p w14:paraId="144508C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759" w:type="dxa"/>
          </w:tcPr>
          <w:p w14:paraId="376DCFA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0.14</w:t>
            </w:r>
          </w:p>
        </w:tc>
        <w:tc>
          <w:tcPr>
            <w:tcW w:w="630" w:type="dxa"/>
          </w:tcPr>
          <w:p w14:paraId="0AC4C11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736" w:type="dxa"/>
          </w:tcPr>
          <w:p w14:paraId="3931684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630" w:type="dxa"/>
          </w:tcPr>
          <w:p w14:paraId="37793C9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769" w:type="dxa"/>
          </w:tcPr>
          <w:p w14:paraId="411712F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0.08</w:t>
            </w:r>
          </w:p>
        </w:tc>
        <w:tc>
          <w:tcPr>
            <w:tcW w:w="636" w:type="dxa"/>
          </w:tcPr>
          <w:p w14:paraId="2D3ECBC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749" w:type="dxa"/>
          </w:tcPr>
          <w:p w14:paraId="5D1D0A9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7.2</w:t>
            </w:r>
          </w:p>
        </w:tc>
        <w:tc>
          <w:tcPr>
            <w:tcW w:w="636" w:type="dxa"/>
          </w:tcPr>
          <w:p w14:paraId="3E2BB5D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710" w:type="dxa"/>
          </w:tcPr>
          <w:p w14:paraId="2DEAFBE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7.26</w:t>
            </w:r>
          </w:p>
        </w:tc>
        <w:tc>
          <w:tcPr>
            <w:tcW w:w="630" w:type="dxa"/>
          </w:tcPr>
          <w:p w14:paraId="2ACE92C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790" w:type="dxa"/>
          </w:tcPr>
          <w:p w14:paraId="51E0B4A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7.22</w:t>
            </w:r>
          </w:p>
        </w:tc>
        <w:tc>
          <w:tcPr>
            <w:tcW w:w="630" w:type="dxa"/>
          </w:tcPr>
          <w:p w14:paraId="3480446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777" w:type="dxa"/>
          </w:tcPr>
          <w:p w14:paraId="37CC674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7.2</w:t>
            </w:r>
          </w:p>
        </w:tc>
        <w:tc>
          <w:tcPr>
            <w:tcW w:w="629" w:type="dxa"/>
          </w:tcPr>
          <w:p w14:paraId="37A1E18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839" w:type="dxa"/>
          </w:tcPr>
          <w:p w14:paraId="5857069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0.25</w:t>
            </w:r>
          </w:p>
        </w:tc>
        <w:tc>
          <w:tcPr>
            <w:tcW w:w="726" w:type="dxa"/>
          </w:tcPr>
          <w:p w14:paraId="1DA487F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4B9F8EC7" w14:textId="77777777" w:rsidTr="009D02F6">
        <w:trPr>
          <w:trHeight w:val="300"/>
        </w:trPr>
        <w:tc>
          <w:tcPr>
            <w:tcW w:w="791" w:type="dxa"/>
          </w:tcPr>
          <w:p w14:paraId="4543A86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20</w:t>
            </w:r>
          </w:p>
        </w:tc>
        <w:tc>
          <w:tcPr>
            <w:tcW w:w="854" w:type="dxa"/>
          </w:tcPr>
          <w:p w14:paraId="4FA0AE7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CaI</w:t>
            </w:r>
          </w:p>
        </w:tc>
        <w:tc>
          <w:tcPr>
            <w:tcW w:w="539" w:type="dxa"/>
          </w:tcPr>
          <w:p w14:paraId="625201C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21</w:t>
            </w:r>
          </w:p>
        </w:tc>
        <w:tc>
          <w:tcPr>
            <w:tcW w:w="814" w:type="dxa"/>
          </w:tcPr>
          <w:p w14:paraId="7F1AA3A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0.02</w:t>
            </w:r>
          </w:p>
        </w:tc>
        <w:tc>
          <w:tcPr>
            <w:tcW w:w="630" w:type="dxa"/>
          </w:tcPr>
          <w:p w14:paraId="3C061E2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59" w:type="dxa"/>
          </w:tcPr>
          <w:p w14:paraId="51BEC29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0.15</w:t>
            </w:r>
          </w:p>
        </w:tc>
        <w:tc>
          <w:tcPr>
            <w:tcW w:w="630" w:type="dxa"/>
          </w:tcPr>
          <w:p w14:paraId="1E3CC6B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36" w:type="dxa"/>
          </w:tcPr>
          <w:p w14:paraId="1CA057D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w:t>
            </w:r>
          </w:p>
        </w:tc>
        <w:tc>
          <w:tcPr>
            <w:tcW w:w="630" w:type="dxa"/>
          </w:tcPr>
          <w:p w14:paraId="4E56822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769" w:type="dxa"/>
          </w:tcPr>
          <w:p w14:paraId="67CC3B6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0.08</w:t>
            </w:r>
          </w:p>
        </w:tc>
        <w:tc>
          <w:tcPr>
            <w:tcW w:w="636" w:type="dxa"/>
          </w:tcPr>
          <w:p w14:paraId="2110D15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49" w:type="dxa"/>
          </w:tcPr>
          <w:p w14:paraId="1D3AC88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6.34</w:t>
            </w:r>
          </w:p>
        </w:tc>
        <w:tc>
          <w:tcPr>
            <w:tcW w:w="636" w:type="dxa"/>
          </w:tcPr>
          <w:p w14:paraId="732C7E9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10" w:type="dxa"/>
          </w:tcPr>
          <w:p w14:paraId="0D008D7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6.47</w:t>
            </w:r>
          </w:p>
        </w:tc>
        <w:tc>
          <w:tcPr>
            <w:tcW w:w="630" w:type="dxa"/>
          </w:tcPr>
          <w:p w14:paraId="693FF3C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90" w:type="dxa"/>
          </w:tcPr>
          <w:p w14:paraId="5577380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6.32</w:t>
            </w:r>
          </w:p>
        </w:tc>
        <w:tc>
          <w:tcPr>
            <w:tcW w:w="630" w:type="dxa"/>
          </w:tcPr>
          <w:p w14:paraId="59AD93F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777" w:type="dxa"/>
          </w:tcPr>
          <w:p w14:paraId="7311B39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6.4</w:t>
            </w:r>
          </w:p>
        </w:tc>
        <w:tc>
          <w:tcPr>
            <w:tcW w:w="629" w:type="dxa"/>
          </w:tcPr>
          <w:p w14:paraId="092340F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839" w:type="dxa"/>
          </w:tcPr>
          <w:p w14:paraId="287FCB2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0.14</w:t>
            </w:r>
          </w:p>
        </w:tc>
        <w:tc>
          <w:tcPr>
            <w:tcW w:w="726" w:type="dxa"/>
          </w:tcPr>
          <w:p w14:paraId="49A149F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2EEBCB04" w14:textId="77777777" w:rsidTr="009D02F6">
        <w:trPr>
          <w:trHeight w:val="300"/>
        </w:trPr>
        <w:tc>
          <w:tcPr>
            <w:tcW w:w="791" w:type="dxa"/>
          </w:tcPr>
          <w:p w14:paraId="4335406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854" w:type="dxa"/>
          </w:tcPr>
          <w:p w14:paraId="6CF4C6F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CaII</w:t>
            </w:r>
          </w:p>
        </w:tc>
        <w:tc>
          <w:tcPr>
            <w:tcW w:w="539" w:type="dxa"/>
          </w:tcPr>
          <w:p w14:paraId="0583101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w:t>
            </w:r>
          </w:p>
        </w:tc>
        <w:tc>
          <w:tcPr>
            <w:tcW w:w="814" w:type="dxa"/>
          </w:tcPr>
          <w:p w14:paraId="100CE1C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-0.07</w:t>
            </w:r>
          </w:p>
        </w:tc>
        <w:tc>
          <w:tcPr>
            <w:tcW w:w="630" w:type="dxa"/>
          </w:tcPr>
          <w:p w14:paraId="593D60B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59" w:type="dxa"/>
          </w:tcPr>
          <w:p w14:paraId="22B3F76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-0.06</w:t>
            </w:r>
          </w:p>
        </w:tc>
        <w:tc>
          <w:tcPr>
            <w:tcW w:w="630" w:type="dxa"/>
          </w:tcPr>
          <w:p w14:paraId="6D277A6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36" w:type="dxa"/>
          </w:tcPr>
          <w:p w14:paraId="1E903DB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w:t>
            </w:r>
          </w:p>
        </w:tc>
        <w:tc>
          <w:tcPr>
            <w:tcW w:w="630" w:type="dxa"/>
          </w:tcPr>
          <w:p w14:paraId="1E9BEC5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69" w:type="dxa"/>
          </w:tcPr>
          <w:p w14:paraId="5EC6D08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0.02</w:t>
            </w:r>
          </w:p>
        </w:tc>
        <w:tc>
          <w:tcPr>
            <w:tcW w:w="636" w:type="dxa"/>
          </w:tcPr>
          <w:p w14:paraId="0C3A756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49" w:type="dxa"/>
          </w:tcPr>
          <w:p w14:paraId="39B5D5C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6.25</w:t>
            </w:r>
          </w:p>
        </w:tc>
        <w:tc>
          <w:tcPr>
            <w:tcW w:w="636" w:type="dxa"/>
          </w:tcPr>
          <w:p w14:paraId="0FD69DA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10" w:type="dxa"/>
          </w:tcPr>
          <w:p w14:paraId="376A637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6.26</w:t>
            </w:r>
          </w:p>
        </w:tc>
        <w:tc>
          <w:tcPr>
            <w:tcW w:w="630" w:type="dxa"/>
          </w:tcPr>
          <w:p w14:paraId="0776794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90" w:type="dxa"/>
          </w:tcPr>
          <w:p w14:paraId="6716DF8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6.33</w:t>
            </w:r>
          </w:p>
        </w:tc>
        <w:tc>
          <w:tcPr>
            <w:tcW w:w="630" w:type="dxa"/>
          </w:tcPr>
          <w:p w14:paraId="738AE06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77" w:type="dxa"/>
          </w:tcPr>
          <w:p w14:paraId="31CF30B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6.34</w:t>
            </w:r>
          </w:p>
        </w:tc>
        <w:tc>
          <w:tcPr>
            <w:tcW w:w="629" w:type="dxa"/>
          </w:tcPr>
          <w:p w14:paraId="748C0AE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839" w:type="dxa"/>
          </w:tcPr>
          <w:p w14:paraId="3B8A615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26" w:type="dxa"/>
          </w:tcPr>
          <w:p w14:paraId="46C5D79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2BFB41AB" w14:textId="77777777" w:rsidTr="009D02F6">
        <w:trPr>
          <w:trHeight w:val="300"/>
        </w:trPr>
        <w:tc>
          <w:tcPr>
            <w:tcW w:w="791" w:type="dxa"/>
          </w:tcPr>
          <w:p w14:paraId="26D81D2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21</w:t>
            </w:r>
          </w:p>
        </w:tc>
        <w:tc>
          <w:tcPr>
            <w:tcW w:w="854" w:type="dxa"/>
          </w:tcPr>
          <w:p w14:paraId="4BE39D6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ScII</w:t>
            </w:r>
          </w:p>
        </w:tc>
        <w:tc>
          <w:tcPr>
            <w:tcW w:w="539" w:type="dxa"/>
          </w:tcPr>
          <w:p w14:paraId="7619C39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9</w:t>
            </w:r>
          </w:p>
        </w:tc>
        <w:tc>
          <w:tcPr>
            <w:tcW w:w="814" w:type="dxa"/>
          </w:tcPr>
          <w:p w14:paraId="557175E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0.08</w:t>
            </w:r>
          </w:p>
        </w:tc>
        <w:tc>
          <w:tcPr>
            <w:tcW w:w="630" w:type="dxa"/>
          </w:tcPr>
          <w:p w14:paraId="7CC44D0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59" w:type="dxa"/>
          </w:tcPr>
          <w:p w14:paraId="11CBA49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0.14</w:t>
            </w:r>
          </w:p>
        </w:tc>
        <w:tc>
          <w:tcPr>
            <w:tcW w:w="630" w:type="dxa"/>
          </w:tcPr>
          <w:p w14:paraId="4C7509F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736" w:type="dxa"/>
          </w:tcPr>
          <w:p w14:paraId="410B566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0.14</w:t>
            </w:r>
          </w:p>
        </w:tc>
        <w:tc>
          <w:tcPr>
            <w:tcW w:w="630" w:type="dxa"/>
          </w:tcPr>
          <w:p w14:paraId="6AFE0D1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769" w:type="dxa"/>
          </w:tcPr>
          <w:p w14:paraId="2F4A537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636" w:type="dxa"/>
          </w:tcPr>
          <w:p w14:paraId="51703FE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749" w:type="dxa"/>
          </w:tcPr>
          <w:p w14:paraId="5A50C56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3.24</w:t>
            </w:r>
          </w:p>
        </w:tc>
        <w:tc>
          <w:tcPr>
            <w:tcW w:w="636" w:type="dxa"/>
          </w:tcPr>
          <w:p w14:paraId="67B0FE1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10" w:type="dxa"/>
          </w:tcPr>
          <w:p w14:paraId="0C11A39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3.3</w:t>
            </w:r>
          </w:p>
        </w:tc>
        <w:tc>
          <w:tcPr>
            <w:tcW w:w="630" w:type="dxa"/>
          </w:tcPr>
          <w:p w14:paraId="1BBE61E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790" w:type="dxa"/>
          </w:tcPr>
          <w:p w14:paraId="71BF9B2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3.3</w:t>
            </w:r>
          </w:p>
        </w:tc>
        <w:tc>
          <w:tcPr>
            <w:tcW w:w="630" w:type="dxa"/>
          </w:tcPr>
          <w:p w14:paraId="5EB05A7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777" w:type="dxa"/>
          </w:tcPr>
          <w:p w14:paraId="2E8BA10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3.25</w:t>
            </w:r>
          </w:p>
        </w:tc>
        <w:tc>
          <w:tcPr>
            <w:tcW w:w="629" w:type="dxa"/>
          </w:tcPr>
          <w:p w14:paraId="3DAE92C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839" w:type="dxa"/>
          </w:tcPr>
          <w:p w14:paraId="6D414CA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0.42</w:t>
            </w:r>
          </w:p>
        </w:tc>
        <w:tc>
          <w:tcPr>
            <w:tcW w:w="726" w:type="dxa"/>
          </w:tcPr>
          <w:p w14:paraId="7D25BE1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788F9E40" w14:textId="77777777" w:rsidTr="009D02F6">
        <w:trPr>
          <w:trHeight w:val="300"/>
        </w:trPr>
        <w:tc>
          <w:tcPr>
            <w:tcW w:w="791" w:type="dxa"/>
          </w:tcPr>
          <w:p w14:paraId="6112FC9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22</w:t>
            </w:r>
          </w:p>
        </w:tc>
        <w:tc>
          <w:tcPr>
            <w:tcW w:w="854" w:type="dxa"/>
          </w:tcPr>
          <w:p w14:paraId="3070DA9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TiI</w:t>
            </w:r>
          </w:p>
        </w:tc>
        <w:tc>
          <w:tcPr>
            <w:tcW w:w="539" w:type="dxa"/>
          </w:tcPr>
          <w:p w14:paraId="747D988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8</w:t>
            </w:r>
          </w:p>
        </w:tc>
        <w:tc>
          <w:tcPr>
            <w:tcW w:w="814" w:type="dxa"/>
          </w:tcPr>
          <w:p w14:paraId="1150970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0.41</w:t>
            </w:r>
          </w:p>
        </w:tc>
        <w:tc>
          <w:tcPr>
            <w:tcW w:w="630" w:type="dxa"/>
          </w:tcPr>
          <w:p w14:paraId="5BBEE5A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759" w:type="dxa"/>
          </w:tcPr>
          <w:p w14:paraId="457CDFA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0.54</w:t>
            </w:r>
          </w:p>
        </w:tc>
        <w:tc>
          <w:tcPr>
            <w:tcW w:w="630" w:type="dxa"/>
          </w:tcPr>
          <w:p w14:paraId="629DEFE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0.13</w:t>
            </w:r>
          </w:p>
        </w:tc>
        <w:tc>
          <w:tcPr>
            <w:tcW w:w="736" w:type="dxa"/>
          </w:tcPr>
          <w:p w14:paraId="600934A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0.4</w:t>
            </w:r>
          </w:p>
        </w:tc>
        <w:tc>
          <w:tcPr>
            <w:tcW w:w="630" w:type="dxa"/>
          </w:tcPr>
          <w:p w14:paraId="5C35CC4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769" w:type="dxa"/>
          </w:tcPr>
          <w:p w14:paraId="16EB737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0.4</w:t>
            </w:r>
          </w:p>
        </w:tc>
        <w:tc>
          <w:tcPr>
            <w:tcW w:w="636" w:type="dxa"/>
          </w:tcPr>
          <w:p w14:paraId="61B8D59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749" w:type="dxa"/>
          </w:tcPr>
          <w:p w14:paraId="0AE6373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5.34</w:t>
            </w:r>
          </w:p>
        </w:tc>
        <w:tc>
          <w:tcPr>
            <w:tcW w:w="636" w:type="dxa"/>
          </w:tcPr>
          <w:p w14:paraId="3CE1893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710" w:type="dxa"/>
          </w:tcPr>
          <w:p w14:paraId="335987A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5.47</w:t>
            </w:r>
          </w:p>
        </w:tc>
        <w:tc>
          <w:tcPr>
            <w:tcW w:w="630" w:type="dxa"/>
          </w:tcPr>
          <w:p w14:paraId="0CB4E90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0.13</w:t>
            </w:r>
          </w:p>
        </w:tc>
        <w:tc>
          <w:tcPr>
            <w:tcW w:w="790" w:type="dxa"/>
          </w:tcPr>
          <w:p w14:paraId="135BAA1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5.33</w:t>
            </w:r>
          </w:p>
        </w:tc>
        <w:tc>
          <w:tcPr>
            <w:tcW w:w="630" w:type="dxa"/>
          </w:tcPr>
          <w:p w14:paraId="3E98652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777" w:type="dxa"/>
          </w:tcPr>
          <w:p w14:paraId="776D899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5.33</w:t>
            </w:r>
          </w:p>
        </w:tc>
        <w:tc>
          <w:tcPr>
            <w:tcW w:w="629" w:type="dxa"/>
          </w:tcPr>
          <w:p w14:paraId="404472C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839" w:type="dxa"/>
          </w:tcPr>
          <w:p w14:paraId="1CF4C93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0.21</w:t>
            </w:r>
          </w:p>
        </w:tc>
        <w:tc>
          <w:tcPr>
            <w:tcW w:w="726" w:type="dxa"/>
          </w:tcPr>
          <w:p w14:paraId="75D7F2E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7CBD397C" w14:textId="77777777" w:rsidTr="009D02F6">
        <w:trPr>
          <w:trHeight w:val="300"/>
        </w:trPr>
        <w:tc>
          <w:tcPr>
            <w:tcW w:w="791" w:type="dxa"/>
          </w:tcPr>
          <w:p w14:paraId="38B6FEF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854" w:type="dxa"/>
          </w:tcPr>
          <w:p w14:paraId="5F5F9A4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TiII</w:t>
            </w:r>
          </w:p>
        </w:tc>
        <w:tc>
          <w:tcPr>
            <w:tcW w:w="539" w:type="dxa"/>
          </w:tcPr>
          <w:p w14:paraId="71AF56A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8</w:t>
            </w:r>
          </w:p>
        </w:tc>
        <w:tc>
          <w:tcPr>
            <w:tcW w:w="814" w:type="dxa"/>
          </w:tcPr>
          <w:p w14:paraId="6E9B7CC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0.32</w:t>
            </w:r>
          </w:p>
        </w:tc>
        <w:tc>
          <w:tcPr>
            <w:tcW w:w="630" w:type="dxa"/>
          </w:tcPr>
          <w:p w14:paraId="5E100A0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759" w:type="dxa"/>
          </w:tcPr>
          <w:p w14:paraId="285EBAD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0.38</w:t>
            </w:r>
          </w:p>
        </w:tc>
        <w:tc>
          <w:tcPr>
            <w:tcW w:w="630" w:type="dxa"/>
          </w:tcPr>
          <w:p w14:paraId="5532985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0.13</w:t>
            </w:r>
          </w:p>
        </w:tc>
        <w:tc>
          <w:tcPr>
            <w:tcW w:w="736" w:type="dxa"/>
          </w:tcPr>
          <w:p w14:paraId="110AC0A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0.38</w:t>
            </w:r>
          </w:p>
        </w:tc>
        <w:tc>
          <w:tcPr>
            <w:tcW w:w="630" w:type="dxa"/>
          </w:tcPr>
          <w:p w14:paraId="648CD2D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0.13</w:t>
            </w:r>
          </w:p>
        </w:tc>
        <w:tc>
          <w:tcPr>
            <w:tcW w:w="769" w:type="dxa"/>
          </w:tcPr>
          <w:p w14:paraId="0980EFE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0.32</w:t>
            </w:r>
          </w:p>
        </w:tc>
        <w:tc>
          <w:tcPr>
            <w:tcW w:w="636" w:type="dxa"/>
          </w:tcPr>
          <w:p w14:paraId="32801F1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0.13</w:t>
            </w:r>
          </w:p>
        </w:tc>
        <w:tc>
          <w:tcPr>
            <w:tcW w:w="749" w:type="dxa"/>
          </w:tcPr>
          <w:p w14:paraId="7834F18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5.25</w:t>
            </w:r>
          </w:p>
        </w:tc>
        <w:tc>
          <w:tcPr>
            <w:tcW w:w="636" w:type="dxa"/>
          </w:tcPr>
          <w:p w14:paraId="222352F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710" w:type="dxa"/>
          </w:tcPr>
          <w:p w14:paraId="40319B5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5.31</w:t>
            </w:r>
          </w:p>
        </w:tc>
        <w:tc>
          <w:tcPr>
            <w:tcW w:w="630" w:type="dxa"/>
          </w:tcPr>
          <w:p w14:paraId="4A20ACB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0.13</w:t>
            </w:r>
          </w:p>
        </w:tc>
        <w:tc>
          <w:tcPr>
            <w:tcW w:w="790" w:type="dxa"/>
          </w:tcPr>
          <w:p w14:paraId="628E17E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5.31</w:t>
            </w:r>
          </w:p>
        </w:tc>
        <w:tc>
          <w:tcPr>
            <w:tcW w:w="630" w:type="dxa"/>
          </w:tcPr>
          <w:p w14:paraId="0038FB8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0.13</w:t>
            </w:r>
          </w:p>
        </w:tc>
        <w:tc>
          <w:tcPr>
            <w:tcW w:w="777" w:type="dxa"/>
          </w:tcPr>
          <w:p w14:paraId="25170DE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5.25</w:t>
            </w:r>
          </w:p>
        </w:tc>
        <w:tc>
          <w:tcPr>
            <w:tcW w:w="629" w:type="dxa"/>
          </w:tcPr>
          <w:p w14:paraId="007CAA1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0.13</w:t>
            </w:r>
          </w:p>
        </w:tc>
        <w:tc>
          <w:tcPr>
            <w:tcW w:w="839" w:type="dxa"/>
          </w:tcPr>
          <w:p w14:paraId="4996EAE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26" w:type="dxa"/>
          </w:tcPr>
          <w:p w14:paraId="3DBFA8D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4E66B1D5" w14:textId="77777777" w:rsidTr="009D02F6">
        <w:trPr>
          <w:trHeight w:val="300"/>
        </w:trPr>
        <w:tc>
          <w:tcPr>
            <w:tcW w:w="791" w:type="dxa"/>
          </w:tcPr>
          <w:p w14:paraId="0253542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23</w:t>
            </w:r>
          </w:p>
        </w:tc>
        <w:tc>
          <w:tcPr>
            <w:tcW w:w="854" w:type="dxa"/>
          </w:tcPr>
          <w:p w14:paraId="51CFB9E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VII</w:t>
            </w:r>
          </w:p>
        </w:tc>
        <w:tc>
          <w:tcPr>
            <w:tcW w:w="539" w:type="dxa"/>
          </w:tcPr>
          <w:p w14:paraId="291C929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w:t>
            </w:r>
          </w:p>
        </w:tc>
        <w:tc>
          <w:tcPr>
            <w:tcW w:w="814" w:type="dxa"/>
          </w:tcPr>
          <w:p w14:paraId="482F8A8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0.43</w:t>
            </w:r>
          </w:p>
        </w:tc>
        <w:tc>
          <w:tcPr>
            <w:tcW w:w="630" w:type="dxa"/>
          </w:tcPr>
          <w:p w14:paraId="62E1822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w:t>
            </w:r>
          </w:p>
        </w:tc>
        <w:tc>
          <w:tcPr>
            <w:tcW w:w="759" w:type="dxa"/>
          </w:tcPr>
          <w:p w14:paraId="004B05B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0.5</w:t>
            </w:r>
          </w:p>
        </w:tc>
        <w:tc>
          <w:tcPr>
            <w:tcW w:w="630" w:type="dxa"/>
          </w:tcPr>
          <w:p w14:paraId="5926CE0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0.18</w:t>
            </w:r>
          </w:p>
        </w:tc>
        <w:tc>
          <w:tcPr>
            <w:tcW w:w="736" w:type="dxa"/>
          </w:tcPr>
          <w:p w14:paraId="40BB34F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0.47</w:t>
            </w:r>
          </w:p>
        </w:tc>
        <w:tc>
          <w:tcPr>
            <w:tcW w:w="630" w:type="dxa"/>
          </w:tcPr>
          <w:p w14:paraId="68EAEB9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0.14</w:t>
            </w:r>
          </w:p>
        </w:tc>
        <w:tc>
          <w:tcPr>
            <w:tcW w:w="769" w:type="dxa"/>
          </w:tcPr>
          <w:p w14:paraId="175C411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0.41</w:t>
            </w:r>
          </w:p>
        </w:tc>
        <w:tc>
          <w:tcPr>
            <w:tcW w:w="636" w:type="dxa"/>
          </w:tcPr>
          <w:p w14:paraId="4938FAC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0.16</w:t>
            </w:r>
          </w:p>
        </w:tc>
        <w:tc>
          <w:tcPr>
            <w:tcW w:w="749" w:type="dxa"/>
          </w:tcPr>
          <w:p w14:paraId="29F9505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4.32</w:t>
            </w:r>
          </w:p>
        </w:tc>
        <w:tc>
          <w:tcPr>
            <w:tcW w:w="636" w:type="dxa"/>
          </w:tcPr>
          <w:p w14:paraId="5C8C5F0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w:t>
            </w:r>
          </w:p>
        </w:tc>
        <w:tc>
          <w:tcPr>
            <w:tcW w:w="710" w:type="dxa"/>
          </w:tcPr>
          <w:p w14:paraId="1026F46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4.39</w:t>
            </w:r>
          </w:p>
        </w:tc>
        <w:tc>
          <w:tcPr>
            <w:tcW w:w="630" w:type="dxa"/>
          </w:tcPr>
          <w:p w14:paraId="4179D66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0.18</w:t>
            </w:r>
          </w:p>
        </w:tc>
        <w:tc>
          <w:tcPr>
            <w:tcW w:w="790" w:type="dxa"/>
          </w:tcPr>
          <w:p w14:paraId="7A21EFF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4.36</w:t>
            </w:r>
          </w:p>
        </w:tc>
        <w:tc>
          <w:tcPr>
            <w:tcW w:w="630" w:type="dxa"/>
          </w:tcPr>
          <w:p w14:paraId="030102A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0.14</w:t>
            </w:r>
          </w:p>
        </w:tc>
        <w:tc>
          <w:tcPr>
            <w:tcW w:w="777" w:type="dxa"/>
          </w:tcPr>
          <w:p w14:paraId="58CF5B4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4.3</w:t>
            </w:r>
          </w:p>
        </w:tc>
        <w:tc>
          <w:tcPr>
            <w:tcW w:w="629" w:type="dxa"/>
          </w:tcPr>
          <w:p w14:paraId="25ED2C0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0.16</w:t>
            </w:r>
          </w:p>
        </w:tc>
        <w:tc>
          <w:tcPr>
            <w:tcW w:w="839" w:type="dxa"/>
          </w:tcPr>
          <w:p w14:paraId="16BFD23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0.23</w:t>
            </w:r>
          </w:p>
        </w:tc>
        <w:tc>
          <w:tcPr>
            <w:tcW w:w="726" w:type="dxa"/>
          </w:tcPr>
          <w:p w14:paraId="57F0DD4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7CAE2522" w14:textId="77777777" w:rsidTr="009D02F6">
        <w:trPr>
          <w:trHeight w:val="300"/>
        </w:trPr>
        <w:tc>
          <w:tcPr>
            <w:tcW w:w="791" w:type="dxa"/>
          </w:tcPr>
          <w:p w14:paraId="54C1109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24</w:t>
            </w:r>
          </w:p>
        </w:tc>
        <w:tc>
          <w:tcPr>
            <w:tcW w:w="854" w:type="dxa"/>
          </w:tcPr>
          <w:p w14:paraId="0DA582D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CrI</w:t>
            </w:r>
          </w:p>
        </w:tc>
        <w:tc>
          <w:tcPr>
            <w:tcW w:w="539" w:type="dxa"/>
          </w:tcPr>
          <w:p w14:paraId="219A194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9</w:t>
            </w:r>
          </w:p>
        </w:tc>
        <w:tc>
          <w:tcPr>
            <w:tcW w:w="814" w:type="dxa"/>
          </w:tcPr>
          <w:p w14:paraId="2FC7723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0.23</w:t>
            </w:r>
          </w:p>
        </w:tc>
        <w:tc>
          <w:tcPr>
            <w:tcW w:w="630" w:type="dxa"/>
          </w:tcPr>
          <w:p w14:paraId="1176344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759" w:type="dxa"/>
          </w:tcPr>
          <w:p w14:paraId="7EC132E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0.39</w:t>
            </w:r>
          </w:p>
        </w:tc>
        <w:tc>
          <w:tcPr>
            <w:tcW w:w="630" w:type="dxa"/>
          </w:tcPr>
          <w:p w14:paraId="54CACC5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36" w:type="dxa"/>
          </w:tcPr>
          <w:p w14:paraId="030D17C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0.16</w:t>
            </w:r>
          </w:p>
        </w:tc>
        <w:tc>
          <w:tcPr>
            <w:tcW w:w="630" w:type="dxa"/>
          </w:tcPr>
          <w:p w14:paraId="285599F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769" w:type="dxa"/>
          </w:tcPr>
          <w:p w14:paraId="7700517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0.17</w:t>
            </w:r>
          </w:p>
        </w:tc>
        <w:tc>
          <w:tcPr>
            <w:tcW w:w="636" w:type="dxa"/>
          </w:tcPr>
          <w:p w14:paraId="6241ACE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49" w:type="dxa"/>
          </w:tcPr>
          <w:p w14:paraId="0C91F03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5.85</w:t>
            </w:r>
          </w:p>
        </w:tc>
        <w:tc>
          <w:tcPr>
            <w:tcW w:w="636" w:type="dxa"/>
          </w:tcPr>
          <w:p w14:paraId="55B8EB2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710" w:type="dxa"/>
          </w:tcPr>
          <w:p w14:paraId="322154F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6.01</w:t>
            </w:r>
          </w:p>
        </w:tc>
        <w:tc>
          <w:tcPr>
            <w:tcW w:w="630" w:type="dxa"/>
          </w:tcPr>
          <w:p w14:paraId="43C4500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90" w:type="dxa"/>
          </w:tcPr>
          <w:p w14:paraId="5D3E27E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5.78</w:t>
            </w:r>
          </w:p>
        </w:tc>
        <w:tc>
          <w:tcPr>
            <w:tcW w:w="630" w:type="dxa"/>
          </w:tcPr>
          <w:p w14:paraId="348CC3B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777" w:type="dxa"/>
          </w:tcPr>
          <w:p w14:paraId="173C5F2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5.79</w:t>
            </w:r>
          </w:p>
        </w:tc>
        <w:tc>
          <w:tcPr>
            <w:tcW w:w="629" w:type="dxa"/>
          </w:tcPr>
          <w:p w14:paraId="021B2CB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839" w:type="dxa"/>
          </w:tcPr>
          <w:p w14:paraId="678E4DC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0.13</w:t>
            </w:r>
          </w:p>
        </w:tc>
        <w:tc>
          <w:tcPr>
            <w:tcW w:w="726" w:type="dxa"/>
          </w:tcPr>
          <w:p w14:paraId="5949BB9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77EB6BAE" w14:textId="77777777" w:rsidTr="009D02F6">
        <w:trPr>
          <w:trHeight w:val="300"/>
        </w:trPr>
        <w:tc>
          <w:tcPr>
            <w:tcW w:w="791" w:type="dxa"/>
          </w:tcPr>
          <w:p w14:paraId="3FD379A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854" w:type="dxa"/>
          </w:tcPr>
          <w:p w14:paraId="2EEF79C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CrII</w:t>
            </w:r>
          </w:p>
        </w:tc>
        <w:tc>
          <w:tcPr>
            <w:tcW w:w="539" w:type="dxa"/>
          </w:tcPr>
          <w:p w14:paraId="341E926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10</w:t>
            </w:r>
          </w:p>
        </w:tc>
        <w:tc>
          <w:tcPr>
            <w:tcW w:w="814" w:type="dxa"/>
          </w:tcPr>
          <w:p w14:paraId="13E3DA4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0.07</w:t>
            </w:r>
          </w:p>
        </w:tc>
        <w:tc>
          <w:tcPr>
            <w:tcW w:w="630" w:type="dxa"/>
          </w:tcPr>
          <w:p w14:paraId="2739B39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59" w:type="dxa"/>
          </w:tcPr>
          <w:p w14:paraId="6BAC04A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630" w:type="dxa"/>
          </w:tcPr>
          <w:p w14:paraId="413BF94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736" w:type="dxa"/>
          </w:tcPr>
          <w:p w14:paraId="34D6D4A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0.15</w:t>
            </w:r>
          </w:p>
        </w:tc>
        <w:tc>
          <w:tcPr>
            <w:tcW w:w="630" w:type="dxa"/>
          </w:tcPr>
          <w:p w14:paraId="30A9364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69" w:type="dxa"/>
          </w:tcPr>
          <w:p w14:paraId="669333C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636" w:type="dxa"/>
          </w:tcPr>
          <w:p w14:paraId="383737A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749" w:type="dxa"/>
          </w:tcPr>
          <w:p w14:paraId="395F0F5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5.69</w:t>
            </w:r>
          </w:p>
        </w:tc>
        <w:tc>
          <w:tcPr>
            <w:tcW w:w="636" w:type="dxa"/>
          </w:tcPr>
          <w:p w14:paraId="0EDD026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10" w:type="dxa"/>
          </w:tcPr>
          <w:p w14:paraId="4FB21C4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5.72</w:t>
            </w:r>
          </w:p>
        </w:tc>
        <w:tc>
          <w:tcPr>
            <w:tcW w:w="630" w:type="dxa"/>
          </w:tcPr>
          <w:p w14:paraId="7EF3E17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790" w:type="dxa"/>
          </w:tcPr>
          <w:p w14:paraId="6D1CFD2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5.77</w:t>
            </w:r>
          </w:p>
        </w:tc>
        <w:tc>
          <w:tcPr>
            <w:tcW w:w="630" w:type="dxa"/>
          </w:tcPr>
          <w:p w14:paraId="0C297FB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77" w:type="dxa"/>
          </w:tcPr>
          <w:p w14:paraId="2F1462C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5.71</w:t>
            </w:r>
          </w:p>
        </w:tc>
        <w:tc>
          <w:tcPr>
            <w:tcW w:w="629" w:type="dxa"/>
          </w:tcPr>
          <w:p w14:paraId="3C1E059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839" w:type="dxa"/>
          </w:tcPr>
          <w:p w14:paraId="66CA675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26" w:type="dxa"/>
          </w:tcPr>
          <w:p w14:paraId="7DEC93B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7922C8D0" w14:textId="77777777" w:rsidTr="009D02F6">
        <w:trPr>
          <w:trHeight w:val="300"/>
        </w:trPr>
        <w:tc>
          <w:tcPr>
            <w:tcW w:w="791" w:type="dxa"/>
          </w:tcPr>
          <w:p w14:paraId="1D8EE5D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25</w:t>
            </w:r>
          </w:p>
        </w:tc>
        <w:tc>
          <w:tcPr>
            <w:tcW w:w="854" w:type="dxa"/>
          </w:tcPr>
          <w:p w14:paraId="0E13B3F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MnI</w:t>
            </w:r>
          </w:p>
        </w:tc>
        <w:tc>
          <w:tcPr>
            <w:tcW w:w="539" w:type="dxa"/>
          </w:tcPr>
          <w:p w14:paraId="24EC865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8</w:t>
            </w:r>
          </w:p>
        </w:tc>
        <w:tc>
          <w:tcPr>
            <w:tcW w:w="814" w:type="dxa"/>
          </w:tcPr>
          <w:p w14:paraId="20EA8F8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630" w:type="dxa"/>
          </w:tcPr>
          <w:p w14:paraId="618FD77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0.08</w:t>
            </w:r>
          </w:p>
        </w:tc>
        <w:tc>
          <w:tcPr>
            <w:tcW w:w="759" w:type="dxa"/>
          </w:tcPr>
          <w:p w14:paraId="6649283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0.23</w:t>
            </w:r>
          </w:p>
        </w:tc>
        <w:tc>
          <w:tcPr>
            <w:tcW w:w="630" w:type="dxa"/>
          </w:tcPr>
          <w:p w14:paraId="1F98FD8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0.08</w:t>
            </w:r>
          </w:p>
        </w:tc>
        <w:tc>
          <w:tcPr>
            <w:tcW w:w="736" w:type="dxa"/>
          </w:tcPr>
          <w:p w14:paraId="4B440B2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630" w:type="dxa"/>
          </w:tcPr>
          <w:p w14:paraId="0C6D87F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0.08</w:t>
            </w:r>
          </w:p>
        </w:tc>
        <w:tc>
          <w:tcPr>
            <w:tcW w:w="769" w:type="dxa"/>
          </w:tcPr>
          <w:p w14:paraId="6106585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636" w:type="dxa"/>
          </w:tcPr>
          <w:p w14:paraId="4B78B9C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0.08</w:t>
            </w:r>
          </w:p>
        </w:tc>
        <w:tc>
          <w:tcPr>
            <w:tcW w:w="749" w:type="dxa"/>
          </w:tcPr>
          <w:p w14:paraId="717B166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5.52</w:t>
            </w:r>
          </w:p>
        </w:tc>
        <w:tc>
          <w:tcPr>
            <w:tcW w:w="636" w:type="dxa"/>
          </w:tcPr>
          <w:p w14:paraId="1A1644F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0.08</w:t>
            </w:r>
          </w:p>
        </w:tc>
        <w:tc>
          <w:tcPr>
            <w:tcW w:w="710" w:type="dxa"/>
          </w:tcPr>
          <w:p w14:paraId="63611E6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5.65</w:t>
            </w:r>
          </w:p>
        </w:tc>
        <w:tc>
          <w:tcPr>
            <w:tcW w:w="630" w:type="dxa"/>
          </w:tcPr>
          <w:p w14:paraId="1FD96C9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0.08</w:t>
            </w:r>
          </w:p>
        </w:tc>
        <w:tc>
          <w:tcPr>
            <w:tcW w:w="790" w:type="dxa"/>
          </w:tcPr>
          <w:p w14:paraId="732744F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5.53</w:t>
            </w:r>
          </w:p>
        </w:tc>
        <w:tc>
          <w:tcPr>
            <w:tcW w:w="630" w:type="dxa"/>
          </w:tcPr>
          <w:p w14:paraId="448D20A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0.08</w:t>
            </w:r>
          </w:p>
        </w:tc>
        <w:tc>
          <w:tcPr>
            <w:tcW w:w="777" w:type="dxa"/>
          </w:tcPr>
          <w:p w14:paraId="752A829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5.53</w:t>
            </w:r>
          </w:p>
        </w:tc>
        <w:tc>
          <w:tcPr>
            <w:tcW w:w="629" w:type="dxa"/>
          </w:tcPr>
          <w:p w14:paraId="7AE1494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0.08</w:t>
            </w:r>
          </w:p>
        </w:tc>
        <w:tc>
          <w:tcPr>
            <w:tcW w:w="839" w:type="dxa"/>
          </w:tcPr>
          <w:p w14:paraId="2FC5020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-0.24</w:t>
            </w:r>
          </w:p>
        </w:tc>
        <w:tc>
          <w:tcPr>
            <w:tcW w:w="726" w:type="dxa"/>
          </w:tcPr>
          <w:p w14:paraId="33EBD3A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331D3DFE" w14:textId="77777777" w:rsidTr="009D02F6">
        <w:trPr>
          <w:trHeight w:val="300"/>
        </w:trPr>
        <w:tc>
          <w:tcPr>
            <w:tcW w:w="791" w:type="dxa"/>
          </w:tcPr>
          <w:p w14:paraId="467EC10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27</w:t>
            </w:r>
          </w:p>
        </w:tc>
        <w:tc>
          <w:tcPr>
            <w:tcW w:w="854" w:type="dxa"/>
          </w:tcPr>
          <w:p w14:paraId="07C0384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CoI</w:t>
            </w:r>
          </w:p>
        </w:tc>
        <w:tc>
          <w:tcPr>
            <w:tcW w:w="539" w:type="dxa"/>
          </w:tcPr>
          <w:p w14:paraId="743BFCF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w:t>
            </w:r>
          </w:p>
        </w:tc>
        <w:tc>
          <w:tcPr>
            <w:tcW w:w="814" w:type="dxa"/>
          </w:tcPr>
          <w:p w14:paraId="3C6495A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0.01</w:t>
            </w:r>
          </w:p>
        </w:tc>
        <w:tc>
          <w:tcPr>
            <w:tcW w:w="630" w:type="dxa"/>
          </w:tcPr>
          <w:p w14:paraId="79CD0BB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0.06</w:t>
            </w:r>
          </w:p>
        </w:tc>
        <w:tc>
          <w:tcPr>
            <w:tcW w:w="759" w:type="dxa"/>
          </w:tcPr>
          <w:p w14:paraId="4A48521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630" w:type="dxa"/>
          </w:tcPr>
          <w:p w14:paraId="5381FCB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0.04</w:t>
            </w:r>
          </w:p>
        </w:tc>
        <w:tc>
          <w:tcPr>
            <w:tcW w:w="736" w:type="dxa"/>
          </w:tcPr>
          <w:p w14:paraId="3CC8F9C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w:t>
            </w:r>
          </w:p>
        </w:tc>
        <w:tc>
          <w:tcPr>
            <w:tcW w:w="630" w:type="dxa"/>
          </w:tcPr>
          <w:p w14:paraId="0524414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0.06</w:t>
            </w:r>
          </w:p>
        </w:tc>
        <w:tc>
          <w:tcPr>
            <w:tcW w:w="769" w:type="dxa"/>
          </w:tcPr>
          <w:p w14:paraId="5AEA35A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0.02</w:t>
            </w:r>
          </w:p>
        </w:tc>
        <w:tc>
          <w:tcPr>
            <w:tcW w:w="636" w:type="dxa"/>
          </w:tcPr>
          <w:p w14:paraId="6618820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0.05</w:t>
            </w:r>
          </w:p>
        </w:tc>
        <w:tc>
          <w:tcPr>
            <w:tcW w:w="749" w:type="dxa"/>
          </w:tcPr>
          <w:p w14:paraId="55425D1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4.94</w:t>
            </w:r>
          </w:p>
        </w:tc>
        <w:tc>
          <w:tcPr>
            <w:tcW w:w="636" w:type="dxa"/>
          </w:tcPr>
          <w:p w14:paraId="6DFA9E9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0.06</w:t>
            </w:r>
          </w:p>
        </w:tc>
        <w:tc>
          <w:tcPr>
            <w:tcW w:w="710" w:type="dxa"/>
          </w:tcPr>
          <w:p w14:paraId="42A3C3A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5.04</w:t>
            </w:r>
          </w:p>
        </w:tc>
        <w:tc>
          <w:tcPr>
            <w:tcW w:w="630" w:type="dxa"/>
          </w:tcPr>
          <w:p w14:paraId="1F95B69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0.04</w:t>
            </w:r>
          </w:p>
        </w:tc>
        <w:tc>
          <w:tcPr>
            <w:tcW w:w="790" w:type="dxa"/>
          </w:tcPr>
          <w:p w14:paraId="4D8B497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4.93</w:t>
            </w:r>
          </w:p>
        </w:tc>
        <w:tc>
          <w:tcPr>
            <w:tcW w:w="630" w:type="dxa"/>
          </w:tcPr>
          <w:p w14:paraId="738DA54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0.06</w:t>
            </w:r>
          </w:p>
        </w:tc>
        <w:tc>
          <w:tcPr>
            <w:tcW w:w="777" w:type="dxa"/>
          </w:tcPr>
          <w:p w14:paraId="1C099EB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4.95</w:t>
            </w:r>
          </w:p>
        </w:tc>
        <w:tc>
          <w:tcPr>
            <w:tcW w:w="629" w:type="dxa"/>
          </w:tcPr>
          <w:p w14:paraId="381A556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0.05</w:t>
            </w:r>
          </w:p>
        </w:tc>
        <w:tc>
          <w:tcPr>
            <w:tcW w:w="839" w:type="dxa"/>
          </w:tcPr>
          <w:p w14:paraId="654B2D7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0.33</w:t>
            </w:r>
          </w:p>
        </w:tc>
        <w:tc>
          <w:tcPr>
            <w:tcW w:w="726" w:type="dxa"/>
          </w:tcPr>
          <w:p w14:paraId="101C9217" w14:textId="77777777" w:rsidR="0050348C" w:rsidRPr="00CC57B0" w:rsidRDefault="0050348C" w:rsidP="00D509B7">
            <w:pPr>
              <w:rPr>
                <w:rFonts w:ascii="Times New Roman" w:hAnsi="Times New Roman" w:cs="Times New Roman"/>
                <w:iCs/>
              </w:rPr>
            </w:pPr>
          </w:p>
        </w:tc>
      </w:tr>
      <w:tr w:rsidR="0050348C" w:rsidRPr="00CC57B0" w14:paraId="62443D0D" w14:textId="77777777" w:rsidTr="009D02F6">
        <w:trPr>
          <w:trHeight w:val="300"/>
        </w:trPr>
        <w:tc>
          <w:tcPr>
            <w:tcW w:w="791" w:type="dxa"/>
            <w:tcBorders>
              <w:top w:val="nil"/>
            </w:tcBorders>
          </w:tcPr>
          <w:p w14:paraId="03E0179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28</w:t>
            </w:r>
          </w:p>
        </w:tc>
        <w:tc>
          <w:tcPr>
            <w:tcW w:w="854" w:type="dxa"/>
            <w:tcBorders>
              <w:top w:val="nil"/>
            </w:tcBorders>
          </w:tcPr>
          <w:p w14:paraId="46F6897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NiI</w:t>
            </w:r>
          </w:p>
        </w:tc>
        <w:tc>
          <w:tcPr>
            <w:tcW w:w="539" w:type="dxa"/>
            <w:tcBorders>
              <w:top w:val="nil"/>
            </w:tcBorders>
          </w:tcPr>
          <w:p w14:paraId="7B03C91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30</w:t>
            </w:r>
          </w:p>
        </w:tc>
        <w:tc>
          <w:tcPr>
            <w:tcW w:w="814" w:type="dxa"/>
            <w:tcBorders>
              <w:top w:val="nil"/>
            </w:tcBorders>
          </w:tcPr>
          <w:p w14:paraId="5B460F5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0.14</w:t>
            </w:r>
          </w:p>
        </w:tc>
        <w:tc>
          <w:tcPr>
            <w:tcW w:w="630" w:type="dxa"/>
            <w:tcBorders>
              <w:top w:val="nil"/>
            </w:tcBorders>
          </w:tcPr>
          <w:p w14:paraId="29C70E8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759" w:type="dxa"/>
            <w:tcBorders>
              <w:top w:val="nil"/>
            </w:tcBorders>
          </w:tcPr>
          <w:p w14:paraId="5484A13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0.19</w:t>
            </w:r>
          </w:p>
        </w:tc>
        <w:tc>
          <w:tcPr>
            <w:tcW w:w="630" w:type="dxa"/>
            <w:tcBorders>
              <w:top w:val="nil"/>
            </w:tcBorders>
          </w:tcPr>
          <w:p w14:paraId="7F2A7F5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0.14</w:t>
            </w:r>
          </w:p>
        </w:tc>
        <w:tc>
          <w:tcPr>
            <w:tcW w:w="736" w:type="dxa"/>
            <w:tcBorders>
              <w:top w:val="nil"/>
            </w:tcBorders>
          </w:tcPr>
          <w:p w14:paraId="1C64392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630" w:type="dxa"/>
            <w:tcBorders>
              <w:top w:val="nil"/>
            </w:tcBorders>
          </w:tcPr>
          <w:p w14:paraId="4BF21D8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769" w:type="dxa"/>
            <w:tcBorders>
              <w:top w:val="nil"/>
            </w:tcBorders>
          </w:tcPr>
          <w:p w14:paraId="2263CE5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0.14</w:t>
            </w:r>
          </w:p>
        </w:tc>
        <w:tc>
          <w:tcPr>
            <w:tcW w:w="636" w:type="dxa"/>
            <w:tcBorders>
              <w:top w:val="nil"/>
            </w:tcBorders>
          </w:tcPr>
          <w:p w14:paraId="69F0851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749" w:type="dxa"/>
            <w:tcBorders>
              <w:top w:val="nil"/>
            </w:tcBorders>
          </w:tcPr>
          <w:p w14:paraId="4B2EFC9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6.34</w:t>
            </w:r>
          </w:p>
        </w:tc>
        <w:tc>
          <w:tcPr>
            <w:tcW w:w="636" w:type="dxa"/>
            <w:tcBorders>
              <w:top w:val="nil"/>
            </w:tcBorders>
          </w:tcPr>
          <w:p w14:paraId="649C943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710" w:type="dxa"/>
            <w:tcBorders>
              <w:top w:val="nil"/>
            </w:tcBorders>
          </w:tcPr>
          <w:p w14:paraId="65EE71F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6.39</w:t>
            </w:r>
          </w:p>
        </w:tc>
        <w:tc>
          <w:tcPr>
            <w:tcW w:w="630" w:type="dxa"/>
            <w:tcBorders>
              <w:top w:val="nil"/>
            </w:tcBorders>
          </w:tcPr>
          <w:p w14:paraId="07962FB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0.14</w:t>
            </w:r>
          </w:p>
        </w:tc>
        <w:tc>
          <w:tcPr>
            <w:tcW w:w="790" w:type="dxa"/>
            <w:tcBorders>
              <w:top w:val="nil"/>
            </w:tcBorders>
          </w:tcPr>
          <w:p w14:paraId="27B0B74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6.32</w:t>
            </w:r>
          </w:p>
        </w:tc>
        <w:tc>
          <w:tcPr>
            <w:tcW w:w="630" w:type="dxa"/>
            <w:tcBorders>
              <w:top w:val="nil"/>
            </w:tcBorders>
          </w:tcPr>
          <w:p w14:paraId="4172E83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777" w:type="dxa"/>
            <w:tcBorders>
              <w:top w:val="nil"/>
            </w:tcBorders>
          </w:tcPr>
          <w:p w14:paraId="704286C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6.34</w:t>
            </w:r>
          </w:p>
        </w:tc>
        <w:tc>
          <w:tcPr>
            <w:tcW w:w="629" w:type="dxa"/>
            <w:tcBorders>
              <w:top w:val="nil"/>
            </w:tcBorders>
          </w:tcPr>
          <w:p w14:paraId="4338639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839" w:type="dxa"/>
            <w:tcBorders>
              <w:top w:val="nil"/>
            </w:tcBorders>
          </w:tcPr>
          <w:p w14:paraId="6552859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-0.02</w:t>
            </w:r>
          </w:p>
        </w:tc>
        <w:tc>
          <w:tcPr>
            <w:tcW w:w="726" w:type="dxa"/>
            <w:tcBorders>
              <w:top w:val="nil"/>
            </w:tcBorders>
          </w:tcPr>
          <w:p w14:paraId="29DB6F2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1A203AC3" w14:textId="77777777" w:rsidTr="009D02F6">
        <w:trPr>
          <w:trHeight w:val="300"/>
        </w:trPr>
        <w:tc>
          <w:tcPr>
            <w:tcW w:w="791" w:type="dxa"/>
          </w:tcPr>
          <w:p w14:paraId="6EE70EA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29</w:t>
            </w:r>
          </w:p>
        </w:tc>
        <w:tc>
          <w:tcPr>
            <w:tcW w:w="854" w:type="dxa"/>
          </w:tcPr>
          <w:p w14:paraId="312A5BA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CuI</w:t>
            </w:r>
          </w:p>
        </w:tc>
        <w:tc>
          <w:tcPr>
            <w:tcW w:w="539" w:type="dxa"/>
          </w:tcPr>
          <w:p w14:paraId="410B3C6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w:t>
            </w:r>
          </w:p>
        </w:tc>
        <w:tc>
          <w:tcPr>
            <w:tcW w:w="814" w:type="dxa"/>
          </w:tcPr>
          <w:p w14:paraId="67185B3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630" w:type="dxa"/>
          </w:tcPr>
          <w:p w14:paraId="2C6FF7C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759" w:type="dxa"/>
          </w:tcPr>
          <w:p w14:paraId="5E80E92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0.27</w:t>
            </w:r>
          </w:p>
        </w:tc>
        <w:tc>
          <w:tcPr>
            <w:tcW w:w="630" w:type="dxa"/>
          </w:tcPr>
          <w:p w14:paraId="127E4E6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736" w:type="dxa"/>
          </w:tcPr>
          <w:p w14:paraId="12934E5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0.21</w:t>
            </w:r>
          </w:p>
        </w:tc>
        <w:tc>
          <w:tcPr>
            <w:tcW w:w="630" w:type="dxa"/>
          </w:tcPr>
          <w:p w14:paraId="38322A6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0.05</w:t>
            </w:r>
          </w:p>
        </w:tc>
        <w:tc>
          <w:tcPr>
            <w:tcW w:w="769" w:type="dxa"/>
          </w:tcPr>
          <w:p w14:paraId="7791FC2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0.19</w:t>
            </w:r>
          </w:p>
        </w:tc>
        <w:tc>
          <w:tcPr>
            <w:tcW w:w="636" w:type="dxa"/>
          </w:tcPr>
          <w:p w14:paraId="368411C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0.05</w:t>
            </w:r>
          </w:p>
        </w:tc>
        <w:tc>
          <w:tcPr>
            <w:tcW w:w="749" w:type="dxa"/>
          </w:tcPr>
          <w:p w14:paraId="03A9F70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4.28</w:t>
            </w:r>
          </w:p>
        </w:tc>
        <w:tc>
          <w:tcPr>
            <w:tcW w:w="636" w:type="dxa"/>
          </w:tcPr>
          <w:p w14:paraId="2A75855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710" w:type="dxa"/>
          </w:tcPr>
          <w:p w14:paraId="7988C88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4.45</w:t>
            </w:r>
          </w:p>
        </w:tc>
        <w:tc>
          <w:tcPr>
            <w:tcW w:w="630" w:type="dxa"/>
          </w:tcPr>
          <w:p w14:paraId="0F82855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790" w:type="dxa"/>
          </w:tcPr>
          <w:p w14:paraId="1D4141F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4.39</w:t>
            </w:r>
          </w:p>
        </w:tc>
        <w:tc>
          <w:tcPr>
            <w:tcW w:w="630" w:type="dxa"/>
          </w:tcPr>
          <w:p w14:paraId="6B8CED9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0.05</w:t>
            </w:r>
          </w:p>
        </w:tc>
        <w:tc>
          <w:tcPr>
            <w:tcW w:w="777" w:type="dxa"/>
          </w:tcPr>
          <w:p w14:paraId="18835E3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4.37</w:t>
            </w:r>
          </w:p>
        </w:tc>
        <w:tc>
          <w:tcPr>
            <w:tcW w:w="629" w:type="dxa"/>
          </w:tcPr>
          <w:p w14:paraId="02C181C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0.05</w:t>
            </w:r>
          </w:p>
        </w:tc>
        <w:tc>
          <w:tcPr>
            <w:tcW w:w="839" w:type="dxa"/>
          </w:tcPr>
          <w:p w14:paraId="549B779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-0.27</w:t>
            </w:r>
          </w:p>
        </w:tc>
        <w:tc>
          <w:tcPr>
            <w:tcW w:w="726" w:type="dxa"/>
          </w:tcPr>
          <w:p w14:paraId="6B46E73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4B21458E" w14:textId="77777777" w:rsidTr="009D02F6">
        <w:trPr>
          <w:trHeight w:val="300"/>
        </w:trPr>
        <w:tc>
          <w:tcPr>
            <w:tcW w:w="14904" w:type="dxa"/>
            <w:gridSpan w:val="21"/>
          </w:tcPr>
          <w:p w14:paraId="617B1D56" w14:textId="6F6E359B" w:rsidR="0050348C" w:rsidRPr="00CC57B0" w:rsidRDefault="0050348C" w:rsidP="001F2E3A">
            <w:pPr>
              <w:jc w:val="right"/>
              <w:rPr>
                <w:rFonts w:ascii="Times New Roman" w:eastAsia="Calibri" w:hAnsi="Times New Roman" w:cs="Times New Roman"/>
                <w:lang w:val="en-US"/>
              </w:rPr>
            </w:pPr>
            <w:r w:rsidRPr="00CC57B0">
              <w:rPr>
                <w:rFonts w:ascii="Times New Roman" w:eastAsia="Calibri" w:hAnsi="Times New Roman" w:cs="Times New Roman"/>
              </w:rPr>
              <w:lastRenderedPageBreak/>
              <w:t>продолжение таблицы 3.</w:t>
            </w:r>
            <w:r w:rsidR="001F2E3A" w:rsidRPr="00CC57B0">
              <w:rPr>
                <w:rFonts w:ascii="Times New Roman" w:eastAsia="Calibri" w:hAnsi="Times New Roman" w:cs="Times New Roman"/>
                <w:lang w:val="en-US"/>
              </w:rPr>
              <w:t>1</w:t>
            </w:r>
          </w:p>
        </w:tc>
      </w:tr>
      <w:tr w:rsidR="0050348C" w:rsidRPr="00CC57B0" w14:paraId="46511525" w14:textId="77777777" w:rsidTr="009D02F6">
        <w:trPr>
          <w:trHeight w:val="300"/>
        </w:trPr>
        <w:tc>
          <w:tcPr>
            <w:tcW w:w="791" w:type="dxa"/>
          </w:tcPr>
          <w:p w14:paraId="56764634"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lang w:val="en-US"/>
              </w:rPr>
              <w:t>1</w:t>
            </w:r>
          </w:p>
        </w:tc>
        <w:tc>
          <w:tcPr>
            <w:tcW w:w="854" w:type="dxa"/>
          </w:tcPr>
          <w:p w14:paraId="12702F21"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lang w:val="en-US"/>
              </w:rPr>
              <w:t>2</w:t>
            </w:r>
          </w:p>
        </w:tc>
        <w:tc>
          <w:tcPr>
            <w:tcW w:w="539" w:type="dxa"/>
          </w:tcPr>
          <w:p w14:paraId="74CCD097"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lang w:val="en-US"/>
              </w:rPr>
              <w:t>3</w:t>
            </w:r>
          </w:p>
        </w:tc>
        <w:tc>
          <w:tcPr>
            <w:tcW w:w="814" w:type="dxa"/>
          </w:tcPr>
          <w:p w14:paraId="706B1542"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lang w:val="en-US"/>
              </w:rPr>
              <w:t>4</w:t>
            </w:r>
          </w:p>
        </w:tc>
        <w:tc>
          <w:tcPr>
            <w:tcW w:w="630" w:type="dxa"/>
          </w:tcPr>
          <w:p w14:paraId="571B6E1A"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rPr>
              <w:t>5</w:t>
            </w:r>
          </w:p>
        </w:tc>
        <w:tc>
          <w:tcPr>
            <w:tcW w:w="759" w:type="dxa"/>
          </w:tcPr>
          <w:p w14:paraId="525BAF4A" w14:textId="77777777" w:rsidR="0050348C" w:rsidRPr="00831017" w:rsidRDefault="0050348C" w:rsidP="00D509B7">
            <w:pPr>
              <w:rPr>
                <w:rFonts w:ascii="Times New Roman" w:eastAsia="Calibri" w:hAnsi="Times New Roman" w:cs="Times New Roman"/>
                <w:i/>
                <w:iCs/>
              </w:rPr>
            </w:pPr>
            <w:r w:rsidRPr="00831017">
              <w:rPr>
                <w:rFonts w:ascii="Times New Roman" w:eastAsia="Times New Roman" w:hAnsi="Times New Roman" w:cs="Times New Roman"/>
                <w:i/>
                <w:iCs/>
                <w:lang w:val="en-US" w:eastAsia="ko-KR"/>
              </w:rPr>
              <w:t>6</w:t>
            </w:r>
          </w:p>
        </w:tc>
        <w:tc>
          <w:tcPr>
            <w:tcW w:w="630" w:type="dxa"/>
          </w:tcPr>
          <w:p w14:paraId="22608D8A"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rPr>
              <w:t>7</w:t>
            </w:r>
          </w:p>
        </w:tc>
        <w:tc>
          <w:tcPr>
            <w:tcW w:w="736" w:type="dxa"/>
          </w:tcPr>
          <w:p w14:paraId="6D22B0EF" w14:textId="77777777" w:rsidR="0050348C" w:rsidRPr="00831017" w:rsidRDefault="0050348C" w:rsidP="00D509B7">
            <w:pPr>
              <w:rPr>
                <w:rFonts w:ascii="Times New Roman" w:eastAsia="Calibri" w:hAnsi="Times New Roman" w:cs="Times New Roman"/>
                <w:i/>
                <w:iCs/>
              </w:rPr>
            </w:pPr>
            <w:r w:rsidRPr="00831017">
              <w:rPr>
                <w:rFonts w:ascii="Times New Roman" w:eastAsia="Calibri" w:hAnsi="Times New Roman" w:cs="Times New Roman"/>
                <w:i/>
                <w:iCs/>
                <w:lang w:val="en-US"/>
              </w:rPr>
              <w:t>8</w:t>
            </w:r>
          </w:p>
        </w:tc>
        <w:tc>
          <w:tcPr>
            <w:tcW w:w="630" w:type="dxa"/>
          </w:tcPr>
          <w:p w14:paraId="66EABDCD" w14:textId="77777777" w:rsidR="0050348C" w:rsidRPr="00831017" w:rsidRDefault="0050348C" w:rsidP="00D509B7">
            <w:pPr>
              <w:rPr>
                <w:rFonts w:ascii="Times New Roman" w:eastAsia="Calibri" w:hAnsi="Times New Roman" w:cs="Times New Roman"/>
                <w:i/>
                <w:iCs/>
              </w:rPr>
            </w:pPr>
            <w:r w:rsidRPr="00831017">
              <w:rPr>
                <w:rFonts w:ascii="Times New Roman" w:eastAsia="Calibri" w:hAnsi="Times New Roman" w:cs="Times New Roman"/>
                <w:i/>
                <w:iCs/>
              </w:rPr>
              <w:t>9</w:t>
            </w:r>
          </w:p>
        </w:tc>
        <w:tc>
          <w:tcPr>
            <w:tcW w:w="769" w:type="dxa"/>
          </w:tcPr>
          <w:p w14:paraId="568060C6" w14:textId="77777777" w:rsidR="0050348C" w:rsidRPr="00831017" w:rsidRDefault="0050348C" w:rsidP="00D509B7">
            <w:pPr>
              <w:rPr>
                <w:rFonts w:ascii="Times New Roman" w:eastAsia="Calibri" w:hAnsi="Times New Roman" w:cs="Times New Roman"/>
                <w:i/>
                <w:iCs/>
              </w:rPr>
            </w:pPr>
            <w:r w:rsidRPr="00831017">
              <w:rPr>
                <w:rFonts w:ascii="Times New Roman" w:eastAsia="Calibri" w:hAnsi="Times New Roman" w:cs="Times New Roman"/>
                <w:i/>
                <w:iCs/>
                <w:lang w:val="en-US"/>
              </w:rPr>
              <w:t>10</w:t>
            </w:r>
          </w:p>
        </w:tc>
        <w:tc>
          <w:tcPr>
            <w:tcW w:w="636" w:type="dxa"/>
          </w:tcPr>
          <w:p w14:paraId="160D7D13"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rPr>
              <w:t>11</w:t>
            </w:r>
          </w:p>
        </w:tc>
        <w:tc>
          <w:tcPr>
            <w:tcW w:w="749" w:type="dxa"/>
          </w:tcPr>
          <w:p w14:paraId="1E840005" w14:textId="77777777" w:rsidR="0050348C" w:rsidRPr="00831017" w:rsidRDefault="0050348C" w:rsidP="00D509B7">
            <w:pPr>
              <w:rPr>
                <w:rFonts w:ascii="Times New Roman" w:eastAsia="Calibri" w:hAnsi="Times New Roman" w:cs="Times New Roman"/>
                <w:i/>
                <w:iCs/>
              </w:rPr>
            </w:pPr>
            <w:r w:rsidRPr="00831017">
              <w:rPr>
                <w:rFonts w:ascii="Times New Roman" w:eastAsia="Calibri" w:hAnsi="Times New Roman" w:cs="Times New Roman"/>
                <w:i/>
                <w:iCs/>
                <w:lang w:val="en-US"/>
              </w:rPr>
              <w:t>12</w:t>
            </w:r>
          </w:p>
        </w:tc>
        <w:tc>
          <w:tcPr>
            <w:tcW w:w="636" w:type="dxa"/>
          </w:tcPr>
          <w:p w14:paraId="4901898C"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rPr>
              <w:t>13</w:t>
            </w:r>
          </w:p>
        </w:tc>
        <w:tc>
          <w:tcPr>
            <w:tcW w:w="710" w:type="dxa"/>
          </w:tcPr>
          <w:p w14:paraId="5B068F82"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lang w:val="en-US" w:eastAsia="ko-KR"/>
              </w:rPr>
              <w:t>14</w:t>
            </w:r>
          </w:p>
        </w:tc>
        <w:tc>
          <w:tcPr>
            <w:tcW w:w="630" w:type="dxa"/>
          </w:tcPr>
          <w:p w14:paraId="25BC4B4A"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rPr>
              <w:t>15</w:t>
            </w:r>
          </w:p>
        </w:tc>
        <w:tc>
          <w:tcPr>
            <w:tcW w:w="790" w:type="dxa"/>
          </w:tcPr>
          <w:p w14:paraId="43A12049"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lang w:val="en-US"/>
              </w:rPr>
              <w:t>16</w:t>
            </w:r>
          </w:p>
        </w:tc>
        <w:tc>
          <w:tcPr>
            <w:tcW w:w="630" w:type="dxa"/>
          </w:tcPr>
          <w:p w14:paraId="17607886"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rPr>
              <w:t>17</w:t>
            </w:r>
          </w:p>
        </w:tc>
        <w:tc>
          <w:tcPr>
            <w:tcW w:w="777" w:type="dxa"/>
          </w:tcPr>
          <w:p w14:paraId="6AFC64A6"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lang w:val="en-US"/>
              </w:rPr>
              <w:t>18</w:t>
            </w:r>
          </w:p>
        </w:tc>
        <w:tc>
          <w:tcPr>
            <w:tcW w:w="629" w:type="dxa"/>
          </w:tcPr>
          <w:p w14:paraId="6FAE2871"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rPr>
              <w:t>19</w:t>
            </w:r>
          </w:p>
        </w:tc>
        <w:tc>
          <w:tcPr>
            <w:tcW w:w="839" w:type="dxa"/>
          </w:tcPr>
          <w:p w14:paraId="075265E0"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lang w:val="en-US"/>
              </w:rPr>
              <w:t>20</w:t>
            </w:r>
          </w:p>
        </w:tc>
        <w:tc>
          <w:tcPr>
            <w:tcW w:w="726" w:type="dxa"/>
          </w:tcPr>
          <w:p w14:paraId="7F1AE85C" w14:textId="77777777" w:rsidR="0050348C" w:rsidRPr="00831017" w:rsidRDefault="0050348C" w:rsidP="00D509B7">
            <w:pPr>
              <w:rPr>
                <w:rFonts w:ascii="Times New Roman" w:hAnsi="Times New Roman" w:cs="Times New Roman"/>
                <w:i/>
                <w:iCs/>
              </w:rPr>
            </w:pPr>
            <w:r w:rsidRPr="00831017">
              <w:rPr>
                <w:rFonts w:ascii="Times New Roman" w:eastAsia="Calibri" w:hAnsi="Times New Roman" w:cs="Times New Roman"/>
                <w:i/>
                <w:iCs/>
                <w:lang w:val="en-US"/>
              </w:rPr>
              <w:t>21</w:t>
            </w:r>
          </w:p>
        </w:tc>
      </w:tr>
      <w:tr w:rsidR="0050348C" w:rsidRPr="00CC57B0" w14:paraId="10AE78D4" w14:textId="77777777" w:rsidTr="009D02F6">
        <w:trPr>
          <w:trHeight w:val="300"/>
        </w:trPr>
        <w:tc>
          <w:tcPr>
            <w:tcW w:w="791" w:type="dxa"/>
          </w:tcPr>
          <w:p w14:paraId="2FA512D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30</w:t>
            </w:r>
          </w:p>
        </w:tc>
        <w:tc>
          <w:tcPr>
            <w:tcW w:w="854" w:type="dxa"/>
          </w:tcPr>
          <w:p w14:paraId="6AD1B41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ZnI</w:t>
            </w:r>
          </w:p>
        </w:tc>
        <w:tc>
          <w:tcPr>
            <w:tcW w:w="539" w:type="dxa"/>
          </w:tcPr>
          <w:p w14:paraId="09F7210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4</w:t>
            </w:r>
          </w:p>
        </w:tc>
        <w:tc>
          <w:tcPr>
            <w:tcW w:w="814" w:type="dxa"/>
          </w:tcPr>
          <w:p w14:paraId="68BB3D2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630" w:type="dxa"/>
          </w:tcPr>
          <w:p w14:paraId="72259D5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0.06</w:t>
            </w:r>
          </w:p>
        </w:tc>
        <w:tc>
          <w:tcPr>
            <w:tcW w:w="759" w:type="dxa"/>
          </w:tcPr>
          <w:p w14:paraId="2811F7D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0.22</w:t>
            </w:r>
          </w:p>
        </w:tc>
        <w:tc>
          <w:tcPr>
            <w:tcW w:w="630" w:type="dxa"/>
          </w:tcPr>
          <w:p w14:paraId="545D8F8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736" w:type="dxa"/>
          </w:tcPr>
          <w:p w14:paraId="24571BA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0.13</w:t>
            </w:r>
          </w:p>
        </w:tc>
        <w:tc>
          <w:tcPr>
            <w:tcW w:w="630" w:type="dxa"/>
          </w:tcPr>
          <w:p w14:paraId="3CCBF28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0.08</w:t>
            </w:r>
          </w:p>
        </w:tc>
        <w:tc>
          <w:tcPr>
            <w:tcW w:w="769" w:type="dxa"/>
          </w:tcPr>
          <w:p w14:paraId="7724660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636" w:type="dxa"/>
          </w:tcPr>
          <w:p w14:paraId="4A6C23B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0.05</w:t>
            </w:r>
          </w:p>
        </w:tc>
        <w:tc>
          <w:tcPr>
            <w:tcW w:w="749" w:type="dxa"/>
          </w:tcPr>
          <w:p w14:paraId="31A219D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4.67</w:t>
            </w:r>
          </w:p>
        </w:tc>
        <w:tc>
          <w:tcPr>
            <w:tcW w:w="636" w:type="dxa"/>
          </w:tcPr>
          <w:p w14:paraId="32C60D1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0.06</w:t>
            </w:r>
          </w:p>
        </w:tc>
        <w:tc>
          <w:tcPr>
            <w:tcW w:w="710" w:type="dxa"/>
          </w:tcPr>
          <w:p w14:paraId="72F1303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4.78</w:t>
            </w:r>
          </w:p>
        </w:tc>
        <w:tc>
          <w:tcPr>
            <w:tcW w:w="630" w:type="dxa"/>
          </w:tcPr>
          <w:p w14:paraId="29D3169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790" w:type="dxa"/>
          </w:tcPr>
          <w:p w14:paraId="2216F86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4.69</w:t>
            </w:r>
          </w:p>
        </w:tc>
        <w:tc>
          <w:tcPr>
            <w:tcW w:w="630" w:type="dxa"/>
          </w:tcPr>
          <w:p w14:paraId="664339F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0.08</w:t>
            </w:r>
          </w:p>
        </w:tc>
        <w:tc>
          <w:tcPr>
            <w:tcW w:w="777" w:type="dxa"/>
          </w:tcPr>
          <w:p w14:paraId="3C13905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4.68</w:t>
            </w:r>
          </w:p>
        </w:tc>
        <w:tc>
          <w:tcPr>
            <w:tcW w:w="629" w:type="dxa"/>
          </w:tcPr>
          <w:p w14:paraId="5594809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0.05</w:t>
            </w:r>
          </w:p>
        </w:tc>
        <w:tc>
          <w:tcPr>
            <w:tcW w:w="839" w:type="dxa"/>
          </w:tcPr>
          <w:p w14:paraId="3D1602C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0.13</w:t>
            </w:r>
          </w:p>
        </w:tc>
        <w:tc>
          <w:tcPr>
            <w:tcW w:w="726" w:type="dxa"/>
          </w:tcPr>
          <w:p w14:paraId="1075C25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79FBAC6C" w14:textId="77777777" w:rsidTr="009D02F6">
        <w:trPr>
          <w:trHeight w:val="300"/>
        </w:trPr>
        <w:tc>
          <w:tcPr>
            <w:tcW w:w="791" w:type="dxa"/>
          </w:tcPr>
          <w:p w14:paraId="105E06F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38</w:t>
            </w:r>
          </w:p>
        </w:tc>
        <w:tc>
          <w:tcPr>
            <w:tcW w:w="854" w:type="dxa"/>
          </w:tcPr>
          <w:p w14:paraId="023E73E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SrI</w:t>
            </w:r>
          </w:p>
        </w:tc>
        <w:tc>
          <w:tcPr>
            <w:tcW w:w="539" w:type="dxa"/>
          </w:tcPr>
          <w:p w14:paraId="30EFFDB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w:t>
            </w:r>
          </w:p>
        </w:tc>
        <w:tc>
          <w:tcPr>
            <w:tcW w:w="814" w:type="dxa"/>
          </w:tcPr>
          <w:p w14:paraId="01E4345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0.6</w:t>
            </w:r>
          </w:p>
        </w:tc>
        <w:tc>
          <w:tcPr>
            <w:tcW w:w="630" w:type="dxa"/>
          </w:tcPr>
          <w:p w14:paraId="2AB7B6B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59" w:type="dxa"/>
          </w:tcPr>
          <w:p w14:paraId="64E908D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0.33</w:t>
            </w:r>
          </w:p>
        </w:tc>
        <w:tc>
          <w:tcPr>
            <w:tcW w:w="630" w:type="dxa"/>
          </w:tcPr>
          <w:p w14:paraId="5B04C45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36" w:type="dxa"/>
          </w:tcPr>
          <w:p w14:paraId="60EE470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0.61</w:t>
            </w:r>
          </w:p>
        </w:tc>
        <w:tc>
          <w:tcPr>
            <w:tcW w:w="630" w:type="dxa"/>
          </w:tcPr>
          <w:p w14:paraId="3028B60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69" w:type="dxa"/>
          </w:tcPr>
          <w:p w14:paraId="24DD2C5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0.59</w:t>
            </w:r>
          </w:p>
        </w:tc>
        <w:tc>
          <w:tcPr>
            <w:tcW w:w="636" w:type="dxa"/>
          </w:tcPr>
          <w:p w14:paraId="53FB366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49" w:type="dxa"/>
          </w:tcPr>
          <w:p w14:paraId="676433F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3.43</w:t>
            </w:r>
          </w:p>
        </w:tc>
        <w:tc>
          <w:tcPr>
            <w:tcW w:w="636" w:type="dxa"/>
          </w:tcPr>
          <w:p w14:paraId="0A29627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10" w:type="dxa"/>
          </w:tcPr>
          <w:p w14:paraId="70B2643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3.16</w:t>
            </w:r>
          </w:p>
        </w:tc>
        <w:tc>
          <w:tcPr>
            <w:tcW w:w="630" w:type="dxa"/>
          </w:tcPr>
          <w:p w14:paraId="06BC542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90" w:type="dxa"/>
          </w:tcPr>
          <w:p w14:paraId="01F5F7E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3.44</w:t>
            </w:r>
          </w:p>
        </w:tc>
        <w:tc>
          <w:tcPr>
            <w:tcW w:w="630" w:type="dxa"/>
          </w:tcPr>
          <w:p w14:paraId="5434EDB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77" w:type="dxa"/>
          </w:tcPr>
          <w:p w14:paraId="0D8FEB7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3.42</w:t>
            </w:r>
          </w:p>
        </w:tc>
        <w:tc>
          <w:tcPr>
            <w:tcW w:w="629" w:type="dxa"/>
          </w:tcPr>
          <w:p w14:paraId="6549BD6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839" w:type="dxa"/>
          </w:tcPr>
          <w:p w14:paraId="58F3EB9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26" w:type="dxa"/>
          </w:tcPr>
          <w:p w14:paraId="20A1CB2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1A53DFD4" w14:textId="77777777" w:rsidTr="009D02F6">
        <w:trPr>
          <w:trHeight w:val="300"/>
        </w:trPr>
        <w:tc>
          <w:tcPr>
            <w:tcW w:w="791" w:type="dxa"/>
          </w:tcPr>
          <w:p w14:paraId="4712A4D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39</w:t>
            </w:r>
          </w:p>
        </w:tc>
        <w:tc>
          <w:tcPr>
            <w:tcW w:w="854" w:type="dxa"/>
          </w:tcPr>
          <w:p w14:paraId="314AC4D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YII</w:t>
            </w:r>
          </w:p>
        </w:tc>
        <w:tc>
          <w:tcPr>
            <w:tcW w:w="539" w:type="dxa"/>
          </w:tcPr>
          <w:p w14:paraId="1C6D514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12</w:t>
            </w:r>
          </w:p>
        </w:tc>
        <w:tc>
          <w:tcPr>
            <w:tcW w:w="814" w:type="dxa"/>
          </w:tcPr>
          <w:p w14:paraId="28D4ECD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0.62</w:t>
            </w:r>
          </w:p>
        </w:tc>
        <w:tc>
          <w:tcPr>
            <w:tcW w:w="630" w:type="dxa"/>
          </w:tcPr>
          <w:p w14:paraId="0B8E9CD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0.18</w:t>
            </w:r>
          </w:p>
        </w:tc>
        <w:tc>
          <w:tcPr>
            <w:tcW w:w="759" w:type="dxa"/>
          </w:tcPr>
          <w:p w14:paraId="7924C34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0.67</w:t>
            </w:r>
          </w:p>
        </w:tc>
        <w:tc>
          <w:tcPr>
            <w:tcW w:w="630" w:type="dxa"/>
          </w:tcPr>
          <w:p w14:paraId="1264FB8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0.23</w:t>
            </w:r>
          </w:p>
        </w:tc>
        <w:tc>
          <w:tcPr>
            <w:tcW w:w="736" w:type="dxa"/>
          </w:tcPr>
          <w:p w14:paraId="47111CA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0.63</w:t>
            </w:r>
          </w:p>
        </w:tc>
        <w:tc>
          <w:tcPr>
            <w:tcW w:w="630" w:type="dxa"/>
          </w:tcPr>
          <w:p w14:paraId="7685845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0.24</w:t>
            </w:r>
          </w:p>
        </w:tc>
        <w:tc>
          <w:tcPr>
            <w:tcW w:w="769" w:type="dxa"/>
          </w:tcPr>
          <w:p w14:paraId="7B31FA1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0.57</w:t>
            </w:r>
          </w:p>
        </w:tc>
        <w:tc>
          <w:tcPr>
            <w:tcW w:w="636" w:type="dxa"/>
          </w:tcPr>
          <w:p w14:paraId="4754C03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0.23</w:t>
            </w:r>
          </w:p>
        </w:tc>
        <w:tc>
          <w:tcPr>
            <w:tcW w:w="749" w:type="dxa"/>
          </w:tcPr>
          <w:p w14:paraId="195DDE5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2.83</w:t>
            </w:r>
          </w:p>
        </w:tc>
        <w:tc>
          <w:tcPr>
            <w:tcW w:w="636" w:type="dxa"/>
          </w:tcPr>
          <w:p w14:paraId="4126539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0.18</w:t>
            </w:r>
          </w:p>
        </w:tc>
        <w:tc>
          <w:tcPr>
            <w:tcW w:w="710" w:type="dxa"/>
          </w:tcPr>
          <w:p w14:paraId="7662A2D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2.88</w:t>
            </w:r>
          </w:p>
        </w:tc>
        <w:tc>
          <w:tcPr>
            <w:tcW w:w="630" w:type="dxa"/>
          </w:tcPr>
          <w:p w14:paraId="410E3F7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0.23</w:t>
            </w:r>
          </w:p>
        </w:tc>
        <w:tc>
          <w:tcPr>
            <w:tcW w:w="790" w:type="dxa"/>
          </w:tcPr>
          <w:p w14:paraId="5AA6848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2.84</w:t>
            </w:r>
          </w:p>
        </w:tc>
        <w:tc>
          <w:tcPr>
            <w:tcW w:w="630" w:type="dxa"/>
          </w:tcPr>
          <w:p w14:paraId="41376BB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0.24</w:t>
            </w:r>
          </w:p>
        </w:tc>
        <w:tc>
          <w:tcPr>
            <w:tcW w:w="777" w:type="dxa"/>
          </w:tcPr>
          <w:p w14:paraId="062C0D3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2.78</w:t>
            </w:r>
          </w:p>
        </w:tc>
        <w:tc>
          <w:tcPr>
            <w:tcW w:w="629" w:type="dxa"/>
          </w:tcPr>
          <w:p w14:paraId="6302F61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0.23</w:t>
            </w:r>
          </w:p>
        </w:tc>
        <w:tc>
          <w:tcPr>
            <w:tcW w:w="839" w:type="dxa"/>
          </w:tcPr>
          <w:p w14:paraId="03A8337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0.55</w:t>
            </w:r>
          </w:p>
        </w:tc>
        <w:tc>
          <w:tcPr>
            <w:tcW w:w="726" w:type="dxa"/>
          </w:tcPr>
          <w:p w14:paraId="66CB24E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2C6E3456" w14:textId="77777777" w:rsidTr="009D02F6">
        <w:trPr>
          <w:trHeight w:val="300"/>
        </w:trPr>
        <w:tc>
          <w:tcPr>
            <w:tcW w:w="791" w:type="dxa"/>
          </w:tcPr>
          <w:p w14:paraId="1EBE920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40</w:t>
            </w:r>
          </w:p>
        </w:tc>
        <w:tc>
          <w:tcPr>
            <w:tcW w:w="854" w:type="dxa"/>
          </w:tcPr>
          <w:p w14:paraId="0FF59B8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ZrII</w:t>
            </w:r>
          </w:p>
        </w:tc>
        <w:tc>
          <w:tcPr>
            <w:tcW w:w="539" w:type="dxa"/>
          </w:tcPr>
          <w:p w14:paraId="5C5C09E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w:t>
            </w:r>
          </w:p>
        </w:tc>
        <w:tc>
          <w:tcPr>
            <w:tcW w:w="814" w:type="dxa"/>
          </w:tcPr>
          <w:p w14:paraId="51F4621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0.42</w:t>
            </w:r>
          </w:p>
        </w:tc>
        <w:tc>
          <w:tcPr>
            <w:tcW w:w="630" w:type="dxa"/>
          </w:tcPr>
          <w:p w14:paraId="27640CA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0.14</w:t>
            </w:r>
          </w:p>
        </w:tc>
        <w:tc>
          <w:tcPr>
            <w:tcW w:w="759" w:type="dxa"/>
          </w:tcPr>
          <w:p w14:paraId="44457B7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0.51</w:t>
            </w:r>
          </w:p>
        </w:tc>
        <w:tc>
          <w:tcPr>
            <w:tcW w:w="630" w:type="dxa"/>
          </w:tcPr>
          <w:p w14:paraId="389F660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0.19</w:t>
            </w:r>
          </w:p>
        </w:tc>
        <w:tc>
          <w:tcPr>
            <w:tcW w:w="736" w:type="dxa"/>
          </w:tcPr>
          <w:p w14:paraId="561A829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0.43</w:t>
            </w:r>
          </w:p>
        </w:tc>
        <w:tc>
          <w:tcPr>
            <w:tcW w:w="630" w:type="dxa"/>
          </w:tcPr>
          <w:p w14:paraId="5210EFD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0.23</w:t>
            </w:r>
          </w:p>
        </w:tc>
        <w:tc>
          <w:tcPr>
            <w:tcW w:w="769" w:type="dxa"/>
          </w:tcPr>
          <w:p w14:paraId="6ECCDC4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0.42</w:t>
            </w:r>
          </w:p>
        </w:tc>
        <w:tc>
          <w:tcPr>
            <w:tcW w:w="636" w:type="dxa"/>
          </w:tcPr>
          <w:p w14:paraId="442C325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0.22</w:t>
            </w:r>
          </w:p>
        </w:tc>
        <w:tc>
          <w:tcPr>
            <w:tcW w:w="749" w:type="dxa"/>
          </w:tcPr>
          <w:p w14:paraId="6E95033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3.01</w:t>
            </w:r>
          </w:p>
        </w:tc>
        <w:tc>
          <w:tcPr>
            <w:tcW w:w="636" w:type="dxa"/>
          </w:tcPr>
          <w:p w14:paraId="65A8F7E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0.14</w:t>
            </w:r>
          </w:p>
        </w:tc>
        <w:tc>
          <w:tcPr>
            <w:tcW w:w="710" w:type="dxa"/>
          </w:tcPr>
          <w:p w14:paraId="1E3AFEE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3.1</w:t>
            </w:r>
          </w:p>
        </w:tc>
        <w:tc>
          <w:tcPr>
            <w:tcW w:w="630" w:type="dxa"/>
          </w:tcPr>
          <w:p w14:paraId="5851E7A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0.19</w:t>
            </w:r>
          </w:p>
        </w:tc>
        <w:tc>
          <w:tcPr>
            <w:tcW w:w="790" w:type="dxa"/>
          </w:tcPr>
          <w:p w14:paraId="593064D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3.02</w:t>
            </w:r>
          </w:p>
        </w:tc>
        <w:tc>
          <w:tcPr>
            <w:tcW w:w="630" w:type="dxa"/>
          </w:tcPr>
          <w:p w14:paraId="3099FD1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0.23</w:t>
            </w:r>
          </w:p>
        </w:tc>
        <w:tc>
          <w:tcPr>
            <w:tcW w:w="777" w:type="dxa"/>
          </w:tcPr>
          <w:p w14:paraId="1E8EA1B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3.01</w:t>
            </w:r>
          </w:p>
        </w:tc>
        <w:tc>
          <w:tcPr>
            <w:tcW w:w="629" w:type="dxa"/>
          </w:tcPr>
          <w:p w14:paraId="60DF8F5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0.22</w:t>
            </w:r>
          </w:p>
        </w:tc>
        <w:tc>
          <w:tcPr>
            <w:tcW w:w="839" w:type="dxa"/>
          </w:tcPr>
          <w:p w14:paraId="7B8B324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0.89</w:t>
            </w:r>
          </w:p>
        </w:tc>
        <w:tc>
          <w:tcPr>
            <w:tcW w:w="726" w:type="dxa"/>
          </w:tcPr>
          <w:p w14:paraId="2615C68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485D64BA" w14:textId="77777777" w:rsidTr="009D02F6">
        <w:trPr>
          <w:trHeight w:val="300"/>
        </w:trPr>
        <w:tc>
          <w:tcPr>
            <w:tcW w:w="791" w:type="dxa"/>
          </w:tcPr>
          <w:p w14:paraId="1ADA946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56</w:t>
            </w:r>
          </w:p>
        </w:tc>
        <w:tc>
          <w:tcPr>
            <w:tcW w:w="854" w:type="dxa"/>
          </w:tcPr>
          <w:p w14:paraId="4E7CAA2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BaII</w:t>
            </w:r>
          </w:p>
        </w:tc>
        <w:tc>
          <w:tcPr>
            <w:tcW w:w="539" w:type="dxa"/>
          </w:tcPr>
          <w:p w14:paraId="1F989FD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w:t>
            </w:r>
          </w:p>
        </w:tc>
        <w:tc>
          <w:tcPr>
            <w:tcW w:w="814" w:type="dxa"/>
          </w:tcPr>
          <w:p w14:paraId="3D38D6B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0.09</w:t>
            </w:r>
          </w:p>
        </w:tc>
        <w:tc>
          <w:tcPr>
            <w:tcW w:w="630" w:type="dxa"/>
          </w:tcPr>
          <w:p w14:paraId="4893167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759" w:type="dxa"/>
          </w:tcPr>
          <w:p w14:paraId="4DD2564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0.13</w:t>
            </w:r>
          </w:p>
        </w:tc>
        <w:tc>
          <w:tcPr>
            <w:tcW w:w="630" w:type="dxa"/>
          </w:tcPr>
          <w:p w14:paraId="1943F93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0.18</w:t>
            </w:r>
          </w:p>
        </w:tc>
        <w:tc>
          <w:tcPr>
            <w:tcW w:w="736" w:type="dxa"/>
          </w:tcPr>
          <w:p w14:paraId="5FBBB71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w:t>
            </w:r>
          </w:p>
        </w:tc>
        <w:tc>
          <w:tcPr>
            <w:tcW w:w="630" w:type="dxa"/>
          </w:tcPr>
          <w:p w14:paraId="3F6D16C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0.17</w:t>
            </w:r>
          </w:p>
        </w:tc>
        <w:tc>
          <w:tcPr>
            <w:tcW w:w="769" w:type="dxa"/>
          </w:tcPr>
          <w:p w14:paraId="5710779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0.12</w:t>
            </w:r>
          </w:p>
        </w:tc>
        <w:tc>
          <w:tcPr>
            <w:tcW w:w="636" w:type="dxa"/>
          </w:tcPr>
          <w:p w14:paraId="2DC8896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0.16</w:t>
            </w:r>
          </w:p>
        </w:tc>
        <w:tc>
          <w:tcPr>
            <w:tcW w:w="749" w:type="dxa"/>
          </w:tcPr>
          <w:p w14:paraId="014C6BC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2.34</w:t>
            </w:r>
          </w:p>
        </w:tc>
        <w:tc>
          <w:tcPr>
            <w:tcW w:w="636" w:type="dxa"/>
          </w:tcPr>
          <w:p w14:paraId="6BCF2A3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0.11</w:t>
            </w:r>
          </w:p>
        </w:tc>
        <w:tc>
          <w:tcPr>
            <w:tcW w:w="710" w:type="dxa"/>
          </w:tcPr>
          <w:p w14:paraId="0594B03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2.38</w:t>
            </w:r>
          </w:p>
        </w:tc>
        <w:tc>
          <w:tcPr>
            <w:tcW w:w="630" w:type="dxa"/>
          </w:tcPr>
          <w:p w14:paraId="343A1B8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0.18</w:t>
            </w:r>
          </w:p>
        </w:tc>
        <w:tc>
          <w:tcPr>
            <w:tcW w:w="790" w:type="dxa"/>
          </w:tcPr>
          <w:p w14:paraId="343FF90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2.35</w:t>
            </w:r>
          </w:p>
        </w:tc>
        <w:tc>
          <w:tcPr>
            <w:tcW w:w="630" w:type="dxa"/>
          </w:tcPr>
          <w:p w14:paraId="1541E86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0.17</w:t>
            </w:r>
          </w:p>
        </w:tc>
        <w:tc>
          <w:tcPr>
            <w:tcW w:w="777" w:type="dxa"/>
          </w:tcPr>
          <w:p w14:paraId="1C7D5CE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2.37</w:t>
            </w:r>
          </w:p>
        </w:tc>
        <w:tc>
          <w:tcPr>
            <w:tcW w:w="629" w:type="dxa"/>
          </w:tcPr>
          <w:p w14:paraId="10611D0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0.16</w:t>
            </w:r>
          </w:p>
        </w:tc>
        <w:tc>
          <w:tcPr>
            <w:tcW w:w="839" w:type="dxa"/>
          </w:tcPr>
          <w:p w14:paraId="78A4321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0.32</w:t>
            </w:r>
          </w:p>
        </w:tc>
        <w:tc>
          <w:tcPr>
            <w:tcW w:w="726" w:type="dxa"/>
          </w:tcPr>
          <w:p w14:paraId="4E23A42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753E514E" w14:textId="77777777" w:rsidTr="009D02F6">
        <w:trPr>
          <w:trHeight w:val="300"/>
        </w:trPr>
        <w:tc>
          <w:tcPr>
            <w:tcW w:w="791" w:type="dxa"/>
          </w:tcPr>
          <w:p w14:paraId="41EE176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57</w:t>
            </w:r>
          </w:p>
        </w:tc>
        <w:tc>
          <w:tcPr>
            <w:tcW w:w="854" w:type="dxa"/>
          </w:tcPr>
          <w:p w14:paraId="6603959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LaII</w:t>
            </w:r>
          </w:p>
        </w:tc>
        <w:tc>
          <w:tcPr>
            <w:tcW w:w="539" w:type="dxa"/>
          </w:tcPr>
          <w:p w14:paraId="328F9CC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7</w:t>
            </w:r>
          </w:p>
        </w:tc>
        <w:tc>
          <w:tcPr>
            <w:tcW w:w="814" w:type="dxa"/>
          </w:tcPr>
          <w:p w14:paraId="4A7E319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0.67</w:t>
            </w:r>
          </w:p>
        </w:tc>
        <w:tc>
          <w:tcPr>
            <w:tcW w:w="630" w:type="dxa"/>
          </w:tcPr>
          <w:p w14:paraId="6642647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0.22</w:t>
            </w:r>
          </w:p>
        </w:tc>
        <w:tc>
          <w:tcPr>
            <w:tcW w:w="759" w:type="dxa"/>
          </w:tcPr>
          <w:p w14:paraId="1C163DC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0.75</w:t>
            </w:r>
          </w:p>
        </w:tc>
        <w:tc>
          <w:tcPr>
            <w:tcW w:w="630" w:type="dxa"/>
          </w:tcPr>
          <w:p w14:paraId="1C4C7C0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0.23</w:t>
            </w:r>
          </w:p>
        </w:tc>
        <w:tc>
          <w:tcPr>
            <w:tcW w:w="736" w:type="dxa"/>
          </w:tcPr>
          <w:p w14:paraId="3D3F84C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0.74</w:t>
            </w:r>
          </w:p>
        </w:tc>
        <w:tc>
          <w:tcPr>
            <w:tcW w:w="630" w:type="dxa"/>
          </w:tcPr>
          <w:p w14:paraId="48D62E9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0.22</w:t>
            </w:r>
          </w:p>
        </w:tc>
        <w:tc>
          <w:tcPr>
            <w:tcW w:w="769" w:type="dxa"/>
          </w:tcPr>
          <w:p w14:paraId="5BC5742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0.69</w:t>
            </w:r>
          </w:p>
        </w:tc>
        <w:tc>
          <w:tcPr>
            <w:tcW w:w="636" w:type="dxa"/>
          </w:tcPr>
          <w:p w14:paraId="4106B3B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0.22</w:t>
            </w:r>
          </w:p>
        </w:tc>
        <w:tc>
          <w:tcPr>
            <w:tcW w:w="749" w:type="dxa"/>
          </w:tcPr>
          <w:p w14:paraId="39297DB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1.78</w:t>
            </w:r>
          </w:p>
        </w:tc>
        <w:tc>
          <w:tcPr>
            <w:tcW w:w="636" w:type="dxa"/>
          </w:tcPr>
          <w:p w14:paraId="07C900E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0.22</w:t>
            </w:r>
          </w:p>
        </w:tc>
        <w:tc>
          <w:tcPr>
            <w:tcW w:w="710" w:type="dxa"/>
          </w:tcPr>
          <w:p w14:paraId="453501A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1.86</w:t>
            </w:r>
          </w:p>
        </w:tc>
        <w:tc>
          <w:tcPr>
            <w:tcW w:w="630" w:type="dxa"/>
          </w:tcPr>
          <w:p w14:paraId="1D8C313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0.23</w:t>
            </w:r>
          </w:p>
        </w:tc>
        <w:tc>
          <w:tcPr>
            <w:tcW w:w="790" w:type="dxa"/>
          </w:tcPr>
          <w:p w14:paraId="2647E50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1.85</w:t>
            </w:r>
          </w:p>
        </w:tc>
        <w:tc>
          <w:tcPr>
            <w:tcW w:w="630" w:type="dxa"/>
          </w:tcPr>
          <w:p w14:paraId="2F29977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0.22</w:t>
            </w:r>
          </w:p>
        </w:tc>
        <w:tc>
          <w:tcPr>
            <w:tcW w:w="777" w:type="dxa"/>
          </w:tcPr>
          <w:p w14:paraId="69A5190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1.8</w:t>
            </w:r>
          </w:p>
        </w:tc>
        <w:tc>
          <w:tcPr>
            <w:tcW w:w="629" w:type="dxa"/>
          </w:tcPr>
          <w:p w14:paraId="7DBE2F7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0.22</w:t>
            </w:r>
          </w:p>
        </w:tc>
        <w:tc>
          <w:tcPr>
            <w:tcW w:w="839" w:type="dxa"/>
          </w:tcPr>
          <w:p w14:paraId="042F766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0.52</w:t>
            </w:r>
          </w:p>
        </w:tc>
        <w:tc>
          <w:tcPr>
            <w:tcW w:w="726" w:type="dxa"/>
          </w:tcPr>
          <w:p w14:paraId="2BDDC0E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2C407CA1" w14:textId="77777777" w:rsidTr="009D02F6">
        <w:trPr>
          <w:trHeight w:val="300"/>
        </w:trPr>
        <w:tc>
          <w:tcPr>
            <w:tcW w:w="791" w:type="dxa"/>
          </w:tcPr>
          <w:p w14:paraId="72C2130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58</w:t>
            </w:r>
          </w:p>
        </w:tc>
        <w:tc>
          <w:tcPr>
            <w:tcW w:w="854" w:type="dxa"/>
          </w:tcPr>
          <w:p w14:paraId="1A619AF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CeII</w:t>
            </w:r>
          </w:p>
        </w:tc>
        <w:tc>
          <w:tcPr>
            <w:tcW w:w="539" w:type="dxa"/>
          </w:tcPr>
          <w:p w14:paraId="2D83977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9</w:t>
            </w:r>
          </w:p>
        </w:tc>
        <w:tc>
          <w:tcPr>
            <w:tcW w:w="814" w:type="dxa"/>
          </w:tcPr>
          <w:p w14:paraId="2C570CA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0.71</w:t>
            </w:r>
          </w:p>
        </w:tc>
        <w:tc>
          <w:tcPr>
            <w:tcW w:w="630" w:type="dxa"/>
          </w:tcPr>
          <w:p w14:paraId="228DE4C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0.25</w:t>
            </w:r>
          </w:p>
        </w:tc>
        <w:tc>
          <w:tcPr>
            <w:tcW w:w="759" w:type="dxa"/>
          </w:tcPr>
          <w:p w14:paraId="388F366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0.85</w:t>
            </w:r>
          </w:p>
        </w:tc>
        <w:tc>
          <w:tcPr>
            <w:tcW w:w="630" w:type="dxa"/>
          </w:tcPr>
          <w:p w14:paraId="69280F5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0.29</w:t>
            </w:r>
          </w:p>
        </w:tc>
        <w:tc>
          <w:tcPr>
            <w:tcW w:w="736" w:type="dxa"/>
          </w:tcPr>
          <w:p w14:paraId="40E2A18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0.79</w:t>
            </w:r>
          </w:p>
        </w:tc>
        <w:tc>
          <w:tcPr>
            <w:tcW w:w="630" w:type="dxa"/>
          </w:tcPr>
          <w:p w14:paraId="515C899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0.25</w:t>
            </w:r>
          </w:p>
        </w:tc>
        <w:tc>
          <w:tcPr>
            <w:tcW w:w="769" w:type="dxa"/>
          </w:tcPr>
          <w:p w14:paraId="6617713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0.71</w:t>
            </w:r>
          </w:p>
        </w:tc>
        <w:tc>
          <w:tcPr>
            <w:tcW w:w="636" w:type="dxa"/>
          </w:tcPr>
          <w:p w14:paraId="2C5F6BD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0.25</w:t>
            </w:r>
          </w:p>
        </w:tc>
        <w:tc>
          <w:tcPr>
            <w:tcW w:w="749" w:type="dxa"/>
          </w:tcPr>
          <w:p w14:paraId="63B9635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2.29</w:t>
            </w:r>
          </w:p>
        </w:tc>
        <w:tc>
          <w:tcPr>
            <w:tcW w:w="636" w:type="dxa"/>
          </w:tcPr>
          <w:p w14:paraId="5A25A01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0.25</w:t>
            </w:r>
          </w:p>
        </w:tc>
        <w:tc>
          <w:tcPr>
            <w:tcW w:w="710" w:type="dxa"/>
          </w:tcPr>
          <w:p w14:paraId="707C03E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2.43</w:t>
            </w:r>
          </w:p>
        </w:tc>
        <w:tc>
          <w:tcPr>
            <w:tcW w:w="630" w:type="dxa"/>
          </w:tcPr>
          <w:p w14:paraId="60AF65F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0.29</w:t>
            </w:r>
          </w:p>
        </w:tc>
        <w:tc>
          <w:tcPr>
            <w:tcW w:w="790" w:type="dxa"/>
          </w:tcPr>
          <w:p w14:paraId="43E706C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2.37</w:t>
            </w:r>
          </w:p>
        </w:tc>
        <w:tc>
          <w:tcPr>
            <w:tcW w:w="630" w:type="dxa"/>
          </w:tcPr>
          <w:p w14:paraId="10FCB30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0.25</w:t>
            </w:r>
          </w:p>
        </w:tc>
        <w:tc>
          <w:tcPr>
            <w:tcW w:w="777" w:type="dxa"/>
          </w:tcPr>
          <w:p w14:paraId="496DC5A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2.29</w:t>
            </w:r>
          </w:p>
        </w:tc>
        <w:tc>
          <w:tcPr>
            <w:tcW w:w="629" w:type="dxa"/>
          </w:tcPr>
          <w:p w14:paraId="1343650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0.25</w:t>
            </w:r>
          </w:p>
        </w:tc>
        <w:tc>
          <w:tcPr>
            <w:tcW w:w="839" w:type="dxa"/>
          </w:tcPr>
          <w:p w14:paraId="1B88094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0.36</w:t>
            </w:r>
          </w:p>
        </w:tc>
        <w:tc>
          <w:tcPr>
            <w:tcW w:w="726" w:type="dxa"/>
          </w:tcPr>
          <w:p w14:paraId="4CD897B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19E40108" w14:textId="77777777" w:rsidTr="009D02F6">
        <w:trPr>
          <w:trHeight w:val="300"/>
        </w:trPr>
        <w:tc>
          <w:tcPr>
            <w:tcW w:w="791" w:type="dxa"/>
          </w:tcPr>
          <w:p w14:paraId="40F9F4B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60</w:t>
            </w:r>
          </w:p>
        </w:tc>
        <w:tc>
          <w:tcPr>
            <w:tcW w:w="854" w:type="dxa"/>
          </w:tcPr>
          <w:p w14:paraId="502E149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NdII</w:t>
            </w:r>
          </w:p>
        </w:tc>
        <w:tc>
          <w:tcPr>
            <w:tcW w:w="539" w:type="dxa"/>
          </w:tcPr>
          <w:p w14:paraId="12D8548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12</w:t>
            </w:r>
          </w:p>
        </w:tc>
        <w:tc>
          <w:tcPr>
            <w:tcW w:w="814" w:type="dxa"/>
          </w:tcPr>
          <w:p w14:paraId="102F5B9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0.56</w:t>
            </w:r>
          </w:p>
        </w:tc>
        <w:tc>
          <w:tcPr>
            <w:tcW w:w="630" w:type="dxa"/>
          </w:tcPr>
          <w:p w14:paraId="03D9919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0.15</w:t>
            </w:r>
          </w:p>
        </w:tc>
        <w:tc>
          <w:tcPr>
            <w:tcW w:w="759" w:type="dxa"/>
          </w:tcPr>
          <w:p w14:paraId="4CB215C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0.67</w:t>
            </w:r>
          </w:p>
        </w:tc>
        <w:tc>
          <w:tcPr>
            <w:tcW w:w="630" w:type="dxa"/>
          </w:tcPr>
          <w:p w14:paraId="66F9822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0.19</w:t>
            </w:r>
          </w:p>
        </w:tc>
        <w:tc>
          <w:tcPr>
            <w:tcW w:w="736" w:type="dxa"/>
          </w:tcPr>
          <w:p w14:paraId="0D02E15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0.61</w:t>
            </w:r>
          </w:p>
        </w:tc>
        <w:tc>
          <w:tcPr>
            <w:tcW w:w="630" w:type="dxa"/>
          </w:tcPr>
          <w:p w14:paraId="428CACC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0.17</w:t>
            </w:r>
          </w:p>
        </w:tc>
        <w:tc>
          <w:tcPr>
            <w:tcW w:w="769" w:type="dxa"/>
          </w:tcPr>
          <w:p w14:paraId="29CC97F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0.53</w:t>
            </w:r>
          </w:p>
        </w:tc>
        <w:tc>
          <w:tcPr>
            <w:tcW w:w="636" w:type="dxa"/>
          </w:tcPr>
          <w:p w14:paraId="28EEEAD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0.18</w:t>
            </w:r>
          </w:p>
        </w:tc>
        <w:tc>
          <w:tcPr>
            <w:tcW w:w="749" w:type="dxa"/>
          </w:tcPr>
          <w:p w14:paraId="70B453E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1.98</w:t>
            </w:r>
          </w:p>
        </w:tc>
        <w:tc>
          <w:tcPr>
            <w:tcW w:w="636" w:type="dxa"/>
          </w:tcPr>
          <w:p w14:paraId="5104CE2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0.15</w:t>
            </w:r>
          </w:p>
        </w:tc>
        <w:tc>
          <w:tcPr>
            <w:tcW w:w="710" w:type="dxa"/>
          </w:tcPr>
          <w:p w14:paraId="40651E8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2.09</w:t>
            </w:r>
          </w:p>
        </w:tc>
        <w:tc>
          <w:tcPr>
            <w:tcW w:w="630" w:type="dxa"/>
          </w:tcPr>
          <w:p w14:paraId="02503C7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0.19</w:t>
            </w:r>
          </w:p>
        </w:tc>
        <w:tc>
          <w:tcPr>
            <w:tcW w:w="790" w:type="dxa"/>
          </w:tcPr>
          <w:p w14:paraId="5B2D6A6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2.03</w:t>
            </w:r>
          </w:p>
        </w:tc>
        <w:tc>
          <w:tcPr>
            <w:tcW w:w="630" w:type="dxa"/>
          </w:tcPr>
          <w:p w14:paraId="7857562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0.17</w:t>
            </w:r>
          </w:p>
        </w:tc>
        <w:tc>
          <w:tcPr>
            <w:tcW w:w="777" w:type="dxa"/>
          </w:tcPr>
          <w:p w14:paraId="4990B5C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1.95</w:t>
            </w:r>
          </w:p>
        </w:tc>
        <w:tc>
          <w:tcPr>
            <w:tcW w:w="629" w:type="dxa"/>
          </w:tcPr>
          <w:p w14:paraId="4F9AD30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0.18</w:t>
            </w:r>
          </w:p>
        </w:tc>
        <w:tc>
          <w:tcPr>
            <w:tcW w:w="839" w:type="dxa"/>
          </w:tcPr>
          <w:p w14:paraId="019ED32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0.26</w:t>
            </w:r>
          </w:p>
        </w:tc>
        <w:tc>
          <w:tcPr>
            <w:tcW w:w="726" w:type="dxa"/>
          </w:tcPr>
          <w:p w14:paraId="4516E1D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50643C54" w14:textId="77777777" w:rsidTr="009D02F6">
        <w:trPr>
          <w:trHeight w:val="300"/>
        </w:trPr>
        <w:tc>
          <w:tcPr>
            <w:tcW w:w="791" w:type="dxa"/>
          </w:tcPr>
          <w:p w14:paraId="5B0846C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854" w:type="dxa"/>
          </w:tcPr>
          <w:p w14:paraId="678F327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NdIII</w:t>
            </w:r>
          </w:p>
        </w:tc>
        <w:tc>
          <w:tcPr>
            <w:tcW w:w="539" w:type="dxa"/>
          </w:tcPr>
          <w:p w14:paraId="7B8F6BE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w:t>
            </w:r>
          </w:p>
        </w:tc>
        <w:tc>
          <w:tcPr>
            <w:tcW w:w="814" w:type="dxa"/>
          </w:tcPr>
          <w:p w14:paraId="482B35A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0.28</w:t>
            </w:r>
          </w:p>
        </w:tc>
        <w:tc>
          <w:tcPr>
            <w:tcW w:w="630" w:type="dxa"/>
          </w:tcPr>
          <w:p w14:paraId="3CB59B6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59" w:type="dxa"/>
          </w:tcPr>
          <w:p w14:paraId="1E16F16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0.35</w:t>
            </w:r>
          </w:p>
        </w:tc>
        <w:tc>
          <w:tcPr>
            <w:tcW w:w="630" w:type="dxa"/>
          </w:tcPr>
          <w:p w14:paraId="71376DA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36" w:type="dxa"/>
          </w:tcPr>
          <w:p w14:paraId="7676A82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0.44</w:t>
            </w:r>
          </w:p>
        </w:tc>
        <w:tc>
          <w:tcPr>
            <w:tcW w:w="630" w:type="dxa"/>
          </w:tcPr>
          <w:p w14:paraId="411F117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69" w:type="dxa"/>
          </w:tcPr>
          <w:p w14:paraId="5FEE5FA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0.28</w:t>
            </w:r>
          </w:p>
        </w:tc>
        <w:tc>
          <w:tcPr>
            <w:tcW w:w="636" w:type="dxa"/>
          </w:tcPr>
          <w:p w14:paraId="56D80D1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49" w:type="dxa"/>
          </w:tcPr>
          <w:p w14:paraId="397BF90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1.7</w:t>
            </w:r>
          </w:p>
        </w:tc>
        <w:tc>
          <w:tcPr>
            <w:tcW w:w="636" w:type="dxa"/>
          </w:tcPr>
          <w:p w14:paraId="640CBC0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10" w:type="dxa"/>
          </w:tcPr>
          <w:p w14:paraId="5795835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1.77</w:t>
            </w:r>
          </w:p>
        </w:tc>
        <w:tc>
          <w:tcPr>
            <w:tcW w:w="630" w:type="dxa"/>
          </w:tcPr>
          <w:p w14:paraId="1DDCD96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90" w:type="dxa"/>
          </w:tcPr>
          <w:p w14:paraId="3C8C353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1.86</w:t>
            </w:r>
          </w:p>
        </w:tc>
        <w:tc>
          <w:tcPr>
            <w:tcW w:w="630" w:type="dxa"/>
          </w:tcPr>
          <w:p w14:paraId="69E2EDD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77" w:type="dxa"/>
          </w:tcPr>
          <w:p w14:paraId="41CBA0B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1.7</w:t>
            </w:r>
          </w:p>
        </w:tc>
        <w:tc>
          <w:tcPr>
            <w:tcW w:w="629" w:type="dxa"/>
          </w:tcPr>
          <w:p w14:paraId="3BE20C4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839" w:type="dxa"/>
          </w:tcPr>
          <w:p w14:paraId="69FE2B0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26" w:type="dxa"/>
          </w:tcPr>
          <w:p w14:paraId="56C4A11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0BF6B423" w14:textId="77777777" w:rsidTr="009D02F6">
        <w:trPr>
          <w:trHeight w:val="300"/>
        </w:trPr>
        <w:tc>
          <w:tcPr>
            <w:tcW w:w="791" w:type="dxa"/>
          </w:tcPr>
          <w:p w14:paraId="306B47F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62</w:t>
            </w:r>
          </w:p>
        </w:tc>
        <w:tc>
          <w:tcPr>
            <w:tcW w:w="854" w:type="dxa"/>
          </w:tcPr>
          <w:p w14:paraId="1EB4CCB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SmII</w:t>
            </w:r>
          </w:p>
        </w:tc>
        <w:tc>
          <w:tcPr>
            <w:tcW w:w="539" w:type="dxa"/>
          </w:tcPr>
          <w:p w14:paraId="191D3C6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5</w:t>
            </w:r>
          </w:p>
        </w:tc>
        <w:tc>
          <w:tcPr>
            <w:tcW w:w="814" w:type="dxa"/>
          </w:tcPr>
          <w:p w14:paraId="11A210C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0.63</w:t>
            </w:r>
          </w:p>
        </w:tc>
        <w:tc>
          <w:tcPr>
            <w:tcW w:w="630" w:type="dxa"/>
          </w:tcPr>
          <w:p w14:paraId="116B983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0.15</w:t>
            </w:r>
          </w:p>
        </w:tc>
        <w:tc>
          <w:tcPr>
            <w:tcW w:w="759" w:type="dxa"/>
          </w:tcPr>
          <w:p w14:paraId="67BA2BBF"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0.79</w:t>
            </w:r>
          </w:p>
        </w:tc>
        <w:tc>
          <w:tcPr>
            <w:tcW w:w="630" w:type="dxa"/>
          </w:tcPr>
          <w:p w14:paraId="6C2D351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0.15</w:t>
            </w:r>
          </w:p>
        </w:tc>
        <w:tc>
          <w:tcPr>
            <w:tcW w:w="736" w:type="dxa"/>
          </w:tcPr>
          <w:p w14:paraId="1D59E8F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0.73</w:t>
            </w:r>
          </w:p>
        </w:tc>
        <w:tc>
          <w:tcPr>
            <w:tcW w:w="630" w:type="dxa"/>
          </w:tcPr>
          <w:p w14:paraId="1D4AA46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0.17</w:t>
            </w:r>
          </w:p>
        </w:tc>
        <w:tc>
          <w:tcPr>
            <w:tcW w:w="769" w:type="dxa"/>
          </w:tcPr>
          <w:p w14:paraId="539182A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0.64</w:t>
            </w:r>
          </w:p>
        </w:tc>
        <w:tc>
          <w:tcPr>
            <w:tcW w:w="636" w:type="dxa"/>
          </w:tcPr>
          <w:p w14:paraId="104EBB0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0.17</w:t>
            </w:r>
          </w:p>
        </w:tc>
        <w:tc>
          <w:tcPr>
            <w:tcW w:w="749" w:type="dxa"/>
          </w:tcPr>
          <w:p w14:paraId="3768E9E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1.58</w:t>
            </w:r>
          </w:p>
        </w:tc>
        <w:tc>
          <w:tcPr>
            <w:tcW w:w="636" w:type="dxa"/>
          </w:tcPr>
          <w:p w14:paraId="4EE158B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0.15</w:t>
            </w:r>
          </w:p>
        </w:tc>
        <w:tc>
          <w:tcPr>
            <w:tcW w:w="710" w:type="dxa"/>
          </w:tcPr>
          <w:p w14:paraId="3616627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1.74</w:t>
            </w:r>
          </w:p>
        </w:tc>
        <w:tc>
          <w:tcPr>
            <w:tcW w:w="630" w:type="dxa"/>
          </w:tcPr>
          <w:p w14:paraId="13CC493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0.15</w:t>
            </w:r>
          </w:p>
        </w:tc>
        <w:tc>
          <w:tcPr>
            <w:tcW w:w="790" w:type="dxa"/>
          </w:tcPr>
          <w:p w14:paraId="1F21C8F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1.68</w:t>
            </w:r>
          </w:p>
        </w:tc>
        <w:tc>
          <w:tcPr>
            <w:tcW w:w="630" w:type="dxa"/>
          </w:tcPr>
          <w:p w14:paraId="6E2709C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0.17</w:t>
            </w:r>
          </w:p>
        </w:tc>
        <w:tc>
          <w:tcPr>
            <w:tcW w:w="777" w:type="dxa"/>
          </w:tcPr>
          <w:p w14:paraId="6AAF595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1.59</w:t>
            </w:r>
          </w:p>
        </w:tc>
        <w:tc>
          <w:tcPr>
            <w:tcW w:w="629" w:type="dxa"/>
          </w:tcPr>
          <w:p w14:paraId="6403E34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0.17</w:t>
            </w:r>
          </w:p>
        </w:tc>
        <w:tc>
          <w:tcPr>
            <w:tcW w:w="839" w:type="dxa"/>
          </w:tcPr>
          <w:p w14:paraId="0433183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0.35</w:t>
            </w:r>
          </w:p>
        </w:tc>
        <w:tc>
          <w:tcPr>
            <w:tcW w:w="726" w:type="dxa"/>
          </w:tcPr>
          <w:p w14:paraId="37351F1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384F784B" w14:textId="77777777" w:rsidTr="009D02F6">
        <w:trPr>
          <w:trHeight w:val="300"/>
        </w:trPr>
        <w:tc>
          <w:tcPr>
            <w:tcW w:w="791" w:type="dxa"/>
          </w:tcPr>
          <w:p w14:paraId="1269631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63</w:t>
            </w:r>
          </w:p>
        </w:tc>
        <w:tc>
          <w:tcPr>
            <w:tcW w:w="854" w:type="dxa"/>
          </w:tcPr>
          <w:p w14:paraId="700AD13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EuII</w:t>
            </w:r>
          </w:p>
        </w:tc>
        <w:tc>
          <w:tcPr>
            <w:tcW w:w="539" w:type="dxa"/>
          </w:tcPr>
          <w:p w14:paraId="6A098B8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w:t>
            </w:r>
          </w:p>
        </w:tc>
        <w:tc>
          <w:tcPr>
            <w:tcW w:w="814" w:type="dxa"/>
          </w:tcPr>
          <w:p w14:paraId="0B3B158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0.36</w:t>
            </w:r>
          </w:p>
        </w:tc>
        <w:tc>
          <w:tcPr>
            <w:tcW w:w="630" w:type="dxa"/>
          </w:tcPr>
          <w:p w14:paraId="74B4F70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59" w:type="dxa"/>
          </w:tcPr>
          <w:p w14:paraId="5D761A2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0.51</w:t>
            </w:r>
          </w:p>
        </w:tc>
        <w:tc>
          <w:tcPr>
            <w:tcW w:w="630" w:type="dxa"/>
          </w:tcPr>
          <w:p w14:paraId="16D6ADE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36" w:type="dxa"/>
          </w:tcPr>
          <w:p w14:paraId="44D9447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0.35</w:t>
            </w:r>
          </w:p>
        </w:tc>
        <w:tc>
          <w:tcPr>
            <w:tcW w:w="630" w:type="dxa"/>
          </w:tcPr>
          <w:p w14:paraId="5E23634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69" w:type="dxa"/>
          </w:tcPr>
          <w:p w14:paraId="0EA3F4BC"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0.26</w:t>
            </w:r>
          </w:p>
        </w:tc>
        <w:tc>
          <w:tcPr>
            <w:tcW w:w="636" w:type="dxa"/>
          </w:tcPr>
          <w:p w14:paraId="42F0794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49" w:type="dxa"/>
          </w:tcPr>
          <w:p w14:paraId="1E69A6B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0.88</w:t>
            </w:r>
          </w:p>
        </w:tc>
        <w:tc>
          <w:tcPr>
            <w:tcW w:w="636" w:type="dxa"/>
          </w:tcPr>
          <w:p w14:paraId="562D48A4"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10" w:type="dxa"/>
          </w:tcPr>
          <w:p w14:paraId="2248A21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1.03</w:t>
            </w:r>
          </w:p>
        </w:tc>
        <w:tc>
          <w:tcPr>
            <w:tcW w:w="630" w:type="dxa"/>
          </w:tcPr>
          <w:p w14:paraId="577EC5B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90" w:type="dxa"/>
          </w:tcPr>
          <w:p w14:paraId="3572C46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0.87</w:t>
            </w:r>
          </w:p>
        </w:tc>
        <w:tc>
          <w:tcPr>
            <w:tcW w:w="630" w:type="dxa"/>
          </w:tcPr>
          <w:p w14:paraId="0EE5B0F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77" w:type="dxa"/>
          </w:tcPr>
          <w:p w14:paraId="1CC2856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0.78</w:t>
            </w:r>
          </w:p>
        </w:tc>
        <w:tc>
          <w:tcPr>
            <w:tcW w:w="629" w:type="dxa"/>
          </w:tcPr>
          <w:p w14:paraId="6D85084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839" w:type="dxa"/>
          </w:tcPr>
          <w:p w14:paraId="239A69C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0.47</w:t>
            </w:r>
          </w:p>
        </w:tc>
        <w:tc>
          <w:tcPr>
            <w:tcW w:w="726" w:type="dxa"/>
          </w:tcPr>
          <w:p w14:paraId="75D99C56"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r w:rsidR="0050348C" w:rsidRPr="00CC57B0" w14:paraId="326A8850" w14:textId="77777777" w:rsidTr="009D02F6">
        <w:trPr>
          <w:trHeight w:val="300"/>
        </w:trPr>
        <w:tc>
          <w:tcPr>
            <w:tcW w:w="791" w:type="dxa"/>
          </w:tcPr>
          <w:p w14:paraId="5BC6A23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66</w:t>
            </w:r>
          </w:p>
        </w:tc>
        <w:tc>
          <w:tcPr>
            <w:tcW w:w="854" w:type="dxa"/>
          </w:tcPr>
          <w:p w14:paraId="6E4946E8"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DyII</w:t>
            </w:r>
          </w:p>
        </w:tc>
        <w:tc>
          <w:tcPr>
            <w:tcW w:w="539" w:type="dxa"/>
          </w:tcPr>
          <w:p w14:paraId="0C321DF5"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w:t>
            </w:r>
          </w:p>
        </w:tc>
        <w:tc>
          <w:tcPr>
            <w:tcW w:w="814" w:type="dxa"/>
          </w:tcPr>
          <w:p w14:paraId="79B3F43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0.89</w:t>
            </w:r>
          </w:p>
        </w:tc>
        <w:tc>
          <w:tcPr>
            <w:tcW w:w="630" w:type="dxa"/>
          </w:tcPr>
          <w:p w14:paraId="07AD461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0.26</w:t>
            </w:r>
          </w:p>
        </w:tc>
        <w:tc>
          <w:tcPr>
            <w:tcW w:w="759" w:type="dxa"/>
          </w:tcPr>
          <w:p w14:paraId="1D65AA5B"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w:t>
            </w:r>
          </w:p>
        </w:tc>
        <w:tc>
          <w:tcPr>
            <w:tcW w:w="630" w:type="dxa"/>
          </w:tcPr>
          <w:p w14:paraId="6045370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0.3</w:t>
            </w:r>
          </w:p>
        </w:tc>
        <w:tc>
          <w:tcPr>
            <w:tcW w:w="736" w:type="dxa"/>
          </w:tcPr>
          <w:p w14:paraId="5A5CFCC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0.99</w:t>
            </w:r>
          </w:p>
        </w:tc>
        <w:tc>
          <w:tcPr>
            <w:tcW w:w="630" w:type="dxa"/>
          </w:tcPr>
          <w:p w14:paraId="3C5B4EF1"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0.27</w:t>
            </w:r>
          </w:p>
        </w:tc>
        <w:tc>
          <w:tcPr>
            <w:tcW w:w="769" w:type="dxa"/>
          </w:tcPr>
          <w:p w14:paraId="15F040C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0.88</w:t>
            </w:r>
          </w:p>
        </w:tc>
        <w:tc>
          <w:tcPr>
            <w:tcW w:w="636" w:type="dxa"/>
          </w:tcPr>
          <w:p w14:paraId="3CF2DCBA"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0.26</w:t>
            </w:r>
          </w:p>
        </w:tc>
        <w:tc>
          <w:tcPr>
            <w:tcW w:w="749" w:type="dxa"/>
          </w:tcPr>
          <w:p w14:paraId="4C0AA6C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1.99</w:t>
            </w:r>
          </w:p>
        </w:tc>
        <w:tc>
          <w:tcPr>
            <w:tcW w:w="636" w:type="dxa"/>
          </w:tcPr>
          <w:p w14:paraId="4FAC3C7D"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0.26</w:t>
            </w:r>
          </w:p>
        </w:tc>
        <w:tc>
          <w:tcPr>
            <w:tcW w:w="710" w:type="dxa"/>
          </w:tcPr>
          <w:p w14:paraId="1D99635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2.1</w:t>
            </w:r>
          </w:p>
        </w:tc>
        <w:tc>
          <w:tcPr>
            <w:tcW w:w="630" w:type="dxa"/>
          </w:tcPr>
          <w:p w14:paraId="2085224E"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0.3</w:t>
            </w:r>
          </w:p>
        </w:tc>
        <w:tc>
          <w:tcPr>
            <w:tcW w:w="790" w:type="dxa"/>
          </w:tcPr>
          <w:p w14:paraId="2E81BD10"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2.09</w:t>
            </w:r>
          </w:p>
        </w:tc>
        <w:tc>
          <w:tcPr>
            <w:tcW w:w="630" w:type="dxa"/>
          </w:tcPr>
          <w:p w14:paraId="423EE787"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0.27</w:t>
            </w:r>
          </w:p>
        </w:tc>
        <w:tc>
          <w:tcPr>
            <w:tcW w:w="777" w:type="dxa"/>
          </w:tcPr>
          <w:p w14:paraId="02450249"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1.98</w:t>
            </w:r>
          </w:p>
        </w:tc>
        <w:tc>
          <w:tcPr>
            <w:tcW w:w="629" w:type="dxa"/>
          </w:tcPr>
          <w:p w14:paraId="2C754EA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0.26</w:t>
            </w:r>
          </w:p>
        </w:tc>
        <w:tc>
          <w:tcPr>
            <w:tcW w:w="839" w:type="dxa"/>
          </w:tcPr>
          <w:p w14:paraId="2B568BD3"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c>
          <w:tcPr>
            <w:tcW w:w="726" w:type="dxa"/>
          </w:tcPr>
          <w:p w14:paraId="323EE882" w14:textId="77777777" w:rsidR="0050348C" w:rsidRPr="00CC57B0" w:rsidRDefault="0050348C" w:rsidP="00D509B7">
            <w:pPr>
              <w:rPr>
                <w:rFonts w:ascii="Times New Roman" w:hAnsi="Times New Roman" w:cs="Times New Roman"/>
              </w:rPr>
            </w:pPr>
            <w:r w:rsidRPr="00CC57B0">
              <w:rPr>
                <w:rFonts w:ascii="Times New Roman" w:eastAsia="Calibri" w:hAnsi="Times New Roman" w:cs="Times New Roman"/>
              </w:rPr>
              <w:t> </w:t>
            </w:r>
          </w:p>
        </w:tc>
      </w:tr>
    </w:tbl>
    <w:p w14:paraId="3BFC2AAC" w14:textId="77777777" w:rsidR="0050348C" w:rsidRPr="00CC57B0" w:rsidRDefault="0050348C" w:rsidP="00D509B7">
      <w:pPr>
        <w:spacing w:after="0" w:line="240" w:lineRule="auto"/>
        <w:ind w:right="-1"/>
        <w:rPr>
          <w:rFonts w:ascii="Times New Roman" w:hAnsi="Times New Roman" w:cs="Times New Roman"/>
          <w:sz w:val="28"/>
          <w:szCs w:val="28"/>
          <w:lang w:val="kk-KZ"/>
        </w:rPr>
      </w:pPr>
    </w:p>
    <w:p w14:paraId="53FDD882" w14:textId="77777777" w:rsidR="0050348C" w:rsidRPr="00CC57B0" w:rsidRDefault="0050348C" w:rsidP="00D509B7">
      <w:pPr>
        <w:spacing w:after="0" w:line="240" w:lineRule="auto"/>
        <w:ind w:right="-1"/>
        <w:rPr>
          <w:rFonts w:ascii="Times New Roman" w:hAnsi="Times New Roman" w:cs="Times New Roman"/>
          <w:sz w:val="28"/>
          <w:szCs w:val="28"/>
          <w:lang w:val="kk-KZ"/>
        </w:rPr>
      </w:pPr>
    </w:p>
    <w:p w14:paraId="4C67CCC4" w14:textId="77777777" w:rsidR="0050348C" w:rsidRPr="00CC57B0" w:rsidRDefault="0050348C" w:rsidP="00D509B7">
      <w:pPr>
        <w:spacing w:after="0" w:line="240" w:lineRule="auto"/>
        <w:ind w:right="-1"/>
        <w:rPr>
          <w:rFonts w:ascii="Times New Roman" w:hAnsi="Times New Roman" w:cs="Times New Roman"/>
          <w:sz w:val="28"/>
          <w:szCs w:val="28"/>
          <w:lang w:val="kk-KZ"/>
        </w:rPr>
        <w:sectPr w:rsidR="0050348C" w:rsidRPr="00CC57B0" w:rsidSect="00160727">
          <w:pgSz w:w="16838" w:h="11906" w:orient="landscape"/>
          <w:pgMar w:top="1701" w:right="1134" w:bottom="850" w:left="1134" w:header="0" w:footer="0" w:gutter="0"/>
          <w:cols w:space="720"/>
          <w:formProt w:val="0"/>
          <w:docGrid w:linePitch="360" w:charSpace="4096"/>
        </w:sectPr>
      </w:pPr>
    </w:p>
    <w:p w14:paraId="1832C941" w14:textId="551BB55C" w:rsidR="007F5082" w:rsidRPr="00CC57B0" w:rsidRDefault="006343BA" w:rsidP="007F5082">
      <w:pPr>
        <w:spacing w:after="0" w:line="240" w:lineRule="auto"/>
        <w:ind w:right="-1" w:firstLine="680"/>
        <w:jc w:val="both"/>
        <w:rPr>
          <w:rFonts w:ascii="Times New Roman" w:hAnsi="Times New Roman" w:cs="Times New Roman"/>
          <w:sz w:val="28"/>
          <w:szCs w:val="28"/>
          <w:lang w:val="kk-KZ"/>
        </w:rPr>
      </w:pPr>
      <w:r w:rsidRPr="00CC57B0">
        <w:rPr>
          <w:rFonts w:ascii="Times New Roman" w:hAnsi="Times New Roman" w:cs="Times New Roman"/>
          <w:sz w:val="28"/>
          <w:szCs w:val="28"/>
        </w:rPr>
        <w:lastRenderedPageBreak/>
        <w:t xml:space="preserve">Положения энергий ионизации водорода и гелия отмечены вертикальными пунктирными линиями. Атомные номера элементов указаны внутри соответствующих символов: кружки для элементов с Z≤30 и квадраты для элементов с Z&gt;30 </w:t>
      </w:r>
      <w:r w:rsidRPr="00CC57B0">
        <w:rPr>
          <w:rFonts w:ascii="Times New Roman" w:hAnsi="Times New Roman" w:cs="Times New Roman"/>
          <w:sz w:val="28"/>
          <w:szCs w:val="28"/>
          <w:lang w:val="kk-KZ"/>
        </w:rPr>
        <w:t>Значения температур конденсации для газа с химическим составом солнечной фотосферы</w:t>
      </w:r>
      <w:r w:rsidR="004C6140">
        <w:rPr>
          <w:rFonts w:ascii="Times New Roman" w:hAnsi="Times New Roman" w:cs="Times New Roman"/>
          <w:sz w:val="28"/>
          <w:szCs w:val="28"/>
          <w:lang w:val="kk-KZ"/>
        </w:rPr>
        <w:t xml:space="preserve">. </w:t>
      </w:r>
      <w:r w:rsidR="007F5082" w:rsidRPr="00CC57B0">
        <w:rPr>
          <w:rFonts w:ascii="Times New Roman" w:hAnsi="Times New Roman" w:cs="Times New Roman"/>
          <w:sz w:val="28"/>
          <w:szCs w:val="28"/>
          <w:lang w:val="kk-KZ"/>
        </w:rPr>
        <w:t>В случае V1719 Cyg мы не можем найти никаких признаков этого явления. Этот тип аккреции, если он и присутствует, то не приводит к заметному искажению зависимости относительных содержаний от вторых потенциалов ионизации – нет четких особенностей вблизи значений энергий ионизации водорода и гелия. Необходимо отметить, что наше значение эффективной температуры для V1719 Cyg п</w:t>
      </w:r>
      <w:r w:rsidR="00120009" w:rsidRPr="00CC57B0">
        <w:rPr>
          <w:rFonts w:ascii="Times New Roman" w:hAnsi="Times New Roman" w:cs="Times New Roman"/>
          <w:sz w:val="28"/>
          <w:szCs w:val="28"/>
          <w:lang w:val="kk-KZ"/>
        </w:rPr>
        <w:t>очти на 400 К выше, чем у ρ Pup</w:t>
      </w:r>
      <w:r w:rsidR="007F5082" w:rsidRPr="00CC57B0">
        <w:rPr>
          <w:rFonts w:ascii="Times New Roman" w:hAnsi="Times New Roman" w:cs="Times New Roman"/>
          <w:sz w:val="28"/>
          <w:szCs w:val="28"/>
          <w:lang w:val="kk-KZ"/>
        </w:rPr>
        <w:t>.</w:t>
      </w:r>
    </w:p>
    <w:p w14:paraId="525FC1C2" w14:textId="74D0368E" w:rsidR="007F5082" w:rsidRPr="00CC57B0" w:rsidRDefault="007F5082" w:rsidP="007F5082">
      <w:pPr>
        <w:spacing w:after="0" w:line="240" w:lineRule="auto"/>
        <w:ind w:right="-1" w:firstLine="680"/>
        <w:jc w:val="both"/>
        <w:rPr>
          <w:rFonts w:ascii="Times New Roman" w:hAnsi="Times New Roman" w:cs="Times New Roman"/>
          <w:sz w:val="28"/>
          <w:szCs w:val="28"/>
        </w:rPr>
      </w:pPr>
      <w:r w:rsidRPr="00CC57B0">
        <w:rPr>
          <w:rFonts w:ascii="Times New Roman" w:hAnsi="Times New Roman" w:cs="Times New Roman"/>
          <w:sz w:val="28"/>
          <w:szCs w:val="28"/>
          <w:lang w:val="kk-KZ"/>
        </w:rPr>
        <w:t>С одной стороны, можно ожидать, что признаки аккреции водорода и гелия</w:t>
      </w:r>
      <w:r w:rsidR="00120009" w:rsidRPr="00CC57B0">
        <w:rPr>
          <w:rFonts w:ascii="Times New Roman" w:hAnsi="Times New Roman" w:cs="Times New Roman"/>
          <w:sz w:val="28"/>
          <w:szCs w:val="28"/>
          <w:lang w:val="kk-KZ"/>
        </w:rPr>
        <w:t xml:space="preserve"> </w:t>
      </w:r>
      <w:r w:rsidRPr="00CC57B0">
        <w:rPr>
          <w:rFonts w:ascii="Times New Roman" w:hAnsi="Times New Roman" w:cs="Times New Roman"/>
          <w:sz w:val="28"/>
          <w:szCs w:val="28"/>
          <w:lang w:val="kk-KZ"/>
        </w:rPr>
        <w:t>могут лучше наблюдаться в атмосферах более горячих звезд, но с другой стороны, кривые распространенности химических элементов в атмосферах звезд этой части диаграммы Г-Р сильно отличаются. Различные физические сценарии необходимо учитывать в верхних слоях атмосферы этих звезд, и любые аномалии могут сохраняться в течение нескольких милли</w:t>
      </w:r>
      <w:r w:rsidR="00120009" w:rsidRPr="00CC57B0">
        <w:rPr>
          <w:rFonts w:ascii="Times New Roman" w:hAnsi="Times New Roman" w:cs="Times New Roman"/>
          <w:sz w:val="28"/>
          <w:szCs w:val="28"/>
          <w:lang w:val="kk-KZ"/>
        </w:rPr>
        <w:t>онов лет</w:t>
      </w:r>
      <w:r w:rsidRPr="00CC57B0">
        <w:rPr>
          <w:rFonts w:ascii="Times New Roman" w:hAnsi="Times New Roman" w:cs="Times New Roman"/>
          <w:sz w:val="28"/>
          <w:szCs w:val="28"/>
          <w:lang w:val="kk-KZ"/>
        </w:rPr>
        <w:t>. В случае V1719 Cyg мы должны сделать вывод, что на эту звезду не повлияла сильная аккреция в последние несколько миллионы лет. Именно поэтому химический состав поверхности V1719 Cyg может отражать первоначальный химический состав межзвездного вещества во время и в месте рождения этой звезды</w:t>
      </w:r>
      <w:r w:rsidR="00FD6128" w:rsidRPr="00CC57B0">
        <w:rPr>
          <w:rFonts w:ascii="Times New Roman" w:hAnsi="Times New Roman" w:cs="Times New Roman"/>
          <w:sz w:val="28"/>
          <w:szCs w:val="28"/>
          <w:lang w:val="kk-KZ"/>
        </w:rPr>
        <w:t xml:space="preserve"> Значения температур конденсации для газа с химическим составом солнечной фотосферы взяты из.</w:t>
      </w:r>
    </w:p>
    <w:p w14:paraId="3FDAF88C" w14:textId="77777777" w:rsidR="007F5082" w:rsidRPr="00CC57B0" w:rsidRDefault="007F5082" w:rsidP="00D509B7">
      <w:pPr>
        <w:spacing w:after="0" w:line="240" w:lineRule="auto"/>
        <w:ind w:right="-1"/>
        <w:jc w:val="center"/>
        <w:rPr>
          <w:rFonts w:ascii="Times New Roman" w:hAnsi="Times New Roman" w:cs="Times New Roman"/>
          <w:sz w:val="28"/>
          <w:szCs w:val="28"/>
          <w:lang w:val="kk-KZ"/>
        </w:rPr>
      </w:pPr>
    </w:p>
    <w:p w14:paraId="0DE80456" w14:textId="4E8783E0" w:rsidR="0050348C" w:rsidRPr="00CC57B0" w:rsidRDefault="0050348C" w:rsidP="00D509B7">
      <w:pPr>
        <w:spacing w:after="0" w:line="240" w:lineRule="auto"/>
        <w:ind w:right="-1"/>
        <w:jc w:val="center"/>
        <w:rPr>
          <w:rFonts w:ascii="Times New Roman" w:hAnsi="Times New Roman" w:cs="Times New Roman"/>
          <w:sz w:val="28"/>
          <w:szCs w:val="28"/>
          <w:lang w:val="kk-KZ"/>
        </w:rPr>
      </w:pPr>
      <w:r w:rsidRPr="00CC57B0">
        <w:rPr>
          <w:rFonts w:ascii="Times New Roman" w:hAnsi="Times New Roman" w:cs="Times New Roman"/>
          <w:noProof/>
          <w:sz w:val="28"/>
          <w:szCs w:val="28"/>
          <w:lang w:eastAsia="ru-RU"/>
        </w:rPr>
        <w:drawing>
          <wp:inline distT="0" distB="8890" distL="0" distR="0" wp14:anchorId="35242B68" wp14:editId="4B0AA9E4">
            <wp:extent cx="3371850" cy="2333625"/>
            <wp:effectExtent l="0" t="0" r="0" b="9525"/>
            <wp:docPr id="8" name="6.png_0"/>
            <wp:cNvGraphicFramePr/>
            <a:graphic xmlns:a="http://schemas.openxmlformats.org/drawingml/2006/main">
              <a:graphicData uri="http://schemas.openxmlformats.org/drawingml/2006/picture">
                <pic:pic xmlns:pic="http://schemas.openxmlformats.org/drawingml/2006/picture">
                  <pic:nvPicPr>
                    <pic:cNvPr id="3" name="6.png_0"/>
                    <pic:cNvPicPr/>
                  </pic:nvPicPr>
                  <pic:blipFill rotWithShape="1">
                    <a:blip r:embed="rId28">
                      <a:extLst>
                        <a:ext uri="{BEBA8EAE-BF5A-486C-A8C5-ECC9F3942E4B}">
                          <a14:imgProps xmlns:a14="http://schemas.microsoft.com/office/drawing/2010/main">
                            <a14:imgLayer r:embed="rId29">
                              <a14:imgEffect>
                                <a14:brightnessContrast contrast="-40000"/>
                              </a14:imgEffect>
                            </a14:imgLayer>
                          </a14:imgProps>
                        </a:ext>
                      </a:extLst>
                    </a:blip>
                    <a:srcRect t="9190" r="-2032" b="5335"/>
                    <a:stretch/>
                  </pic:blipFill>
                  <pic:spPr bwMode="auto">
                    <a:xfrm>
                      <a:off x="0" y="0"/>
                      <a:ext cx="3371829" cy="2333610"/>
                    </a:xfrm>
                    <a:prstGeom prst="rect">
                      <a:avLst/>
                    </a:prstGeom>
                    <a:ln>
                      <a:noFill/>
                    </a:ln>
                    <a:extLst>
                      <a:ext uri="{53640926-AAD7-44D8-BBD7-CCE9431645EC}">
                        <a14:shadowObscured xmlns:a14="http://schemas.microsoft.com/office/drawing/2010/main"/>
                      </a:ext>
                    </a:extLst>
                  </pic:spPr>
                </pic:pic>
              </a:graphicData>
            </a:graphic>
          </wp:inline>
        </w:drawing>
      </w:r>
    </w:p>
    <w:p w14:paraId="18FB1104" w14:textId="77777777" w:rsidR="0050348C" w:rsidRPr="00CC57B0" w:rsidRDefault="0050348C" w:rsidP="00D509B7">
      <w:pPr>
        <w:spacing w:after="0" w:line="240" w:lineRule="auto"/>
        <w:ind w:right="-1"/>
        <w:jc w:val="center"/>
        <w:rPr>
          <w:rFonts w:ascii="Times New Roman" w:hAnsi="Times New Roman" w:cs="Times New Roman"/>
          <w:sz w:val="28"/>
          <w:szCs w:val="28"/>
        </w:rPr>
      </w:pPr>
      <w:r w:rsidRPr="00CC57B0">
        <w:rPr>
          <w:rFonts w:ascii="Times New Roman" w:hAnsi="Times New Roman" w:cs="Times New Roman"/>
          <w:sz w:val="28"/>
          <w:szCs w:val="28"/>
          <w:lang w:val="kk-KZ"/>
        </w:rPr>
        <w:t xml:space="preserve">           </w:t>
      </w:r>
      <w:r w:rsidRPr="00CC57B0">
        <w:rPr>
          <w:rFonts w:ascii="Times New Roman" w:hAnsi="Times New Roman" w:cs="Times New Roman"/>
          <w:sz w:val="28"/>
          <w:szCs w:val="28"/>
          <w:lang w:val="en-US"/>
        </w:rPr>
        <w:t>log</w:t>
      </w:r>
      <w:r w:rsidRPr="00CC57B0">
        <w:rPr>
          <w:rFonts w:ascii="Times New Roman" w:hAnsi="Times New Roman" w:cs="Times New Roman"/>
          <w:sz w:val="28"/>
          <w:szCs w:val="28"/>
        </w:rPr>
        <w:t xml:space="preserve"> (</w:t>
      </w:r>
      <w:r w:rsidRPr="00CC57B0">
        <w:rPr>
          <w:rFonts w:ascii="Times New Roman" w:hAnsi="Times New Roman" w:cs="Times New Roman"/>
          <w:sz w:val="28"/>
          <w:szCs w:val="28"/>
          <w:lang w:val="kk-KZ"/>
        </w:rPr>
        <w:t xml:space="preserve">второй </w:t>
      </w:r>
      <w:r w:rsidRPr="00CC57B0">
        <w:rPr>
          <w:rFonts w:ascii="Times New Roman" w:hAnsi="Times New Roman" w:cs="Times New Roman"/>
          <w:sz w:val="28"/>
          <w:szCs w:val="28"/>
          <w:shd w:val="clear" w:color="auto" w:fill="FFFFFF"/>
          <w:lang w:val="kk-KZ"/>
        </w:rPr>
        <w:t>п</w:t>
      </w:r>
      <w:r w:rsidRPr="00CC57B0">
        <w:rPr>
          <w:rFonts w:ascii="Times New Roman" w:hAnsi="Times New Roman" w:cs="Times New Roman"/>
          <w:sz w:val="28"/>
          <w:szCs w:val="28"/>
          <w:shd w:val="clear" w:color="auto" w:fill="FFFFFF"/>
        </w:rPr>
        <w:t>отенциал ионизации</w:t>
      </w:r>
      <w:r w:rsidRPr="00CC57B0">
        <w:rPr>
          <w:rFonts w:ascii="Times New Roman" w:hAnsi="Times New Roman" w:cs="Times New Roman"/>
          <w:sz w:val="28"/>
          <w:szCs w:val="28"/>
        </w:rPr>
        <w:t>)</w:t>
      </w:r>
    </w:p>
    <w:p w14:paraId="72C87BA6" w14:textId="77777777" w:rsidR="0050348C" w:rsidRPr="00CC57B0" w:rsidRDefault="0050348C" w:rsidP="00D509B7">
      <w:pPr>
        <w:spacing w:after="0" w:line="240" w:lineRule="auto"/>
        <w:ind w:right="-1"/>
        <w:jc w:val="center"/>
        <w:rPr>
          <w:rFonts w:ascii="Times New Roman" w:hAnsi="Times New Roman" w:cs="Times New Roman"/>
          <w:sz w:val="28"/>
          <w:szCs w:val="28"/>
        </w:rPr>
      </w:pPr>
    </w:p>
    <w:p w14:paraId="7E26824C" w14:textId="44BAA0B1" w:rsidR="0050348C" w:rsidRDefault="0050348C" w:rsidP="00AC3965">
      <w:pPr>
        <w:spacing w:after="0" w:line="240" w:lineRule="auto"/>
        <w:ind w:right="-1"/>
        <w:jc w:val="center"/>
        <w:rPr>
          <w:rFonts w:ascii="Times New Roman" w:hAnsi="Times New Roman" w:cs="Times New Roman"/>
          <w:sz w:val="28"/>
          <w:szCs w:val="28"/>
          <w:lang w:val="kk-KZ"/>
        </w:rPr>
      </w:pPr>
      <w:r w:rsidRPr="00CC57B0">
        <w:rPr>
          <w:rFonts w:ascii="Times New Roman" w:hAnsi="Times New Roman" w:cs="Times New Roman"/>
          <w:sz w:val="28"/>
          <w:szCs w:val="28"/>
          <w:lang w:val="kk-KZ"/>
        </w:rPr>
        <w:t>Рисунок 3.</w:t>
      </w:r>
      <w:r w:rsidR="001F2E3A" w:rsidRPr="00CC57B0">
        <w:rPr>
          <w:rFonts w:ascii="Times New Roman" w:hAnsi="Times New Roman" w:cs="Times New Roman"/>
          <w:sz w:val="28"/>
          <w:szCs w:val="28"/>
        </w:rPr>
        <w:t>4</w:t>
      </w:r>
      <w:r w:rsidRPr="00CC57B0">
        <w:rPr>
          <w:rFonts w:ascii="Times New Roman" w:hAnsi="Times New Roman" w:cs="Times New Roman"/>
          <w:sz w:val="28"/>
          <w:szCs w:val="28"/>
          <w:lang w:val="kk-KZ"/>
        </w:rPr>
        <w:t xml:space="preserve"> –</w:t>
      </w:r>
      <w:r w:rsidRPr="00CC57B0">
        <w:rPr>
          <w:rFonts w:ascii="Times New Roman" w:hAnsi="Times New Roman" w:cs="Times New Roman"/>
          <w:sz w:val="28"/>
          <w:szCs w:val="28"/>
        </w:rPr>
        <w:t xml:space="preserve"> </w:t>
      </w:r>
      <w:r w:rsidRPr="00CC57B0">
        <w:rPr>
          <w:rStyle w:val="fig-p"/>
          <w:rFonts w:ascii="Times New Roman" w:hAnsi="Times New Roman" w:cs="Times New Roman"/>
          <w:sz w:val="28"/>
          <w:szCs w:val="28"/>
        </w:rPr>
        <w:t>График зависимости относительных сожержаний химических элементов от вторых потенциалов ионизации этих элементов у V1719 Cyg</w:t>
      </w:r>
      <w:r w:rsidR="006343BA">
        <w:rPr>
          <w:rStyle w:val="fig-p"/>
          <w:rFonts w:ascii="Times New Roman" w:hAnsi="Times New Roman" w:cs="Times New Roman"/>
          <w:sz w:val="28"/>
          <w:szCs w:val="28"/>
          <w:shd w:val="clear" w:color="auto" w:fill="F7F7F7"/>
        </w:rPr>
        <w:t xml:space="preserve"> </w:t>
      </w:r>
    </w:p>
    <w:p w14:paraId="46B36EE8" w14:textId="77777777" w:rsidR="00AC3965" w:rsidRPr="00CC57B0" w:rsidRDefault="00AC3965" w:rsidP="00AC3965">
      <w:pPr>
        <w:spacing w:after="0" w:line="240" w:lineRule="auto"/>
        <w:ind w:right="-1"/>
        <w:jc w:val="center"/>
        <w:rPr>
          <w:rFonts w:ascii="Times New Roman" w:hAnsi="Times New Roman" w:cs="Times New Roman"/>
          <w:sz w:val="28"/>
          <w:szCs w:val="28"/>
        </w:rPr>
      </w:pPr>
    </w:p>
    <w:p w14:paraId="0A885F62" w14:textId="79EBB79D" w:rsidR="0050348C" w:rsidRPr="00CC57B0" w:rsidRDefault="0050348C" w:rsidP="00D509B7">
      <w:pPr>
        <w:spacing w:after="0" w:line="240" w:lineRule="auto"/>
        <w:ind w:right="-1" w:firstLine="709"/>
        <w:jc w:val="both"/>
        <w:rPr>
          <w:rStyle w:val="fig-p"/>
          <w:rFonts w:ascii="Times New Roman" w:hAnsi="Times New Roman" w:cs="Times New Roman"/>
          <w:sz w:val="28"/>
          <w:szCs w:val="28"/>
        </w:rPr>
      </w:pPr>
      <w:r w:rsidRPr="00CC57B0">
        <w:rPr>
          <w:rFonts w:ascii="Times New Roman" w:hAnsi="Times New Roman" w:cs="Times New Roman"/>
          <w:sz w:val="28"/>
          <w:szCs w:val="28"/>
          <w:lang w:val="kk-KZ"/>
        </w:rPr>
        <w:t>На рисунке 3.</w:t>
      </w:r>
      <w:r w:rsidR="001F2E3A" w:rsidRPr="00CC57B0">
        <w:rPr>
          <w:rFonts w:ascii="Times New Roman" w:hAnsi="Times New Roman" w:cs="Times New Roman"/>
          <w:sz w:val="28"/>
          <w:szCs w:val="28"/>
        </w:rPr>
        <w:t>5</w:t>
      </w:r>
      <w:r w:rsidRPr="00CC57B0">
        <w:rPr>
          <w:rFonts w:ascii="Times New Roman" w:hAnsi="Times New Roman" w:cs="Times New Roman"/>
          <w:sz w:val="28"/>
          <w:szCs w:val="28"/>
          <w:lang w:val="kk-KZ"/>
        </w:rPr>
        <w:t xml:space="preserve"> сравнивается кривая распространенности содержаний химических элементов в V1719 Cyg с содержаниями элементов r-, s-процессов в Солнечной системе. </w:t>
      </w:r>
      <w:r w:rsidRPr="00CC57B0">
        <w:rPr>
          <w:rFonts w:ascii="Times New Roman" w:hAnsi="Times New Roman" w:cs="Times New Roman"/>
          <w:sz w:val="28"/>
          <w:szCs w:val="28"/>
        </w:rPr>
        <w:t>На верхней панели показано сравнение содержаний элементов в атмосфере V1719 Cyg (кружки) с распределением</w:t>
      </w:r>
      <w:r w:rsidRPr="00CC57B0">
        <w:rPr>
          <w:rFonts w:ascii="Times New Roman" w:hAnsi="Times New Roman" w:cs="Times New Roman"/>
          <w:sz w:val="28"/>
          <w:szCs w:val="28"/>
          <w:lang w:val="kk-KZ"/>
        </w:rPr>
        <w:t xml:space="preserve"> содержаний</w:t>
      </w:r>
      <w:r w:rsidRPr="00CC57B0">
        <w:rPr>
          <w:rFonts w:ascii="Times New Roman" w:hAnsi="Times New Roman" w:cs="Times New Roman"/>
          <w:sz w:val="28"/>
          <w:szCs w:val="28"/>
        </w:rPr>
        <w:t xml:space="preserve"> r-</w:t>
      </w:r>
      <w:r w:rsidRPr="00CC57B0">
        <w:rPr>
          <w:rFonts w:ascii="Times New Roman" w:hAnsi="Times New Roman" w:cs="Times New Roman"/>
          <w:sz w:val="28"/>
          <w:szCs w:val="28"/>
        </w:rPr>
        <w:lastRenderedPageBreak/>
        <w:t>процессов в Солн</w:t>
      </w:r>
      <w:r w:rsidR="00C733F6" w:rsidRPr="00CC57B0">
        <w:rPr>
          <w:rFonts w:ascii="Times New Roman" w:hAnsi="Times New Roman" w:cs="Times New Roman"/>
          <w:sz w:val="28"/>
          <w:szCs w:val="28"/>
        </w:rPr>
        <w:t>ечной системе, опубликованным [142</w:t>
      </w:r>
      <w:r w:rsidRPr="00CC57B0">
        <w:rPr>
          <w:rFonts w:ascii="Times New Roman" w:hAnsi="Times New Roman" w:cs="Times New Roman"/>
          <w:sz w:val="28"/>
          <w:szCs w:val="28"/>
        </w:rPr>
        <w:t xml:space="preserve">], масштабированном на наблюдаемое содержание европия (линия). </w:t>
      </w:r>
      <w:r w:rsidRPr="00CC57B0">
        <w:rPr>
          <w:rFonts w:ascii="Times New Roman" w:hAnsi="Times New Roman" w:cs="Times New Roman"/>
          <w:sz w:val="28"/>
          <w:szCs w:val="28"/>
          <w:lang w:val="kk-KZ"/>
        </w:rPr>
        <w:t>Э</w:t>
      </w:r>
      <w:r w:rsidRPr="00CC57B0">
        <w:rPr>
          <w:rFonts w:ascii="Times New Roman" w:hAnsi="Times New Roman" w:cs="Times New Roman"/>
          <w:sz w:val="28"/>
          <w:szCs w:val="28"/>
        </w:rPr>
        <w:t>лементы r-процесса – элементы с вкладом r-процесса более 0</w:t>
      </w:r>
      <w:r w:rsidR="00B63064" w:rsidRPr="00CC57B0">
        <w:rPr>
          <w:rFonts w:ascii="Times New Roman" w:hAnsi="Times New Roman" w:cs="Times New Roman"/>
          <w:sz w:val="28"/>
          <w:szCs w:val="28"/>
        </w:rPr>
        <w:t>.</w:t>
      </w:r>
      <w:r w:rsidRPr="00CC57B0">
        <w:rPr>
          <w:rFonts w:ascii="Times New Roman" w:hAnsi="Times New Roman" w:cs="Times New Roman"/>
          <w:sz w:val="28"/>
          <w:szCs w:val="28"/>
        </w:rPr>
        <w:t>65 показаны заполненными кружками. элементы s-процесса – элементы с вкладом r-процесса менее 0</w:t>
      </w:r>
      <w:r w:rsidR="00B63064" w:rsidRPr="00CC57B0">
        <w:rPr>
          <w:rFonts w:ascii="Times New Roman" w:hAnsi="Times New Roman" w:cs="Times New Roman"/>
          <w:sz w:val="28"/>
          <w:szCs w:val="28"/>
        </w:rPr>
        <w:t>.</w:t>
      </w:r>
      <w:r w:rsidRPr="00CC57B0">
        <w:rPr>
          <w:rFonts w:ascii="Times New Roman" w:hAnsi="Times New Roman" w:cs="Times New Roman"/>
          <w:sz w:val="28"/>
          <w:szCs w:val="28"/>
        </w:rPr>
        <w:t xml:space="preserve">35 – </w:t>
      </w:r>
      <w:r w:rsidRPr="00CC57B0">
        <w:rPr>
          <w:rStyle w:val="fig-p"/>
          <w:rFonts w:ascii="Times New Roman" w:hAnsi="Times New Roman" w:cs="Times New Roman"/>
          <w:sz w:val="28"/>
          <w:szCs w:val="28"/>
        </w:rPr>
        <w:t xml:space="preserve">незаштрихованными кружками, </w:t>
      </w:r>
      <w:r w:rsidRPr="00CC57B0">
        <w:rPr>
          <w:rFonts w:ascii="Times New Roman" w:hAnsi="Times New Roman" w:cs="Times New Roman"/>
          <w:sz w:val="28"/>
          <w:szCs w:val="28"/>
        </w:rPr>
        <w:t>а элементы с 0</w:t>
      </w:r>
      <w:r w:rsidR="00B63064" w:rsidRPr="00CC57B0">
        <w:rPr>
          <w:rFonts w:ascii="Times New Roman" w:hAnsi="Times New Roman" w:cs="Times New Roman"/>
          <w:sz w:val="28"/>
          <w:szCs w:val="28"/>
        </w:rPr>
        <w:t>.</w:t>
      </w:r>
      <w:r w:rsidRPr="00CC57B0">
        <w:rPr>
          <w:rFonts w:ascii="Times New Roman" w:hAnsi="Times New Roman" w:cs="Times New Roman"/>
          <w:sz w:val="28"/>
          <w:szCs w:val="28"/>
        </w:rPr>
        <w:t>35≤ вклада r-процесса ≤0</w:t>
      </w:r>
      <w:r w:rsidR="00B63064" w:rsidRPr="00CC57B0">
        <w:rPr>
          <w:rFonts w:ascii="Times New Roman" w:hAnsi="Times New Roman" w:cs="Times New Roman"/>
          <w:sz w:val="28"/>
          <w:szCs w:val="28"/>
        </w:rPr>
        <w:t>.</w:t>
      </w:r>
      <w:r w:rsidRPr="00CC57B0">
        <w:rPr>
          <w:rFonts w:ascii="Times New Roman" w:hAnsi="Times New Roman" w:cs="Times New Roman"/>
          <w:sz w:val="28"/>
          <w:szCs w:val="28"/>
        </w:rPr>
        <w:t>65 – пере</w:t>
      </w:r>
      <w:r w:rsidRPr="00CC57B0">
        <w:rPr>
          <w:rStyle w:val="fig-p"/>
          <w:rFonts w:ascii="Times New Roman" w:hAnsi="Times New Roman" w:cs="Times New Roman"/>
          <w:sz w:val="28"/>
          <w:szCs w:val="28"/>
          <w:shd w:val="clear" w:color="auto" w:fill="F7F7F7"/>
        </w:rPr>
        <w:t>черкнутыми кружками</w:t>
      </w:r>
      <w:r w:rsidRPr="00CC57B0">
        <w:rPr>
          <w:rFonts w:ascii="Times New Roman" w:hAnsi="Times New Roman" w:cs="Times New Roman"/>
          <w:sz w:val="28"/>
          <w:szCs w:val="28"/>
        </w:rPr>
        <w:t xml:space="preserve">. На нижней панели показаны различия наблюдаемых содержаний в атмосфере V1719 Cyg </w:t>
      </w:r>
      <w:r w:rsidRPr="00CC57B0">
        <w:rPr>
          <w:rStyle w:val="fig-p"/>
          <w:rFonts w:ascii="Times New Roman" w:hAnsi="Times New Roman" w:cs="Times New Roman"/>
          <w:sz w:val="28"/>
          <w:szCs w:val="28"/>
        </w:rPr>
        <w:t>и масштабированных содержаний изотопов элементов r-процесса Солнечной системы (кружки). Линией на нижней панели показаны разности между содержаниями элементов в солнечной фотосфер</w:t>
      </w:r>
      <w:r w:rsidR="00BF0A77" w:rsidRPr="00CC57B0">
        <w:rPr>
          <w:rStyle w:val="fig-p"/>
          <w:rFonts w:ascii="Times New Roman" w:hAnsi="Times New Roman" w:cs="Times New Roman"/>
          <w:sz w:val="28"/>
          <w:szCs w:val="28"/>
        </w:rPr>
        <w:t>е</w:t>
      </w:r>
      <w:r w:rsidRPr="00CC57B0">
        <w:rPr>
          <w:rStyle w:val="fig-p"/>
          <w:rFonts w:ascii="Times New Roman" w:hAnsi="Times New Roman" w:cs="Times New Roman"/>
          <w:sz w:val="28"/>
          <w:szCs w:val="28"/>
        </w:rPr>
        <w:t xml:space="preserve"> и содержаниями изотопов элементов r-процесса. Максимумы этой линии соответствуют элементам с наибольшим относительным вкладом s-процесса.</w:t>
      </w:r>
    </w:p>
    <w:p w14:paraId="2CBFF165" w14:textId="3F6C3A32" w:rsidR="0050348C" w:rsidRPr="00CC57B0" w:rsidRDefault="007F5082" w:rsidP="007F5082">
      <w:pPr>
        <w:spacing w:after="0" w:line="240" w:lineRule="auto"/>
        <w:ind w:right="-1" w:firstLine="709"/>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t xml:space="preserve">Элементы s-процесса следуют распределению изотопов элементов s-процесса в Солнечной системе. К сожалению, мы обнаружили только три элемента r-процесса. Другие элементы с высокими вкладами </w:t>
      </w:r>
      <w:r w:rsidRPr="00CC57B0">
        <w:rPr>
          <w:rFonts w:ascii="Times New Roman" w:eastAsia="Malgun Gothic" w:hAnsi="Times New Roman" w:cs="Times New Roman"/>
          <w:sz w:val="28"/>
          <w:szCs w:val="28"/>
          <w:lang w:val="en-US" w:eastAsia="ko-KR"/>
        </w:rPr>
        <w:t>r</w:t>
      </w:r>
      <w:r w:rsidRPr="00CC57B0">
        <w:rPr>
          <w:rFonts w:ascii="Times New Roman" w:hAnsi="Times New Roman" w:cs="Times New Roman"/>
          <w:sz w:val="28"/>
          <w:szCs w:val="28"/>
          <w:lang w:val="kk-KZ"/>
        </w:rPr>
        <w:t>-процесса имеют слабые линии и не могут быть идентифицированы в наших наблюдаемых спектрах V1719 Cyg, которые сильно расширены вращательным и инструментальным профилями.</w:t>
      </w:r>
    </w:p>
    <w:p w14:paraId="703E6715" w14:textId="77777777" w:rsidR="007F5082" w:rsidRPr="00CC57B0" w:rsidRDefault="007F5082" w:rsidP="007F5082">
      <w:pPr>
        <w:spacing w:after="0" w:line="240" w:lineRule="auto"/>
        <w:ind w:right="-1" w:firstLine="709"/>
        <w:jc w:val="both"/>
        <w:rPr>
          <w:rStyle w:val="fig-p"/>
          <w:rFonts w:ascii="Times New Roman" w:hAnsi="Times New Roman" w:cs="Times New Roman"/>
          <w:sz w:val="28"/>
          <w:szCs w:val="28"/>
        </w:rPr>
      </w:pPr>
    </w:p>
    <w:p w14:paraId="5A9C6B68" w14:textId="52A7F24B" w:rsidR="0050348C" w:rsidRPr="00CC57B0" w:rsidRDefault="0050348C" w:rsidP="00D509B7">
      <w:pPr>
        <w:spacing w:after="0" w:line="240" w:lineRule="auto"/>
        <w:ind w:right="-1"/>
        <w:jc w:val="center"/>
        <w:rPr>
          <w:rFonts w:ascii="Times New Roman" w:hAnsi="Times New Roman" w:cs="Times New Roman"/>
          <w:sz w:val="28"/>
          <w:szCs w:val="28"/>
        </w:rPr>
      </w:pPr>
      <w:r w:rsidRPr="00CC57B0">
        <w:rPr>
          <w:rFonts w:ascii="Times New Roman" w:hAnsi="Times New Roman" w:cs="Times New Roman"/>
          <w:noProof/>
          <w:sz w:val="28"/>
          <w:szCs w:val="28"/>
          <w:lang w:eastAsia="ru-RU"/>
        </w:rPr>
        <w:drawing>
          <wp:inline distT="0" distB="8255" distL="0" distR="0" wp14:anchorId="2AC22D5B" wp14:editId="73246E9C">
            <wp:extent cx="3128516" cy="4219774"/>
            <wp:effectExtent l="0" t="0" r="0" b="0"/>
            <wp:docPr id="6" name="7.png"/>
            <wp:cNvGraphicFramePr/>
            <a:graphic xmlns:a="http://schemas.openxmlformats.org/drawingml/2006/main">
              <a:graphicData uri="http://schemas.openxmlformats.org/drawingml/2006/picture">
                <pic:pic xmlns:pic="http://schemas.openxmlformats.org/drawingml/2006/picture">
                  <pic:nvPicPr>
                    <pic:cNvPr id="4" name="7.png"/>
                    <pic:cNvPicPr/>
                  </pic:nvPicPr>
                  <pic:blipFill rotWithShape="1">
                    <a:blip r:embed="rId30">
                      <a:extLst>
                        <a:ext uri="{BEBA8EAE-BF5A-486C-A8C5-ECC9F3942E4B}">
                          <a14:imgProps xmlns:a14="http://schemas.microsoft.com/office/drawing/2010/main">
                            <a14:imgLayer r:embed="rId31">
                              <a14:imgEffect>
                                <a14:brightnessContrast contrast="-40000"/>
                              </a14:imgEffect>
                            </a14:imgLayer>
                          </a14:imgProps>
                        </a:ext>
                      </a:extLst>
                    </a:blip>
                    <a:srcRect t="2676"/>
                    <a:stretch/>
                  </pic:blipFill>
                  <pic:spPr bwMode="auto">
                    <a:xfrm>
                      <a:off x="0" y="0"/>
                      <a:ext cx="3128040" cy="4219132"/>
                    </a:xfrm>
                    <a:prstGeom prst="rect">
                      <a:avLst/>
                    </a:prstGeom>
                    <a:ln>
                      <a:noFill/>
                    </a:ln>
                    <a:extLst>
                      <a:ext uri="{53640926-AAD7-44D8-BBD7-CCE9431645EC}">
                        <a14:shadowObscured xmlns:a14="http://schemas.microsoft.com/office/drawing/2010/main"/>
                      </a:ext>
                    </a:extLst>
                  </pic:spPr>
                </pic:pic>
              </a:graphicData>
            </a:graphic>
          </wp:inline>
        </w:drawing>
      </w:r>
    </w:p>
    <w:p w14:paraId="3DD16C11" w14:textId="77777777" w:rsidR="0050348C" w:rsidRPr="00CC57B0" w:rsidRDefault="0050348C" w:rsidP="00D509B7">
      <w:pPr>
        <w:spacing w:after="0" w:line="240" w:lineRule="auto"/>
        <w:ind w:right="-1" w:firstLine="709"/>
        <w:jc w:val="center"/>
        <w:rPr>
          <w:rFonts w:ascii="Times New Roman" w:hAnsi="Times New Roman" w:cs="Times New Roman"/>
          <w:sz w:val="28"/>
          <w:szCs w:val="28"/>
        </w:rPr>
      </w:pPr>
    </w:p>
    <w:p w14:paraId="262BA89C" w14:textId="4C324710" w:rsidR="0050348C" w:rsidRDefault="0050348C" w:rsidP="00D509B7">
      <w:pPr>
        <w:spacing w:after="0" w:line="240" w:lineRule="auto"/>
        <w:ind w:right="-1"/>
        <w:jc w:val="center"/>
        <w:rPr>
          <w:rFonts w:ascii="Times New Roman" w:hAnsi="Times New Roman" w:cs="Times New Roman"/>
          <w:sz w:val="28"/>
          <w:szCs w:val="28"/>
          <w:lang w:val="kk-KZ"/>
        </w:rPr>
      </w:pPr>
      <w:r w:rsidRPr="00CC57B0">
        <w:rPr>
          <w:rFonts w:ascii="Times New Roman" w:hAnsi="Times New Roman" w:cs="Times New Roman"/>
          <w:sz w:val="28"/>
          <w:szCs w:val="28"/>
        </w:rPr>
        <w:t>Р</w:t>
      </w:r>
      <w:r w:rsidRPr="00CC57B0">
        <w:rPr>
          <w:rFonts w:ascii="Times New Roman" w:hAnsi="Times New Roman" w:cs="Times New Roman"/>
          <w:sz w:val="28"/>
          <w:szCs w:val="28"/>
          <w:lang w:val="kk-KZ"/>
        </w:rPr>
        <w:t>исунок 3.</w:t>
      </w:r>
      <w:r w:rsidR="001F2E3A" w:rsidRPr="00CC57B0">
        <w:rPr>
          <w:rFonts w:ascii="Times New Roman" w:hAnsi="Times New Roman" w:cs="Times New Roman"/>
          <w:sz w:val="28"/>
          <w:szCs w:val="28"/>
        </w:rPr>
        <w:t>5</w:t>
      </w:r>
      <w:r w:rsidRPr="00CC57B0">
        <w:rPr>
          <w:rFonts w:ascii="Times New Roman" w:hAnsi="Times New Roman" w:cs="Times New Roman"/>
          <w:sz w:val="28"/>
          <w:szCs w:val="28"/>
          <w:lang w:val="kk-KZ"/>
        </w:rPr>
        <w:t xml:space="preserve"> – Сравнение содержания химических элементов в атмосфере V1719 Cyg с содержаниями элементов r-, s-процессов в Солнечной системе</w:t>
      </w:r>
      <w:r w:rsidR="00FD6128" w:rsidRPr="00CC57B0">
        <w:rPr>
          <w:rFonts w:ascii="Times New Roman" w:hAnsi="Times New Roman" w:cs="Times New Roman"/>
          <w:sz w:val="28"/>
          <w:szCs w:val="28"/>
        </w:rPr>
        <w:t xml:space="preserve"> </w:t>
      </w:r>
    </w:p>
    <w:p w14:paraId="76FA6116" w14:textId="77777777" w:rsidR="00AE22DB" w:rsidRPr="00CC57B0" w:rsidRDefault="00AE22DB" w:rsidP="00D509B7">
      <w:pPr>
        <w:spacing w:after="0" w:line="240" w:lineRule="auto"/>
        <w:ind w:right="-1"/>
        <w:jc w:val="center"/>
        <w:rPr>
          <w:rFonts w:ascii="Times New Roman" w:hAnsi="Times New Roman" w:cs="Times New Roman"/>
          <w:b/>
          <w:sz w:val="28"/>
          <w:szCs w:val="28"/>
        </w:rPr>
      </w:pPr>
    </w:p>
    <w:p w14:paraId="61E41C64" w14:textId="360174CB" w:rsidR="0050348C" w:rsidRPr="00CC57B0" w:rsidRDefault="0050348C" w:rsidP="00D509B7">
      <w:pPr>
        <w:spacing w:after="0" w:line="240" w:lineRule="auto"/>
        <w:ind w:right="-1" w:firstLine="680"/>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lastRenderedPageBreak/>
        <w:t>Мы попытались найти эти линии, используя сравнение наблюдений и синтетического спектра, рассчитанного с избытком тяжелых элементов в 0.5</w:t>
      </w:r>
      <w:r w:rsidRPr="00CC57B0">
        <w:rPr>
          <w:rFonts w:ascii="Times New Roman" w:hAnsi="Times New Roman" w:cs="Times New Roman"/>
          <w:sz w:val="28"/>
          <w:szCs w:val="28"/>
        </w:rPr>
        <w:t xml:space="preserve"> </w:t>
      </w:r>
      <w:r w:rsidRPr="00CC57B0">
        <w:rPr>
          <w:rFonts w:ascii="Times New Roman" w:hAnsi="Times New Roman" w:cs="Times New Roman"/>
          <w:sz w:val="28"/>
          <w:szCs w:val="28"/>
          <w:lang w:val="en-US"/>
        </w:rPr>
        <w:t>dex</w:t>
      </w:r>
      <w:r w:rsidRPr="00CC57B0">
        <w:rPr>
          <w:rFonts w:ascii="Times New Roman" w:hAnsi="Times New Roman" w:cs="Times New Roman"/>
          <w:sz w:val="28"/>
          <w:szCs w:val="28"/>
          <w:lang w:val="kk-KZ"/>
        </w:rPr>
        <w:t xml:space="preserve">, но элементов тяжелее диспрозия обнаружено не было. Мы приходим к выводу, что в атмосфера V1719 Cyg наблюдается обогащение элементами s-процесса на 0.4–0.7 dex. Переизбыток элементов r-процесса, если он </w:t>
      </w:r>
      <w:r w:rsidR="00A2783F">
        <w:rPr>
          <w:rFonts w:ascii="Times New Roman" w:hAnsi="Times New Roman" w:cs="Times New Roman"/>
          <w:sz w:val="28"/>
          <w:szCs w:val="28"/>
          <w:lang w:val="kk-KZ"/>
        </w:rPr>
        <w:t xml:space="preserve">и </w:t>
      </w:r>
      <w:r w:rsidRPr="00CC57B0">
        <w:rPr>
          <w:rFonts w:ascii="Times New Roman" w:hAnsi="Times New Roman" w:cs="Times New Roman"/>
          <w:sz w:val="28"/>
          <w:szCs w:val="28"/>
          <w:lang w:val="kk-KZ"/>
        </w:rPr>
        <w:t>существует, должен быть того же порядка или менее ярко выражен.</w:t>
      </w:r>
    </w:p>
    <w:p w14:paraId="0722179A" w14:textId="36D7079C" w:rsidR="0050348C" w:rsidRPr="00CC57B0" w:rsidRDefault="0050348C" w:rsidP="00D509B7">
      <w:pPr>
        <w:spacing w:after="0" w:line="240" w:lineRule="auto"/>
        <w:ind w:right="-1" w:firstLine="680"/>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t>Мы можем сделать вывод, что атмосфера V1719 Cyg не подвергалась влиянию аккреции вещества из межзвездного пространства. Это удивительно, так как звезда расположена близко к плоскости Млечного Пути. Собственное движение и параллакс звезды позволяют утверждать, что V1719 Cyg является объектом I типа населения. Мы можем ожидать движения звезды через облака межзвездного газа и пыли в прошлом, но никаких результатов влияния аккреции межзвездного газа на атмосферу V1719 Cyg не найдено. Кривая распространенности химических элементов демонстрирует явный избыток содержаний элементов s-процесса и, возможно, менее выраженный избыток содержаний элементов r-процесса.</w:t>
      </w:r>
    </w:p>
    <w:p w14:paraId="41F0184E" w14:textId="463EB2E0" w:rsidR="0050348C" w:rsidRDefault="0050348C" w:rsidP="00D509B7">
      <w:pPr>
        <w:spacing w:after="0" w:line="240" w:lineRule="auto"/>
        <w:ind w:right="-1" w:firstLine="709"/>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t>Следует отметить, что интерпретация аномалий содержания химических элементов как функции вторых потенциалов ионизации этих элементов все еще является гипотетической. Теория была предложена в работ</w:t>
      </w:r>
      <w:r w:rsidR="006245F1">
        <w:rPr>
          <w:rFonts w:ascii="Times New Roman" w:hAnsi="Times New Roman" w:cs="Times New Roman"/>
          <w:sz w:val="28"/>
          <w:szCs w:val="28"/>
          <w:lang w:val="kk-KZ"/>
        </w:rPr>
        <w:t>е</w:t>
      </w:r>
      <w:r w:rsidR="00C733F6" w:rsidRPr="00CC57B0">
        <w:rPr>
          <w:rFonts w:ascii="Times New Roman" w:hAnsi="Times New Roman" w:cs="Times New Roman"/>
          <w:sz w:val="28"/>
          <w:szCs w:val="28"/>
        </w:rPr>
        <w:t xml:space="preserve"> [64</w:t>
      </w:r>
      <w:r w:rsidRPr="00CC57B0">
        <w:rPr>
          <w:rFonts w:ascii="Times New Roman" w:hAnsi="Times New Roman" w:cs="Times New Roman"/>
          <w:sz w:val="28"/>
          <w:szCs w:val="28"/>
        </w:rPr>
        <w:t xml:space="preserve">, </w:t>
      </w:r>
      <w:r w:rsidR="00AC3965">
        <w:rPr>
          <w:rFonts w:ascii="Times New Roman" w:hAnsi="Times New Roman" w:cs="Times New Roman"/>
          <w:sz w:val="28"/>
          <w:szCs w:val="28"/>
          <w:lang w:val="kk-KZ"/>
        </w:rPr>
        <w:t xml:space="preserve">с. </w:t>
      </w:r>
      <w:r w:rsidRPr="00CC57B0">
        <w:rPr>
          <w:rFonts w:ascii="Times New Roman" w:hAnsi="Times New Roman" w:cs="Times New Roman"/>
          <w:sz w:val="28"/>
          <w:szCs w:val="28"/>
        </w:rPr>
        <w:t>7]</w:t>
      </w:r>
      <w:r w:rsidRPr="00CC57B0">
        <w:rPr>
          <w:rFonts w:ascii="Times New Roman" w:hAnsi="Times New Roman" w:cs="Times New Roman"/>
          <w:sz w:val="28"/>
          <w:szCs w:val="28"/>
          <w:lang w:val="kk-KZ"/>
        </w:rPr>
        <w:t>, но она была разработана только для звезд с сильными магнитными полями. Для звезд с низкими магнитными полями необходимо учитывать взаимодействие звездного ветра с межзвездным веществом внутри и снаружи сферы Стремгрена. В случае Солн</w:t>
      </w:r>
      <w:r w:rsidRPr="00CC57B0">
        <w:rPr>
          <w:rFonts w:ascii="Times New Roman" w:hAnsi="Times New Roman" w:cs="Times New Roman"/>
          <w:sz w:val="28"/>
          <w:szCs w:val="28"/>
        </w:rPr>
        <w:t>ечной</w:t>
      </w:r>
      <w:r w:rsidRPr="00CC57B0">
        <w:rPr>
          <w:rFonts w:ascii="Times New Roman" w:hAnsi="Times New Roman" w:cs="Times New Roman"/>
          <w:sz w:val="28"/>
          <w:szCs w:val="28"/>
          <w:lang w:val="kk-KZ"/>
        </w:rPr>
        <w:t xml:space="preserve"> системы гелиосфера, расположенная во внешней Солнечной системе, предотвращает проникновение заряженных частиц с низкими относительными скоростями во внутреннюю часть Солнечной системы. Естественно ожидать аналогичного эффекта для других звезд.</w:t>
      </w:r>
    </w:p>
    <w:p w14:paraId="2AD2636E" w14:textId="4E2AA038" w:rsidR="00975131" w:rsidRPr="004E1513" w:rsidRDefault="00975131" w:rsidP="00EE5AA1">
      <w:pPr>
        <w:spacing w:after="0" w:line="240" w:lineRule="auto"/>
        <w:ind w:firstLine="709"/>
        <w:jc w:val="both"/>
        <w:rPr>
          <w:rFonts w:ascii="Times New Roman" w:eastAsia="Times New Roman" w:hAnsi="Times New Roman" w:cs="Times New Roman"/>
          <w:sz w:val="28"/>
          <w:szCs w:val="24"/>
        </w:rPr>
      </w:pPr>
      <w:r>
        <w:rPr>
          <w:rFonts w:ascii="Times New Roman" w:hAnsi="Times New Roman" w:cs="Times New Roman"/>
          <w:sz w:val="28"/>
          <w:szCs w:val="28"/>
          <w:lang w:val="kk-KZ"/>
        </w:rPr>
        <w:t xml:space="preserve">Нами также уточнены физические параметры </w:t>
      </w:r>
      <w:r>
        <w:rPr>
          <w:rFonts w:ascii="Times New Roman" w:eastAsia="Times New Roman" w:hAnsi="Times New Roman" w:cs="Times New Roman"/>
          <w:sz w:val="28"/>
          <w:szCs w:val="28"/>
          <w:lang w:val="kk-KZ"/>
        </w:rPr>
        <w:t xml:space="preserve">атмосферы исследуемой звезды, которые равны </w:t>
      </w:r>
      <w:r w:rsidRPr="004E1513">
        <w:rPr>
          <w:rFonts w:ascii="Times New Roman" w:hAnsi="Times New Roman" w:cs="Times New Roman"/>
          <w:iCs/>
          <w:sz w:val="28"/>
          <w:szCs w:val="28"/>
          <w:lang w:val="uk-UA"/>
        </w:rPr>
        <w:t>T</w:t>
      </w:r>
      <w:r w:rsidRPr="004E1513">
        <w:rPr>
          <w:rFonts w:ascii="Times New Roman" w:hAnsi="Times New Roman" w:cs="Times New Roman"/>
          <w:iCs/>
          <w:sz w:val="28"/>
          <w:szCs w:val="28"/>
          <w:vertAlign w:val="subscript"/>
          <w:lang w:val="uk-UA"/>
        </w:rPr>
        <w:t>eff</w:t>
      </w:r>
      <w:r w:rsidRPr="004E1513">
        <w:rPr>
          <w:rFonts w:ascii="Times New Roman" w:hAnsi="Times New Roman" w:cs="Times New Roman"/>
          <w:sz w:val="28"/>
          <w:szCs w:val="28"/>
          <w:lang w:val="uk-UA"/>
        </w:rPr>
        <w:t>=</w:t>
      </w:r>
      <w:r w:rsidRPr="004E1513">
        <w:rPr>
          <w:rFonts w:ascii="Times New Roman" w:hAnsi="Times New Roman" w:cs="Times New Roman"/>
          <w:sz w:val="28"/>
          <w:szCs w:val="28"/>
        </w:rPr>
        <w:t>7300</w:t>
      </w:r>
      <w:r w:rsidRPr="004E1513">
        <w:rPr>
          <w:rFonts w:ascii="Times New Roman" w:hAnsi="Times New Roman" w:cs="Times New Roman"/>
          <w:sz w:val="28"/>
          <w:szCs w:val="28"/>
          <w:lang w:val="uk-UA"/>
        </w:rPr>
        <w:t xml:space="preserve"> K, </w:t>
      </w:r>
      <w:r w:rsidRPr="004E1513">
        <w:rPr>
          <w:rFonts w:ascii="Times New Roman" w:eastAsia="Times New Roman" w:hAnsi="Times New Roman" w:cs="Times New Roman"/>
          <w:sz w:val="28"/>
          <w:szCs w:val="28"/>
          <w:lang w:val="en-US"/>
        </w:rPr>
        <w:t>l</w:t>
      </w:r>
      <w:r w:rsidRPr="004E1513">
        <w:rPr>
          <w:rFonts w:ascii="Times New Roman" w:eastAsia="Times New Roman" w:hAnsi="Times New Roman" w:cs="Times New Roman"/>
          <w:iCs/>
          <w:sz w:val="28"/>
          <w:szCs w:val="28"/>
          <w:lang w:val="en-US"/>
        </w:rPr>
        <w:t>og</w:t>
      </w:r>
      <w:r w:rsidRPr="004E1513">
        <w:rPr>
          <w:rFonts w:ascii="Times New Roman" w:eastAsia="Times New Roman" w:hAnsi="Times New Roman" w:cs="Times New Roman"/>
          <w:iCs/>
          <w:sz w:val="28"/>
          <w:szCs w:val="28"/>
        </w:rPr>
        <w:t xml:space="preserve"> </w:t>
      </w:r>
      <w:r w:rsidRPr="004E1513">
        <w:rPr>
          <w:rFonts w:ascii="Times New Roman" w:eastAsia="Times New Roman" w:hAnsi="Times New Roman" w:cs="Times New Roman"/>
          <w:iCs/>
          <w:sz w:val="28"/>
          <w:szCs w:val="28"/>
          <w:lang w:val="en-US"/>
        </w:rPr>
        <w:t>g</w:t>
      </w:r>
      <w:r w:rsidRPr="004E1513">
        <w:rPr>
          <w:rFonts w:ascii="Times New Roman" w:eastAsia="Times New Roman" w:hAnsi="Times New Roman" w:cs="Times New Roman"/>
          <w:iCs/>
          <w:sz w:val="28"/>
          <w:szCs w:val="28"/>
        </w:rPr>
        <w:t xml:space="preserve">= 3.25, </w:t>
      </w:r>
      <w:r w:rsidRPr="004E1513">
        <w:rPr>
          <w:rFonts w:ascii="Times New Roman" w:eastAsia="Times New Roman" w:hAnsi="Times New Roman" w:cs="Times New Roman"/>
          <w:i/>
          <w:iCs/>
          <w:sz w:val="28"/>
          <w:szCs w:val="28"/>
          <w:lang w:val="en-US"/>
        </w:rPr>
        <w:t>v</w:t>
      </w:r>
      <w:r w:rsidRPr="004E1513">
        <w:rPr>
          <w:rFonts w:ascii="Times New Roman" w:eastAsia="Times New Roman" w:hAnsi="Times New Roman" w:cs="Times New Roman"/>
          <w:sz w:val="28"/>
          <w:szCs w:val="28"/>
          <w:vertAlign w:val="subscript"/>
          <w:lang w:val="en-US"/>
        </w:rPr>
        <w:t>micro</w:t>
      </w:r>
      <w:r w:rsidRPr="004E1513">
        <w:rPr>
          <w:rFonts w:ascii="Times New Roman" w:eastAsia="Times New Roman" w:hAnsi="Times New Roman" w:cs="Times New Roman"/>
          <w:sz w:val="28"/>
          <w:szCs w:val="28"/>
        </w:rPr>
        <w:t xml:space="preserve">=3.8 км/с, </w:t>
      </w:r>
      <w:r w:rsidRPr="004E1513">
        <w:rPr>
          <w:rFonts w:ascii="Times New Roman" w:eastAsia="Times New Roman" w:hAnsi="Times New Roman" w:cs="Times New Roman"/>
          <w:sz w:val="28"/>
          <w:szCs w:val="28"/>
          <w:lang w:val="en-US"/>
        </w:rPr>
        <w:t>logN</w:t>
      </w:r>
      <w:r w:rsidRPr="004E1513">
        <w:rPr>
          <w:rFonts w:ascii="Times New Roman" w:eastAsia="Times New Roman" w:hAnsi="Times New Roman" w:cs="Times New Roman"/>
          <w:sz w:val="28"/>
          <w:szCs w:val="28"/>
        </w:rPr>
        <w:t>(</w:t>
      </w:r>
      <w:r w:rsidRPr="004E1513">
        <w:rPr>
          <w:rFonts w:ascii="Times New Roman" w:eastAsia="Times New Roman" w:hAnsi="Times New Roman" w:cs="Times New Roman"/>
          <w:sz w:val="28"/>
          <w:szCs w:val="28"/>
          <w:lang w:val="en-US"/>
        </w:rPr>
        <w:t>Fe</w:t>
      </w:r>
      <w:r w:rsidRPr="004E1513">
        <w:rPr>
          <w:rFonts w:ascii="Times New Roman" w:eastAsia="Times New Roman" w:hAnsi="Times New Roman" w:cs="Times New Roman"/>
          <w:sz w:val="28"/>
          <w:szCs w:val="28"/>
        </w:rPr>
        <w:t>) = 7.44±0.08</w:t>
      </w:r>
      <w:r w:rsidRPr="004E1513">
        <w:rPr>
          <w:rFonts w:ascii="Times New Roman" w:eastAsia="Times New Roman" w:hAnsi="Times New Roman" w:cs="Times New Roman"/>
          <w:sz w:val="28"/>
          <w:szCs w:val="28"/>
          <w:lang w:val="kk-KZ"/>
        </w:rPr>
        <w:t>. Металличность, ускорение силы тяжести на поверхности и эффективная температура</w:t>
      </w:r>
      <w:r>
        <w:rPr>
          <w:rFonts w:ascii="Times New Roman" w:eastAsia="Times New Roman" w:hAnsi="Times New Roman" w:cs="Times New Roman"/>
          <w:sz w:val="28"/>
          <w:szCs w:val="28"/>
          <w:lang w:val="kk-KZ"/>
        </w:rPr>
        <w:t xml:space="preserve"> позволяет нам уточнить эволюционный статус переменной звезды </w:t>
      </w:r>
      <w:r w:rsidRPr="00CC57B0">
        <w:rPr>
          <w:rFonts w:ascii="Times New Roman" w:hAnsi="Times New Roman" w:cs="Times New Roman"/>
          <w:sz w:val="28"/>
          <w:szCs w:val="28"/>
          <w:lang w:val="kk-KZ"/>
        </w:rPr>
        <w:t>V1719 Cyg</w:t>
      </w:r>
      <w:r>
        <w:rPr>
          <w:rFonts w:ascii="Times New Roman" w:eastAsia="Times New Roman" w:hAnsi="Times New Roman" w:cs="Times New Roman"/>
          <w:sz w:val="28"/>
          <w:szCs w:val="24"/>
          <w:lang w:val="kk-KZ"/>
        </w:rPr>
        <w:t xml:space="preserve">. На рисунке 3.6 представлена зависимость логарифма ускорения силы тяжести на поверхности звезды от эффективной температуры </w:t>
      </w:r>
      <w:r w:rsidRPr="00935ECA">
        <w:rPr>
          <w:rFonts w:ascii="Times New Roman" w:eastAsia="Times New Roman" w:hAnsi="Times New Roman" w:cs="Times New Roman"/>
          <w:sz w:val="28"/>
          <w:szCs w:val="24"/>
          <w:lang w:val="kk-KZ"/>
        </w:rPr>
        <w:t xml:space="preserve">для различных групп звезд, согласно исследованиям </w:t>
      </w:r>
      <w:r w:rsidR="004E1513" w:rsidRPr="00935ECA">
        <w:rPr>
          <w:rFonts w:ascii="Times New Roman" w:eastAsia="Times New Roman" w:hAnsi="Times New Roman" w:cs="Times New Roman"/>
          <w:color w:val="000000" w:themeColor="text1"/>
          <w:sz w:val="28"/>
          <w:szCs w:val="24"/>
        </w:rPr>
        <w:t>[</w:t>
      </w:r>
      <w:r w:rsidR="00C5084C" w:rsidRPr="00C5084C">
        <w:rPr>
          <w:rFonts w:ascii="Times New Roman" w:eastAsia="Times New Roman" w:hAnsi="Times New Roman" w:cs="Times New Roman"/>
          <w:color w:val="000000" w:themeColor="text1"/>
          <w:sz w:val="28"/>
          <w:szCs w:val="24"/>
          <w:lang w:val="kk-KZ"/>
        </w:rPr>
        <w:t>14</w:t>
      </w:r>
      <w:r w:rsidR="00C5084C" w:rsidRPr="008D205E">
        <w:rPr>
          <w:rFonts w:ascii="Times New Roman" w:eastAsia="Times New Roman" w:hAnsi="Times New Roman" w:cs="Times New Roman"/>
          <w:color w:val="000000" w:themeColor="text1"/>
          <w:sz w:val="28"/>
          <w:szCs w:val="24"/>
          <w:lang w:val="kk-KZ"/>
        </w:rPr>
        <w:t>3</w:t>
      </w:r>
      <w:r w:rsidR="004E1513" w:rsidRPr="008D205E">
        <w:rPr>
          <w:rFonts w:ascii="Times New Roman" w:eastAsia="Times New Roman" w:hAnsi="Times New Roman" w:cs="Times New Roman"/>
          <w:color w:val="000000" w:themeColor="text1"/>
          <w:sz w:val="28"/>
          <w:szCs w:val="24"/>
        </w:rPr>
        <w:t>].</w:t>
      </w:r>
    </w:p>
    <w:p w14:paraId="2D308EFF" w14:textId="036288C0" w:rsidR="00EE5AA1" w:rsidRDefault="00EE5AA1" w:rsidP="00EE5AA1">
      <w:pPr>
        <w:spacing w:after="0" w:line="240" w:lineRule="auto"/>
        <w:ind w:firstLine="567"/>
        <w:jc w:val="both"/>
        <w:rPr>
          <w:rFonts w:ascii="Times New Roman" w:eastAsia="Times New Roman" w:hAnsi="Times New Roman" w:cs="Times New Roman"/>
          <w:sz w:val="28"/>
          <w:szCs w:val="24"/>
          <w:lang w:val="kk-KZ"/>
        </w:rPr>
      </w:pPr>
      <w:r>
        <w:rPr>
          <w:rFonts w:ascii="Times New Roman" w:eastAsia="Times New Roman" w:hAnsi="Times New Roman" w:cs="Times New Roman"/>
          <w:sz w:val="28"/>
          <w:szCs w:val="24"/>
          <w:lang w:val="kk-KZ"/>
        </w:rPr>
        <w:t xml:space="preserve">Стрелкой указано местоположение звезды </w:t>
      </w:r>
      <w:r>
        <w:rPr>
          <w:rFonts w:ascii="Times New Roman" w:hAnsi="Times New Roman" w:cs="Times New Roman"/>
          <w:sz w:val="28"/>
          <w:szCs w:val="28"/>
          <w:lang w:val="kk-KZ"/>
        </w:rPr>
        <w:t xml:space="preserve">V1719 Cyg </w:t>
      </w:r>
      <w:r>
        <w:rPr>
          <w:rFonts w:ascii="Times New Roman" w:eastAsia="Times New Roman" w:hAnsi="Times New Roman" w:cs="Times New Roman"/>
          <w:sz w:val="28"/>
          <w:szCs w:val="24"/>
          <w:lang w:val="kk-KZ"/>
        </w:rPr>
        <w:t xml:space="preserve">по исследованиям других авторов, которые использовали спектры с меньшей разрешающей способностью, нежели мы. </w:t>
      </w:r>
      <w:r w:rsidR="00487E23">
        <w:rPr>
          <w:rFonts w:ascii="Times New Roman" w:eastAsia="Times New Roman" w:hAnsi="Times New Roman" w:cs="Times New Roman"/>
          <w:sz w:val="28"/>
          <w:szCs w:val="24"/>
          <w:lang w:val="kk-KZ"/>
        </w:rPr>
        <w:t xml:space="preserve">Красным заполненным </w:t>
      </w:r>
      <w:r>
        <w:rPr>
          <w:rFonts w:ascii="Times New Roman" w:eastAsia="Times New Roman" w:hAnsi="Times New Roman" w:cs="Times New Roman"/>
          <w:sz w:val="28"/>
          <w:szCs w:val="24"/>
          <w:lang w:val="kk-KZ"/>
        </w:rPr>
        <w:t xml:space="preserve">кружком обозначено новое расположение  </w:t>
      </w:r>
      <w:r>
        <w:rPr>
          <w:rFonts w:ascii="Times New Roman" w:hAnsi="Times New Roman" w:cs="Times New Roman"/>
          <w:sz w:val="28"/>
          <w:szCs w:val="28"/>
          <w:lang w:val="kk-KZ"/>
        </w:rPr>
        <w:t xml:space="preserve">V1719 Cyg </w:t>
      </w:r>
      <w:r>
        <w:rPr>
          <w:rFonts w:ascii="Times New Roman" w:eastAsia="Times New Roman" w:hAnsi="Times New Roman" w:cs="Times New Roman"/>
          <w:sz w:val="28"/>
          <w:szCs w:val="24"/>
        </w:rPr>
        <w:t xml:space="preserve"> </w:t>
      </w:r>
      <w:r>
        <w:rPr>
          <w:rFonts w:ascii="Times New Roman" w:eastAsia="Times New Roman" w:hAnsi="Times New Roman" w:cs="Times New Roman"/>
          <w:sz w:val="28"/>
          <w:szCs w:val="24"/>
          <w:lang w:val="kk-KZ"/>
        </w:rPr>
        <w:t xml:space="preserve">на диаграмме. Мы видим, что проведенные нами исследования с использованием спектров высокого разрешения действительно уточняют эволюционный статус переменной звезды </w:t>
      </w:r>
      <w:r>
        <w:rPr>
          <w:rFonts w:ascii="Times New Roman" w:hAnsi="Times New Roman" w:cs="Times New Roman"/>
          <w:sz w:val="28"/>
          <w:szCs w:val="28"/>
          <w:lang w:val="kk-KZ"/>
        </w:rPr>
        <w:t>V1719 Cyg</w:t>
      </w:r>
      <w:r>
        <w:rPr>
          <w:rFonts w:ascii="Times New Roman" w:eastAsia="Times New Roman" w:hAnsi="Times New Roman" w:cs="Times New Roman"/>
          <w:sz w:val="28"/>
          <w:szCs w:val="24"/>
        </w:rPr>
        <w:t>.</w:t>
      </w:r>
    </w:p>
    <w:p w14:paraId="22122560" w14:textId="77777777" w:rsidR="00EE5AA1" w:rsidRDefault="00EE5AA1" w:rsidP="00975131">
      <w:pPr>
        <w:ind w:right="-1" w:firstLine="709"/>
        <w:jc w:val="both"/>
        <w:rPr>
          <w:rFonts w:ascii="Times New Roman" w:eastAsia="Times New Roman" w:hAnsi="Times New Roman" w:cs="Times New Roman"/>
          <w:sz w:val="28"/>
          <w:szCs w:val="24"/>
          <w:lang w:val="kk-KZ"/>
        </w:rPr>
      </w:pPr>
    </w:p>
    <w:p w14:paraId="25805B28" w14:textId="27B07266" w:rsidR="00975131" w:rsidRDefault="00863D49" w:rsidP="00975131">
      <w:pPr>
        <w:spacing w:after="0" w:line="240" w:lineRule="auto"/>
        <w:ind w:right="-1"/>
        <w:jc w:val="center"/>
        <w:rPr>
          <w:rFonts w:ascii="Times New Roman" w:eastAsia="Times New Roman" w:hAnsi="Times New Roman" w:cs="Times New Roman"/>
          <w:sz w:val="28"/>
          <w:szCs w:val="24"/>
          <w:lang w:val="kk-KZ"/>
        </w:rPr>
      </w:pPr>
      <w:r>
        <w:rPr>
          <w:noProof/>
          <w:lang w:eastAsia="ru-RU"/>
        </w:rPr>
        <w:lastRenderedPageBreak/>
        <mc:AlternateContent>
          <mc:Choice Requires="wps">
            <w:drawing>
              <wp:anchor distT="0" distB="0" distL="114300" distR="114300" simplePos="0" relativeHeight="251671552" behindDoc="0" locked="0" layoutInCell="1" allowOverlap="1" wp14:anchorId="3F4C2845" wp14:editId="57B44E42">
                <wp:simplePos x="0" y="0"/>
                <wp:positionH relativeFrom="column">
                  <wp:posOffset>4411066</wp:posOffset>
                </wp:positionH>
                <wp:positionV relativeFrom="paragraph">
                  <wp:posOffset>1536319</wp:posOffset>
                </wp:positionV>
                <wp:extent cx="38073" cy="466899"/>
                <wp:effectExtent l="114300" t="0" r="95885" b="66675"/>
                <wp:wrapNone/>
                <wp:docPr id="576" name="Стрелка вниз 576"/>
                <wp:cNvGraphicFramePr/>
                <a:graphic xmlns:a="http://schemas.openxmlformats.org/drawingml/2006/main">
                  <a:graphicData uri="http://schemas.microsoft.com/office/word/2010/wordprocessingShape">
                    <wps:wsp>
                      <wps:cNvSpPr/>
                      <wps:spPr>
                        <a:xfrm rot="1380000">
                          <a:off x="0" y="0"/>
                          <a:ext cx="38073" cy="466899"/>
                        </a:xfrm>
                        <a:prstGeom prst="downArrow">
                          <a:avLst>
                            <a:gd name="adj1" fmla="val 34415"/>
                            <a:gd name="adj2" fmla="val 394805"/>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tlCol="0" anchor="ctr"/>
                    </wps:wsp>
                  </a:graphicData>
                </a:graphic>
              </wp:anchor>
            </w:drawing>
          </mc:Choice>
          <mc:Fallback>
            <w:pict>
              <v:shape w14:anchorId="76A511D2" id="Стрелка вниз 576" o:spid="_x0000_s1026" type="#_x0000_t67" style="position:absolute;margin-left:347.35pt;margin-top:120.95pt;width:3pt;height:36.75pt;rotation:23;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" adj="14646,7083" fillcolor="white [3201]" strokecolor="red" strokeweight="1pt"/>
            </w:pict>
          </mc:Fallback>
        </mc:AlternateContent>
      </w:r>
      <w:r w:rsidR="00975131">
        <w:rPr>
          <w:noProof/>
          <w:lang w:eastAsia="ru-RU"/>
        </w:rPr>
        <mc:AlternateContent>
          <mc:Choice Requires="wpg">
            <w:drawing>
              <wp:anchor distT="0" distB="0" distL="114300" distR="114300" simplePos="0" relativeHeight="251664384" behindDoc="0" locked="0" layoutInCell="1" allowOverlap="1" wp14:anchorId="2E55A2C0" wp14:editId="3B2B0FEC">
                <wp:simplePos x="0" y="0"/>
                <wp:positionH relativeFrom="column">
                  <wp:posOffset>-131701</wp:posOffset>
                </wp:positionH>
                <wp:positionV relativeFrom="paragraph">
                  <wp:posOffset>-78105</wp:posOffset>
                </wp:positionV>
                <wp:extent cx="6102189" cy="3489967"/>
                <wp:effectExtent l="0" t="38100" r="32385" b="0"/>
                <wp:wrapNone/>
                <wp:docPr id="39" name="Группа 39"/>
                <wp:cNvGraphicFramePr/>
                <a:graphic xmlns:a="http://schemas.openxmlformats.org/drawingml/2006/main">
                  <a:graphicData uri="http://schemas.microsoft.com/office/word/2010/wordprocessingGroup">
                    <wpg:wgp>
                      <wpg:cNvGrpSpPr/>
                      <wpg:grpSpPr>
                        <a:xfrm>
                          <a:off x="0" y="0"/>
                          <a:ext cx="6102189" cy="3489967"/>
                          <a:chOff x="-301481" y="0"/>
                          <a:chExt cx="6102541" cy="3489977"/>
                        </a:xfrm>
                      </wpg:grpSpPr>
                      <wps:wsp>
                        <wps:cNvPr id="41" name="Прямая со стрелкой 41"/>
                        <wps:cNvCnPr/>
                        <wps:spPr>
                          <a:xfrm flipV="1">
                            <a:off x="478345" y="0"/>
                            <a:ext cx="0" cy="313182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43" name="Прямая со стрелкой 43"/>
                        <wps:cNvCnPr/>
                        <wps:spPr>
                          <a:xfrm rot="5400000" flipV="1">
                            <a:off x="3100904" y="172787"/>
                            <a:ext cx="0" cy="540031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44" name="Прямоугольник 44"/>
                        <wps:cNvSpPr/>
                        <wps:spPr>
                          <a:xfrm>
                            <a:off x="2675321" y="3049286"/>
                            <a:ext cx="766489" cy="440691"/>
                          </a:xfrm>
                          <a:prstGeom prst="rect">
                            <a:avLst/>
                          </a:prstGeom>
                          <a:ln w="38100">
                            <a:noFill/>
                          </a:ln>
                        </wps:spPr>
                        <wps:txbx>
                          <w:txbxContent>
                            <w:p w14:paraId="0D670523" w14:textId="77777777" w:rsidR="00F7352E" w:rsidRDefault="00F7352E" w:rsidP="00975131">
                              <w:pPr>
                                <w:pStyle w:val="af0"/>
                                <w:spacing w:before="0" w:beforeAutospacing="0" w:after="0" w:afterAutospacing="0"/>
                              </w:pPr>
                              <w:r w:rsidRPr="00975131">
                                <w:rPr>
                                  <w:i/>
                                  <w:iCs/>
                                  <w:color w:val="000000"/>
                                  <w:kern w:val="24"/>
                                  <w:sz w:val="32"/>
                                  <w:szCs w:val="32"/>
                                  <w14:shadow w14:blurRad="38100" w14:dist="19050" w14:dir="2700000" w14:sx="100000" w14:sy="100000" w14:kx="0" w14:ky="0" w14:algn="tl">
                                    <w14:schemeClr w14:val="dk1">
                                      <w14:alpha w14:val="60000"/>
                                    </w14:schemeClr>
                                  </w14:shadow>
                                </w:rPr>
                                <w:t>T</w:t>
                              </w:r>
                              <w:r w:rsidRPr="00975131">
                                <w:rPr>
                                  <w:i/>
                                  <w:iCs/>
                                  <w:color w:val="000000"/>
                                  <w:kern w:val="24"/>
                                  <w:position w:val="-8"/>
                                  <w:sz w:val="32"/>
                                  <w:szCs w:val="32"/>
                                  <w:vertAlign w:val="subscript"/>
                                  <w14:shadow w14:blurRad="38100" w14:dist="19050" w14:dir="2700000" w14:sx="100000" w14:sy="100000" w14:kx="0" w14:ky="0" w14:algn="tl">
                                    <w14:schemeClr w14:val="dk1">
                                      <w14:alpha w14:val="60000"/>
                                    </w14:schemeClr>
                                  </w14:shadow>
                                </w:rPr>
                                <w:t>eff</w:t>
                              </w:r>
                              <w:r w:rsidRPr="00975131">
                                <w:rPr>
                                  <w:color w:val="000000"/>
                                  <w:kern w:val="24"/>
                                  <w:sz w:val="32"/>
                                  <w:szCs w:val="32"/>
                                  <w14:shadow w14:blurRad="38100" w14:dist="19050" w14:dir="2700000" w14:sx="100000" w14:sy="100000" w14:kx="0" w14:ky="0" w14:algn="tl">
                                    <w14:schemeClr w14:val="dk1">
                                      <w14:alpha w14:val="60000"/>
                                    </w14:schemeClr>
                                  </w14:shadow>
                                </w:rPr>
                                <w:t xml:space="preserve"> , K </w:t>
                              </w:r>
                            </w:p>
                          </w:txbxContent>
                        </wps:txbx>
                        <wps:bodyPr wrap="none">
                          <a:spAutoFit/>
                        </wps:bodyPr>
                      </wps:wsp>
                      <wps:wsp>
                        <wps:cNvPr id="45" name="Прямоугольник 45"/>
                        <wps:cNvSpPr/>
                        <wps:spPr>
                          <a:xfrm rot="16200000">
                            <a:off x="-781531" y="1006494"/>
                            <a:ext cx="1350014" cy="389913"/>
                          </a:xfrm>
                          <a:prstGeom prst="rect">
                            <a:avLst/>
                          </a:prstGeom>
                          <a:ln w="38100">
                            <a:noFill/>
                          </a:ln>
                        </wps:spPr>
                        <wps:txbx>
                          <w:txbxContent>
                            <w:p w14:paraId="6D0CFE75" w14:textId="77777777" w:rsidR="00F7352E" w:rsidRDefault="00F7352E" w:rsidP="00975131">
                              <w:pPr>
                                <w:pStyle w:val="af0"/>
                                <w:spacing w:before="0" w:beforeAutospacing="0" w:after="0" w:afterAutospacing="0"/>
                              </w:pPr>
                              <w:r w:rsidRPr="00975131">
                                <w:rPr>
                                  <w:i/>
                                  <w:iCs/>
                                  <w:color w:val="000000"/>
                                  <w:kern w:val="24"/>
                                  <w:sz w:val="32"/>
                                  <w:szCs w:val="32"/>
                                  <w:lang w:val="en-US"/>
                                  <w14:shadow w14:blurRad="38100" w14:dist="19050" w14:dir="2700000" w14:sx="100000" w14:sy="100000" w14:kx="0" w14:ky="0" w14:algn="tl">
                                    <w14:schemeClr w14:val="dk1">
                                      <w14:alpha w14:val="60000"/>
                                    </w14:schemeClr>
                                  </w14:shadow>
                                </w:rPr>
                                <w:t>l</w:t>
                              </w:r>
                              <w:r w:rsidRPr="00975131">
                                <w:rPr>
                                  <w:i/>
                                  <w:iCs/>
                                  <w:color w:val="000000"/>
                                  <w:kern w:val="24"/>
                                  <w:sz w:val="32"/>
                                  <w:szCs w:val="32"/>
                                  <w14:shadow w14:blurRad="38100" w14:dist="19050" w14:dir="2700000" w14:sx="100000" w14:sy="100000" w14:kx="0" w14:ky="0" w14:algn="tl">
                                    <w14:schemeClr w14:val="dk1">
                                      <w14:alpha w14:val="60000"/>
                                    </w14:schemeClr>
                                  </w14:shadow>
                                </w:rPr>
                                <w:t>og(g)</w:t>
                              </w:r>
                            </w:p>
                          </w:txbxContent>
                        </wps:txbx>
                        <wps:bodyPr wrap="square">
                          <a:spAutoFit/>
                        </wps:bodyPr>
                      </wps:wsp>
                    </wpg:wgp>
                  </a:graphicData>
                </a:graphic>
                <wp14:sizeRelH relativeFrom="margin">
                  <wp14:pctWidth>0</wp14:pctWidth>
                </wp14:sizeRelH>
                <wp14:sizeRelV relativeFrom="margin">
                  <wp14:pctHeight>0</wp14:pctHeight>
                </wp14:sizeRelV>
              </wp:anchor>
            </w:drawing>
          </mc:Choice>
          <mc:Fallback>
            <w:pict>
              <v:group w14:anchorId="2E55A2C0" id="Группа 39" o:spid="_x0000_s1039" style="position:absolute;left:0;text-align:left;margin-left:-10.35pt;margin-top:-6.15pt;width:480.5pt;height:274.8pt;z-index:251664384;mso-width-relative:margin;mso-height-relative:margin" coordorigin="-3014" coordsize="61025,34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">
                <v:shape id="Прямая со стрелкой 41" o:spid="_x0000_s1040" type="#_x0000_t32" style="position:absolute;left:4783;width:0;height:313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" strokecolor="black [3200]" strokeweight="1.5pt">
                  <v:stroke endarrow="block" joinstyle="miter"/>
                </v:shape>
                <v:shape id="Прямая со стрелкой 43" o:spid="_x0000_s1041" type="#_x0000_t32" style="position:absolute;left:31009;top:1727;width:0;height:54003;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" strokecolor="black [3200]" strokeweight="1.5pt">
                  <v:stroke endarrow="block" joinstyle="miter"/>
                </v:shape>
                <v:rect id="Прямоугольник 44" o:spid="_x0000_s1042" style="position:absolute;left:26753;top:30492;width:7665;height:440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" filled="f" stroked="f" strokeweight="3pt">
                  <v:textbox style="mso-fit-shape-to-text:t">
                    <w:txbxContent>
                      <w:p w14:paraId="0D670523" w14:textId="77777777" w:rsidR="00F7352E" w:rsidRDefault="00F7352E" w:rsidP="00975131">
                        <w:pPr>
                          <w:pStyle w:val="af0"/>
                          <w:spacing w:before="0" w:beforeAutospacing="0" w:after="0" w:afterAutospacing="0"/>
                        </w:pPr>
                        <w:r w:rsidRPr="00975131">
                          <w:rPr>
                            <w:i/>
                            <w:iCs/>
                            <w:color w:val="000000"/>
                            <w:kern w:val="24"/>
                            <w:sz w:val="32"/>
                            <w:szCs w:val="32"/>
                            <w14:shadow w14:blurRad="38100" w14:dist="19050" w14:dir="2700000" w14:sx="100000" w14:sy="100000" w14:kx="0" w14:ky="0" w14:algn="tl">
                              <w14:schemeClr w14:val="dk1">
                                <w14:alpha w14:val="60000"/>
                              </w14:schemeClr>
                            </w14:shadow>
                          </w:rPr>
                          <w:t>T</w:t>
                        </w:r>
                        <w:r w:rsidRPr="00975131">
                          <w:rPr>
                            <w:i/>
                            <w:iCs/>
                            <w:color w:val="000000"/>
                            <w:kern w:val="24"/>
                            <w:position w:val="-8"/>
                            <w:sz w:val="32"/>
                            <w:szCs w:val="32"/>
                            <w:vertAlign w:val="subscript"/>
                            <w14:shadow w14:blurRad="38100" w14:dist="19050" w14:dir="2700000" w14:sx="100000" w14:sy="100000" w14:kx="0" w14:ky="0" w14:algn="tl">
                              <w14:schemeClr w14:val="dk1">
                                <w14:alpha w14:val="60000"/>
                              </w14:schemeClr>
                            </w14:shadow>
                          </w:rPr>
                          <w:t>eff</w:t>
                        </w:r>
                        <w:r w:rsidRPr="00975131">
                          <w:rPr>
                            <w:color w:val="000000"/>
                            <w:kern w:val="24"/>
                            <w:sz w:val="32"/>
                            <w:szCs w:val="32"/>
                            <w14:shadow w14:blurRad="38100" w14:dist="19050" w14:dir="2700000" w14:sx="100000" w14:sy="100000" w14:kx="0" w14:ky="0" w14:algn="tl">
                              <w14:schemeClr w14:val="dk1">
                                <w14:alpha w14:val="60000"/>
                              </w14:schemeClr>
                            </w14:shadow>
                          </w:rPr>
                          <w:t xml:space="preserve"> , K </w:t>
                        </w:r>
                      </w:p>
                    </w:txbxContent>
                  </v:textbox>
                </v:rect>
                <v:rect id="Прямоугольник 45" o:spid="_x0000_s1043" style="position:absolute;left:-7815;top:10065;width:13500;height:389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" filled="f" stroked="f" strokeweight="3pt">
                  <v:textbox style="mso-fit-shape-to-text:t">
                    <w:txbxContent>
                      <w:p w14:paraId="6D0CFE75" w14:textId="77777777" w:rsidR="00F7352E" w:rsidRDefault="00F7352E" w:rsidP="00975131">
                        <w:pPr>
                          <w:pStyle w:val="af0"/>
                          <w:spacing w:before="0" w:beforeAutospacing="0" w:after="0" w:afterAutospacing="0"/>
                        </w:pPr>
                        <w:r w:rsidRPr="00975131">
                          <w:rPr>
                            <w:i/>
                            <w:iCs/>
                            <w:color w:val="000000"/>
                            <w:kern w:val="24"/>
                            <w:sz w:val="32"/>
                            <w:szCs w:val="32"/>
                            <w:lang w:val="en-US"/>
                            <w14:shadow w14:blurRad="38100" w14:dist="19050" w14:dir="2700000" w14:sx="100000" w14:sy="100000" w14:kx="0" w14:ky="0" w14:algn="tl">
                              <w14:schemeClr w14:val="dk1">
                                <w14:alpha w14:val="60000"/>
                              </w14:schemeClr>
                            </w14:shadow>
                          </w:rPr>
                          <w:t>l</w:t>
                        </w:r>
                        <w:r w:rsidRPr="00975131">
                          <w:rPr>
                            <w:i/>
                            <w:iCs/>
                            <w:color w:val="000000"/>
                            <w:kern w:val="24"/>
                            <w:sz w:val="32"/>
                            <w:szCs w:val="32"/>
                            <w14:shadow w14:blurRad="38100" w14:dist="19050" w14:dir="2700000" w14:sx="100000" w14:sy="100000" w14:kx="0" w14:ky="0" w14:algn="tl">
                              <w14:schemeClr w14:val="dk1">
                                <w14:alpha w14:val="60000"/>
                              </w14:schemeClr>
                            </w14:shadow>
                          </w:rPr>
                          <w:t>og(g)</w:t>
                        </w:r>
                      </w:p>
                    </w:txbxContent>
                  </v:textbox>
                </v:rect>
              </v:group>
            </w:pict>
          </mc:Fallback>
        </mc:AlternateContent>
      </w:r>
      <w:r w:rsidR="00975131" w:rsidRPr="00975131">
        <w:rPr>
          <w:rFonts w:ascii="Times New Roman" w:eastAsia="Times New Roman" w:hAnsi="Times New Roman" w:cs="Times New Roman"/>
          <w:noProof/>
          <w:sz w:val="28"/>
          <w:szCs w:val="24"/>
          <w:lang w:eastAsia="ru-RU"/>
        </w:rPr>
        <w:drawing>
          <wp:inline distT="0" distB="0" distL="0" distR="0" wp14:anchorId="78959726" wp14:editId="7E0E9152">
            <wp:extent cx="5424805" cy="2968078"/>
            <wp:effectExtent l="0" t="0" r="4445" b="3810"/>
            <wp:docPr id="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32">
                      <a:extLst>
                        <a:ext uri="{28A0092B-C50C-407E-A947-70E740481C1C}">
                          <a14:useLocalDpi xmlns:a14="http://schemas.microsoft.com/office/drawing/2010/main" val="0"/>
                        </a:ext>
                      </a:extLst>
                    </a:blip>
                    <a:srcRect l="6433" t="2655" r="2238" b="8508"/>
                    <a:stretch/>
                  </pic:blipFill>
                  <pic:spPr bwMode="auto">
                    <a:xfrm>
                      <a:off x="0" y="0"/>
                      <a:ext cx="5425356" cy="2968379"/>
                    </a:xfrm>
                    <a:prstGeom prst="rect">
                      <a:avLst/>
                    </a:prstGeom>
                    <a:ln>
                      <a:noFill/>
                    </a:ln>
                    <a:extLst>
                      <a:ext uri="{53640926-AAD7-44D8-BBD7-CCE9431645EC}">
                        <a14:shadowObscured xmlns:a14="http://schemas.microsoft.com/office/drawing/2010/main"/>
                      </a:ext>
                    </a:extLst>
                  </pic:spPr>
                </pic:pic>
              </a:graphicData>
            </a:graphic>
          </wp:inline>
        </w:drawing>
      </w:r>
    </w:p>
    <w:p w14:paraId="4835CB0C" w14:textId="40701A5F" w:rsidR="00975131" w:rsidRDefault="00975131" w:rsidP="00975131">
      <w:pPr>
        <w:spacing w:after="0" w:line="240" w:lineRule="auto"/>
        <w:ind w:right="-1" w:firstLine="567"/>
        <w:jc w:val="center"/>
        <w:rPr>
          <w:rFonts w:ascii="Times New Roman" w:eastAsia="Times New Roman" w:hAnsi="Times New Roman" w:cs="Times New Roman"/>
          <w:sz w:val="28"/>
          <w:szCs w:val="24"/>
          <w:lang w:val="kk-KZ"/>
        </w:rPr>
      </w:pPr>
    </w:p>
    <w:p w14:paraId="52BB6A11" w14:textId="4B3BAD1D" w:rsidR="00975131" w:rsidRDefault="00975131" w:rsidP="00975131">
      <w:pPr>
        <w:spacing w:after="0" w:line="240" w:lineRule="auto"/>
        <w:ind w:right="-1" w:firstLine="567"/>
        <w:jc w:val="center"/>
        <w:rPr>
          <w:rFonts w:ascii="Times New Roman" w:eastAsia="Times New Roman" w:hAnsi="Times New Roman" w:cs="Times New Roman"/>
          <w:sz w:val="28"/>
          <w:szCs w:val="24"/>
          <w:lang w:val="kk-KZ"/>
        </w:rPr>
      </w:pPr>
    </w:p>
    <w:p w14:paraId="7AE0FECA" w14:textId="03918ADE" w:rsidR="00975131" w:rsidRDefault="00975131" w:rsidP="00975131">
      <w:pPr>
        <w:spacing w:after="0" w:line="240" w:lineRule="auto"/>
        <w:ind w:right="-1" w:firstLine="567"/>
        <w:jc w:val="center"/>
        <w:rPr>
          <w:rFonts w:ascii="Times New Roman" w:eastAsia="Times New Roman" w:hAnsi="Times New Roman" w:cs="Times New Roman"/>
          <w:sz w:val="28"/>
          <w:szCs w:val="24"/>
          <w:lang w:val="kk-KZ"/>
        </w:rPr>
      </w:pPr>
    </w:p>
    <w:p w14:paraId="20E0C3FC" w14:textId="52370896" w:rsidR="00975131" w:rsidRPr="008913C3" w:rsidRDefault="00FE30B0" w:rsidP="00975131">
      <w:pPr>
        <w:spacing w:after="0" w:line="240" w:lineRule="auto"/>
        <w:ind w:right="-1" w:firstLine="567"/>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lang w:val="kk-KZ"/>
        </w:rPr>
        <w:t>Рисунок 3</w:t>
      </w:r>
      <w:r w:rsidR="00975131">
        <w:rPr>
          <w:rFonts w:ascii="Times New Roman" w:eastAsia="Times New Roman" w:hAnsi="Times New Roman" w:cs="Times New Roman"/>
          <w:sz w:val="28"/>
          <w:szCs w:val="24"/>
          <w:lang w:val="kk-KZ"/>
        </w:rPr>
        <w:t>.</w:t>
      </w:r>
      <w:r>
        <w:rPr>
          <w:rFonts w:ascii="Times New Roman" w:eastAsia="Times New Roman" w:hAnsi="Times New Roman" w:cs="Times New Roman"/>
          <w:sz w:val="28"/>
          <w:szCs w:val="24"/>
        </w:rPr>
        <w:t>6</w:t>
      </w:r>
      <w:r w:rsidR="00975131">
        <w:rPr>
          <w:rFonts w:ascii="Times New Roman" w:eastAsia="Times New Roman" w:hAnsi="Times New Roman" w:cs="Times New Roman"/>
          <w:sz w:val="28"/>
          <w:szCs w:val="24"/>
        </w:rPr>
        <w:t xml:space="preserve"> – Положение </w:t>
      </w:r>
      <w:r w:rsidR="00975131">
        <w:rPr>
          <w:rFonts w:ascii="Times New Roman" w:hAnsi="Times New Roman" w:cs="Times New Roman"/>
          <w:sz w:val="28"/>
          <w:szCs w:val="28"/>
          <w:lang w:val="kk-KZ"/>
        </w:rPr>
        <w:t xml:space="preserve">V1719 Cyg </w:t>
      </w:r>
      <w:r w:rsidR="00975131">
        <w:rPr>
          <w:rFonts w:ascii="Times New Roman" w:eastAsia="Times New Roman" w:hAnsi="Times New Roman" w:cs="Times New Roman"/>
          <w:sz w:val="28"/>
          <w:szCs w:val="24"/>
        </w:rPr>
        <w:t xml:space="preserve"> на эволюционной диаграмме</w:t>
      </w:r>
      <w:r w:rsidR="008913C3" w:rsidRPr="008913C3">
        <w:rPr>
          <w:rFonts w:ascii="Times New Roman" w:eastAsia="Times New Roman" w:hAnsi="Times New Roman" w:cs="Times New Roman"/>
          <w:sz w:val="28"/>
          <w:szCs w:val="24"/>
        </w:rPr>
        <w:t xml:space="preserve"> </w:t>
      </w:r>
    </w:p>
    <w:p w14:paraId="69CB4EEB" w14:textId="77777777" w:rsidR="00975131" w:rsidRDefault="00975131" w:rsidP="00975131">
      <w:pPr>
        <w:spacing w:after="0" w:line="240" w:lineRule="auto"/>
        <w:ind w:right="-1" w:firstLine="567"/>
        <w:jc w:val="both"/>
        <w:rPr>
          <w:rFonts w:ascii="Times New Roman" w:eastAsia="Times New Roman" w:hAnsi="Times New Roman" w:cs="Times New Roman"/>
          <w:b/>
          <w:sz w:val="28"/>
          <w:szCs w:val="28"/>
        </w:rPr>
      </w:pPr>
    </w:p>
    <w:p w14:paraId="32E14C5E" w14:textId="77777777" w:rsidR="0050348C" w:rsidRPr="00CC57B0" w:rsidRDefault="0050348C" w:rsidP="00D509B7">
      <w:pPr>
        <w:spacing w:after="0" w:line="240" w:lineRule="auto"/>
        <w:ind w:right="-1"/>
        <w:jc w:val="center"/>
        <w:rPr>
          <w:rFonts w:ascii="Times New Roman" w:hAnsi="Times New Roman" w:cs="Times New Roman"/>
          <w:sz w:val="28"/>
          <w:szCs w:val="28"/>
          <w:lang w:val="kk-KZ"/>
        </w:rPr>
      </w:pPr>
    </w:p>
    <w:p w14:paraId="083B786F" w14:textId="77777777" w:rsidR="0050348C" w:rsidRPr="00CC57B0" w:rsidRDefault="0050348C" w:rsidP="00D509B7">
      <w:pPr>
        <w:spacing w:after="0" w:line="240" w:lineRule="auto"/>
        <w:ind w:right="-1" w:firstLine="360"/>
        <w:rPr>
          <w:rFonts w:ascii="Times New Roman" w:hAnsi="Times New Roman" w:cs="Times New Roman"/>
          <w:sz w:val="28"/>
          <w:szCs w:val="28"/>
        </w:rPr>
      </w:pPr>
    </w:p>
    <w:p w14:paraId="6C87FC55" w14:textId="77777777" w:rsidR="0050348C" w:rsidRPr="00CC57B0" w:rsidRDefault="0050348C" w:rsidP="00D509B7">
      <w:pPr>
        <w:spacing w:after="0" w:line="240" w:lineRule="auto"/>
        <w:ind w:right="-1" w:firstLine="709"/>
        <w:jc w:val="both"/>
        <w:rPr>
          <w:rFonts w:ascii="Times New Roman" w:hAnsi="Times New Roman" w:cs="Times New Roman"/>
          <w:sz w:val="28"/>
          <w:szCs w:val="28"/>
          <w:lang w:val="kk-KZ"/>
        </w:rPr>
      </w:pPr>
    </w:p>
    <w:p w14:paraId="37E84A0E" w14:textId="77777777" w:rsidR="0078353E" w:rsidRPr="00CC57B0" w:rsidRDefault="0078353E" w:rsidP="00D509B7">
      <w:pPr>
        <w:spacing w:after="0" w:line="240" w:lineRule="auto"/>
        <w:rPr>
          <w:rFonts w:ascii="Times New Roman" w:hAnsi="Times New Roman" w:cs="Times New Roman"/>
          <w:b/>
          <w:sz w:val="28"/>
          <w:szCs w:val="28"/>
          <w:lang w:val="kk-KZ"/>
        </w:rPr>
      </w:pPr>
      <w:r w:rsidRPr="00CC57B0">
        <w:rPr>
          <w:rFonts w:ascii="Times New Roman" w:hAnsi="Times New Roman" w:cs="Times New Roman"/>
          <w:b/>
          <w:sz w:val="28"/>
          <w:szCs w:val="28"/>
          <w:lang w:val="kk-KZ"/>
        </w:rPr>
        <w:br w:type="page"/>
      </w:r>
    </w:p>
    <w:p w14:paraId="5C3E4598" w14:textId="77777777" w:rsidR="00A2783F" w:rsidRDefault="008716CE" w:rsidP="008716CE">
      <w:pPr>
        <w:pStyle w:val="a4"/>
        <w:numPr>
          <w:ilvl w:val="0"/>
          <w:numId w:val="15"/>
        </w:numPr>
        <w:tabs>
          <w:tab w:val="left" w:pos="426"/>
          <w:tab w:val="left" w:pos="709"/>
          <w:tab w:val="left" w:pos="993"/>
        </w:tabs>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 </w:t>
      </w:r>
      <w:r w:rsidR="0078353E" w:rsidRPr="008716CE">
        <w:rPr>
          <w:rFonts w:ascii="Times New Roman" w:hAnsi="Times New Roman" w:cs="Times New Roman"/>
          <w:b/>
          <w:sz w:val="28"/>
          <w:szCs w:val="28"/>
          <w:lang w:val="kk-KZ"/>
        </w:rPr>
        <w:t>Р</w:t>
      </w:r>
      <w:r w:rsidR="0078353E" w:rsidRPr="008716CE">
        <w:rPr>
          <w:rFonts w:ascii="Times New Roman" w:hAnsi="Times New Roman" w:cs="Times New Roman"/>
          <w:b/>
          <w:sz w:val="28"/>
          <w:szCs w:val="28"/>
        </w:rPr>
        <w:t>ЕЗУЛЬТАТЫ ИССЛЕДОВАНИ</w:t>
      </w:r>
      <w:r w:rsidR="00A2783F">
        <w:rPr>
          <w:rFonts w:ascii="Times New Roman" w:hAnsi="Times New Roman" w:cs="Times New Roman"/>
          <w:b/>
          <w:sz w:val="28"/>
          <w:szCs w:val="28"/>
          <w:lang w:val="kk-KZ"/>
        </w:rPr>
        <w:t xml:space="preserve">Й ГИГАНТА ГАЛО </w:t>
      </w:r>
    </w:p>
    <w:p w14:paraId="656DDA9E" w14:textId="23DB02AE" w:rsidR="0078353E" w:rsidRPr="008716CE" w:rsidRDefault="00A2783F" w:rsidP="00A2783F">
      <w:pPr>
        <w:pStyle w:val="a4"/>
        <w:tabs>
          <w:tab w:val="left" w:pos="426"/>
          <w:tab w:val="left" w:pos="709"/>
          <w:tab w:val="left" w:pos="993"/>
        </w:tabs>
        <w:spacing w:after="0" w:line="240" w:lineRule="auto"/>
        <w:ind w:left="927"/>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С </w:t>
      </w:r>
      <w:r w:rsidR="0078353E" w:rsidRPr="008716CE">
        <w:rPr>
          <w:rFonts w:ascii="Times New Roman" w:hAnsi="Times New Roman" w:cs="Times New Roman"/>
          <w:b/>
          <w:sz w:val="28"/>
          <w:szCs w:val="28"/>
          <w:lang w:val="kk-KZ"/>
        </w:rPr>
        <w:t>ПЛАНЕТАМИ</w:t>
      </w:r>
      <w:r>
        <w:rPr>
          <w:rFonts w:ascii="Times New Roman" w:hAnsi="Times New Roman" w:cs="Times New Roman"/>
          <w:b/>
          <w:sz w:val="28"/>
          <w:szCs w:val="28"/>
          <w:lang w:val="kk-KZ"/>
        </w:rPr>
        <w:t xml:space="preserve"> </w:t>
      </w:r>
      <w:r w:rsidR="0078353E" w:rsidRPr="008716CE">
        <w:rPr>
          <w:rFonts w:ascii="Times New Roman" w:hAnsi="Times New Roman" w:cs="Times New Roman"/>
          <w:b/>
          <w:sz w:val="28"/>
          <w:szCs w:val="28"/>
          <w:lang w:val="kk-KZ"/>
        </w:rPr>
        <w:t xml:space="preserve"> HD47536</w:t>
      </w:r>
    </w:p>
    <w:p w14:paraId="56A9E818" w14:textId="77777777" w:rsidR="00AC4F1E" w:rsidRPr="00AC4F1E" w:rsidRDefault="00AC4F1E" w:rsidP="00AC4F1E">
      <w:pPr>
        <w:pStyle w:val="a4"/>
        <w:tabs>
          <w:tab w:val="left" w:pos="426"/>
          <w:tab w:val="left" w:pos="709"/>
          <w:tab w:val="left" w:pos="993"/>
        </w:tabs>
        <w:spacing w:after="0" w:line="240" w:lineRule="auto"/>
        <w:ind w:left="942"/>
        <w:jc w:val="both"/>
        <w:rPr>
          <w:rFonts w:ascii="Times New Roman" w:hAnsi="Times New Roman" w:cs="Times New Roman"/>
          <w:b/>
          <w:sz w:val="28"/>
          <w:szCs w:val="28"/>
          <w:lang w:val="kk-KZ"/>
        </w:rPr>
      </w:pPr>
    </w:p>
    <w:p w14:paraId="35EC269C" w14:textId="5789EF81" w:rsidR="001A74EF" w:rsidRPr="00CC57B0" w:rsidRDefault="001A74EF" w:rsidP="001A74EF">
      <w:pPr>
        <w:spacing w:after="0" w:line="240" w:lineRule="auto"/>
        <w:ind w:right="-1" w:firstLine="680"/>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t>В данно</w:t>
      </w:r>
      <w:r>
        <w:rPr>
          <w:rFonts w:ascii="Times New Roman" w:hAnsi="Times New Roman" w:cs="Times New Roman"/>
          <w:sz w:val="28"/>
          <w:szCs w:val="28"/>
          <w:lang w:val="kk-KZ"/>
        </w:rPr>
        <w:t>й</w:t>
      </w:r>
      <w:r w:rsidRPr="00CC57B0">
        <w:rPr>
          <w:rFonts w:ascii="Times New Roman" w:hAnsi="Times New Roman" w:cs="Times New Roman"/>
          <w:sz w:val="28"/>
          <w:szCs w:val="28"/>
          <w:lang w:val="kk-KZ"/>
        </w:rPr>
        <w:t xml:space="preserve"> </w:t>
      </w:r>
      <w:r>
        <w:rPr>
          <w:rFonts w:ascii="Times New Roman" w:hAnsi="Times New Roman" w:cs="Times New Roman"/>
          <w:sz w:val="28"/>
          <w:szCs w:val="28"/>
          <w:lang w:val="kk-KZ"/>
        </w:rPr>
        <w:t>главе</w:t>
      </w:r>
      <w:r w:rsidRPr="00CC57B0">
        <w:rPr>
          <w:rFonts w:ascii="Times New Roman" w:hAnsi="Times New Roman" w:cs="Times New Roman"/>
          <w:sz w:val="28"/>
          <w:szCs w:val="28"/>
          <w:lang w:val="kk-KZ"/>
        </w:rPr>
        <w:t xml:space="preserve">, используя </w:t>
      </w:r>
      <w:r>
        <w:rPr>
          <w:rFonts w:ascii="Times New Roman" w:hAnsi="Times New Roman" w:cs="Times New Roman"/>
          <w:sz w:val="28"/>
          <w:szCs w:val="28"/>
          <w:lang w:val="kk-KZ"/>
        </w:rPr>
        <w:t>спектры высокого разрешения</w:t>
      </w:r>
      <w:r w:rsidRPr="00CC57B0">
        <w:rPr>
          <w:rFonts w:ascii="Times New Roman" w:hAnsi="Times New Roman" w:cs="Times New Roman"/>
          <w:sz w:val="28"/>
          <w:szCs w:val="28"/>
          <w:lang w:val="kk-KZ"/>
        </w:rPr>
        <w:t xml:space="preserve">, </w:t>
      </w:r>
      <w:r>
        <w:rPr>
          <w:rFonts w:ascii="Times New Roman" w:hAnsi="Times New Roman" w:cs="Times New Roman"/>
          <w:sz w:val="28"/>
          <w:szCs w:val="28"/>
        </w:rPr>
        <w:t>мы определяем химический состав атмосферы, уточняем её физические параметры</w:t>
      </w:r>
      <w:r w:rsidRPr="00CC57B0">
        <w:rPr>
          <w:rFonts w:ascii="Times New Roman" w:hAnsi="Times New Roman" w:cs="Times New Roman"/>
          <w:sz w:val="28"/>
          <w:szCs w:val="28"/>
        </w:rPr>
        <w:t xml:space="preserve"> </w:t>
      </w:r>
      <w:r>
        <w:rPr>
          <w:rFonts w:ascii="Times New Roman" w:hAnsi="Times New Roman" w:cs="Times New Roman"/>
          <w:sz w:val="28"/>
          <w:szCs w:val="28"/>
        </w:rPr>
        <w:t xml:space="preserve">и эволюционный статус </w:t>
      </w:r>
      <w:r w:rsidRPr="00CC57B0">
        <w:rPr>
          <w:rFonts w:ascii="Times New Roman" w:hAnsi="Times New Roman" w:cs="Times New Roman"/>
          <w:sz w:val="28"/>
          <w:szCs w:val="28"/>
        </w:rPr>
        <w:t xml:space="preserve">звезды </w:t>
      </w:r>
      <w:r w:rsidRPr="001A74EF">
        <w:rPr>
          <w:rFonts w:ascii="Times New Roman" w:hAnsi="Times New Roman" w:cs="Times New Roman"/>
          <w:sz w:val="28"/>
          <w:szCs w:val="28"/>
          <w:lang w:val="kk-KZ"/>
        </w:rPr>
        <w:t>HD47536</w:t>
      </w:r>
      <w:r>
        <w:rPr>
          <w:rFonts w:ascii="Times New Roman" w:hAnsi="Times New Roman" w:cs="Times New Roman"/>
          <w:sz w:val="28"/>
          <w:szCs w:val="28"/>
          <w:lang w:val="kk-KZ"/>
        </w:rPr>
        <w:t>, а также исследуем полученные данные по её атмосфере</w:t>
      </w:r>
      <w:r w:rsidRPr="00971F8C">
        <w:rPr>
          <w:rFonts w:ascii="Times New Roman" w:hAnsi="Times New Roman" w:cs="Times New Roman"/>
          <w:sz w:val="28"/>
          <w:szCs w:val="28"/>
        </w:rPr>
        <w:t xml:space="preserve"> </w:t>
      </w:r>
      <w:r>
        <w:rPr>
          <w:rFonts w:ascii="Times New Roman" w:hAnsi="Times New Roman" w:cs="Times New Roman"/>
          <w:sz w:val="28"/>
          <w:szCs w:val="28"/>
        </w:rPr>
        <w:t xml:space="preserve">на </w:t>
      </w:r>
      <w:r w:rsidRPr="00CC57B0">
        <w:rPr>
          <w:rFonts w:ascii="Times New Roman" w:hAnsi="Times New Roman" w:cs="Times New Roman"/>
          <w:sz w:val="28"/>
          <w:szCs w:val="28"/>
        </w:rPr>
        <w:t>признаки аккреции в</w:t>
      </w:r>
      <w:r>
        <w:rPr>
          <w:rFonts w:ascii="Times New Roman" w:hAnsi="Times New Roman" w:cs="Times New Roman"/>
          <w:sz w:val="28"/>
          <w:szCs w:val="28"/>
        </w:rPr>
        <w:t>ещества из межзвездной среды.</w:t>
      </w:r>
    </w:p>
    <w:p w14:paraId="6582C6E1" w14:textId="77777777" w:rsidR="0078353E" w:rsidRPr="001A74EF" w:rsidRDefault="0078353E" w:rsidP="00D509B7">
      <w:pPr>
        <w:pStyle w:val="af0"/>
        <w:shd w:val="clear" w:color="auto" w:fill="FFFFFF"/>
        <w:spacing w:before="0" w:beforeAutospacing="0" w:after="0" w:afterAutospacing="0"/>
        <w:ind w:firstLine="709"/>
        <w:jc w:val="both"/>
        <w:rPr>
          <w:sz w:val="28"/>
          <w:szCs w:val="28"/>
          <w:lang w:val="kk-KZ"/>
        </w:rPr>
      </w:pPr>
    </w:p>
    <w:p w14:paraId="0DE30C5D" w14:textId="7D7EA334" w:rsidR="0078353E" w:rsidRPr="00CC57B0" w:rsidRDefault="0078353E" w:rsidP="00D509B7">
      <w:pPr>
        <w:spacing w:after="0" w:line="240" w:lineRule="auto"/>
        <w:ind w:firstLine="720"/>
        <w:rPr>
          <w:rFonts w:ascii="Times New Roman" w:hAnsi="Times New Roman" w:cs="Times New Roman"/>
          <w:b/>
          <w:sz w:val="28"/>
          <w:szCs w:val="28"/>
          <w:lang w:val="kk-KZ"/>
        </w:rPr>
      </w:pPr>
      <w:r w:rsidRPr="00CC57B0">
        <w:rPr>
          <w:rFonts w:ascii="Times New Roman" w:hAnsi="Times New Roman" w:cs="Times New Roman"/>
          <w:b/>
          <w:bCs/>
          <w:sz w:val="28"/>
          <w:szCs w:val="28"/>
        </w:rPr>
        <w:t xml:space="preserve">4.1 </w:t>
      </w:r>
      <w:r w:rsidR="007F5082" w:rsidRPr="00CC57B0">
        <w:rPr>
          <w:rFonts w:ascii="Times New Roman" w:hAnsi="Times New Roman" w:cs="Times New Roman"/>
          <w:b/>
          <w:bCs/>
          <w:sz w:val="28"/>
          <w:szCs w:val="28"/>
          <w:lang w:val="kk-KZ"/>
        </w:rPr>
        <w:t xml:space="preserve">Спектры звезды </w:t>
      </w:r>
      <w:r w:rsidR="007F5082" w:rsidRPr="00CC57B0">
        <w:rPr>
          <w:rFonts w:ascii="Times New Roman" w:hAnsi="Times New Roman" w:cs="Times New Roman"/>
          <w:b/>
          <w:sz w:val="28"/>
          <w:szCs w:val="28"/>
          <w:lang w:val="kk-KZ"/>
        </w:rPr>
        <w:t>HD47536</w:t>
      </w:r>
    </w:p>
    <w:p w14:paraId="5A5E0062" w14:textId="413D156D" w:rsidR="0078353E" w:rsidRPr="00CC57B0" w:rsidRDefault="0078353E" w:rsidP="00D509B7">
      <w:pPr>
        <w:pStyle w:val="af0"/>
        <w:shd w:val="clear" w:color="auto" w:fill="FFFFFF"/>
        <w:spacing w:before="0" w:beforeAutospacing="0" w:after="0" w:afterAutospacing="0"/>
        <w:ind w:firstLine="709"/>
        <w:jc w:val="both"/>
        <w:rPr>
          <w:sz w:val="28"/>
          <w:szCs w:val="28"/>
        </w:rPr>
      </w:pPr>
      <w:r w:rsidRPr="00CC57B0">
        <w:rPr>
          <w:sz w:val="28"/>
          <w:szCs w:val="28"/>
        </w:rPr>
        <w:t xml:space="preserve">Четыре спектра HD47536 </w:t>
      </w:r>
      <w:r w:rsidR="00120009" w:rsidRPr="00CC57B0">
        <w:rPr>
          <w:sz w:val="28"/>
          <w:szCs w:val="28"/>
          <w:lang w:val="kk-KZ"/>
        </w:rPr>
        <w:t xml:space="preserve">взяты из архива наблюдений, полученных </w:t>
      </w:r>
      <w:r w:rsidRPr="00CC57B0">
        <w:rPr>
          <w:sz w:val="28"/>
          <w:szCs w:val="28"/>
        </w:rPr>
        <w:t>с помощью спектрографа Chiron, установленного на 1</w:t>
      </w:r>
      <w:r w:rsidR="00616BF7">
        <w:rPr>
          <w:sz w:val="28"/>
          <w:szCs w:val="28"/>
          <w:lang w:val="ru-RU"/>
        </w:rPr>
        <w:t>.</w:t>
      </w:r>
      <w:r w:rsidRPr="00CC57B0">
        <w:rPr>
          <w:sz w:val="28"/>
          <w:szCs w:val="28"/>
        </w:rPr>
        <w:t xml:space="preserve">5-метровом телескопе </w:t>
      </w:r>
      <w:r w:rsidR="00FD6128" w:rsidRPr="00CC57B0">
        <w:rPr>
          <w:sz w:val="28"/>
          <w:szCs w:val="28"/>
          <w:lang w:val="kk-KZ"/>
        </w:rPr>
        <w:t xml:space="preserve"> </w:t>
      </w:r>
      <w:r w:rsidRPr="00CC57B0">
        <w:rPr>
          <w:sz w:val="28"/>
          <w:szCs w:val="28"/>
        </w:rPr>
        <w:t>SMART Cerro Tololo Inter-American Observator</w:t>
      </w:r>
      <w:r w:rsidRPr="00CC57B0">
        <w:rPr>
          <w:rFonts w:eastAsiaTheme="minorEastAsia"/>
          <w:sz w:val="28"/>
          <w:szCs w:val="28"/>
          <w:lang w:val="en-US"/>
        </w:rPr>
        <w:t>y</w:t>
      </w:r>
      <w:r w:rsidRPr="00CC57B0">
        <w:rPr>
          <w:sz w:val="28"/>
          <w:szCs w:val="28"/>
        </w:rPr>
        <w:t xml:space="preserve"> (CTIO) (Чили)</w:t>
      </w:r>
      <w:r w:rsidRPr="00CC57B0">
        <w:rPr>
          <w:rFonts w:eastAsia="font278"/>
          <w:sz w:val="28"/>
          <w:szCs w:val="28"/>
        </w:rPr>
        <w:t xml:space="preserve"> [1</w:t>
      </w:r>
      <w:r w:rsidR="00550DCC" w:rsidRPr="00CC57B0">
        <w:rPr>
          <w:rFonts w:eastAsia="font278"/>
          <w:sz w:val="28"/>
          <w:szCs w:val="28"/>
          <w:lang w:val="ru-RU"/>
        </w:rPr>
        <w:t>4</w:t>
      </w:r>
      <w:r w:rsidR="00A30DC9">
        <w:rPr>
          <w:rFonts w:eastAsia="font278"/>
          <w:sz w:val="28"/>
          <w:szCs w:val="28"/>
          <w:lang w:val="ru-RU"/>
        </w:rPr>
        <w:t>4</w:t>
      </w:r>
      <w:r w:rsidRPr="00CC57B0">
        <w:rPr>
          <w:rFonts w:eastAsia="font278"/>
          <w:sz w:val="28"/>
          <w:szCs w:val="28"/>
        </w:rPr>
        <w:t xml:space="preserve">] </w:t>
      </w:r>
      <w:r w:rsidRPr="00CC57B0">
        <w:rPr>
          <w:sz w:val="28"/>
          <w:szCs w:val="28"/>
        </w:rPr>
        <w:t xml:space="preserve">в 2011 году. Эти спектры наблюдались 01.12.2011, 02.12.2011, 03.12.2011 и 04.12.2011, которые соответствуют гелиоцентрическим юлианским датам 2455897.834, 2455897.835, 2455900.781, </w:t>
      </w:r>
      <w:r w:rsidRPr="00CC57B0">
        <w:rPr>
          <w:sz w:val="28"/>
          <w:szCs w:val="28"/>
          <w:lang w:val="kk-KZ"/>
        </w:rPr>
        <w:t>и</w:t>
      </w:r>
      <w:r w:rsidRPr="00CC57B0">
        <w:rPr>
          <w:sz w:val="28"/>
          <w:szCs w:val="28"/>
        </w:rPr>
        <w:t xml:space="preserve"> 2455900.746</w:t>
      </w:r>
      <w:r w:rsidRPr="00CC57B0">
        <w:rPr>
          <w:sz w:val="28"/>
          <w:szCs w:val="28"/>
          <w:lang w:val="kk-KZ"/>
        </w:rPr>
        <w:t xml:space="preserve"> </w:t>
      </w:r>
      <w:r w:rsidRPr="00CC57B0">
        <w:rPr>
          <w:sz w:val="28"/>
          <w:szCs w:val="28"/>
        </w:rPr>
        <w:t>с врем</w:t>
      </w:r>
      <w:r w:rsidRPr="00CC57B0">
        <w:rPr>
          <w:sz w:val="28"/>
          <w:szCs w:val="28"/>
          <w:lang w:val="kk-KZ"/>
        </w:rPr>
        <w:t>енем</w:t>
      </w:r>
      <w:r w:rsidRPr="00CC57B0">
        <w:rPr>
          <w:sz w:val="28"/>
          <w:szCs w:val="28"/>
        </w:rPr>
        <w:t xml:space="preserve"> экспозици</w:t>
      </w:r>
      <w:r w:rsidRPr="00CC57B0">
        <w:rPr>
          <w:sz w:val="28"/>
          <w:szCs w:val="28"/>
          <w:lang w:val="kk-KZ"/>
        </w:rPr>
        <w:t>и</w:t>
      </w:r>
      <w:r w:rsidRPr="00CC57B0">
        <w:rPr>
          <w:sz w:val="28"/>
          <w:szCs w:val="28"/>
        </w:rPr>
        <w:t xml:space="preserve"> 50, 50, 300 и 600, соответственно. Спектральная разрешающая способность в приближении 3-пиксельной дискретизации составляла R = 30000, диапазон длин волн — 4105–8170 ангстрем, а отношение сигнал/шум в центрах эшелле-порядков в красной части области длин волн превышало 100 и 250 соответственно для первых двух и последних двух спектров.</w:t>
      </w:r>
    </w:p>
    <w:p w14:paraId="1E447A34" w14:textId="77777777" w:rsidR="001A74EF" w:rsidRPr="00CC57B0" w:rsidRDefault="001A74EF" w:rsidP="001A74EF">
      <w:pPr>
        <w:pStyle w:val="af0"/>
        <w:spacing w:before="0" w:beforeAutospacing="0" w:after="0" w:afterAutospacing="0"/>
        <w:ind w:firstLine="709"/>
        <w:jc w:val="both"/>
        <w:rPr>
          <w:sz w:val="28"/>
          <w:szCs w:val="28"/>
        </w:rPr>
      </w:pPr>
      <w:r w:rsidRPr="00CC57B0">
        <w:rPr>
          <w:sz w:val="28"/>
          <w:szCs w:val="28"/>
        </w:rPr>
        <w:t xml:space="preserve">Первоначальная обработка спектров выполнялась с использованием стандартного пакета Image Reduction and Analysis Facility (IRAF), последующие стадии калибровки: проведение уровня континуума, сложение спектров, идентификация спектральных уровней и измерение эквивалентных щирин выполнялись с использованием последней версии кода </w:t>
      </w:r>
      <w:r w:rsidRPr="00CC57B0">
        <w:rPr>
          <w:sz w:val="28"/>
          <w:szCs w:val="28"/>
          <w:lang w:val="en-US"/>
        </w:rPr>
        <w:t>URAN</w:t>
      </w:r>
      <w:r w:rsidRPr="00CC57B0">
        <w:rPr>
          <w:sz w:val="28"/>
          <w:szCs w:val="28"/>
        </w:rPr>
        <w:t>.</w:t>
      </w:r>
    </w:p>
    <w:p w14:paraId="4410E379" w14:textId="41B61637" w:rsidR="001A74EF" w:rsidRPr="000A3D83" w:rsidRDefault="001A74EF" w:rsidP="00665554">
      <w:pPr>
        <w:pStyle w:val="HTML0"/>
        <w:ind w:firstLine="709"/>
        <w:jc w:val="both"/>
        <w:rPr>
          <w:rStyle w:val="y2iqfc"/>
          <w:rFonts w:ascii="Times New Roman" w:hAnsi="Times New Roman" w:cs="Times New Roman"/>
          <w:sz w:val="28"/>
          <w:szCs w:val="28"/>
        </w:rPr>
      </w:pPr>
      <w:r w:rsidRPr="00CC57B0">
        <w:rPr>
          <w:rStyle w:val="y2iqfc"/>
          <w:rFonts w:ascii="Times New Roman" w:hAnsi="Times New Roman" w:cs="Times New Roman"/>
          <w:sz w:val="28"/>
          <w:szCs w:val="28"/>
        </w:rPr>
        <w:t>Мы не обнаружили существенных различий между наблюдаемыми</w:t>
      </w:r>
      <w:r w:rsidRPr="00CC57B0">
        <w:rPr>
          <w:rStyle w:val="y2iqfc"/>
          <w:rFonts w:ascii="Times New Roman" w:hAnsi="Times New Roman" w:cs="Times New Roman"/>
          <w:sz w:val="28"/>
          <w:szCs w:val="28"/>
          <w:lang w:val="kk-KZ"/>
        </w:rPr>
        <w:t xml:space="preserve"> </w:t>
      </w:r>
      <w:r w:rsidRPr="00CC57B0">
        <w:rPr>
          <w:rStyle w:val="y2iqfc"/>
          <w:rFonts w:ascii="Times New Roman" w:hAnsi="Times New Roman" w:cs="Times New Roman"/>
          <w:sz w:val="28"/>
          <w:szCs w:val="28"/>
        </w:rPr>
        <w:t>спектр</w:t>
      </w:r>
      <w:r w:rsidRPr="00CC57B0">
        <w:rPr>
          <w:rStyle w:val="y2iqfc"/>
          <w:rFonts w:ascii="Times New Roman" w:hAnsi="Times New Roman" w:cs="Times New Roman"/>
          <w:sz w:val="28"/>
          <w:szCs w:val="28"/>
          <w:lang w:val="kk-KZ"/>
        </w:rPr>
        <w:t>ами,</w:t>
      </w:r>
      <w:r w:rsidRPr="00CC57B0">
        <w:rPr>
          <w:rStyle w:val="y2iqfc"/>
          <w:rFonts w:ascii="Times New Roman" w:hAnsi="Times New Roman" w:cs="Times New Roman"/>
          <w:sz w:val="28"/>
          <w:szCs w:val="28"/>
        </w:rPr>
        <w:t xml:space="preserve"> поэтому все измерения проводились,</w:t>
      </w:r>
      <w:r w:rsidRPr="00CC57B0">
        <w:rPr>
          <w:rStyle w:val="y2iqfc"/>
          <w:rFonts w:ascii="Times New Roman" w:hAnsi="Times New Roman" w:cs="Times New Roman"/>
          <w:sz w:val="28"/>
          <w:szCs w:val="28"/>
          <w:lang w:val="kk-KZ"/>
        </w:rPr>
        <w:t xml:space="preserve"> </w:t>
      </w:r>
      <w:r w:rsidRPr="00CC57B0">
        <w:rPr>
          <w:rStyle w:val="y2iqfc"/>
          <w:rFonts w:ascii="Times New Roman" w:hAnsi="Times New Roman" w:cs="Times New Roman"/>
          <w:sz w:val="28"/>
          <w:szCs w:val="28"/>
        </w:rPr>
        <w:t>используя средний наблюдаемый спектр звезды. Чет</w:t>
      </w:r>
      <w:r w:rsidRPr="00CC57B0">
        <w:rPr>
          <w:rStyle w:val="y2iqfc"/>
          <w:rFonts w:ascii="Times New Roman" w:hAnsi="Times New Roman" w:cs="Times New Roman"/>
          <w:sz w:val="28"/>
          <w:szCs w:val="28"/>
          <w:lang w:val="kk-KZ"/>
        </w:rPr>
        <w:t xml:space="preserve">ыре </w:t>
      </w:r>
      <w:r w:rsidRPr="00CC57B0">
        <w:rPr>
          <w:rStyle w:val="y2iqfc"/>
          <w:rFonts w:ascii="Times New Roman" w:hAnsi="Times New Roman" w:cs="Times New Roman"/>
          <w:sz w:val="28"/>
          <w:szCs w:val="28"/>
        </w:rPr>
        <w:t>наблюдаемых спектра с</w:t>
      </w:r>
      <w:r w:rsidRPr="00CC57B0">
        <w:rPr>
          <w:rStyle w:val="y2iqfc"/>
          <w:rFonts w:ascii="Times New Roman" w:hAnsi="Times New Roman" w:cs="Times New Roman"/>
          <w:sz w:val="28"/>
          <w:szCs w:val="28"/>
          <w:lang w:val="kk-KZ"/>
        </w:rPr>
        <w:t xml:space="preserve">двигались </w:t>
      </w:r>
      <w:r w:rsidRPr="00CC57B0">
        <w:rPr>
          <w:rStyle w:val="y2iqfc"/>
          <w:rFonts w:ascii="Times New Roman" w:hAnsi="Times New Roman" w:cs="Times New Roman"/>
          <w:sz w:val="28"/>
          <w:szCs w:val="28"/>
        </w:rPr>
        <w:t>соответствии с лучевыми скоростями и складывались с весами</w:t>
      </w:r>
      <w:r w:rsidRPr="00CC57B0">
        <w:rPr>
          <w:rStyle w:val="y2iqfc"/>
          <w:rFonts w:ascii="Times New Roman" w:hAnsi="Times New Roman" w:cs="Times New Roman"/>
          <w:sz w:val="28"/>
          <w:szCs w:val="28"/>
          <w:lang w:val="kk-KZ"/>
        </w:rPr>
        <w:t xml:space="preserve"> </w:t>
      </w:r>
      <w:r w:rsidRPr="00CC57B0">
        <w:rPr>
          <w:rStyle w:val="y2iqfc"/>
          <w:rFonts w:ascii="Times New Roman" w:hAnsi="Times New Roman" w:cs="Times New Roman"/>
          <w:sz w:val="28"/>
          <w:szCs w:val="28"/>
        </w:rPr>
        <w:t>пропорциональными временам экспозиции</w:t>
      </w:r>
      <w:r w:rsidR="00C61629" w:rsidRPr="00C61629">
        <w:rPr>
          <w:rStyle w:val="y2iqfc"/>
          <w:rFonts w:ascii="Times New Roman" w:hAnsi="Times New Roman" w:cs="Times New Roman"/>
          <w:sz w:val="28"/>
          <w:szCs w:val="28"/>
        </w:rPr>
        <w:t xml:space="preserve"> [145]</w:t>
      </w:r>
      <w:r w:rsidR="000A3D83" w:rsidRPr="000A3D83">
        <w:rPr>
          <w:rStyle w:val="y2iqfc"/>
          <w:rFonts w:ascii="Times New Roman" w:hAnsi="Times New Roman" w:cs="Times New Roman"/>
          <w:sz w:val="28"/>
          <w:szCs w:val="28"/>
        </w:rPr>
        <w:t>.</w:t>
      </w:r>
    </w:p>
    <w:p w14:paraId="71A37BE8" w14:textId="2D5CC5DC" w:rsidR="00665554" w:rsidRDefault="001A74EF" w:rsidP="00665554">
      <w:pPr>
        <w:pStyle w:val="af0"/>
        <w:shd w:val="clear" w:color="auto" w:fill="FFFFFF"/>
        <w:spacing w:before="0" w:beforeAutospacing="0" w:after="0" w:afterAutospacing="0"/>
        <w:ind w:firstLine="709"/>
        <w:jc w:val="both"/>
        <w:rPr>
          <w:sz w:val="28"/>
          <w:szCs w:val="28"/>
        </w:rPr>
      </w:pPr>
      <w:r w:rsidRPr="00CC57B0">
        <w:rPr>
          <w:rStyle w:val="y2iqfc"/>
          <w:sz w:val="28"/>
          <w:szCs w:val="28"/>
        </w:rPr>
        <w:t>Пример спектра в окрестностях</w:t>
      </w:r>
      <w:r w:rsidRPr="00CC57B0">
        <w:rPr>
          <w:rStyle w:val="y2iqfc"/>
          <w:sz w:val="28"/>
          <w:szCs w:val="28"/>
          <w:lang w:val="kk-KZ"/>
        </w:rPr>
        <w:t xml:space="preserve"> </w:t>
      </w:r>
      <w:r w:rsidRPr="00CC57B0">
        <w:rPr>
          <w:rStyle w:val="y2iqfc"/>
          <w:sz w:val="28"/>
          <w:szCs w:val="28"/>
        </w:rPr>
        <w:t xml:space="preserve">линия тория </w:t>
      </w:r>
      <w:r w:rsidR="00616BF7" w:rsidRPr="00CC57B0">
        <w:rPr>
          <w:rStyle w:val="fig-p"/>
          <w:rFonts w:eastAsia="Bookman Old Style"/>
          <w:sz w:val="28"/>
        </w:rPr>
        <w:t>λ</w:t>
      </w:r>
      <w:r w:rsidR="00616BF7">
        <w:rPr>
          <w:rStyle w:val="fig-p"/>
          <w:rFonts w:eastAsia="Bookman Old Style"/>
          <w:sz w:val="28"/>
          <w:lang w:val="ru-RU"/>
        </w:rPr>
        <w:t xml:space="preserve"> </w:t>
      </w:r>
      <w:r w:rsidRPr="00CC57B0">
        <w:rPr>
          <w:rStyle w:val="y2iqfc"/>
          <w:sz w:val="28"/>
          <w:szCs w:val="28"/>
        </w:rPr>
        <w:t>5989.045 Å показан на рисунке 4.1, на котором</w:t>
      </w:r>
      <w:r w:rsidRPr="00CC57B0">
        <w:rPr>
          <w:rStyle w:val="y2iqfc"/>
          <w:sz w:val="28"/>
          <w:szCs w:val="28"/>
          <w:lang w:val="kk-KZ"/>
        </w:rPr>
        <w:t xml:space="preserve"> </w:t>
      </w:r>
      <w:r w:rsidRPr="00CC57B0">
        <w:rPr>
          <w:rStyle w:val="y2iqfc"/>
          <w:sz w:val="28"/>
          <w:szCs w:val="28"/>
        </w:rPr>
        <w:t>усредненный профиль по четырем наблюдаемым спектрам сравнивается с</w:t>
      </w:r>
      <w:r w:rsidRPr="00CC57B0">
        <w:rPr>
          <w:rStyle w:val="y2iqfc"/>
          <w:sz w:val="28"/>
          <w:szCs w:val="28"/>
          <w:lang w:val="kk-KZ"/>
        </w:rPr>
        <w:t xml:space="preserve"> </w:t>
      </w:r>
      <w:r w:rsidRPr="00CC57B0">
        <w:rPr>
          <w:rStyle w:val="y2iqfc"/>
          <w:sz w:val="28"/>
          <w:szCs w:val="28"/>
        </w:rPr>
        <w:t>синтетически</w:t>
      </w:r>
      <w:r w:rsidRPr="00CC57B0">
        <w:rPr>
          <w:rStyle w:val="y2iqfc"/>
          <w:sz w:val="28"/>
          <w:szCs w:val="28"/>
          <w:lang w:val="kk-KZ"/>
        </w:rPr>
        <w:t>м</w:t>
      </w:r>
      <w:r w:rsidRPr="00CC57B0">
        <w:rPr>
          <w:rStyle w:val="y2iqfc"/>
          <w:sz w:val="28"/>
          <w:szCs w:val="28"/>
        </w:rPr>
        <w:t xml:space="preserve"> спектр</w:t>
      </w:r>
      <w:r w:rsidRPr="00CC57B0">
        <w:rPr>
          <w:rStyle w:val="y2iqfc"/>
          <w:sz w:val="28"/>
          <w:szCs w:val="28"/>
          <w:lang w:val="kk-KZ"/>
        </w:rPr>
        <w:t>ом</w:t>
      </w:r>
      <w:r w:rsidRPr="00CC57B0">
        <w:rPr>
          <w:rStyle w:val="y2iqfc"/>
          <w:sz w:val="28"/>
          <w:szCs w:val="28"/>
        </w:rPr>
        <w:t>.</w:t>
      </w:r>
      <w:r w:rsidRPr="00CC57B0">
        <w:rPr>
          <w:rStyle w:val="y2iqfc"/>
          <w:sz w:val="28"/>
          <w:szCs w:val="28"/>
          <w:lang w:val="kk-KZ"/>
        </w:rPr>
        <w:t xml:space="preserve"> </w:t>
      </w:r>
      <w:r w:rsidRPr="00CC57B0">
        <w:rPr>
          <w:rStyle w:val="y2iqfc"/>
          <w:sz w:val="28"/>
          <w:szCs w:val="28"/>
        </w:rPr>
        <w:t>Синтетический спектр HD47536</w:t>
      </w:r>
      <w:r w:rsidRPr="00CC57B0">
        <w:rPr>
          <w:rStyle w:val="y2iqfc"/>
          <w:sz w:val="28"/>
          <w:szCs w:val="28"/>
          <w:lang w:val="kk-KZ"/>
        </w:rPr>
        <w:t xml:space="preserve"> был </w:t>
      </w:r>
      <w:r w:rsidRPr="00CC57B0">
        <w:rPr>
          <w:rStyle w:val="y2iqfc"/>
          <w:sz w:val="28"/>
          <w:szCs w:val="28"/>
        </w:rPr>
        <w:t>рассчитан для всего наблюдаемого диапазона длин волн</w:t>
      </w:r>
      <w:r w:rsidRPr="00CC57B0">
        <w:rPr>
          <w:rStyle w:val="y2iqfc"/>
          <w:sz w:val="28"/>
          <w:szCs w:val="28"/>
          <w:lang w:val="kk-KZ"/>
        </w:rPr>
        <w:t xml:space="preserve"> </w:t>
      </w:r>
      <w:r w:rsidRPr="00CC57B0">
        <w:rPr>
          <w:rStyle w:val="y2iqfc"/>
          <w:sz w:val="28"/>
          <w:szCs w:val="28"/>
        </w:rPr>
        <w:t>используя код SYNTHE</w:t>
      </w:r>
      <w:r w:rsidRPr="00CC57B0">
        <w:rPr>
          <w:rFonts w:eastAsia="font278"/>
          <w:sz w:val="28"/>
          <w:szCs w:val="28"/>
        </w:rPr>
        <w:t xml:space="preserve"> и </w:t>
      </w:r>
      <w:r w:rsidRPr="00CC57B0">
        <w:rPr>
          <w:rStyle w:val="y2iqfc"/>
          <w:sz w:val="28"/>
          <w:szCs w:val="28"/>
        </w:rPr>
        <w:t>использовался при проведении континуума и идентификации спектральных линий.</w:t>
      </w:r>
      <w:r w:rsidR="00665554">
        <w:rPr>
          <w:rStyle w:val="y2iqfc"/>
          <w:sz w:val="28"/>
          <w:szCs w:val="28"/>
          <w:lang w:val="kk-KZ"/>
        </w:rPr>
        <w:t xml:space="preserve"> </w:t>
      </w:r>
      <w:r w:rsidR="00665554" w:rsidRPr="00CC57B0">
        <w:rPr>
          <w:rStyle w:val="fig-p"/>
          <w:rFonts w:eastAsia="Bookman Old Style"/>
          <w:sz w:val="28"/>
        </w:rPr>
        <w:t>Средний наблюдаемый спектр HD47536 (точки) и его аппроксимация синтетическими спектрами (сплошные линии). По осям отложена длина волны в ангстремах и относительные потоки. В нижней части рисунка отмечены положения</w:t>
      </w:r>
      <w:r w:rsidR="00665554" w:rsidRPr="00CC57B0">
        <w:rPr>
          <w:rStyle w:val="fig-p"/>
          <w:rFonts w:eastAsia="Bookman Old Style"/>
          <w:sz w:val="28"/>
          <w:lang w:val="kk-KZ"/>
        </w:rPr>
        <w:t>,</w:t>
      </w:r>
      <w:r w:rsidR="00665554" w:rsidRPr="00CC57B0">
        <w:rPr>
          <w:rStyle w:val="fig-p"/>
          <w:rFonts w:eastAsia="Bookman Old Style"/>
          <w:sz w:val="28"/>
        </w:rPr>
        <w:t xml:space="preserve"> учитываемых в расчетах спектральных линий. Идентификации даны для некоторых из самых сильных линий. Положение линии Th II λ 5989.045 Å отмечено вертикальной пунктирной линией. </w:t>
      </w:r>
      <w:r w:rsidR="00665554" w:rsidRPr="00CC57B0">
        <w:rPr>
          <w:rStyle w:val="fig-p"/>
          <w:rFonts w:eastAsia="Bookman Old Style"/>
          <w:sz w:val="28"/>
          <w:lang w:val="kk-KZ"/>
        </w:rPr>
        <w:t>В</w:t>
      </w:r>
      <w:r w:rsidR="00665554" w:rsidRPr="00CC57B0">
        <w:rPr>
          <w:rStyle w:val="fig-p"/>
          <w:rFonts w:eastAsia="Bookman Old Style"/>
          <w:sz w:val="28"/>
        </w:rPr>
        <w:t xml:space="preserve">близи линии тория показаны три синтетических спектра. Эти синтетические спектры рассчитаны для наилучшего содержания </w:t>
      </w:r>
      <w:r w:rsidR="00665554" w:rsidRPr="00CC57B0">
        <w:rPr>
          <w:rStyle w:val="fig-p"/>
          <w:rFonts w:eastAsia="Bookman Old Style"/>
          <w:sz w:val="28"/>
        </w:rPr>
        <w:lastRenderedPageBreak/>
        <w:t>тория, полученного из этой линии (log N(Th) = +0.02), и содержаний, которые ниже и выше на 0.5 dex относительно наилучшего значения (log N(Th) = – 0.48 и +0.52</w:t>
      </w:r>
      <w:r w:rsidR="00665554" w:rsidRPr="00CC57B0">
        <w:rPr>
          <w:rStyle w:val="fig-p"/>
          <w:rFonts w:eastAsia="Bookman Old Style"/>
          <w:sz w:val="28"/>
          <w:shd w:val="clear" w:color="auto" w:fill="F7F7F7"/>
        </w:rPr>
        <w:t xml:space="preserve"> </w:t>
      </w:r>
      <w:r w:rsidR="00665554" w:rsidRPr="00CC57B0">
        <w:rPr>
          <w:rStyle w:val="fig-p"/>
          <w:rFonts w:eastAsia="Bookman Old Style"/>
          <w:sz w:val="28"/>
        </w:rPr>
        <w:t>соответственно)</w:t>
      </w:r>
      <w:r w:rsidR="00665554">
        <w:rPr>
          <w:rStyle w:val="fig-p"/>
          <w:rFonts w:eastAsia="Bookman Old Style"/>
          <w:sz w:val="28"/>
          <w:lang w:val="kk-KZ"/>
        </w:rPr>
        <w:t xml:space="preserve">. </w:t>
      </w:r>
      <w:r w:rsidR="00665554" w:rsidRPr="00CC57B0">
        <w:rPr>
          <w:sz w:val="28"/>
          <w:szCs w:val="28"/>
        </w:rPr>
        <w:t>Содержание железа, полученное из 90 линиям нейтрального железа и по 18 линиям ионизированного железа, было равно logN(Fe)=6.99±0.11 и logN(Fe)=7.01±0.15. </w:t>
      </w:r>
    </w:p>
    <w:p w14:paraId="5B1F5738" w14:textId="77777777" w:rsidR="00616BF7" w:rsidRPr="00616BF7" w:rsidRDefault="00616BF7" w:rsidP="00665554">
      <w:pPr>
        <w:pStyle w:val="af0"/>
        <w:shd w:val="clear" w:color="auto" w:fill="FFFFFF"/>
        <w:spacing w:before="0" w:beforeAutospacing="0" w:after="0" w:afterAutospacing="0"/>
        <w:ind w:firstLine="709"/>
        <w:jc w:val="both"/>
        <w:rPr>
          <w:rStyle w:val="fig-p"/>
          <w:rFonts w:eastAsia="Bookman Old Style"/>
          <w:sz w:val="28"/>
          <w:shd w:val="clear" w:color="auto" w:fill="F7F7F7"/>
          <w:lang w:val="ru-RU"/>
        </w:rPr>
      </w:pPr>
    </w:p>
    <w:p w14:paraId="3D4528D0" w14:textId="77777777" w:rsidR="001A74EF" w:rsidRPr="00CC57B0" w:rsidRDefault="001A74EF" w:rsidP="001A74EF">
      <w:pPr>
        <w:spacing w:after="0" w:line="240" w:lineRule="auto"/>
        <w:ind w:firstLine="720"/>
        <w:rPr>
          <w:rFonts w:ascii="Times New Roman" w:hAnsi="Times New Roman" w:cs="Times New Roman"/>
          <w:b/>
          <w:bCs/>
          <w:sz w:val="28"/>
          <w:szCs w:val="28"/>
        </w:rPr>
      </w:pPr>
      <w:r w:rsidRPr="00CC57B0">
        <w:rPr>
          <w:rFonts w:ascii="Times New Roman" w:hAnsi="Times New Roman" w:cs="Times New Roman"/>
          <w:b/>
          <w:bCs/>
          <w:sz w:val="28"/>
          <w:szCs w:val="28"/>
        </w:rPr>
        <w:t xml:space="preserve">4.2 </w:t>
      </w:r>
      <w:r w:rsidRPr="00CC57B0">
        <w:rPr>
          <w:rFonts w:ascii="Times New Roman" w:hAnsi="Times New Roman" w:cs="Times New Roman"/>
          <w:b/>
          <w:bCs/>
          <w:sz w:val="28"/>
          <w:szCs w:val="28"/>
          <w:lang w:val="kk-KZ"/>
        </w:rPr>
        <w:t>П</w:t>
      </w:r>
      <w:r w:rsidRPr="00CC57B0">
        <w:rPr>
          <w:rFonts w:ascii="Times New Roman" w:hAnsi="Times New Roman" w:cs="Times New Roman"/>
          <w:b/>
          <w:bCs/>
          <w:sz w:val="28"/>
          <w:szCs w:val="28"/>
        </w:rPr>
        <w:t>араметры атмосферы HD47536</w:t>
      </w:r>
    </w:p>
    <w:p w14:paraId="7BC1FEDD" w14:textId="5C61F86D" w:rsidR="001A74EF" w:rsidRDefault="00DE5040" w:rsidP="001A74EF">
      <w:pPr>
        <w:pStyle w:val="af0"/>
        <w:shd w:val="clear" w:color="auto" w:fill="FFFFFF"/>
        <w:spacing w:before="0" w:beforeAutospacing="0" w:after="0" w:afterAutospacing="0"/>
        <w:ind w:firstLine="709"/>
        <w:jc w:val="both"/>
        <w:rPr>
          <w:sz w:val="28"/>
          <w:szCs w:val="28"/>
        </w:rPr>
      </w:pPr>
      <w:r>
        <w:rPr>
          <w:sz w:val="28"/>
          <w:szCs w:val="28"/>
          <w:lang w:val="ru-RU"/>
        </w:rPr>
        <w:t>Используя метод моделирования звездных атмосфер и реализуя алгоритм, описанный в</w:t>
      </w:r>
      <w:r w:rsidR="00616BF7">
        <w:rPr>
          <w:sz w:val="28"/>
          <w:szCs w:val="28"/>
          <w:lang w:val="ru-RU"/>
        </w:rPr>
        <w:t>о</w:t>
      </w:r>
      <w:r>
        <w:rPr>
          <w:sz w:val="28"/>
          <w:szCs w:val="28"/>
          <w:lang w:val="ru-RU"/>
        </w:rPr>
        <w:t xml:space="preserve"> второй главе мы определили параметры а</w:t>
      </w:r>
      <w:r w:rsidR="001A74EF" w:rsidRPr="00CC57B0">
        <w:rPr>
          <w:sz w:val="28"/>
          <w:szCs w:val="28"/>
        </w:rPr>
        <w:t>тмосферы T</w:t>
      </w:r>
      <w:r w:rsidR="001A74EF" w:rsidRPr="00CC57B0">
        <w:rPr>
          <w:sz w:val="28"/>
          <w:szCs w:val="28"/>
          <w:vertAlign w:val="subscript"/>
        </w:rPr>
        <w:t>eff</w:t>
      </w:r>
      <w:r w:rsidR="001A74EF" w:rsidRPr="00CC57B0">
        <w:rPr>
          <w:sz w:val="28"/>
          <w:szCs w:val="28"/>
        </w:rPr>
        <w:t> = 4400</w:t>
      </w:r>
      <w:r w:rsidR="001A74EF" w:rsidRPr="00CC57B0">
        <w:rPr>
          <w:sz w:val="28"/>
          <w:szCs w:val="28"/>
          <w:lang w:val="kk-KZ"/>
        </w:rPr>
        <w:t xml:space="preserve"> </w:t>
      </w:r>
      <w:r w:rsidR="001A74EF" w:rsidRPr="00CC57B0">
        <w:rPr>
          <w:sz w:val="28"/>
          <w:szCs w:val="28"/>
        </w:rPr>
        <w:t>K, log g = 1.80, v</w:t>
      </w:r>
      <w:r w:rsidR="001A74EF" w:rsidRPr="00CC57B0">
        <w:rPr>
          <w:sz w:val="28"/>
          <w:szCs w:val="28"/>
          <w:vertAlign w:val="subscript"/>
        </w:rPr>
        <w:t>micro</w:t>
      </w:r>
      <w:r w:rsidR="001A74EF" w:rsidRPr="00CC57B0">
        <w:rPr>
          <w:sz w:val="28"/>
          <w:szCs w:val="28"/>
        </w:rPr>
        <w:t> = 1.5 км/с</w:t>
      </w:r>
      <w:r w:rsidR="005B6172">
        <w:rPr>
          <w:sz w:val="28"/>
          <w:szCs w:val="28"/>
          <w:lang w:val="ru-RU"/>
        </w:rPr>
        <w:t>. Методом синтетического спектра было определено содержание 38 химических элементов (таблица 4.1). Используя эти параметры и</w:t>
      </w:r>
      <w:r w:rsidR="001A74EF" w:rsidRPr="00CC57B0">
        <w:rPr>
          <w:sz w:val="28"/>
          <w:szCs w:val="28"/>
        </w:rPr>
        <w:t xml:space="preserve"> содержания химических элементов в качестве исходной информации </w:t>
      </w:r>
      <w:r w:rsidR="005B6172">
        <w:rPr>
          <w:sz w:val="28"/>
          <w:szCs w:val="28"/>
          <w:lang w:val="ru-RU"/>
        </w:rPr>
        <w:t xml:space="preserve">был произведен </w:t>
      </w:r>
      <w:r w:rsidR="001A74EF" w:rsidRPr="00CC57B0">
        <w:rPr>
          <w:sz w:val="28"/>
          <w:szCs w:val="28"/>
        </w:rPr>
        <w:t>расчет модели индивидуальной атмосферы с кодом ATLAS12. Чтобы проверить точность этой модели, мы рассчитали коэффициенты корреляции содержания железа, определенные с использованием кода WIDTH9 для 90 линий нейтрального железа в зависимости от log (</w:t>
      </w:r>
      <w:r w:rsidR="001A74EF" w:rsidRPr="00CC57B0">
        <w:rPr>
          <w:sz w:val="28"/>
          <w:szCs w:val="28"/>
          <w:lang w:val="en-US"/>
        </w:rPr>
        <w:t>W</w:t>
      </w:r>
      <w:r w:rsidR="001A74EF" w:rsidRPr="00CC57B0">
        <w:rPr>
          <w:sz w:val="28"/>
          <w:szCs w:val="28"/>
          <w:vertAlign w:val="subscript"/>
        </w:rPr>
        <w:t>λ</w:t>
      </w:r>
      <w:r w:rsidR="001A74EF" w:rsidRPr="00CC57B0">
        <w:rPr>
          <w:sz w:val="28"/>
          <w:szCs w:val="28"/>
        </w:rPr>
        <w:t>/λ) и от потенциала возбуждения нижнего уров</w:t>
      </w:r>
      <w:r w:rsidR="001A74EF" w:rsidRPr="00CC57B0">
        <w:rPr>
          <w:sz w:val="28"/>
          <w:szCs w:val="28"/>
          <w:lang w:val="kk-KZ"/>
        </w:rPr>
        <w:t>ня</w:t>
      </w:r>
      <w:r w:rsidR="001A74EF" w:rsidRPr="00CC57B0">
        <w:rPr>
          <w:sz w:val="28"/>
          <w:szCs w:val="28"/>
        </w:rPr>
        <w:t xml:space="preserve"> для этих линий. </w:t>
      </w:r>
      <w:r w:rsidR="001A74EF">
        <w:rPr>
          <w:sz w:val="28"/>
          <w:szCs w:val="28"/>
        </w:rPr>
        <w:t>Они были равны 0.00±0.11 и 0.07±0.11 соответственно. Значение микротурбулентной скорости, используемое для этих расчетов, было прянято равным v</w:t>
      </w:r>
      <w:r w:rsidR="001A74EF">
        <w:rPr>
          <w:sz w:val="28"/>
          <w:szCs w:val="28"/>
          <w:vertAlign w:val="subscript"/>
          <w:lang w:val="en-US"/>
        </w:rPr>
        <w:t>micro</w:t>
      </w:r>
      <w:r w:rsidR="001A74EF">
        <w:rPr>
          <w:sz w:val="28"/>
          <w:szCs w:val="28"/>
        </w:rPr>
        <w:t>=1.44 км/с.</w:t>
      </w:r>
    </w:p>
    <w:p w14:paraId="432142F3" w14:textId="71E67102" w:rsidR="0078353E" w:rsidRPr="001A74EF" w:rsidRDefault="0078353E" w:rsidP="00D509B7">
      <w:pPr>
        <w:pStyle w:val="HTML0"/>
        <w:ind w:firstLine="709"/>
        <w:jc w:val="both"/>
        <w:rPr>
          <w:rFonts w:ascii="Times New Roman" w:hAnsi="Times New Roman" w:cs="Times New Roman"/>
          <w:sz w:val="28"/>
          <w:szCs w:val="28"/>
          <w:lang w:val="uk-UA"/>
        </w:rPr>
      </w:pPr>
    </w:p>
    <w:p w14:paraId="6E1247EE" w14:textId="07928DAA" w:rsidR="0078353E" w:rsidRPr="00CC57B0" w:rsidRDefault="00002271" w:rsidP="00D509B7">
      <w:pPr>
        <w:pStyle w:val="HTML0"/>
        <w:jc w:val="both"/>
        <w:rPr>
          <w:rFonts w:ascii="Times New Roman" w:hAnsi="Times New Roman" w:cs="Times New Roman"/>
          <w:sz w:val="28"/>
          <w:szCs w:val="28"/>
        </w:rPr>
      </w:pPr>
      <w:r>
        <w:rPr>
          <w:noProof/>
        </w:rPr>
        <w:drawing>
          <wp:inline distT="0" distB="0" distL="0" distR="0" wp14:anchorId="1C515AB2" wp14:editId="7ECC7B3E">
            <wp:extent cx="5999480" cy="3152775"/>
            <wp:effectExtent l="0" t="0" r="1270" b="9525"/>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2667" t="24525" r="61839" b="27533"/>
                    <a:stretch/>
                  </pic:blipFill>
                  <pic:spPr bwMode="auto">
                    <a:xfrm>
                      <a:off x="0" y="0"/>
                      <a:ext cx="6075839" cy="3192902"/>
                    </a:xfrm>
                    <a:prstGeom prst="rect">
                      <a:avLst/>
                    </a:prstGeom>
                    <a:ln>
                      <a:noFill/>
                    </a:ln>
                    <a:extLst>
                      <a:ext uri="{53640926-AAD7-44D8-BBD7-CCE9431645EC}">
                        <a14:shadowObscured xmlns:a14="http://schemas.microsoft.com/office/drawing/2010/main"/>
                      </a:ext>
                    </a:extLst>
                  </pic:spPr>
                </pic:pic>
              </a:graphicData>
            </a:graphic>
          </wp:inline>
        </w:drawing>
      </w:r>
    </w:p>
    <w:p w14:paraId="341548DA" w14:textId="77777777" w:rsidR="001D4175" w:rsidRDefault="001D4175" w:rsidP="00D509B7">
      <w:pPr>
        <w:pStyle w:val="HTML0"/>
        <w:jc w:val="center"/>
        <w:rPr>
          <w:rStyle w:val="fig-table-label"/>
          <w:rFonts w:ascii="Times New Roman" w:eastAsiaTheme="majorEastAsia" w:hAnsi="Times New Roman" w:cs="Times New Roman"/>
          <w:bCs/>
          <w:sz w:val="28"/>
        </w:rPr>
      </w:pPr>
    </w:p>
    <w:p w14:paraId="4E5E65A1" w14:textId="19834098" w:rsidR="0078353E" w:rsidRPr="00CC57B0" w:rsidRDefault="0078353E" w:rsidP="00D509B7">
      <w:pPr>
        <w:pStyle w:val="HTML0"/>
        <w:jc w:val="center"/>
        <w:rPr>
          <w:rStyle w:val="fig-p"/>
          <w:rFonts w:ascii="Times New Roman" w:eastAsia="Bookman Old Style" w:hAnsi="Times New Roman" w:cs="Times New Roman"/>
          <w:sz w:val="28"/>
          <w:shd w:val="clear" w:color="auto" w:fill="F7F7F7"/>
        </w:rPr>
      </w:pPr>
      <w:r w:rsidRPr="00CC57B0">
        <w:rPr>
          <w:rStyle w:val="fig-table-label"/>
          <w:rFonts w:ascii="Times New Roman" w:eastAsiaTheme="majorEastAsia" w:hAnsi="Times New Roman" w:cs="Times New Roman"/>
          <w:bCs/>
          <w:sz w:val="28"/>
        </w:rPr>
        <w:t>Рисунок 4.</w:t>
      </w:r>
      <w:r w:rsidR="001F2E3A" w:rsidRPr="00CC57B0">
        <w:rPr>
          <w:rStyle w:val="fig-table-label"/>
          <w:rFonts w:ascii="Times New Roman" w:eastAsiaTheme="majorEastAsia" w:hAnsi="Times New Roman" w:cs="Times New Roman"/>
          <w:bCs/>
          <w:sz w:val="28"/>
        </w:rPr>
        <w:t>1</w:t>
      </w:r>
      <w:r w:rsidRPr="00CC57B0">
        <w:rPr>
          <w:rStyle w:val="fig-table-label"/>
          <w:rFonts w:ascii="Times New Roman" w:eastAsiaTheme="majorEastAsia" w:hAnsi="Times New Roman" w:cs="Times New Roman"/>
          <w:bCs/>
          <w:sz w:val="28"/>
          <w:lang w:val="kk-KZ"/>
        </w:rPr>
        <w:t xml:space="preserve"> – </w:t>
      </w:r>
      <w:r w:rsidRPr="00CC57B0">
        <w:rPr>
          <w:rStyle w:val="fig-p"/>
          <w:rFonts w:ascii="Times New Roman" w:eastAsia="Bookman Old Style" w:hAnsi="Times New Roman" w:cs="Times New Roman"/>
          <w:sz w:val="28"/>
        </w:rPr>
        <w:t>Сре</w:t>
      </w:r>
      <w:r w:rsidR="00C61629">
        <w:rPr>
          <w:rStyle w:val="fig-p"/>
          <w:rFonts w:ascii="Times New Roman" w:eastAsia="Bookman Old Style" w:hAnsi="Times New Roman" w:cs="Times New Roman"/>
          <w:sz w:val="28"/>
        </w:rPr>
        <w:t>дний наблюдаемый спектр HD47536</w:t>
      </w:r>
    </w:p>
    <w:p w14:paraId="498BB66B" w14:textId="77777777" w:rsidR="000716E2" w:rsidRPr="00CC57B0" w:rsidRDefault="000716E2" w:rsidP="00D509B7">
      <w:pPr>
        <w:spacing w:after="0" w:line="240" w:lineRule="auto"/>
        <w:ind w:firstLine="720"/>
        <w:rPr>
          <w:rFonts w:ascii="Times New Roman" w:hAnsi="Times New Roman" w:cs="Times New Roman"/>
          <w:b/>
          <w:bCs/>
          <w:sz w:val="28"/>
          <w:szCs w:val="28"/>
        </w:rPr>
      </w:pPr>
    </w:p>
    <w:p w14:paraId="57ABC860" w14:textId="77777777" w:rsidR="005B6172" w:rsidRDefault="005B6172" w:rsidP="005B6172">
      <w:pPr>
        <w:pStyle w:val="af0"/>
        <w:shd w:val="clear" w:color="auto" w:fill="FFFFFF"/>
        <w:spacing w:before="0" w:beforeAutospacing="0" w:after="0" w:afterAutospacing="0"/>
        <w:ind w:firstLine="709"/>
        <w:jc w:val="both"/>
        <w:rPr>
          <w:sz w:val="28"/>
          <w:szCs w:val="28"/>
        </w:rPr>
      </w:pPr>
    </w:p>
    <w:p w14:paraId="60B2472F" w14:textId="77777777" w:rsidR="00F6069D" w:rsidRDefault="00F6069D" w:rsidP="005B6172">
      <w:pPr>
        <w:pStyle w:val="af0"/>
        <w:shd w:val="clear" w:color="auto" w:fill="FFFFFF"/>
        <w:spacing w:before="0" w:beforeAutospacing="0" w:after="0" w:afterAutospacing="0"/>
        <w:ind w:firstLine="709"/>
        <w:jc w:val="both"/>
        <w:rPr>
          <w:sz w:val="28"/>
          <w:szCs w:val="28"/>
        </w:rPr>
      </w:pPr>
    </w:p>
    <w:p w14:paraId="692D8F99" w14:textId="77777777" w:rsidR="00F6069D" w:rsidRDefault="00F6069D" w:rsidP="005B6172">
      <w:pPr>
        <w:pStyle w:val="af0"/>
        <w:shd w:val="clear" w:color="auto" w:fill="FFFFFF"/>
        <w:spacing w:before="0" w:beforeAutospacing="0" w:after="0" w:afterAutospacing="0"/>
        <w:ind w:firstLine="709"/>
        <w:jc w:val="both"/>
        <w:rPr>
          <w:sz w:val="28"/>
          <w:szCs w:val="28"/>
        </w:rPr>
      </w:pPr>
    </w:p>
    <w:p w14:paraId="13EADE77" w14:textId="77777777" w:rsidR="00F6069D" w:rsidRDefault="00F6069D" w:rsidP="005B6172">
      <w:pPr>
        <w:pStyle w:val="af0"/>
        <w:shd w:val="clear" w:color="auto" w:fill="FFFFFF"/>
        <w:spacing w:before="0" w:beforeAutospacing="0" w:after="0" w:afterAutospacing="0"/>
        <w:ind w:firstLine="709"/>
        <w:jc w:val="both"/>
        <w:rPr>
          <w:sz w:val="28"/>
          <w:szCs w:val="28"/>
        </w:rPr>
      </w:pPr>
    </w:p>
    <w:p w14:paraId="346534B4" w14:textId="77777777" w:rsidR="00F6069D" w:rsidRDefault="00F6069D" w:rsidP="005B6172">
      <w:pPr>
        <w:pStyle w:val="af0"/>
        <w:shd w:val="clear" w:color="auto" w:fill="FFFFFF"/>
        <w:spacing w:before="0" w:beforeAutospacing="0" w:after="0" w:afterAutospacing="0"/>
        <w:ind w:firstLine="709"/>
        <w:jc w:val="both"/>
        <w:rPr>
          <w:sz w:val="28"/>
          <w:szCs w:val="28"/>
        </w:rPr>
        <w:sectPr w:rsidR="00F6069D" w:rsidSect="00160727">
          <w:headerReference w:type="even" r:id="rId34"/>
          <w:headerReference w:type="default" r:id="rId35"/>
          <w:pgSz w:w="11906" w:h="16838"/>
          <w:pgMar w:top="1134" w:right="850" w:bottom="1134" w:left="1701" w:header="708" w:footer="708" w:gutter="0"/>
          <w:cols w:space="708"/>
          <w:docGrid w:linePitch="360"/>
        </w:sectPr>
      </w:pPr>
    </w:p>
    <w:p w14:paraId="63604976" w14:textId="77777777" w:rsidR="005B6172" w:rsidRDefault="005B6172" w:rsidP="005B6172">
      <w:pPr>
        <w:pStyle w:val="HTML0"/>
        <w:ind w:firstLine="709"/>
        <w:jc w:val="both"/>
        <w:rPr>
          <w:rStyle w:val="fig-table-label"/>
          <w:rFonts w:ascii="Times New Roman" w:eastAsiaTheme="majorEastAsia" w:hAnsi="Times New Roman" w:cs="Times New Roman"/>
          <w:bCs/>
          <w:sz w:val="28"/>
        </w:rPr>
      </w:pPr>
    </w:p>
    <w:p w14:paraId="20894E48" w14:textId="77777777" w:rsidR="005B6172" w:rsidRDefault="005B6172" w:rsidP="004B2B29">
      <w:pPr>
        <w:pStyle w:val="HTML0"/>
        <w:jc w:val="both"/>
        <w:rPr>
          <w:rStyle w:val="fig-p"/>
          <w:rFonts w:ascii="Times New Roman" w:eastAsia="Bookman Old Style" w:hAnsi="Times New Roman" w:cs="Times New Roman"/>
          <w:sz w:val="28"/>
          <w:shd w:val="clear" w:color="auto" w:fill="F7F7F7"/>
        </w:rPr>
      </w:pPr>
      <w:r w:rsidRPr="00CC57B0">
        <w:rPr>
          <w:rStyle w:val="fig-table-label"/>
          <w:rFonts w:ascii="Times New Roman" w:eastAsiaTheme="majorEastAsia" w:hAnsi="Times New Roman" w:cs="Times New Roman"/>
          <w:bCs/>
          <w:sz w:val="28"/>
        </w:rPr>
        <w:t>Таблица 4.1. </w:t>
      </w:r>
      <w:r w:rsidRPr="00CC57B0">
        <w:rPr>
          <w:rStyle w:val="fig-p"/>
          <w:rFonts w:ascii="Times New Roman" w:eastAsia="Bookman Old Style" w:hAnsi="Times New Roman" w:cs="Times New Roman"/>
          <w:sz w:val="28"/>
        </w:rPr>
        <w:t>Содержания химических элементов в атмосфере HD47536. Средние значения</w:t>
      </w:r>
      <w:r w:rsidRPr="00CC57B0">
        <w:rPr>
          <w:rStyle w:val="fig-p"/>
          <w:rFonts w:ascii="Times New Roman" w:eastAsia="Bookman Old Style" w:hAnsi="Times New Roman" w:cs="Times New Roman"/>
          <w:sz w:val="28"/>
          <w:shd w:val="clear" w:color="auto" w:fill="F7F7F7"/>
        </w:rPr>
        <w:t xml:space="preserve"> </w:t>
      </w:r>
    </w:p>
    <w:p w14:paraId="28C331F5" w14:textId="77777777" w:rsidR="005B6172" w:rsidRPr="00CC57B0" w:rsidRDefault="005B6172" w:rsidP="005B6172">
      <w:pPr>
        <w:pStyle w:val="HTML0"/>
        <w:ind w:firstLine="709"/>
        <w:jc w:val="both"/>
        <w:rPr>
          <w:rStyle w:val="fig-p"/>
          <w:rFonts w:ascii="Times New Roman" w:eastAsia="Bookman Old Style" w:hAnsi="Times New Roman" w:cs="Times New Roman"/>
          <w:sz w:val="28"/>
          <w:shd w:val="clear" w:color="auto" w:fill="F7F7F7"/>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017"/>
        <w:gridCol w:w="577"/>
        <w:gridCol w:w="834"/>
        <w:gridCol w:w="697"/>
        <w:gridCol w:w="973"/>
        <w:gridCol w:w="683"/>
        <w:gridCol w:w="797"/>
        <w:gridCol w:w="751"/>
        <w:gridCol w:w="892"/>
        <w:gridCol w:w="673"/>
        <w:gridCol w:w="756"/>
        <w:gridCol w:w="751"/>
        <w:gridCol w:w="751"/>
        <w:gridCol w:w="751"/>
        <w:gridCol w:w="797"/>
        <w:gridCol w:w="751"/>
        <w:gridCol w:w="796"/>
        <w:gridCol w:w="751"/>
      </w:tblGrid>
      <w:tr w:rsidR="005B6172" w:rsidRPr="00CC57B0" w14:paraId="2C6FB69D" w14:textId="77777777" w:rsidTr="00EC087F">
        <w:trPr>
          <w:trHeight w:val="356"/>
        </w:trPr>
        <w:tc>
          <w:tcPr>
            <w:tcW w:w="562" w:type="dxa"/>
            <w:vMerge w:val="restart"/>
            <w:noWrap/>
          </w:tcPr>
          <w:p w14:paraId="4E8CE46A" w14:textId="77777777" w:rsidR="005B6172" w:rsidRPr="00CC57B0" w:rsidRDefault="005B6172" w:rsidP="00EC087F">
            <w:pPr>
              <w:spacing w:after="0" w:line="240" w:lineRule="auto"/>
              <w:rPr>
                <w:rFonts w:ascii="Times New Roman" w:hAnsi="Times New Roman" w:cs="Times New Roman"/>
                <w:bCs/>
              </w:rPr>
            </w:pPr>
            <w:r w:rsidRPr="00CC57B0">
              <w:rPr>
                <w:rFonts w:ascii="Times New Roman" w:hAnsi="Times New Roman" w:cs="Times New Roman"/>
                <w:bCs/>
              </w:rPr>
              <w:t>Z</w:t>
            </w:r>
          </w:p>
        </w:tc>
        <w:tc>
          <w:tcPr>
            <w:tcW w:w="1017" w:type="dxa"/>
            <w:vMerge w:val="restart"/>
            <w:noWrap/>
          </w:tcPr>
          <w:p w14:paraId="0E23A28F" w14:textId="77777777" w:rsidR="005B6172" w:rsidRPr="00CC57B0" w:rsidRDefault="005B6172" w:rsidP="00EC087F">
            <w:pPr>
              <w:spacing w:after="0" w:line="240" w:lineRule="auto"/>
              <w:rPr>
                <w:rFonts w:ascii="Times New Roman" w:hAnsi="Times New Roman" w:cs="Times New Roman"/>
                <w:bCs/>
                <w:lang w:val="kk-KZ"/>
              </w:rPr>
            </w:pPr>
            <w:r w:rsidRPr="00CC57B0">
              <w:rPr>
                <w:rFonts w:ascii="Times New Roman" w:hAnsi="Times New Roman" w:cs="Times New Roman"/>
                <w:bCs/>
                <w:lang w:val="kk-KZ"/>
              </w:rPr>
              <w:t>Иден.</w:t>
            </w:r>
          </w:p>
        </w:tc>
        <w:tc>
          <w:tcPr>
            <w:tcW w:w="577" w:type="dxa"/>
            <w:vMerge w:val="restart"/>
            <w:noWrap/>
          </w:tcPr>
          <w:p w14:paraId="081FF895" w14:textId="77777777" w:rsidR="005B6172" w:rsidRPr="00CC57B0" w:rsidRDefault="005B6172" w:rsidP="00EC087F">
            <w:pPr>
              <w:spacing w:after="0" w:line="240" w:lineRule="auto"/>
              <w:rPr>
                <w:rFonts w:ascii="Times New Roman" w:hAnsi="Times New Roman" w:cs="Times New Roman"/>
                <w:lang w:val="en-US"/>
              </w:rPr>
            </w:pPr>
            <w:r w:rsidRPr="00CC57B0">
              <w:rPr>
                <w:rFonts w:ascii="Times New Roman" w:hAnsi="Times New Roman" w:cs="Times New Roman"/>
              </w:rPr>
              <w:t> </w:t>
            </w:r>
            <w:r w:rsidRPr="00CC57B0">
              <w:rPr>
                <w:rFonts w:ascii="Times New Roman" w:hAnsi="Times New Roman" w:cs="Times New Roman"/>
                <w:lang w:val="en-US"/>
              </w:rPr>
              <w:t>N</w:t>
            </w:r>
          </w:p>
        </w:tc>
        <w:tc>
          <w:tcPr>
            <w:tcW w:w="12404" w:type="dxa"/>
            <w:gridSpan w:val="16"/>
            <w:noWrap/>
          </w:tcPr>
          <w:p w14:paraId="4D901B2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lang w:val="en-US"/>
              </w:rPr>
              <w:t>∆logN(HD47536-</w:t>
            </w:r>
            <w:r w:rsidRPr="00CC57B0">
              <w:rPr>
                <w:rFonts w:ascii="Cambria Math" w:hAnsi="Cambria Math" w:cs="Cambria Math"/>
                <w:lang w:val="en-US"/>
              </w:rPr>
              <w:t>⊙</w:t>
            </w:r>
            <w:r w:rsidRPr="00CC57B0">
              <w:rPr>
                <w:rFonts w:ascii="Times New Roman" w:hAnsi="Times New Roman" w:cs="Times New Roman"/>
                <w:lang w:val="en-US"/>
              </w:rPr>
              <w:t>)</w:t>
            </w:r>
            <w:r w:rsidRPr="00CC57B0">
              <w:rPr>
                <w:rFonts w:ascii="Times New Roman" w:hAnsi="Times New Roman" w:cs="Times New Roman"/>
                <w:lang w:val="kk-KZ"/>
              </w:rPr>
              <w:t xml:space="preserve">                                                                                                   </w:t>
            </w:r>
            <w:r w:rsidRPr="00CC57B0">
              <w:rPr>
                <w:rFonts w:ascii="Times New Roman" w:hAnsi="Times New Roman" w:cs="Times New Roman"/>
                <w:lang w:val="en-US"/>
              </w:rPr>
              <w:t xml:space="preserve">logN (HD47536)   </w:t>
            </w:r>
          </w:p>
        </w:tc>
      </w:tr>
      <w:tr w:rsidR="005B6172" w:rsidRPr="00CC57B0" w14:paraId="4EF70942" w14:textId="77777777" w:rsidTr="00EC087F">
        <w:trPr>
          <w:trHeight w:val="283"/>
        </w:trPr>
        <w:tc>
          <w:tcPr>
            <w:tcW w:w="562" w:type="dxa"/>
            <w:vMerge/>
            <w:noWrap/>
          </w:tcPr>
          <w:p w14:paraId="54BD6506" w14:textId="77777777" w:rsidR="005B6172" w:rsidRPr="00CC57B0" w:rsidRDefault="005B6172" w:rsidP="00EC087F">
            <w:pPr>
              <w:spacing w:after="0" w:line="240" w:lineRule="auto"/>
              <w:rPr>
                <w:rFonts w:ascii="Times New Roman" w:hAnsi="Times New Roman" w:cs="Times New Roman"/>
                <w:bCs/>
              </w:rPr>
            </w:pPr>
          </w:p>
        </w:tc>
        <w:tc>
          <w:tcPr>
            <w:tcW w:w="1017" w:type="dxa"/>
            <w:vMerge/>
            <w:noWrap/>
          </w:tcPr>
          <w:p w14:paraId="00D975AB" w14:textId="77777777" w:rsidR="005B6172" w:rsidRPr="00CC57B0" w:rsidRDefault="005B6172" w:rsidP="00EC087F">
            <w:pPr>
              <w:spacing w:after="0" w:line="240" w:lineRule="auto"/>
              <w:rPr>
                <w:rFonts w:ascii="Times New Roman" w:hAnsi="Times New Roman" w:cs="Times New Roman"/>
                <w:bCs/>
              </w:rPr>
            </w:pPr>
          </w:p>
        </w:tc>
        <w:tc>
          <w:tcPr>
            <w:tcW w:w="577" w:type="dxa"/>
            <w:vMerge/>
            <w:noWrap/>
          </w:tcPr>
          <w:p w14:paraId="3183D679" w14:textId="77777777" w:rsidR="005B6172" w:rsidRPr="00CC57B0" w:rsidRDefault="005B6172" w:rsidP="00EC087F">
            <w:pPr>
              <w:spacing w:after="0" w:line="240" w:lineRule="auto"/>
              <w:rPr>
                <w:rFonts w:ascii="Times New Roman" w:hAnsi="Times New Roman" w:cs="Times New Roman"/>
                <w:lang w:val="en-US"/>
              </w:rPr>
            </w:pPr>
          </w:p>
        </w:tc>
        <w:tc>
          <w:tcPr>
            <w:tcW w:w="834" w:type="dxa"/>
            <w:noWrap/>
            <w:hideMark/>
          </w:tcPr>
          <w:p w14:paraId="29C7A00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r w:rsidRPr="00CC57B0">
              <w:rPr>
                <w:rFonts w:ascii="Cambria Math" w:hAnsi="Cambria Math" w:cs="Cambria Math"/>
                <w:lang w:val="en-US"/>
              </w:rPr>
              <w:t>∗</w:t>
            </w:r>
            <w:r w:rsidRPr="00CC57B0">
              <w:rPr>
                <w:rFonts w:ascii="Times New Roman" w:hAnsi="Times New Roman" w:cs="Times New Roman"/>
                <w:lang w:val="en-US"/>
              </w:rPr>
              <w:t>-</w:t>
            </w:r>
            <w:r w:rsidRPr="00CC57B0">
              <w:rPr>
                <w:rFonts w:ascii="Cambria Math" w:hAnsi="Cambria Math" w:cs="Cambria Math"/>
                <w:lang w:val="en-US"/>
              </w:rPr>
              <w:t>⊙</w:t>
            </w:r>
          </w:p>
        </w:tc>
        <w:tc>
          <w:tcPr>
            <w:tcW w:w="697" w:type="dxa"/>
            <w:noWrap/>
            <w:hideMark/>
          </w:tcPr>
          <w:p w14:paraId="6A52D0C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σ</w:t>
            </w:r>
          </w:p>
        </w:tc>
        <w:tc>
          <w:tcPr>
            <w:tcW w:w="973" w:type="dxa"/>
            <w:noWrap/>
            <w:hideMark/>
          </w:tcPr>
          <w:p w14:paraId="061FFBC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r w:rsidRPr="00CC57B0">
              <w:rPr>
                <w:rFonts w:ascii="Times New Roman" w:eastAsia="Times New Roman" w:hAnsi="Times New Roman" w:cs="Times New Roman"/>
                <w:lang w:val="en-US" w:eastAsia="ko-KR"/>
              </w:rPr>
              <w:t>T</w:t>
            </w:r>
            <w:r w:rsidRPr="00CC57B0">
              <w:rPr>
                <w:rFonts w:ascii="Times New Roman" w:eastAsia="Times New Roman" w:hAnsi="Times New Roman" w:cs="Times New Roman"/>
                <w:vertAlign w:val="subscript"/>
                <w:lang w:val="en-US" w:eastAsia="ko-KR"/>
              </w:rPr>
              <w:t>eff</w:t>
            </w:r>
          </w:p>
        </w:tc>
        <w:tc>
          <w:tcPr>
            <w:tcW w:w="683" w:type="dxa"/>
            <w:noWrap/>
            <w:hideMark/>
          </w:tcPr>
          <w:p w14:paraId="140BF51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σ</w:t>
            </w:r>
          </w:p>
        </w:tc>
        <w:tc>
          <w:tcPr>
            <w:tcW w:w="797" w:type="dxa"/>
            <w:noWrap/>
            <w:hideMark/>
          </w:tcPr>
          <w:p w14:paraId="29C6325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r w:rsidRPr="00CC57B0">
              <w:rPr>
                <w:rFonts w:ascii="Times New Roman" w:hAnsi="Times New Roman" w:cs="Times New Roman"/>
                <w:lang w:val="en-US"/>
              </w:rPr>
              <w:t>log g</w:t>
            </w:r>
          </w:p>
        </w:tc>
        <w:tc>
          <w:tcPr>
            <w:tcW w:w="751" w:type="dxa"/>
            <w:noWrap/>
            <w:hideMark/>
          </w:tcPr>
          <w:p w14:paraId="3387372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σ</w:t>
            </w:r>
          </w:p>
        </w:tc>
        <w:tc>
          <w:tcPr>
            <w:tcW w:w="892" w:type="dxa"/>
            <w:noWrap/>
            <w:hideMark/>
          </w:tcPr>
          <w:p w14:paraId="655AFE4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r w:rsidRPr="00CC57B0">
              <w:rPr>
                <w:rFonts w:ascii="Times New Roman" w:hAnsi="Times New Roman" w:cs="Times New Roman"/>
                <w:lang w:val="en-US"/>
              </w:rPr>
              <w:t>v</w:t>
            </w:r>
            <w:r w:rsidRPr="00CC57B0">
              <w:rPr>
                <w:rFonts w:ascii="Times New Roman" w:hAnsi="Times New Roman" w:cs="Times New Roman"/>
                <w:vertAlign w:val="subscript"/>
                <w:lang w:val="en-US"/>
              </w:rPr>
              <w:t>micro</w:t>
            </w:r>
          </w:p>
        </w:tc>
        <w:tc>
          <w:tcPr>
            <w:tcW w:w="673" w:type="dxa"/>
            <w:noWrap/>
            <w:hideMark/>
          </w:tcPr>
          <w:p w14:paraId="6ED9A4F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σ</w:t>
            </w:r>
          </w:p>
        </w:tc>
        <w:tc>
          <w:tcPr>
            <w:tcW w:w="756" w:type="dxa"/>
            <w:noWrap/>
            <w:hideMark/>
          </w:tcPr>
          <w:p w14:paraId="2E9B446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r w:rsidRPr="00CC57B0">
              <w:rPr>
                <w:rFonts w:ascii="Times New Roman" w:hAnsi="Times New Roman" w:cs="Times New Roman"/>
                <w:lang w:val="en-US"/>
              </w:rPr>
              <w:t>logN</w:t>
            </w:r>
          </w:p>
        </w:tc>
        <w:tc>
          <w:tcPr>
            <w:tcW w:w="751" w:type="dxa"/>
            <w:noWrap/>
            <w:hideMark/>
          </w:tcPr>
          <w:p w14:paraId="159C93D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σ</w:t>
            </w:r>
          </w:p>
        </w:tc>
        <w:tc>
          <w:tcPr>
            <w:tcW w:w="751" w:type="dxa"/>
            <w:noWrap/>
            <w:hideMark/>
          </w:tcPr>
          <w:p w14:paraId="32E15AB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r w:rsidRPr="00CC57B0">
              <w:rPr>
                <w:rFonts w:ascii="Times New Roman" w:eastAsia="Times New Roman" w:hAnsi="Times New Roman" w:cs="Times New Roman"/>
                <w:lang w:val="en-US" w:eastAsia="ko-KR"/>
              </w:rPr>
              <w:t>T</w:t>
            </w:r>
            <w:r w:rsidRPr="00CC57B0">
              <w:rPr>
                <w:rFonts w:ascii="Times New Roman" w:eastAsia="Times New Roman" w:hAnsi="Times New Roman" w:cs="Times New Roman"/>
                <w:vertAlign w:val="subscript"/>
                <w:lang w:val="en-US" w:eastAsia="ko-KR"/>
              </w:rPr>
              <w:t>eff</w:t>
            </w:r>
          </w:p>
        </w:tc>
        <w:tc>
          <w:tcPr>
            <w:tcW w:w="751" w:type="dxa"/>
            <w:noWrap/>
            <w:hideMark/>
          </w:tcPr>
          <w:p w14:paraId="0A6187E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σ</w:t>
            </w:r>
          </w:p>
        </w:tc>
        <w:tc>
          <w:tcPr>
            <w:tcW w:w="797" w:type="dxa"/>
            <w:noWrap/>
            <w:hideMark/>
          </w:tcPr>
          <w:p w14:paraId="5AA8757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r w:rsidRPr="00CC57B0">
              <w:rPr>
                <w:rFonts w:ascii="Times New Roman" w:hAnsi="Times New Roman" w:cs="Times New Roman"/>
                <w:lang w:val="en-US"/>
              </w:rPr>
              <w:t>log g</w:t>
            </w:r>
          </w:p>
        </w:tc>
        <w:tc>
          <w:tcPr>
            <w:tcW w:w="751" w:type="dxa"/>
            <w:noWrap/>
            <w:hideMark/>
          </w:tcPr>
          <w:p w14:paraId="0BAE9B4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σ</w:t>
            </w:r>
          </w:p>
        </w:tc>
        <w:tc>
          <w:tcPr>
            <w:tcW w:w="796" w:type="dxa"/>
            <w:noWrap/>
            <w:hideMark/>
          </w:tcPr>
          <w:p w14:paraId="4487350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r w:rsidRPr="00CC57B0">
              <w:rPr>
                <w:rFonts w:ascii="Times New Roman" w:hAnsi="Times New Roman" w:cs="Times New Roman"/>
                <w:lang w:val="en-US"/>
              </w:rPr>
              <w:t>v</w:t>
            </w:r>
            <w:r w:rsidRPr="00CC57B0">
              <w:rPr>
                <w:rFonts w:ascii="Times New Roman" w:hAnsi="Times New Roman" w:cs="Times New Roman"/>
                <w:vertAlign w:val="subscript"/>
                <w:lang w:val="en-US"/>
              </w:rPr>
              <w:t>micro</w:t>
            </w:r>
          </w:p>
        </w:tc>
        <w:tc>
          <w:tcPr>
            <w:tcW w:w="751" w:type="dxa"/>
            <w:noWrap/>
            <w:hideMark/>
          </w:tcPr>
          <w:p w14:paraId="120B1A2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σ</w:t>
            </w:r>
          </w:p>
        </w:tc>
      </w:tr>
      <w:tr w:rsidR="005B6172" w:rsidRPr="00CC57B0" w14:paraId="3ACDFCEA" w14:textId="77777777" w:rsidTr="00EC087F">
        <w:trPr>
          <w:trHeight w:val="141"/>
        </w:trPr>
        <w:tc>
          <w:tcPr>
            <w:tcW w:w="562" w:type="dxa"/>
            <w:noWrap/>
          </w:tcPr>
          <w:p w14:paraId="762B0091" w14:textId="77777777" w:rsidR="005B6172" w:rsidRPr="00831017" w:rsidRDefault="005B6172" w:rsidP="00EC087F">
            <w:pPr>
              <w:spacing w:after="0" w:line="240" w:lineRule="auto"/>
              <w:rPr>
                <w:rFonts w:ascii="Times New Roman" w:hAnsi="Times New Roman" w:cs="Times New Roman"/>
                <w:bCs/>
                <w:i/>
              </w:rPr>
            </w:pPr>
            <w:r w:rsidRPr="00831017">
              <w:rPr>
                <w:rFonts w:ascii="Times New Roman" w:hAnsi="Times New Roman" w:cs="Times New Roman"/>
                <w:bCs/>
                <w:i/>
              </w:rPr>
              <w:t>1</w:t>
            </w:r>
          </w:p>
        </w:tc>
        <w:tc>
          <w:tcPr>
            <w:tcW w:w="1017" w:type="dxa"/>
            <w:noWrap/>
          </w:tcPr>
          <w:p w14:paraId="6AC1A17A" w14:textId="77777777" w:rsidR="005B6172" w:rsidRPr="00831017" w:rsidRDefault="005B6172" w:rsidP="00EC087F">
            <w:pPr>
              <w:spacing w:after="0" w:line="240" w:lineRule="auto"/>
              <w:rPr>
                <w:rFonts w:ascii="Times New Roman" w:hAnsi="Times New Roman" w:cs="Times New Roman"/>
                <w:bCs/>
                <w:i/>
              </w:rPr>
            </w:pPr>
            <w:r w:rsidRPr="00831017">
              <w:rPr>
                <w:rFonts w:ascii="Times New Roman" w:hAnsi="Times New Roman" w:cs="Times New Roman"/>
                <w:bCs/>
                <w:i/>
              </w:rPr>
              <w:t>2</w:t>
            </w:r>
          </w:p>
        </w:tc>
        <w:tc>
          <w:tcPr>
            <w:tcW w:w="577" w:type="dxa"/>
            <w:noWrap/>
          </w:tcPr>
          <w:p w14:paraId="215CA741"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3</w:t>
            </w:r>
          </w:p>
        </w:tc>
        <w:tc>
          <w:tcPr>
            <w:tcW w:w="834" w:type="dxa"/>
            <w:noWrap/>
          </w:tcPr>
          <w:p w14:paraId="7A892B99"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4</w:t>
            </w:r>
          </w:p>
        </w:tc>
        <w:tc>
          <w:tcPr>
            <w:tcW w:w="697" w:type="dxa"/>
            <w:noWrap/>
          </w:tcPr>
          <w:p w14:paraId="7B5A7541"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5</w:t>
            </w:r>
          </w:p>
        </w:tc>
        <w:tc>
          <w:tcPr>
            <w:tcW w:w="973" w:type="dxa"/>
            <w:noWrap/>
          </w:tcPr>
          <w:p w14:paraId="58513560"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6</w:t>
            </w:r>
          </w:p>
        </w:tc>
        <w:tc>
          <w:tcPr>
            <w:tcW w:w="683" w:type="dxa"/>
            <w:noWrap/>
          </w:tcPr>
          <w:p w14:paraId="3E7979F8"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7</w:t>
            </w:r>
          </w:p>
        </w:tc>
        <w:tc>
          <w:tcPr>
            <w:tcW w:w="797" w:type="dxa"/>
            <w:noWrap/>
          </w:tcPr>
          <w:p w14:paraId="5548ED9E"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8</w:t>
            </w:r>
          </w:p>
        </w:tc>
        <w:tc>
          <w:tcPr>
            <w:tcW w:w="751" w:type="dxa"/>
            <w:noWrap/>
          </w:tcPr>
          <w:p w14:paraId="69D0AE06"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9</w:t>
            </w:r>
          </w:p>
        </w:tc>
        <w:tc>
          <w:tcPr>
            <w:tcW w:w="892" w:type="dxa"/>
            <w:noWrap/>
          </w:tcPr>
          <w:p w14:paraId="05B0FE0A"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10</w:t>
            </w:r>
          </w:p>
        </w:tc>
        <w:tc>
          <w:tcPr>
            <w:tcW w:w="673" w:type="dxa"/>
            <w:noWrap/>
          </w:tcPr>
          <w:p w14:paraId="720E81A6"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11</w:t>
            </w:r>
          </w:p>
        </w:tc>
        <w:tc>
          <w:tcPr>
            <w:tcW w:w="756" w:type="dxa"/>
            <w:noWrap/>
          </w:tcPr>
          <w:p w14:paraId="3190AA1A"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12</w:t>
            </w:r>
          </w:p>
        </w:tc>
        <w:tc>
          <w:tcPr>
            <w:tcW w:w="751" w:type="dxa"/>
            <w:noWrap/>
          </w:tcPr>
          <w:p w14:paraId="15DA7766"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13</w:t>
            </w:r>
          </w:p>
        </w:tc>
        <w:tc>
          <w:tcPr>
            <w:tcW w:w="751" w:type="dxa"/>
            <w:noWrap/>
          </w:tcPr>
          <w:p w14:paraId="79233042"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14</w:t>
            </w:r>
          </w:p>
        </w:tc>
        <w:tc>
          <w:tcPr>
            <w:tcW w:w="751" w:type="dxa"/>
            <w:noWrap/>
          </w:tcPr>
          <w:p w14:paraId="55FF5A9F"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15</w:t>
            </w:r>
          </w:p>
        </w:tc>
        <w:tc>
          <w:tcPr>
            <w:tcW w:w="797" w:type="dxa"/>
            <w:noWrap/>
          </w:tcPr>
          <w:p w14:paraId="40446F56"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16</w:t>
            </w:r>
          </w:p>
        </w:tc>
        <w:tc>
          <w:tcPr>
            <w:tcW w:w="751" w:type="dxa"/>
            <w:noWrap/>
          </w:tcPr>
          <w:p w14:paraId="1C700D76"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17</w:t>
            </w:r>
          </w:p>
        </w:tc>
        <w:tc>
          <w:tcPr>
            <w:tcW w:w="796" w:type="dxa"/>
            <w:noWrap/>
          </w:tcPr>
          <w:p w14:paraId="11C12BD5"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18</w:t>
            </w:r>
          </w:p>
        </w:tc>
        <w:tc>
          <w:tcPr>
            <w:tcW w:w="751" w:type="dxa"/>
            <w:noWrap/>
          </w:tcPr>
          <w:p w14:paraId="3ABB3431"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19</w:t>
            </w:r>
          </w:p>
        </w:tc>
      </w:tr>
      <w:tr w:rsidR="005B6172" w:rsidRPr="00CC57B0" w14:paraId="5A351EB8" w14:textId="77777777" w:rsidTr="00EC087F">
        <w:trPr>
          <w:trHeight w:val="300"/>
        </w:trPr>
        <w:tc>
          <w:tcPr>
            <w:tcW w:w="14560" w:type="dxa"/>
            <w:gridSpan w:val="19"/>
            <w:noWrap/>
          </w:tcPr>
          <w:p w14:paraId="0B6C70EE" w14:textId="77777777" w:rsidR="005B6172" w:rsidRPr="00CC57B0" w:rsidRDefault="005B6172" w:rsidP="00EC087F">
            <w:pPr>
              <w:spacing w:after="0" w:line="240" w:lineRule="auto"/>
              <w:rPr>
                <w:rFonts w:ascii="Times New Roman" w:hAnsi="Times New Roman" w:cs="Times New Roman"/>
                <w:lang w:val="kk-KZ"/>
              </w:rPr>
            </w:pPr>
            <w:r w:rsidRPr="00CC57B0">
              <w:rPr>
                <w:rFonts w:ascii="Times New Roman" w:hAnsi="Times New Roman" w:cs="Times New Roman"/>
                <w:lang w:val="kk-KZ"/>
              </w:rPr>
              <w:t xml:space="preserve">                                                                    </w:t>
            </w:r>
            <w:r w:rsidRPr="00CC57B0">
              <w:rPr>
                <w:rFonts w:ascii="Times New Roman" w:hAnsi="Times New Roman" w:cs="Times New Roman"/>
                <w:lang w:val="en-US"/>
              </w:rPr>
              <w:t>+100 K</w:t>
            </w:r>
            <w:r w:rsidRPr="00CC57B0">
              <w:rPr>
                <w:rFonts w:ascii="Times New Roman" w:hAnsi="Times New Roman" w:cs="Times New Roman"/>
                <w:lang w:val="kk-KZ"/>
              </w:rPr>
              <w:t xml:space="preserve">                </w:t>
            </w:r>
            <w:r w:rsidRPr="00CC57B0">
              <w:rPr>
                <w:rFonts w:ascii="Times New Roman" w:hAnsi="Times New Roman" w:cs="Times New Roman"/>
                <w:lang w:val="en-US"/>
              </w:rPr>
              <w:t>+0.4</w:t>
            </w:r>
            <w:r w:rsidRPr="00CC57B0">
              <w:rPr>
                <w:rFonts w:ascii="Times New Roman" w:hAnsi="Times New Roman" w:cs="Times New Roman"/>
                <w:lang w:val="kk-KZ"/>
              </w:rPr>
              <w:t xml:space="preserve">                    </w:t>
            </w:r>
            <w:r w:rsidRPr="00CC57B0">
              <w:rPr>
                <w:rFonts w:ascii="Times New Roman" w:hAnsi="Times New Roman" w:cs="Times New Roman"/>
                <w:lang w:val="en-US"/>
              </w:rPr>
              <w:t>+0.1</w:t>
            </w:r>
            <w:r w:rsidRPr="00CC57B0">
              <w:rPr>
                <w:rFonts w:ascii="Times New Roman" w:hAnsi="Times New Roman" w:cs="Times New Roman"/>
              </w:rPr>
              <w:t>км с</w:t>
            </w:r>
            <w:r w:rsidRPr="00CC57B0">
              <w:rPr>
                <w:rFonts w:ascii="Times New Roman" w:hAnsi="Times New Roman" w:cs="Times New Roman"/>
                <w:lang w:val="en-US"/>
              </w:rPr>
              <w:t xml:space="preserve"> </w:t>
            </w:r>
            <w:r w:rsidRPr="00CC57B0">
              <w:rPr>
                <w:rFonts w:ascii="Times New Roman" w:hAnsi="Times New Roman" w:cs="Times New Roman"/>
                <w:vertAlign w:val="superscript"/>
                <w:lang w:val="en-US"/>
              </w:rPr>
              <w:t>-1</w:t>
            </w:r>
            <w:r w:rsidRPr="00CC57B0">
              <w:rPr>
                <w:rFonts w:ascii="Times New Roman" w:hAnsi="Times New Roman" w:cs="Times New Roman"/>
                <w:vertAlign w:val="superscript"/>
                <w:lang w:val="kk-KZ"/>
              </w:rPr>
              <w:t xml:space="preserve">                                                          </w:t>
            </w:r>
            <w:r w:rsidRPr="00CC57B0">
              <w:rPr>
                <w:rFonts w:ascii="Times New Roman" w:hAnsi="Times New Roman" w:cs="Times New Roman"/>
                <w:lang w:val="en-US"/>
              </w:rPr>
              <w:t>+100 K</w:t>
            </w:r>
            <w:r w:rsidRPr="00CC57B0">
              <w:rPr>
                <w:rFonts w:ascii="Times New Roman" w:hAnsi="Times New Roman" w:cs="Times New Roman"/>
                <w:lang w:val="kk-KZ"/>
              </w:rPr>
              <w:t xml:space="preserve">                  </w:t>
            </w:r>
            <w:r w:rsidRPr="00CC57B0">
              <w:rPr>
                <w:rFonts w:ascii="Times New Roman" w:hAnsi="Times New Roman" w:cs="Times New Roman"/>
                <w:lang w:val="en-US"/>
              </w:rPr>
              <w:t>+0.4</w:t>
            </w:r>
            <w:r w:rsidRPr="00CC57B0">
              <w:rPr>
                <w:rFonts w:ascii="Times New Roman" w:hAnsi="Times New Roman" w:cs="Times New Roman"/>
                <w:lang w:val="kk-KZ"/>
              </w:rPr>
              <w:t xml:space="preserve">                     </w:t>
            </w:r>
            <w:r w:rsidRPr="00CC57B0">
              <w:rPr>
                <w:rFonts w:ascii="Times New Roman" w:hAnsi="Times New Roman" w:cs="Times New Roman"/>
                <w:lang w:val="en-US"/>
              </w:rPr>
              <w:t>+0.</w:t>
            </w:r>
            <w:r w:rsidRPr="00CC57B0">
              <w:rPr>
                <w:rFonts w:ascii="Times New Roman" w:hAnsi="Times New Roman" w:cs="Times New Roman"/>
              </w:rPr>
              <w:t>1км с</w:t>
            </w:r>
            <w:r w:rsidRPr="00CC57B0">
              <w:rPr>
                <w:rFonts w:ascii="Times New Roman" w:hAnsi="Times New Roman" w:cs="Times New Roman"/>
                <w:vertAlign w:val="superscript"/>
                <w:lang w:val="en-US"/>
              </w:rPr>
              <w:t>-1</w:t>
            </w:r>
            <w:r w:rsidRPr="00CC57B0">
              <w:rPr>
                <w:rFonts w:ascii="Times New Roman" w:hAnsi="Times New Roman" w:cs="Times New Roman"/>
                <w:vertAlign w:val="superscript"/>
                <w:lang w:val="kk-KZ"/>
              </w:rPr>
              <w:t xml:space="preserve">                                                  </w:t>
            </w:r>
          </w:p>
        </w:tc>
      </w:tr>
      <w:tr w:rsidR="005B6172" w:rsidRPr="00CC57B0" w14:paraId="1E8D76F0" w14:textId="77777777" w:rsidTr="00EC087F">
        <w:trPr>
          <w:trHeight w:val="300"/>
        </w:trPr>
        <w:tc>
          <w:tcPr>
            <w:tcW w:w="562" w:type="dxa"/>
            <w:noWrap/>
            <w:hideMark/>
          </w:tcPr>
          <w:p w14:paraId="42E864E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3</w:t>
            </w:r>
          </w:p>
        </w:tc>
        <w:tc>
          <w:tcPr>
            <w:tcW w:w="1017" w:type="dxa"/>
            <w:noWrap/>
            <w:hideMark/>
          </w:tcPr>
          <w:p w14:paraId="687355D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Li I</w:t>
            </w:r>
          </w:p>
        </w:tc>
        <w:tc>
          <w:tcPr>
            <w:tcW w:w="577" w:type="dxa"/>
            <w:noWrap/>
            <w:hideMark/>
          </w:tcPr>
          <w:p w14:paraId="2BB02EB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w:t>
            </w:r>
          </w:p>
        </w:tc>
        <w:tc>
          <w:tcPr>
            <w:tcW w:w="834" w:type="dxa"/>
            <w:noWrap/>
            <w:hideMark/>
          </w:tcPr>
          <w:p w14:paraId="20FCB24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-1.68</w:t>
            </w:r>
          </w:p>
        </w:tc>
        <w:tc>
          <w:tcPr>
            <w:tcW w:w="697" w:type="dxa"/>
            <w:noWrap/>
            <w:hideMark/>
          </w:tcPr>
          <w:p w14:paraId="1950A73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973" w:type="dxa"/>
            <w:noWrap/>
            <w:hideMark/>
          </w:tcPr>
          <w:p w14:paraId="462C874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-1.79</w:t>
            </w:r>
          </w:p>
        </w:tc>
        <w:tc>
          <w:tcPr>
            <w:tcW w:w="683" w:type="dxa"/>
            <w:noWrap/>
            <w:hideMark/>
          </w:tcPr>
          <w:p w14:paraId="354EB0D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7" w:type="dxa"/>
            <w:noWrap/>
            <w:hideMark/>
          </w:tcPr>
          <w:p w14:paraId="26E41B1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-1.6</w:t>
            </w:r>
          </w:p>
        </w:tc>
        <w:tc>
          <w:tcPr>
            <w:tcW w:w="751" w:type="dxa"/>
            <w:noWrap/>
            <w:hideMark/>
          </w:tcPr>
          <w:p w14:paraId="17EF8D5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892" w:type="dxa"/>
            <w:noWrap/>
            <w:hideMark/>
          </w:tcPr>
          <w:p w14:paraId="5C0EB3A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-1.78</w:t>
            </w:r>
          </w:p>
        </w:tc>
        <w:tc>
          <w:tcPr>
            <w:tcW w:w="673" w:type="dxa"/>
            <w:noWrap/>
            <w:hideMark/>
          </w:tcPr>
          <w:p w14:paraId="3B0ECE1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56" w:type="dxa"/>
            <w:noWrap/>
            <w:hideMark/>
          </w:tcPr>
          <w:p w14:paraId="4205C3B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-0.63</w:t>
            </w:r>
          </w:p>
        </w:tc>
        <w:tc>
          <w:tcPr>
            <w:tcW w:w="751" w:type="dxa"/>
            <w:noWrap/>
            <w:hideMark/>
          </w:tcPr>
          <w:p w14:paraId="7233130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51" w:type="dxa"/>
            <w:noWrap/>
            <w:hideMark/>
          </w:tcPr>
          <w:p w14:paraId="2C6D1C6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-0.74</w:t>
            </w:r>
          </w:p>
        </w:tc>
        <w:tc>
          <w:tcPr>
            <w:tcW w:w="751" w:type="dxa"/>
            <w:noWrap/>
            <w:hideMark/>
          </w:tcPr>
          <w:p w14:paraId="70E76BD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7" w:type="dxa"/>
            <w:noWrap/>
            <w:hideMark/>
          </w:tcPr>
          <w:p w14:paraId="792006F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-0.55</w:t>
            </w:r>
          </w:p>
        </w:tc>
        <w:tc>
          <w:tcPr>
            <w:tcW w:w="751" w:type="dxa"/>
            <w:noWrap/>
            <w:hideMark/>
          </w:tcPr>
          <w:p w14:paraId="5CB7397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6" w:type="dxa"/>
            <w:noWrap/>
            <w:hideMark/>
          </w:tcPr>
          <w:p w14:paraId="7C249C6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-0.73</w:t>
            </w:r>
          </w:p>
        </w:tc>
        <w:tc>
          <w:tcPr>
            <w:tcW w:w="751" w:type="dxa"/>
            <w:noWrap/>
            <w:hideMark/>
          </w:tcPr>
          <w:p w14:paraId="239176F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r>
      <w:tr w:rsidR="005B6172" w:rsidRPr="00CC57B0" w14:paraId="1EDF7261" w14:textId="77777777" w:rsidTr="00EC087F">
        <w:trPr>
          <w:trHeight w:val="300"/>
        </w:trPr>
        <w:tc>
          <w:tcPr>
            <w:tcW w:w="562" w:type="dxa"/>
            <w:noWrap/>
            <w:hideMark/>
          </w:tcPr>
          <w:p w14:paraId="3418982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6</w:t>
            </w:r>
          </w:p>
        </w:tc>
        <w:tc>
          <w:tcPr>
            <w:tcW w:w="1017" w:type="dxa"/>
            <w:noWrap/>
            <w:hideMark/>
          </w:tcPr>
          <w:p w14:paraId="2E92B8A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C I</w:t>
            </w:r>
          </w:p>
        </w:tc>
        <w:tc>
          <w:tcPr>
            <w:tcW w:w="577" w:type="dxa"/>
            <w:noWrap/>
            <w:hideMark/>
          </w:tcPr>
          <w:p w14:paraId="4DC2FBB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w:t>
            </w:r>
          </w:p>
        </w:tc>
        <w:tc>
          <w:tcPr>
            <w:tcW w:w="834" w:type="dxa"/>
            <w:noWrap/>
            <w:hideMark/>
          </w:tcPr>
          <w:p w14:paraId="4C3F90E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-0.22</w:t>
            </w:r>
          </w:p>
        </w:tc>
        <w:tc>
          <w:tcPr>
            <w:tcW w:w="697" w:type="dxa"/>
            <w:noWrap/>
            <w:hideMark/>
          </w:tcPr>
          <w:p w14:paraId="3DA66CD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973" w:type="dxa"/>
            <w:noWrap/>
            <w:hideMark/>
          </w:tcPr>
          <w:p w14:paraId="34AB6C0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-0.19</w:t>
            </w:r>
          </w:p>
        </w:tc>
        <w:tc>
          <w:tcPr>
            <w:tcW w:w="683" w:type="dxa"/>
            <w:noWrap/>
            <w:hideMark/>
          </w:tcPr>
          <w:p w14:paraId="2F5BE0D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7" w:type="dxa"/>
            <w:noWrap/>
            <w:hideMark/>
          </w:tcPr>
          <w:p w14:paraId="72CCAC6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51" w:type="dxa"/>
            <w:noWrap/>
            <w:hideMark/>
          </w:tcPr>
          <w:p w14:paraId="30FFF77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892" w:type="dxa"/>
            <w:noWrap/>
            <w:hideMark/>
          </w:tcPr>
          <w:p w14:paraId="66C6563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-0.19</w:t>
            </w:r>
          </w:p>
        </w:tc>
        <w:tc>
          <w:tcPr>
            <w:tcW w:w="673" w:type="dxa"/>
            <w:noWrap/>
            <w:hideMark/>
          </w:tcPr>
          <w:p w14:paraId="61E76E9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56" w:type="dxa"/>
            <w:noWrap/>
            <w:hideMark/>
          </w:tcPr>
          <w:p w14:paraId="0689E66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8.2</w:t>
            </w:r>
          </w:p>
        </w:tc>
        <w:tc>
          <w:tcPr>
            <w:tcW w:w="751" w:type="dxa"/>
            <w:noWrap/>
            <w:hideMark/>
          </w:tcPr>
          <w:p w14:paraId="7357DD1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51" w:type="dxa"/>
            <w:noWrap/>
            <w:hideMark/>
          </w:tcPr>
          <w:p w14:paraId="0CC8E07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8.24</w:t>
            </w:r>
          </w:p>
        </w:tc>
        <w:tc>
          <w:tcPr>
            <w:tcW w:w="751" w:type="dxa"/>
            <w:noWrap/>
            <w:hideMark/>
          </w:tcPr>
          <w:p w14:paraId="115828D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7" w:type="dxa"/>
            <w:noWrap/>
            <w:hideMark/>
          </w:tcPr>
          <w:p w14:paraId="7E23CAB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8.29</w:t>
            </w:r>
          </w:p>
        </w:tc>
        <w:tc>
          <w:tcPr>
            <w:tcW w:w="751" w:type="dxa"/>
            <w:noWrap/>
            <w:hideMark/>
          </w:tcPr>
          <w:p w14:paraId="3E24F66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6" w:type="dxa"/>
            <w:noWrap/>
            <w:hideMark/>
          </w:tcPr>
          <w:p w14:paraId="2B0D5CC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8.24</w:t>
            </w:r>
          </w:p>
        </w:tc>
        <w:tc>
          <w:tcPr>
            <w:tcW w:w="751" w:type="dxa"/>
            <w:noWrap/>
            <w:hideMark/>
          </w:tcPr>
          <w:p w14:paraId="3AAD213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r>
      <w:tr w:rsidR="005B6172" w:rsidRPr="00CC57B0" w14:paraId="36E8B0ED" w14:textId="77777777" w:rsidTr="00EC087F">
        <w:trPr>
          <w:trHeight w:val="300"/>
        </w:trPr>
        <w:tc>
          <w:tcPr>
            <w:tcW w:w="562" w:type="dxa"/>
            <w:noWrap/>
            <w:hideMark/>
          </w:tcPr>
          <w:p w14:paraId="7D33A65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8</w:t>
            </w:r>
          </w:p>
        </w:tc>
        <w:tc>
          <w:tcPr>
            <w:tcW w:w="1017" w:type="dxa"/>
            <w:noWrap/>
            <w:hideMark/>
          </w:tcPr>
          <w:p w14:paraId="41812CC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O I</w:t>
            </w:r>
          </w:p>
        </w:tc>
        <w:tc>
          <w:tcPr>
            <w:tcW w:w="577" w:type="dxa"/>
            <w:noWrap/>
            <w:hideMark/>
          </w:tcPr>
          <w:p w14:paraId="13A07C2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w:t>
            </w:r>
          </w:p>
        </w:tc>
        <w:tc>
          <w:tcPr>
            <w:tcW w:w="834" w:type="dxa"/>
            <w:noWrap/>
            <w:hideMark/>
          </w:tcPr>
          <w:p w14:paraId="0EC8C40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697" w:type="dxa"/>
            <w:noWrap/>
            <w:hideMark/>
          </w:tcPr>
          <w:p w14:paraId="4715402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973" w:type="dxa"/>
            <w:noWrap/>
            <w:hideMark/>
          </w:tcPr>
          <w:p w14:paraId="154AB21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683" w:type="dxa"/>
            <w:noWrap/>
            <w:hideMark/>
          </w:tcPr>
          <w:p w14:paraId="6D9F16B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c>
          <w:tcPr>
            <w:tcW w:w="797" w:type="dxa"/>
            <w:noWrap/>
            <w:hideMark/>
          </w:tcPr>
          <w:p w14:paraId="0B3735B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-0.18</w:t>
            </w:r>
          </w:p>
        </w:tc>
        <w:tc>
          <w:tcPr>
            <w:tcW w:w="751" w:type="dxa"/>
            <w:noWrap/>
            <w:hideMark/>
          </w:tcPr>
          <w:p w14:paraId="601448A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c>
          <w:tcPr>
            <w:tcW w:w="892" w:type="dxa"/>
            <w:noWrap/>
            <w:hideMark/>
          </w:tcPr>
          <w:p w14:paraId="0535129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-0.05</w:t>
            </w:r>
          </w:p>
        </w:tc>
        <w:tc>
          <w:tcPr>
            <w:tcW w:w="673" w:type="dxa"/>
            <w:noWrap/>
            <w:hideMark/>
          </w:tcPr>
          <w:p w14:paraId="601689A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w:t>
            </w:r>
          </w:p>
        </w:tc>
        <w:tc>
          <w:tcPr>
            <w:tcW w:w="756" w:type="dxa"/>
            <w:noWrap/>
            <w:hideMark/>
          </w:tcPr>
          <w:p w14:paraId="5BAC06B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8.56</w:t>
            </w:r>
          </w:p>
        </w:tc>
        <w:tc>
          <w:tcPr>
            <w:tcW w:w="751" w:type="dxa"/>
            <w:noWrap/>
            <w:hideMark/>
          </w:tcPr>
          <w:p w14:paraId="7189762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51" w:type="dxa"/>
            <w:noWrap/>
            <w:hideMark/>
          </w:tcPr>
          <w:p w14:paraId="4186F62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8.56</w:t>
            </w:r>
          </w:p>
        </w:tc>
        <w:tc>
          <w:tcPr>
            <w:tcW w:w="751" w:type="dxa"/>
            <w:noWrap/>
            <w:hideMark/>
          </w:tcPr>
          <w:p w14:paraId="719D5E4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c>
          <w:tcPr>
            <w:tcW w:w="797" w:type="dxa"/>
            <w:noWrap/>
            <w:hideMark/>
          </w:tcPr>
          <w:p w14:paraId="3D36A12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8.51</w:t>
            </w:r>
          </w:p>
        </w:tc>
        <w:tc>
          <w:tcPr>
            <w:tcW w:w="751" w:type="dxa"/>
            <w:noWrap/>
            <w:hideMark/>
          </w:tcPr>
          <w:p w14:paraId="73D173F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c>
          <w:tcPr>
            <w:tcW w:w="796" w:type="dxa"/>
            <w:noWrap/>
            <w:hideMark/>
          </w:tcPr>
          <w:p w14:paraId="4559BA6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8.64</w:t>
            </w:r>
          </w:p>
        </w:tc>
        <w:tc>
          <w:tcPr>
            <w:tcW w:w="751" w:type="dxa"/>
            <w:noWrap/>
            <w:hideMark/>
          </w:tcPr>
          <w:p w14:paraId="1E517B0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w:t>
            </w:r>
          </w:p>
        </w:tc>
      </w:tr>
      <w:tr w:rsidR="005B6172" w:rsidRPr="00CC57B0" w14:paraId="5B40A2C9" w14:textId="77777777" w:rsidTr="00EC087F">
        <w:trPr>
          <w:trHeight w:val="300"/>
        </w:trPr>
        <w:tc>
          <w:tcPr>
            <w:tcW w:w="562" w:type="dxa"/>
            <w:noWrap/>
            <w:hideMark/>
          </w:tcPr>
          <w:p w14:paraId="17D84C9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11</w:t>
            </w:r>
          </w:p>
        </w:tc>
        <w:tc>
          <w:tcPr>
            <w:tcW w:w="1017" w:type="dxa"/>
            <w:noWrap/>
            <w:hideMark/>
          </w:tcPr>
          <w:p w14:paraId="5FFF043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Na I</w:t>
            </w:r>
          </w:p>
        </w:tc>
        <w:tc>
          <w:tcPr>
            <w:tcW w:w="577" w:type="dxa"/>
            <w:noWrap/>
            <w:hideMark/>
          </w:tcPr>
          <w:p w14:paraId="55507C4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6</w:t>
            </w:r>
          </w:p>
        </w:tc>
        <w:tc>
          <w:tcPr>
            <w:tcW w:w="834" w:type="dxa"/>
            <w:noWrap/>
            <w:hideMark/>
          </w:tcPr>
          <w:p w14:paraId="0BBC9DA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-0.26</w:t>
            </w:r>
          </w:p>
        </w:tc>
        <w:tc>
          <w:tcPr>
            <w:tcW w:w="697" w:type="dxa"/>
            <w:noWrap/>
            <w:hideMark/>
          </w:tcPr>
          <w:p w14:paraId="5DF85AF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973" w:type="dxa"/>
            <w:noWrap/>
            <w:hideMark/>
          </w:tcPr>
          <w:p w14:paraId="1BC7A7E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-0.17</w:t>
            </w:r>
          </w:p>
        </w:tc>
        <w:tc>
          <w:tcPr>
            <w:tcW w:w="683" w:type="dxa"/>
            <w:noWrap/>
            <w:hideMark/>
          </w:tcPr>
          <w:p w14:paraId="558021E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97" w:type="dxa"/>
            <w:noWrap/>
            <w:hideMark/>
          </w:tcPr>
          <w:p w14:paraId="2FA1797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-0.28</w:t>
            </w:r>
          </w:p>
        </w:tc>
        <w:tc>
          <w:tcPr>
            <w:tcW w:w="751" w:type="dxa"/>
            <w:noWrap/>
            <w:hideMark/>
          </w:tcPr>
          <w:p w14:paraId="60BE200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892" w:type="dxa"/>
            <w:noWrap/>
            <w:hideMark/>
          </w:tcPr>
          <w:p w14:paraId="78DE824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-0.27</w:t>
            </w:r>
          </w:p>
        </w:tc>
        <w:tc>
          <w:tcPr>
            <w:tcW w:w="673" w:type="dxa"/>
            <w:noWrap/>
            <w:hideMark/>
          </w:tcPr>
          <w:p w14:paraId="0B39D02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756" w:type="dxa"/>
            <w:noWrap/>
            <w:hideMark/>
          </w:tcPr>
          <w:p w14:paraId="43F3AF6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5.98</w:t>
            </w:r>
          </w:p>
        </w:tc>
        <w:tc>
          <w:tcPr>
            <w:tcW w:w="751" w:type="dxa"/>
            <w:noWrap/>
            <w:hideMark/>
          </w:tcPr>
          <w:p w14:paraId="769CDB9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751" w:type="dxa"/>
            <w:noWrap/>
            <w:hideMark/>
          </w:tcPr>
          <w:p w14:paraId="7AA0C2C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6.07</w:t>
            </w:r>
          </w:p>
        </w:tc>
        <w:tc>
          <w:tcPr>
            <w:tcW w:w="751" w:type="dxa"/>
            <w:noWrap/>
            <w:hideMark/>
          </w:tcPr>
          <w:p w14:paraId="045E7DC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97" w:type="dxa"/>
            <w:noWrap/>
            <w:hideMark/>
          </w:tcPr>
          <w:p w14:paraId="380B270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5.96</w:t>
            </w:r>
          </w:p>
        </w:tc>
        <w:tc>
          <w:tcPr>
            <w:tcW w:w="751" w:type="dxa"/>
            <w:noWrap/>
            <w:hideMark/>
          </w:tcPr>
          <w:p w14:paraId="1EE4660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96" w:type="dxa"/>
            <w:noWrap/>
            <w:hideMark/>
          </w:tcPr>
          <w:p w14:paraId="3B2AB60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5.97</w:t>
            </w:r>
          </w:p>
        </w:tc>
        <w:tc>
          <w:tcPr>
            <w:tcW w:w="751" w:type="dxa"/>
            <w:noWrap/>
            <w:hideMark/>
          </w:tcPr>
          <w:p w14:paraId="709690D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r>
      <w:tr w:rsidR="005B6172" w:rsidRPr="00CC57B0" w14:paraId="4DABACAA" w14:textId="77777777" w:rsidTr="00EC087F">
        <w:trPr>
          <w:trHeight w:val="300"/>
        </w:trPr>
        <w:tc>
          <w:tcPr>
            <w:tcW w:w="562" w:type="dxa"/>
            <w:noWrap/>
            <w:hideMark/>
          </w:tcPr>
          <w:p w14:paraId="59B1E8E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12</w:t>
            </w:r>
          </w:p>
        </w:tc>
        <w:tc>
          <w:tcPr>
            <w:tcW w:w="1017" w:type="dxa"/>
            <w:noWrap/>
            <w:hideMark/>
          </w:tcPr>
          <w:p w14:paraId="19402D9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Mg I</w:t>
            </w:r>
          </w:p>
        </w:tc>
        <w:tc>
          <w:tcPr>
            <w:tcW w:w="577" w:type="dxa"/>
            <w:noWrap/>
            <w:hideMark/>
          </w:tcPr>
          <w:p w14:paraId="4E21237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8</w:t>
            </w:r>
          </w:p>
        </w:tc>
        <w:tc>
          <w:tcPr>
            <w:tcW w:w="834" w:type="dxa"/>
            <w:noWrap/>
            <w:hideMark/>
          </w:tcPr>
          <w:p w14:paraId="685A558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-0.16</w:t>
            </w:r>
          </w:p>
        </w:tc>
        <w:tc>
          <w:tcPr>
            <w:tcW w:w="697" w:type="dxa"/>
            <w:noWrap/>
            <w:hideMark/>
          </w:tcPr>
          <w:p w14:paraId="6C8F4EC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0.07</w:t>
            </w:r>
          </w:p>
        </w:tc>
        <w:tc>
          <w:tcPr>
            <w:tcW w:w="973" w:type="dxa"/>
            <w:noWrap/>
            <w:hideMark/>
          </w:tcPr>
          <w:p w14:paraId="50CE912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683" w:type="dxa"/>
            <w:noWrap/>
            <w:hideMark/>
          </w:tcPr>
          <w:p w14:paraId="1FA40D2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797" w:type="dxa"/>
            <w:noWrap/>
            <w:hideMark/>
          </w:tcPr>
          <w:p w14:paraId="7398F4D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751" w:type="dxa"/>
            <w:noWrap/>
            <w:hideMark/>
          </w:tcPr>
          <w:p w14:paraId="4DF5E95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c>
          <w:tcPr>
            <w:tcW w:w="892" w:type="dxa"/>
            <w:noWrap/>
            <w:hideMark/>
          </w:tcPr>
          <w:p w14:paraId="6E05BDF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-0.17</w:t>
            </w:r>
          </w:p>
        </w:tc>
        <w:tc>
          <w:tcPr>
            <w:tcW w:w="673" w:type="dxa"/>
            <w:noWrap/>
            <w:hideMark/>
          </w:tcPr>
          <w:p w14:paraId="6D54B2B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0.07</w:t>
            </w:r>
          </w:p>
        </w:tc>
        <w:tc>
          <w:tcPr>
            <w:tcW w:w="756" w:type="dxa"/>
            <w:noWrap/>
            <w:hideMark/>
          </w:tcPr>
          <w:p w14:paraId="655A2E5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7.44</w:t>
            </w:r>
          </w:p>
        </w:tc>
        <w:tc>
          <w:tcPr>
            <w:tcW w:w="751" w:type="dxa"/>
            <w:noWrap/>
            <w:hideMark/>
          </w:tcPr>
          <w:p w14:paraId="4FAFA6A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0.07</w:t>
            </w:r>
          </w:p>
        </w:tc>
        <w:tc>
          <w:tcPr>
            <w:tcW w:w="751" w:type="dxa"/>
            <w:noWrap/>
            <w:hideMark/>
          </w:tcPr>
          <w:p w14:paraId="209A1F1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7.46</w:t>
            </w:r>
          </w:p>
        </w:tc>
        <w:tc>
          <w:tcPr>
            <w:tcW w:w="751" w:type="dxa"/>
            <w:noWrap/>
            <w:hideMark/>
          </w:tcPr>
          <w:p w14:paraId="53A803A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797" w:type="dxa"/>
            <w:noWrap/>
            <w:hideMark/>
          </w:tcPr>
          <w:p w14:paraId="6FA039D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7.47</w:t>
            </w:r>
          </w:p>
        </w:tc>
        <w:tc>
          <w:tcPr>
            <w:tcW w:w="751" w:type="dxa"/>
            <w:noWrap/>
            <w:hideMark/>
          </w:tcPr>
          <w:p w14:paraId="70D8AF3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c>
          <w:tcPr>
            <w:tcW w:w="796" w:type="dxa"/>
            <w:noWrap/>
            <w:hideMark/>
          </w:tcPr>
          <w:p w14:paraId="43C6F2C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7.43</w:t>
            </w:r>
          </w:p>
        </w:tc>
        <w:tc>
          <w:tcPr>
            <w:tcW w:w="751" w:type="dxa"/>
            <w:noWrap/>
            <w:hideMark/>
          </w:tcPr>
          <w:p w14:paraId="425B8FE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0.07</w:t>
            </w:r>
          </w:p>
        </w:tc>
      </w:tr>
      <w:tr w:rsidR="005B6172" w:rsidRPr="00CC57B0" w14:paraId="16E1EAC8" w14:textId="77777777" w:rsidTr="00EC087F">
        <w:trPr>
          <w:trHeight w:val="300"/>
        </w:trPr>
        <w:tc>
          <w:tcPr>
            <w:tcW w:w="562" w:type="dxa"/>
            <w:noWrap/>
            <w:hideMark/>
          </w:tcPr>
          <w:p w14:paraId="4E0BCE3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13</w:t>
            </w:r>
          </w:p>
        </w:tc>
        <w:tc>
          <w:tcPr>
            <w:tcW w:w="1017" w:type="dxa"/>
            <w:noWrap/>
            <w:hideMark/>
          </w:tcPr>
          <w:p w14:paraId="35F4349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Al I</w:t>
            </w:r>
          </w:p>
        </w:tc>
        <w:tc>
          <w:tcPr>
            <w:tcW w:w="577" w:type="dxa"/>
            <w:noWrap/>
            <w:hideMark/>
          </w:tcPr>
          <w:p w14:paraId="74920EF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6</w:t>
            </w:r>
          </w:p>
        </w:tc>
        <w:tc>
          <w:tcPr>
            <w:tcW w:w="834" w:type="dxa"/>
            <w:noWrap/>
            <w:hideMark/>
          </w:tcPr>
          <w:p w14:paraId="22552DF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697" w:type="dxa"/>
            <w:noWrap/>
            <w:hideMark/>
          </w:tcPr>
          <w:p w14:paraId="38D0351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973" w:type="dxa"/>
            <w:noWrap/>
            <w:hideMark/>
          </w:tcPr>
          <w:p w14:paraId="26928D1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c>
          <w:tcPr>
            <w:tcW w:w="683" w:type="dxa"/>
            <w:noWrap/>
            <w:hideMark/>
          </w:tcPr>
          <w:p w14:paraId="5F3AEF3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97" w:type="dxa"/>
            <w:noWrap/>
            <w:hideMark/>
          </w:tcPr>
          <w:p w14:paraId="72F6E3B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751" w:type="dxa"/>
            <w:noWrap/>
            <w:hideMark/>
          </w:tcPr>
          <w:p w14:paraId="048BF20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892" w:type="dxa"/>
            <w:noWrap/>
            <w:hideMark/>
          </w:tcPr>
          <w:p w14:paraId="07D0AFB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673" w:type="dxa"/>
            <w:noWrap/>
            <w:hideMark/>
          </w:tcPr>
          <w:p w14:paraId="6BF1C9A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756" w:type="dxa"/>
            <w:noWrap/>
            <w:hideMark/>
          </w:tcPr>
          <w:p w14:paraId="35D22B7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6.33</w:t>
            </w:r>
          </w:p>
        </w:tc>
        <w:tc>
          <w:tcPr>
            <w:tcW w:w="751" w:type="dxa"/>
            <w:noWrap/>
            <w:hideMark/>
          </w:tcPr>
          <w:p w14:paraId="5ADB452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751" w:type="dxa"/>
            <w:noWrap/>
            <w:hideMark/>
          </w:tcPr>
          <w:p w14:paraId="28F9EFB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6.39</w:t>
            </w:r>
          </w:p>
        </w:tc>
        <w:tc>
          <w:tcPr>
            <w:tcW w:w="751" w:type="dxa"/>
            <w:noWrap/>
            <w:hideMark/>
          </w:tcPr>
          <w:p w14:paraId="176D4E6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97" w:type="dxa"/>
            <w:noWrap/>
            <w:hideMark/>
          </w:tcPr>
          <w:p w14:paraId="57660EA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6.34</w:t>
            </w:r>
          </w:p>
        </w:tc>
        <w:tc>
          <w:tcPr>
            <w:tcW w:w="751" w:type="dxa"/>
            <w:noWrap/>
            <w:hideMark/>
          </w:tcPr>
          <w:p w14:paraId="014DD85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796" w:type="dxa"/>
            <w:noWrap/>
            <w:hideMark/>
          </w:tcPr>
          <w:p w14:paraId="2271651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6.33</w:t>
            </w:r>
          </w:p>
        </w:tc>
        <w:tc>
          <w:tcPr>
            <w:tcW w:w="751" w:type="dxa"/>
            <w:noWrap/>
            <w:hideMark/>
          </w:tcPr>
          <w:p w14:paraId="7340C56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r>
      <w:tr w:rsidR="005B6172" w:rsidRPr="00CC57B0" w14:paraId="605FAD4B" w14:textId="77777777" w:rsidTr="00EC087F">
        <w:trPr>
          <w:trHeight w:val="300"/>
        </w:trPr>
        <w:tc>
          <w:tcPr>
            <w:tcW w:w="562" w:type="dxa"/>
            <w:noWrap/>
            <w:hideMark/>
          </w:tcPr>
          <w:p w14:paraId="73F8BB2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14</w:t>
            </w:r>
          </w:p>
        </w:tc>
        <w:tc>
          <w:tcPr>
            <w:tcW w:w="1017" w:type="dxa"/>
            <w:noWrap/>
            <w:hideMark/>
          </w:tcPr>
          <w:p w14:paraId="2831498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Si I</w:t>
            </w:r>
          </w:p>
        </w:tc>
        <w:tc>
          <w:tcPr>
            <w:tcW w:w="577" w:type="dxa"/>
            <w:noWrap/>
            <w:hideMark/>
          </w:tcPr>
          <w:p w14:paraId="05DE588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20</w:t>
            </w:r>
          </w:p>
        </w:tc>
        <w:tc>
          <w:tcPr>
            <w:tcW w:w="834" w:type="dxa"/>
            <w:noWrap/>
            <w:hideMark/>
          </w:tcPr>
          <w:p w14:paraId="3DF7B58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-0.29</w:t>
            </w:r>
          </w:p>
        </w:tc>
        <w:tc>
          <w:tcPr>
            <w:tcW w:w="697" w:type="dxa"/>
            <w:noWrap/>
            <w:hideMark/>
          </w:tcPr>
          <w:p w14:paraId="62FC88A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0.07</w:t>
            </w:r>
          </w:p>
        </w:tc>
        <w:tc>
          <w:tcPr>
            <w:tcW w:w="973" w:type="dxa"/>
            <w:noWrap/>
            <w:hideMark/>
          </w:tcPr>
          <w:p w14:paraId="0D139C3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-0.33</w:t>
            </w:r>
          </w:p>
        </w:tc>
        <w:tc>
          <w:tcPr>
            <w:tcW w:w="683" w:type="dxa"/>
            <w:noWrap/>
            <w:hideMark/>
          </w:tcPr>
          <w:p w14:paraId="445C447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797" w:type="dxa"/>
            <w:noWrap/>
            <w:hideMark/>
          </w:tcPr>
          <w:p w14:paraId="22BA7CD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-0.18</w:t>
            </w:r>
          </w:p>
        </w:tc>
        <w:tc>
          <w:tcPr>
            <w:tcW w:w="751" w:type="dxa"/>
            <w:noWrap/>
            <w:hideMark/>
          </w:tcPr>
          <w:p w14:paraId="675328A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c>
          <w:tcPr>
            <w:tcW w:w="892" w:type="dxa"/>
            <w:noWrap/>
            <w:hideMark/>
          </w:tcPr>
          <w:p w14:paraId="7C4A85F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w:t>
            </w:r>
          </w:p>
        </w:tc>
        <w:tc>
          <w:tcPr>
            <w:tcW w:w="673" w:type="dxa"/>
            <w:noWrap/>
            <w:hideMark/>
          </w:tcPr>
          <w:p w14:paraId="52037BD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c>
          <w:tcPr>
            <w:tcW w:w="756" w:type="dxa"/>
            <w:noWrap/>
            <w:hideMark/>
          </w:tcPr>
          <w:p w14:paraId="6AB3298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7.22</w:t>
            </w:r>
          </w:p>
        </w:tc>
        <w:tc>
          <w:tcPr>
            <w:tcW w:w="751" w:type="dxa"/>
            <w:noWrap/>
            <w:hideMark/>
          </w:tcPr>
          <w:p w14:paraId="764DA10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0.07</w:t>
            </w:r>
          </w:p>
        </w:tc>
        <w:tc>
          <w:tcPr>
            <w:tcW w:w="751" w:type="dxa"/>
            <w:noWrap/>
            <w:hideMark/>
          </w:tcPr>
          <w:p w14:paraId="1B28244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7.18</w:t>
            </w:r>
          </w:p>
        </w:tc>
        <w:tc>
          <w:tcPr>
            <w:tcW w:w="751" w:type="dxa"/>
            <w:noWrap/>
            <w:hideMark/>
          </w:tcPr>
          <w:p w14:paraId="6E036B7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797" w:type="dxa"/>
            <w:noWrap/>
            <w:hideMark/>
          </w:tcPr>
          <w:p w14:paraId="143E814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7.33</w:t>
            </w:r>
          </w:p>
        </w:tc>
        <w:tc>
          <w:tcPr>
            <w:tcW w:w="751" w:type="dxa"/>
            <w:noWrap/>
            <w:hideMark/>
          </w:tcPr>
          <w:p w14:paraId="3CF1905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c>
          <w:tcPr>
            <w:tcW w:w="796" w:type="dxa"/>
            <w:noWrap/>
            <w:hideMark/>
          </w:tcPr>
          <w:p w14:paraId="1A3AA7B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7.21</w:t>
            </w:r>
          </w:p>
        </w:tc>
        <w:tc>
          <w:tcPr>
            <w:tcW w:w="751" w:type="dxa"/>
            <w:noWrap/>
            <w:hideMark/>
          </w:tcPr>
          <w:p w14:paraId="57407F4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r>
      <w:tr w:rsidR="005B6172" w:rsidRPr="00CC57B0" w14:paraId="0199B476" w14:textId="77777777" w:rsidTr="00EC087F">
        <w:trPr>
          <w:trHeight w:val="300"/>
        </w:trPr>
        <w:tc>
          <w:tcPr>
            <w:tcW w:w="562" w:type="dxa"/>
            <w:noWrap/>
            <w:hideMark/>
          </w:tcPr>
          <w:p w14:paraId="518802A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19</w:t>
            </w:r>
          </w:p>
        </w:tc>
        <w:tc>
          <w:tcPr>
            <w:tcW w:w="1017" w:type="dxa"/>
            <w:noWrap/>
            <w:hideMark/>
          </w:tcPr>
          <w:p w14:paraId="69DB2D9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K  I</w:t>
            </w:r>
          </w:p>
        </w:tc>
        <w:tc>
          <w:tcPr>
            <w:tcW w:w="577" w:type="dxa"/>
            <w:noWrap/>
            <w:hideMark/>
          </w:tcPr>
          <w:p w14:paraId="1870E10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w:t>
            </w:r>
          </w:p>
        </w:tc>
        <w:tc>
          <w:tcPr>
            <w:tcW w:w="834" w:type="dxa"/>
            <w:noWrap/>
            <w:hideMark/>
          </w:tcPr>
          <w:p w14:paraId="3D75CE5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-0.42</w:t>
            </w:r>
          </w:p>
        </w:tc>
        <w:tc>
          <w:tcPr>
            <w:tcW w:w="697" w:type="dxa"/>
            <w:noWrap/>
            <w:hideMark/>
          </w:tcPr>
          <w:p w14:paraId="6B78CE2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973" w:type="dxa"/>
            <w:noWrap/>
            <w:hideMark/>
          </w:tcPr>
          <w:p w14:paraId="148A322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-0.28</w:t>
            </w:r>
          </w:p>
        </w:tc>
        <w:tc>
          <w:tcPr>
            <w:tcW w:w="683" w:type="dxa"/>
            <w:noWrap/>
            <w:hideMark/>
          </w:tcPr>
          <w:p w14:paraId="14B380D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7" w:type="dxa"/>
            <w:noWrap/>
            <w:hideMark/>
          </w:tcPr>
          <w:p w14:paraId="4562EDE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-0.38</w:t>
            </w:r>
          </w:p>
        </w:tc>
        <w:tc>
          <w:tcPr>
            <w:tcW w:w="751" w:type="dxa"/>
            <w:noWrap/>
            <w:hideMark/>
          </w:tcPr>
          <w:p w14:paraId="7F4CC3E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892" w:type="dxa"/>
            <w:noWrap/>
            <w:hideMark/>
          </w:tcPr>
          <w:p w14:paraId="3F0455B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-0.47</w:t>
            </w:r>
          </w:p>
        </w:tc>
        <w:tc>
          <w:tcPr>
            <w:tcW w:w="673" w:type="dxa"/>
            <w:noWrap/>
            <w:hideMark/>
          </w:tcPr>
          <w:p w14:paraId="24598E2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56" w:type="dxa"/>
            <w:noWrap/>
            <w:hideMark/>
          </w:tcPr>
          <w:p w14:paraId="1AAE150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4.61</w:t>
            </w:r>
          </w:p>
        </w:tc>
        <w:tc>
          <w:tcPr>
            <w:tcW w:w="751" w:type="dxa"/>
            <w:noWrap/>
            <w:hideMark/>
          </w:tcPr>
          <w:p w14:paraId="2369784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51" w:type="dxa"/>
            <w:noWrap/>
            <w:hideMark/>
          </w:tcPr>
          <w:p w14:paraId="2036E66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4.75</w:t>
            </w:r>
          </w:p>
        </w:tc>
        <w:tc>
          <w:tcPr>
            <w:tcW w:w="751" w:type="dxa"/>
            <w:noWrap/>
            <w:hideMark/>
          </w:tcPr>
          <w:p w14:paraId="7531A4E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7" w:type="dxa"/>
            <w:noWrap/>
            <w:hideMark/>
          </w:tcPr>
          <w:p w14:paraId="0C90278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4.65</w:t>
            </w:r>
          </w:p>
        </w:tc>
        <w:tc>
          <w:tcPr>
            <w:tcW w:w="751" w:type="dxa"/>
            <w:noWrap/>
            <w:hideMark/>
          </w:tcPr>
          <w:p w14:paraId="114A535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6" w:type="dxa"/>
            <w:noWrap/>
            <w:hideMark/>
          </w:tcPr>
          <w:p w14:paraId="6B6B375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4.56</w:t>
            </w:r>
          </w:p>
        </w:tc>
        <w:tc>
          <w:tcPr>
            <w:tcW w:w="751" w:type="dxa"/>
            <w:noWrap/>
            <w:hideMark/>
          </w:tcPr>
          <w:p w14:paraId="0B38156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r>
      <w:tr w:rsidR="005B6172" w:rsidRPr="00CC57B0" w14:paraId="3684AA89" w14:textId="77777777" w:rsidTr="00EC087F">
        <w:trPr>
          <w:trHeight w:val="300"/>
        </w:trPr>
        <w:tc>
          <w:tcPr>
            <w:tcW w:w="562" w:type="dxa"/>
            <w:noWrap/>
            <w:hideMark/>
          </w:tcPr>
          <w:p w14:paraId="00ACD48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20</w:t>
            </w:r>
          </w:p>
        </w:tc>
        <w:tc>
          <w:tcPr>
            <w:tcW w:w="1017" w:type="dxa"/>
            <w:noWrap/>
            <w:hideMark/>
          </w:tcPr>
          <w:p w14:paraId="0161373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Ca I</w:t>
            </w:r>
          </w:p>
        </w:tc>
        <w:tc>
          <w:tcPr>
            <w:tcW w:w="577" w:type="dxa"/>
            <w:noWrap/>
            <w:hideMark/>
          </w:tcPr>
          <w:p w14:paraId="098F78C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12</w:t>
            </w:r>
          </w:p>
        </w:tc>
        <w:tc>
          <w:tcPr>
            <w:tcW w:w="834" w:type="dxa"/>
            <w:noWrap/>
            <w:hideMark/>
          </w:tcPr>
          <w:p w14:paraId="601A36C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-0.53</w:t>
            </w:r>
          </w:p>
        </w:tc>
        <w:tc>
          <w:tcPr>
            <w:tcW w:w="697" w:type="dxa"/>
            <w:noWrap/>
            <w:hideMark/>
          </w:tcPr>
          <w:p w14:paraId="68B4FBA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973" w:type="dxa"/>
            <w:noWrap/>
            <w:hideMark/>
          </w:tcPr>
          <w:p w14:paraId="0228459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-0.42</w:t>
            </w:r>
          </w:p>
        </w:tc>
        <w:tc>
          <w:tcPr>
            <w:tcW w:w="683" w:type="dxa"/>
            <w:noWrap/>
            <w:hideMark/>
          </w:tcPr>
          <w:p w14:paraId="5E0168B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797" w:type="dxa"/>
            <w:noWrap/>
            <w:hideMark/>
          </w:tcPr>
          <w:p w14:paraId="771C538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-0.52</w:t>
            </w:r>
          </w:p>
        </w:tc>
        <w:tc>
          <w:tcPr>
            <w:tcW w:w="751" w:type="dxa"/>
            <w:noWrap/>
            <w:hideMark/>
          </w:tcPr>
          <w:p w14:paraId="14BC973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892" w:type="dxa"/>
            <w:noWrap/>
            <w:hideMark/>
          </w:tcPr>
          <w:p w14:paraId="2200FB1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-0.56</w:t>
            </w:r>
          </w:p>
        </w:tc>
        <w:tc>
          <w:tcPr>
            <w:tcW w:w="673" w:type="dxa"/>
            <w:noWrap/>
            <w:hideMark/>
          </w:tcPr>
          <w:p w14:paraId="1AAE1F8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c>
          <w:tcPr>
            <w:tcW w:w="756" w:type="dxa"/>
            <w:noWrap/>
            <w:hideMark/>
          </w:tcPr>
          <w:p w14:paraId="24FBC33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5.81</w:t>
            </w:r>
          </w:p>
        </w:tc>
        <w:tc>
          <w:tcPr>
            <w:tcW w:w="751" w:type="dxa"/>
            <w:noWrap/>
            <w:hideMark/>
          </w:tcPr>
          <w:p w14:paraId="697D4B5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751" w:type="dxa"/>
            <w:noWrap/>
            <w:hideMark/>
          </w:tcPr>
          <w:p w14:paraId="06C0C03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5.92</w:t>
            </w:r>
          </w:p>
        </w:tc>
        <w:tc>
          <w:tcPr>
            <w:tcW w:w="751" w:type="dxa"/>
            <w:noWrap/>
            <w:hideMark/>
          </w:tcPr>
          <w:p w14:paraId="2B9BF0B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797" w:type="dxa"/>
            <w:noWrap/>
            <w:hideMark/>
          </w:tcPr>
          <w:p w14:paraId="186EE01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5.82</w:t>
            </w:r>
          </w:p>
        </w:tc>
        <w:tc>
          <w:tcPr>
            <w:tcW w:w="751" w:type="dxa"/>
            <w:noWrap/>
            <w:hideMark/>
          </w:tcPr>
          <w:p w14:paraId="7098C2D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796" w:type="dxa"/>
            <w:noWrap/>
            <w:hideMark/>
          </w:tcPr>
          <w:p w14:paraId="2F780AE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5.78</w:t>
            </w:r>
          </w:p>
        </w:tc>
        <w:tc>
          <w:tcPr>
            <w:tcW w:w="751" w:type="dxa"/>
            <w:noWrap/>
            <w:hideMark/>
          </w:tcPr>
          <w:p w14:paraId="2B45F99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r>
      <w:tr w:rsidR="005B6172" w:rsidRPr="00CC57B0" w14:paraId="1F77D894" w14:textId="77777777" w:rsidTr="00EC087F">
        <w:trPr>
          <w:trHeight w:val="300"/>
        </w:trPr>
        <w:tc>
          <w:tcPr>
            <w:tcW w:w="562" w:type="dxa"/>
            <w:noWrap/>
            <w:hideMark/>
          </w:tcPr>
          <w:p w14:paraId="1A8F28B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21</w:t>
            </w:r>
          </w:p>
        </w:tc>
        <w:tc>
          <w:tcPr>
            <w:tcW w:w="1017" w:type="dxa"/>
            <w:noWrap/>
            <w:hideMark/>
          </w:tcPr>
          <w:p w14:paraId="0119608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Sc I</w:t>
            </w:r>
          </w:p>
        </w:tc>
        <w:tc>
          <w:tcPr>
            <w:tcW w:w="577" w:type="dxa"/>
            <w:noWrap/>
            <w:hideMark/>
          </w:tcPr>
          <w:p w14:paraId="4599CEE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11</w:t>
            </w:r>
          </w:p>
        </w:tc>
        <w:tc>
          <w:tcPr>
            <w:tcW w:w="834" w:type="dxa"/>
            <w:noWrap/>
            <w:hideMark/>
          </w:tcPr>
          <w:p w14:paraId="38A41B7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-0.41</w:t>
            </w:r>
          </w:p>
        </w:tc>
        <w:tc>
          <w:tcPr>
            <w:tcW w:w="697" w:type="dxa"/>
            <w:noWrap/>
            <w:hideMark/>
          </w:tcPr>
          <w:p w14:paraId="0ABD659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973" w:type="dxa"/>
            <w:noWrap/>
            <w:hideMark/>
          </w:tcPr>
          <w:p w14:paraId="1EF00E4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-0.25</w:t>
            </w:r>
          </w:p>
        </w:tc>
        <w:tc>
          <w:tcPr>
            <w:tcW w:w="683" w:type="dxa"/>
            <w:noWrap/>
            <w:hideMark/>
          </w:tcPr>
          <w:p w14:paraId="7A60964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97" w:type="dxa"/>
            <w:noWrap/>
            <w:hideMark/>
          </w:tcPr>
          <w:p w14:paraId="66711AF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-0.39</w:t>
            </w:r>
          </w:p>
        </w:tc>
        <w:tc>
          <w:tcPr>
            <w:tcW w:w="751" w:type="dxa"/>
            <w:noWrap/>
            <w:hideMark/>
          </w:tcPr>
          <w:p w14:paraId="1C258B5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892" w:type="dxa"/>
            <w:noWrap/>
            <w:hideMark/>
          </w:tcPr>
          <w:p w14:paraId="675E84B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-0.42</w:t>
            </w:r>
          </w:p>
        </w:tc>
        <w:tc>
          <w:tcPr>
            <w:tcW w:w="673" w:type="dxa"/>
            <w:noWrap/>
            <w:hideMark/>
          </w:tcPr>
          <w:p w14:paraId="3016DFC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0.16</w:t>
            </w:r>
          </w:p>
        </w:tc>
        <w:tc>
          <w:tcPr>
            <w:tcW w:w="756" w:type="dxa"/>
            <w:noWrap/>
            <w:hideMark/>
          </w:tcPr>
          <w:p w14:paraId="78930FE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2.74</w:t>
            </w:r>
          </w:p>
        </w:tc>
        <w:tc>
          <w:tcPr>
            <w:tcW w:w="751" w:type="dxa"/>
            <w:noWrap/>
            <w:hideMark/>
          </w:tcPr>
          <w:p w14:paraId="3CD62FD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751" w:type="dxa"/>
            <w:noWrap/>
            <w:hideMark/>
          </w:tcPr>
          <w:p w14:paraId="7FF62EF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2.9</w:t>
            </w:r>
          </w:p>
        </w:tc>
        <w:tc>
          <w:tcPr>
            <w:tcW w:w="751" w:type="dxa"/>
            <w:noWrap/>
            <w:hideMark/>
          </w:tcPr>
          <w:p w14:paraId="2275584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97" w:type="dxa"/>
            <w:noWrap/>
            <w:hideMark/>
          </w:tcPr>
          <w:p w14:paraId="0AC7A63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2.76</w:t>
            </w:r>
          </w:p>
        </w:tc>
        <w:tc>
          <w:tcPr>
            <w:tcW w:w="751" w:type="dxa"/>
            <w:noWrap/>
            <w:hideMark/>
          </w:tcPr>
          <w:p w14:paraId="2840FF8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96" w:type="dxa"/>
            <w:noWrap/>
            <w:hideMark/>
          </w:tcPr>
          <w:p w14:paraId="609691B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2.73</w:t>
            </w:r>
          </w:p>
        </w:tc>
        <w:tc>
          <w:tcPr>
            <w:tcW w:w="751" w:type="dxa"/>
            <w:noWrap/>
            <w:hideMark/>
          </w:tcPr>
          <w:p w14:paraId="0B60E68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0.16</w:t>
            </w:r>
          </w:p>
        </w:tc>
      </w:tr>
      <w:tr w:rsidR="005B6172" w:rsidRPr="00CC57B0" w14:paraId="75783255" w14:textId="77777777" w:rsidTr="00EC087F">
        <w:trPr>
          <w:trHeight w:val="300"/>
        </w:trPr>
        <w:tc>
          <w:tcPr>
            <w:tcW w:w="562" w:type="dxa"/>
            <w:noWrap/>
            <w:hideMark/>
          </w:tcPr>
          <w:p w14:paraId="53BC66F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1017" w:type="dxa"/>
            <w:noWrap/>
            <w:hideMark/>
          </w:tcPr>
          <w:p w14:paraId="7DC6798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II</w:t>
            </w:r>
          </w:p>
        </w:tc>
        <w:tc>
          <w:tcPr>
            <w:tcW w:w="577" w:type="dxa"/>
            <w:noWrap/>
            <w:hideMark/>
          </w:tcPr>
          <w:p w14:paraId="4231168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11</w:t>
            </w:r>
          </w:p>
        </w:tc>
        <w:tc>
          <w:tcPr>
            <w:tcW w:w="834" w:type="dxa"/>
            <w:noWrap/>
            <w:hideMark/>
          </w:tcPr>
          <w:p w14:paraId="703ABEE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-0.33</w:t>
            </w:r>
          </w:p>
        </w:tc>
        <w:tc>
          <w:tcPr>
            <w:tcW w:w="697" w:type="dxa"/>
            <w:noWrap/>
            <w:hideMark/>
          </w:tcPr>
          <w:p w14:paraId="18BB10D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973" w:type="dxa"/>
            <w:noWrap/>
            <w:hideMark/>
          </w:tcPr>
          <w:p w14:paraId="5B81EF6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-0.34</w:t>
            </w:r>
          </w:p>
        </w:tc>
        <w:tc>
          <w:tcPr>
            <w:tcW w:w="683" w:type="dxa"/>
            <w:noWrap/>
            <w:hideMark/>
          </w:tcPr>
          <w:p w14:paraId="22CB3B4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797" w:type="dxa"/>
            <w:noWrap/>
            <w:hideMark/>
          </w:tcPr>
          <w:p w14:paraId="69AF123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751" w:type="dxa"/>
            <w:noWrap/>
            <w:hideMark/>
          </w:tcPr>
          <w:p w14:paraId="7C5A19D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892" w:type="dxa"/>
            <w:noWrap/>
            <w:hideMark/>
          </w:tcPr>
          <w:p w14:paraId="279D91B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-0.34</w:t>
            </w:r>
          </w:p>
        </w:tc>
        <w:tc>
          <w:tcPr>
            <w:tcW w:w="673" w:type="dxa"/>
            <w:noWrap/>
            <w:hideMark/>
          </w:tcPr>
          <w:p w14:paraId="62EAE54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756" w:type="dxa"/>
            <w:noWrap/>
            <w:hideMark/>
          </w:tcPr>
          <w:p w14:paraId="686AB48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2.82</w:t>
            </w:r>
          </w:p>
        </w:tc>
        <w:tc>
          <w:tcPr>
            <w:tcW w:w="751" w:type="dxa"/>
            <w:noWrap/>
            <w:hideMark/>
          </w:tcPr>
          <w:p w14:paraId="609D644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751" w:type="dxa"/>
            <w:noWrap/>
            <w:hideMark/>
          </w:tcPr>
          <w:p w14:paraId="111DF16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2.81</w:t>
            </w:r>
          </w:p>
        </w:tc>
        <w:tc>
          <w:tcPr>
            <w:tcW w:w="751" w:type="dxa"/>
            <w:noWrap/>
            <w:hideMark/>
          </w:tcPr>
          <w:p w14:paraId="44C3F4C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797" w:type="dxa"/>
            <w:noWrap/>
            <w:hideMark/>
          </w:tcPr>
          <w:p w14:paraId="2C92851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3</w:t>
            </w:r>
          </w:p>
        </w:tc>
        <w:tc>
          <w:tcPr>
            <w:tcW w:w="751" w:type="dxa"/>
            <w:noWrap/>
            <w:hideMark/>
          </w:tcPr>
          <w:p w14:paraId="0C093E9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96" w:type="dxa"/>
            <w:noWrap/>
            <w:hideMark/>
          </w:tcPr>
          <w:p w14:paraId="59B3024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2.81</w:t>
            </w:r>
          </w:p>
        </w:tc>
        <w:tc>
          <w:tcPr>
            <w:tcW w:w="751" w:type="dxa"/>
            <w:noWrap/>
            <w:hideMark/>
          </w:tcPr>
          <w:p w14:paraId="436ADB9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r>
      <w:tr w:rsidR="005B6172" w:rsidRPr="00CC57B0" w14:paraId="3C5EAA36" w14:textId="77777777" w:rsidTr="00EC087F">
        <w:trPr>
          <w:trHeight w:val="300"/>
        </w:trPr>
        <w:tc>
          <w:tcPr>
            <w:tcW w:w="562" w:type="dxa"/>
            <w:noWrap/>
            <w:hideMark/>
          </w:tcPr>
          <w:p w14:paraId="1F2FE35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22</w:t>
            </w:r>
          </w:p>
        </w:tc>
        <w:tc>
          <w:tcPr>
            <w:tcW w:w="1017" w:type="dxa"/>
            <w:noWrap/>
            <w:hideMark/>
          </w:tcPr>
          <w:p w14:paraId="0B3128D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Ti I</w:t>
            </w:r>
          </w:p>
        </w:tc>
        <w:tc>
          <w:tcPr>
            <w:tcW w:w="577" w:type="dxa"/>
            <w:noWrap/>
            <w:hideMark/>
          </w:tcPr>
          <w:p w14:paraId="77F8AEB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18</w:t>
            </w:r>
          </w:p>
        </w:tc>
        <w:tc>
          <w:tcPr>
            <w:tcW w:w="834" w:type="dxa"/>
            <w:noWrap/>
            <w:hideMark/>
          </w:tcPr>
          <w:p w14:paraId="1A52E6C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-0.44</w:t>
            </w:r>
          </w:p>
        </w:tc>
        <w:tc>
          <w:tcPr>
            <w:tcW w:w="697" w:type="dxa"/>
            <w:noWrap/>
            <w:hideMark/>
          </w:tcPr>
          <w:p w14:paraId="796BA9A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973" w:type="dxa"/>
            <w:noWrap/>
            <w:hideMark/>
          </w:tcPr>
          <w:p w14:paraId="3258F55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-0.29</w:t>
            </w:r>
          </w:p>
        </w:tc>
        <w:tc>
          <w:tcPr>
            <w:tcW w:w="683" w:type="dxa"/>
            <w:noWrap/>
            <w:hideMark/>
          </w:tcPr>
          <w:p w14:paraId="19C9CE8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97" w:type="dxa"/>
            <w:noWrap/>
            <w:hideMark/>
          </w:tcPr>
          <w:p w14:paraId="6E04A71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w:t>
            </w:r>
          </w:p>
        </w:tc>
        <w:tc>
          <w:tcPr>
            <w:tcW w:w="751" w:type="dxa"/>
            <w:noWrap/>
            <w:hideMark/>
          </w:tcPr>
          <w:p w14:paraId="438A46D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892" w:type="dxa"/>
            <w:noWrap/>
            <w:hideMark/>
          </w:tcPr>
          <w:p w14:paraId="2ACB7B5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-0.47</w:t>
            </w:r>
          </w:p>
        </w:tc>
        <w:tc>
          <w:tcPr>
            <w:tcW w:w="673" w:type="dxa"/>
            <w:noWrap/>
            <w:hideMark/>
          </w:tcPr>
          <w:p w14:paraId="5B47BA6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756" w:type="dxa"/>
            <w:noWrap/>
            <w:hideMark/>
          </w:tcPr>
          <w:p w14:paraId="69C60C2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4.51</w:t>
            </w:r>
          </w:p>
        </w:tc>
        <w:tc>
          <w:tcPr>
            <w:tcW w:w="751" w:type="dxa"/>
            <w:noWrap/>
            <w:hideMark/>
          </w:tcPr>
          <w:p w14:paraId="6DCD2A1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51" w:type="dxa"/>
            <w:noWrap/>
            <w:hideMark/>
          </w:tcPr>
          <w:p w14:paraId="72D523E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4.66</w:t>
            </w:r>
          </w:p>
        </w:tc>
        <w:tc>
          <w:tcPr>
            <w:tcW w:w="751" w:type="dxa"/>
            <w:noWrap/>
            <w:hideMark/>
          </w:tcPr>
          <w:p w14:paraId="75CF238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97" w:type="dxa"/>
            <w:noWrap/>
            <w:hideMark/>
          </w:tcPr>
          <w:p w14:paraId="26926DA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4.55</w:t>
            </w:r>
          </w:p>
        </w:tc>
        <w:tc>
          <w:tcPr>
            <w:tcW w:w="751" w:type="dxa"/>
            <w:noWrap/>
            <w:hideMark/>
          </w:tcPr>
          <w:p w14:paraId="5A84518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96" w:type="dxa"/>
            <w:noWrap/>
            <w:hideMark/>
          </w:tcPr>
          <w:p w14:paraId="213900B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4.48</w:t>
            </w:r>
          </w:p>
        </w:tc>
        <w:tc>
          <w:tcPr>
            <w:tcW w:w="751" w:type="dxa"/>
            <w:noWrap/>
            <w:hideMark/>
          </w:tcPr>
          <w:p w14:paraId="22DE11D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r>
      <w:tr w:rsidR="005B6172" w:rsidRPr="00CC57B0" w14:paraId="76AD2E90" w14:textId="77777777" w:rsidTr="00EC087F">
        <w:trPr>
          <w:trHeight w:val="300"/>
        </w:trPr>
        <w:tc>
          <w:tcPr>
            <w:tcW w:w="562" w:type="dxa"/>
            <w:noWrap/>
            <w:hideMark/>
          </w:tcPr>
          <w:p w14:paraId="16B4BC4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1017" w:type="dxa"/>
            <w:noWrap/>
            <w:hideMark/>
          </w:tcPr>
          <w:p w14:paraId="2EA891E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II</w:t>
            </w:r>
          </w:p>
        </w:tc>
        <w:tc>
          <w:tcPr>
            <w:tcW w:w="577" w:type="dxa"/>
            <w:noWrap/>
            <w:hideMark/>
          </w:tcPr>
          <w:p w14:paraId="13F2A3D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w:t>
            </w:r>
          </w:p>
        </w:tc>
        <w:tc>
          <w:tcPr>
            <w:tcW w:w="834" w:type="dxa"/>
            <w:noWrap/>
            <w:hideMark/>
          </w:tcPr>
          <w:p w14:paraId="5E841CC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-0.37</w:t>
            </w:r>
          </w:p>
        </w:tc>
        <w:tc>
          <w:tcPr>
            <w:tcW w:w="697" w:type="dxa"/>
            <w:noWrap/>
            <w:hideMark/>
          </w:tcPr>
          <w:p w14:paraId="0D5229C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973" w:type="dxa"/>
            <w:noWrap/>
            <w:hideMark/>
          </w:tcPr>
          <w:p w14:paraId="2418DB4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-0.36</w:t>
            </w:r>
          </w:p>
        </w:tc>
        <w:tc>
          <w:tcPr>
            <w:tcW w:w="683" w:type="dxa"/>
            <w:noWrap/>
            <w:hideMark/>
          </w:tcPr>
          <w:p w14:paraId="68A130E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97" w:type="dxa"/>
            <w:noWrap/>
            <w:hideMark/>
          </w:tcPr>
          <w:p w14:paraId="0ADDB5E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-0.19</w:t>
            </w:r>
          </w:p>
        </w:tc>
        <w:tc>
          <w:tcPr>
            <w:tcW w:w="751" w:type="dxa"/>
            <w:noWrap/>
            <w:hideMark/>
          </w:tcPr>
          <w:p w14:paraId="7699452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892" w:type="dxa"/>
            <w:noWrap/>
            <w:hideMark/>
          </w:tcPr>
          <w:p w14:paraId="70FEACE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-0.39</w:t>
            </w:r>
          </w:p>
        </w:tc>
        <w:tc>
          <w:tcPr>
            <w:tcW w:w="673" w:type="dxa"/>
            <w:noWrap/>
            <w:hideMark/>
          </w:tcPr>
          <w:p w14:paraId="753BFB8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56" w:type="dxa"/>
            <w:noWrap/>
            <w:hideMark/>
          </w:tcPr>
          <w:p w14:paraId="192E1DC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4.58</w:t>
            </w:r>
          </w:p>
        </w:tc>
        <w:tc>
          <w:tcPr>
            <w:tcW w:w="751" w:type="dxa"/>
            <w:noWrap/>
            <w:hideMark/>
          </w:tcPr>
          <w:p w14:paraId="19390EC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51" w:type="dxa"/>
            <w:noWrap/>
            <w:hideMark/>
          </w:tcPr>
          <w:p w14:paraId="3CF86D3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4.59</w:t>
            </w:r>
          </w:p>
        </w:tc>
        <w:tc>
          <w:tcPr>
            <w:tcW w:w="751" w:type="dxa"/>
            <w:noWrap/>
            <w:hideMark/>
          </w:tcPr>
          <w:p w14:paraId="2183968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97" w:type="dxa"/>
            <w:noWrap/>
            <w:hideMark/>
          </w:tcPr>
          <w:p w14:paraId="50336D7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4.76</w:t>
            </w:r>
          </w:p>
        </w:tc>
        <w:tc>
          <w:tcPr>
            <w:tcW w:w="751" w:type="dxa"/>
            <w:noWrap/>
            <w:hideMark/>
          </w:tcPr>
          <w:p w14:paraId="5FFAA08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796" w:type="dxa"/>
            <w:noWrap/>
            <w:hideMark/>
          </w:tcPr>
          <w:p w14:paraId="2CED4D6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4.56</w:t>
            </w:r>
          </w:p>
        </w:tc>
        <w:tc>
          <w:tcPr>
            <w:tcW w:w="751" w:type="dxa"/>
            <w:noWrap/>
            <w:hideMark/>
          </w:tcPr>
          <w:p w14:paraId="26BE897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r>
      <w:tr w:rsidR="005B6172" w:rsidRPr="00CC57B0" w14:paraId="3523E288" w14:textId="77777777" w:rsidTr="00EC087F">
        <w:trPr>
          <w:trHeight w:val="300"/>
        </w:trPr>
        <w:tc>
          <w:tcPr>
            <w:tcW w:w="562" w:type="dxa"/>
            <w:noWrap/>
            <w:hideMark/>
          </w:tcPr>
          <w:p w14:paraId="6CE0465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23</w:t>
            </w:r>
          </w:p>
        </w:tc>
        <w:tc>
          <w:tcPr>
            <w:tcW w:w="1017" w:type="dxa"/>
            <w:noWrap/>
            <w:hideMark/>
          </w:tcPr>
          <w:p w14:paraId="72F682F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V  I</w:t>
            </w:r>
          </w:p>
        </w:tc>
        <w:tc>
          <w:tcPr>
            <w:tcW w:w="577" w:type="dxa"/>
            <w:noWrap/>
            <w:hideMark/>
          </w:tcPr>
          <w:p w14:paraId="760A389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6</w:t>
            </w:r>
          </w:p>
        </w:tc>
        <w:tc>
          <w:tcPr>
            <w:tcW w:w="834" w:type="dxa"/>
            <w:noWrap/>
            <w:hideMark/>
          </w:tcPr>
          <w:p w14:paraId="01298EA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-0.25</w:t>
            </w:r>
          </w:p>
        </w:tc>
        <w:tc>
          <w:tcPr>
            <w:tcW w:w="697" w:type="dxa"/>
            <w:noWrap/>
            <w:hideMark/>
          </w:tcPr>
          <w:p w14:paraId="3252BDD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973" w:type="dxa"/>
            <w:noWrap/>
            <w:hideMark/>
          </w:tcPr>
          <w:p w14:paraId="2B49AFC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683" w:type="dxa"/>
            <w:noWrap/>
            <w:hideMark/>
          </w:tcPr>
          <w:p w14:paraId="44E9665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97" w:type="dxa"/>
            <w:noWrap/>
            <w:hideMark/>
          </w:tcPr>
          <w:p w14:paraId="4908995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-0.21</w:t>
            </w:r>
          </w:p>
        </w:tc>
        <w:tc>
          <w:tcPr>
            <w:tcW w:w="751" w:type="dxa"/>
            <w:noWrap/>
            <w:hideMark/>
          </w:tcPr>
          <w:p w14:paraId="69EEC24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892" w:type="dxa"/>
            <w:noWrap/>
            <w:hideMark/>
          </w:tcPr>
          <w:p w14:paraId="07A0997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-0.28</w:t>
            </w:r>
          </w:p>
        </w:tc>
        <w:tc>
          <w:tcPr>
            <w:tcW w:w="673" w:type="dxa"/>
            <w:noWrap/>
            <w:hideMark/>
          </w:tcPr>
          <w:p w14:paraId="372CBC2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756" w:type="dxa"/>
            <w:noWrap/>
            <w:hideMark/>
          </w:tcPr>
          <w:p w14:paraId="4A3C08E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3.68</w:t>
            </w:r>
          </w:p>
        </w:tc>
        <w:tc>
          <w:tcPr>
            <w:tcW w:w="751" w:type="dxa"/>
            <w:noWrap/>
            <w:hideMark/>
          </w:tcPr>
          <w:p w14:paraId="7C2E57B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51" w:type="dxa"/>
            <w:noWrap/>
            <w:hideMark/>
          </w:tcPr>
          <w:p w14:paraId="18E8D4F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3.84</w:t>
            </w:r>
          </w:p>
        </w:tc>
        <w:tc>
          <w:tcPr>
            <w:tcW w:w="751" w:type="dxa"/>
            <w:noWrap/>
            <w:hideMark/>
          </w:tcPr>
          <w:p w14:paraId="373FB3F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97" w:type="dxa"/>
            <w:noWrap/>
            <w:hideMark/>
          </w:tcPr>
          <w:p w14:paraId="21E8049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3.72</w:t>
            </w:r>
          </w:p>
        </w:tc>
        <w:tc>
          <w:tcPr>
            <w:tcW w:w="751" w:type="dxa"/>
            <w:noWrap/>
            <w:hideMark/>
          </w:tcPr>
          <w:p w14:paraId="5D03EF7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796" w:type="dxa"/>
            <w:noWrap/>
            <w:hideMark/>
          </w:tcPr>
          <w:p w14:paraId="7B076CD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3.65</w:t>
            </w:r>
          </w:p>
        </w:tc>
        <w:tc>
          <w:tcPr>
            <w:tcW w:w="751" w:type="dxa"/>
            <w:noWrap/>
            <w:hideMark/>
          </w:tcPr>
          <w:p w14:paraId="66E6890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r>
      <w:tr w:rsidR="005B6172" w:rsidRPr="00CC57B0" w14:paraId="157D399A" w14:textId="77777777" w:rsidTr="00EC087F">
        <w:trPr>
          <w:trHeight w:val="300"/>
        </w:trPr>
        <w:tc>
          <w:tcPr>
            <w:tcW w:w="562" w:type="dxa"/>
            <w:noWrap/>
            <w:hideMark/>
          </w:tcPr>
          <w:p w14:paraId="3CB6411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1017" w:type="dxa"/>
            <w:noWrap/>
            <w:hideMark/>
          </w:tcPr>
          <w:p w14:paraId="36EBE65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II</w:t>
            </w:r>
          </w:p>
        </w:tc>
        <w:tc>
          <w:tcPr>
            <w:tcW w:w="577" w:type="dxa"/>
            <w:noWrap/>
            <w:hideMark/>
          </w:tcPr>
          <w:p w14:paraId="12F0B9C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w:t>
            </w:r>
          </w:p>
        </w:tc>
        <w:tc>
          <w:tcPr>
            <w:tcW w:w="834" w:type="dxa"/>
            <w:noWrap/>
            <w:hideMark/>
          </w:tcPr>
          <w:p w14:paraId="3812D74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-0.25</w:t>
            </w:r>
          </w:p>
        </w:tc>
        <w:tc>
          <w:tcPr>
            <w:tcW w:w="697" w:type="dxa"/>
            <w:noWrap/>
            <w:hideMark/>
          </w:tcPr>
          <w:p w14:paraId="45D9F1D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0.05</w:t>
            </w:r>
          </w:p>
        </w:tc>
        <w:tc>
          <w:tcPr>
            <w:tcW w:w="973" w:type="dxa"/>
            <w:noWrap/>
            <w:hideMark/>
          </w:tcPr>
          <w:p w14:paraId="5520D67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-0.28</w:t>
            </w:r>
          </w:p>
        </w:tc>
        <w:tc>
          <w:tcPr>
            <w:tcW w:w="683" w:type="dxa"/>
            <w:noWrap/>
            <w:hideMark/>
          </w:tcPr>
          <w:p w14:paraId="67D1A1D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c>
          <w:tcPr>
            <w:tcW w:w="797" w:type="dxa"/>
            <w:noWrap/>
            <w:hideMark/>
          </w:tcPr>
          <w:p w14:paraId="703AE84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-0.03</w:t>
            </w:r>
          </w:p>
        </w:tc>
        <w:tc>
          <w:tcPr>
            <w:tcW w:w="751" w:type="dxa"/>
            <w:noWrap/>
            <w:hideMark/>
          </w:tcPr>
          <w:p w14:paraId="1EED116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0.05</w:t>
            </w:r>
          </w:p>
        </w:tc>
        <w:tc>
          <w:tcPr>
            <w:tcW w:w="892" w:type="dxa"/>
            <w:noWrap/>
            <w:hideMark/>
          </w:tcPr>
          <w:p w14:paraId="07C280B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-0.26</w:t>
            </w:r>
          </w:p>
        </w:tc>
        <w:tc>
          <w:tcPr>
            <w:tcW w:w="673" w:type="dxa"/>
            <w:noWrap/>
            <w:hideMark/>
          </w:tcPr>
          <w:p w14:paraId="4BD047C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c>
          <w:tcPr>
            <w:tcW w:w="756" w:type="dxa"/>
            <w:noWrap/>
            <w:hideMark/>
          </w:tcPr>
          <w:p w14:paraId="105E03E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3.68</w:t>
            </w:r>
          </w:p>
        </w:tc>
        <w:tc>
          <w:tcPr>
            <w:tcW w:w="751" w:type="dxa"/>
            <w:noWrap/>
            <w:hideMark/>
          </w:tcPr>
          <w:p w14:paraId="01C82BE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0.05</w:t>
            </w:r>
          </w:p>
        </w:tc>
        <w:tc>
          <w:tcPr>
            <w:tcW w:w="751" w:type="dxa"/>
            <w:noWrap/>
            <w:hideMark/>
          </w:tcPr>
          <w:p w14:paraId="774A04B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3.65</w:t>
            </w:r>
          </w:p>
        </w:tc>
        <w:tc>
          <w:tcPr>
            <w:tcW w:w="751" w:type="dxa"/>
            <w:noWrap/>
            <w:hideMark/>
          </w:tcPr>
          <w:p w14:paraId="6DA4476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c>
          <w:tcPr>
            <w:tcW w:w="797" w:type="dxa"/>
            <w:noWrap/>
            <w:hideMark/>
          </w:tcPr>
          <w:p w14:paraId="5254710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3.9</w:t>
            </w:r>
          </w:p>
        </w:tc>
        <w:tc>
          <w:tcPr>
            <w:tcW w:w="751" w:type="dxa"/>
            <w:noWrap/>
            <w:hideMark/>
          </w:tcPr>
          <w:p w14:paraId="0C80999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0.05</w:t>
            </w:r>
          </w:p>
        </w:tc>
        <w:tc>
          <w:tcPr>
            <w:tcW w:w="796" w:type="dxa"/>
            <w:noWrap/>
            <w:hideMark/>
          </w:tcPr>
          <w:p w14:paraId="3C92233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3.67</w:t>
            </w:r>
          </w:p>
        </w:tc>
        <w:tc>
          <w:tcPr>
            <w:tcW w:w="751" w:type="dxa"/>
            <w:noWrap/>
            <w:hideMark/>
          </w:tcPr>
          <w:p w14:paraId="4D5D75C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r>
      <w:tr w:rsidR="005B6172" w:rsidRPr="00CC57B0" w14:paraId="7BDBE973" w14:textId="77777777" w:rsidTr="00EC087F">
        <w:trPr>
          <w:trHeight w:val="300"/>
        </w:trPr>
        <w:tc>
          <w:tcPr>
            <w:tcW w:w="562" w:type="dxa"/>
            <w:noWrap/>
            <w:hideMark/>
          </w:tcPr>
          <w:p w14:paraId="001793A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24</w:t>
            </w:r>
          </w:p>
        </w:tc>
        <w:tc>
          <w:tcPr>
            <w:tcW w:w="1017" w:type="dxa"/>
            <w:noWrap/>
            <w:hideMark/>
          </w:tcPr>
          <w:p w14:paraId="238824D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Cr I</w:t>
            </w:r>
          </w:p>
        </w:tc>
        <w:tc>
          <w:tcPr>
            <w:tcW w:w="577" w:type="dxa"/>
            <w:noWrap/>
            <w:hideMark/>
          </w:tcPr>
          <w:p w14:paraId="38F933C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13</w:t>
            </w:r>
          </w:p>
        </w:tc>
        <w:tc>
          <w:tcPr>
            <w:tcW w:w="834" w:type="dxa"/>
            <w:noWrap/>
            <w:hideMark/>
          </w:tcPr>
          <w:p w14:paraId="4B44363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-0.59</w:t>
            </w:r>
          </w:p>
        </w:tc>
        <w:tc>
          <w:tcPr>
            <w:tcW w:w="697" w:type="dxa"/>
            <w:noWrap/>
            <w:hideMark/>
          </w:tcPr>
          <w:p w14:paraId="12E04BB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973" w:type="dxa"/>
            <w:noWrap/>
            <w:hideMark/>
          </w:tcPr>
          <w:p w14:paraId="41C5C21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-0.48</w:t>
            </w:r>
          </w:p>
        </w:tc>
        <w:tc>
          <w:tcPr>
            <w:tcW w:w="683" w:type="dxa"/>
            <w:noWrap/>
            <w:hideMark/>
          </w:tcPr>
          <w:p w14:paraId="5AB3A39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97" w:type="dxa"/>
            <w:noWrap/>
            <w:hideMark/>
          </w:tcPr>
          <w:p w14:paraId="3897399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-0.56</w:t>
            </w:r>
          </w:p>
        </w:tc>
        <w:tc>
          <w:tcPr>
            <w:tcW w:w="751" w:type="dxa"/>
            <w:noWrap/>
            <w:hideMark/>
          </w:tcPr>
          <w:p w14:paraId="1C88FAA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892" w:type="dxa"/>
            <w:noWrap/>
            <w:hideMark/>
          </w:tcPr>
          <w:p w14:paraId="4E046CE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-0.62</w:t>
            </w:r>
          </w:p>
        </w:tc>
        <w:tc>
          <w:tcPr>
            <w:tcW w:w="673" w:type="dxa"/>
            <w:noWrap/>
            <w:hideMark/>
          </w:tcPr>
          <w:p w14:paraId="1AD28F0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756" w:type="dxa"/>
            <w:noWrap/>
            <w:hideMark/>
          </w:tcPr>
          <w:p w14:paraId="1AC66A8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5.05</w:t>
            </w:r>
          </w:p>
        </w:tc>
        <w:tc>
          <w:tcPr>
            <w:tcW w:w="751" w:type="dxa"/>
            <w:noWrap/>
            <w:hideMark/>
          </w:tcPr>
          <w:p w14:paraId="48F13BC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751" w:type="dxa"/>
            <w:noWrap/>
            <w:hideMark/>
          </w:tcPr>
          <w:p w14:paraId="698ECB0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5.16</w:t>
            </w:r>
          </w:p>
        </w:tc>
        <w:tc>
          <w:tcPr>
            <w:tcW w:w="751" w:type="dxa"/>
            <w:noWrap/>
            <w:hideMark/>
          </w:tcPr>
          <w:p w14:paraId="260FE34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97" w:type="dxa"/>
            <w:noWrap/>
            <w:hideMark/>
          </w:tcPr>
          <w:p w14:paraId="4A8EC77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5.08</w:t>
            </w:r>
          </w:p>
        </w:tc>
        <w:tc>
          <w:tcPr>
            <w:tcW w:w="751" w:type="dxa"/>
            <w:noWrap/>
            <w:hideMark/>
          </w:tcPr>
          <w:p w14:paraId="62866A8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96" w:type="dxa"/>
            <w:noWrap/>
            <w:hideMark/>
          </w:tcPr>
          <w:p w14:paraId="59B0CDF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5.02</w:t>
            </w:r>
          </w:p>
        </w:tc>
        <w:tc>
          <w:tcPr>
            <w:tcW w:w="751" w:type="dxa"/>
            <w:noWrap/>
            <w:hideMark/>
          </w:tcPr>
          <w:p w14:paraId="6EDBA87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r>
      <w:tr w:rsidR="005B6172" w:rsidRPr="00CC57B0" w14:paraId="7A4ECFB4" w14:textId="77777777" w:rsidTr="00EC087F">
        <w:trPr>
          <w:trHeight w:val="300"/>
        </w:trPr>
        <w:tc>
          <w:tcPr>
            <w:tcW w:w="562" w:type="dxa"/>
            <w:noWrap/>
            <w:hideMark/>
          </w:tcPr>
          <w:p w14:paraId="3E97CE6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1017" w:type="dxa"/>
            <w:noWrap/>
            <w:hideMark/>
          </w:tcPr>
          <w:p w14:paraId="60D5EF0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II</w:t>
            </w:r>
          </w:p>
        </w:tc>
        <w:tc>
          <w:tcPr>
            <w:tcW w:w="577" w:type="dxa"/>
            <w:noWrap/>
            <w:hideMark/>
          </w:tcPr>
          <w:p w14:paraId="0A3ECBF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w:t>
            </w:r>
          </w:p>
        </w:tc>
        <w:tc>
          <w:tcPr>
            <w:tcW w:w="834" w:type="dxa"/>
            <w:noWrap/>
            <w:hideMark/>
          </w:tcPr>
          <w:p w14:paraId="2622701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-0.47</w:t>
            </w:r>
          </w:p>
        </w:tc>
        <w:tc>
          <w:tcPr>
            <w:tcW w:w="697" w:type="dxa"/>
            <w:noWrap/>
            <w:hideMark/>
          </w:tcPr>
          <w:p w14:paraId="1233A55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973" w:type="dxa"/>
            <w:noWrap/>
            <w:hideMark/>
          </w:tcPr>
          <w:p w14:paraId="625997F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-0.51</w:t>
            </w:r>
          </w:p>
        </w:tc>
        <w:tc>
          <w:tcPr>
            <w:tcW w:w="683" w:type="dxa"/>
            <w:noWrap/>
            <w:hideMark/>
          </w:tcPr>
          <w:p w14:paraId="22270D5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97" w:type="dxa"/>
            <w:noWrap/>
            <w:hideMark/>
          </w:tcPr>
          <w:p w14:paraId="4F38523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-0.33</w:t>
            </w:r>
          </w:p>
        </w:tc>
        <w:tc>
          <w:tcPr>
            <w:tcW w:w="751" w:type="dxa"/>
            <w:noWrap/>
            <w:hideMark/>
          </w:tcPr>
          <w:p w14:paraId="3EB7195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0.07</w:t>
            </w:r>
          </w:p>
        </w:tc>
        <w:tc>
          <w:tcPr>
            <w:tcW w:w="892" w:type="dxa"/>
            <w:noWrap/>
            <w:hideMark/>
          </w:tcPr>
          <w:p w14:paraId="1154072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-0.45</w:t>
            </w:r>
          </w:p>
        </w:tc>
        <w:tc>
          <w:tcPr>
            <w:tcW w:w="673" w:type="dxa"/>
            <w:noWrap/>
            <w:hideMark/>
          </w:tcPr>
          <w:p w14:paraId="5FA265B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756" w:type="dxa"/>
            <w:noWrap/>
            <w:hideMark/>
          </w:tcPr>
          <w:p w14:paraId="7425DAF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5.17</w:t>
            </w:r>
          </w:p>
        </w:tc>
        <w:tc>
          <w:tcPr>
            <w:tcW w:w="751" w:type="dxa"/>
            <w:noWrap/>
            <w:hideMark/>
          </w:tcPr>
          <w:p w14:paraId="6B4D8D9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751" w:type="dxa"/>
            <w:noWrap/>
            <w:hideMark/>
          </w:tcPr>
          <w:p w14:paraId="193CE61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5.13</w:t>
            </w:r>
          </w:p>
        </w:tc>
        <w:tc>
          <w:tcPr>
            <w:tcW w:w="751" w:type="dxa"/>
            <w:noWrap/>
            <w:hideMark/>
          </w:tcPr>
          <w:p w14:paraId="5053E84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97" w:type="dxa"/>
            <w:noWrap/>
            <w:hideMark/>
          </w:tcPr>
          <w:p w14:paraId="3E02E98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5.31</w:t>
            </w:r>
          </w:p>
        </w:tc>
        <w:tc>
          <w:tcPr>
            <w:tcW w:w="751" w:type="dxa"/>
            <w:noWrap/>
            <w:hideMark/>
          </w:tcPr>
          <w:p w14:paraId="10C58B9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0.07</w:t>
            </w:r>
          </w:p>
        </w:tc>
        <w:tc>
          <w:tcPr>
            <w:tcW w:w="796" w:type="dxa"/>
            <w:noWrap/>
            <w:hideMark/>
          </w:tcPr>
          <w:p w14:paraId="058874B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5.19</w:t>
            </w:r>
          </w:p>
        </w:tc>
        <w:tc>
          <w:tcPr>
            <w:tcW w:w="751" w:type="dxa"/>
            <w:noWrap/>
            <w:hideMark/>
          </w:tcPr>
          <w:p w14:paraId="5EF1B8E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r>
      <w:tr w:rsidR="005B6172" w:rsidRPr="00CC57B0" w14:paraId="1110878E" w14:textId="77777777" w:rsidTr="00EC087F">
        <w:trPr>
          <w:trHeight w:val="300"/>
        </w:trPr>
        <w:tc>
          <w:tcPr>
            <w:tcW w:w="562" w:type="dxa"/>
            <w:noWrap/>
            <w:hideMark/>
          </w:tcPr>
          <w:p w14:paraId="3C83142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25</w:t>
            </w:r>
          </w:p>
        </w:tc>
        <w:tc>
          <w:tcPr>
            <w:tcW w:w="1017" w:type="dxa"/>
            <w:noWrap/>
            <w:hideMark/>
          </w:tcPr>
          <w:p w14:paraId="0BA97F2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Mn I</w:t>
            </w:r>
          </w:p>
        </w:tc>
        <w:tc>
          <w:tcPr>
            <w:tcW w:w="577" w:type="dxa"/>
            <w:noWrap/>
            <w:hideMark/>
          </w:tcPr>
          <w:p w14:paraId="007ECFB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12</w:t>
            </w:r>
          </w:p>
        </w:tc>
        <w:tc>
          <w:tcPr>
            <w:tcW w:w="834" w:type="dxa"/>
            <w:noWrap/>
            <w:hideMark/>
          </w:tcPr>
          <w:p w14:paraId="1BF4225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-0.62</w:t>
            </w:r>
          </w:p>
        </w:tc>
        <w:tc>
          <w:tcPr>
            <w:tcW w:w="697" w:type="dxa"/>
            <w:noWrap/>
            <w:hideMark/>
          </w:tcPr>
          <w:p w14:paraId="7FD6ECB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973" w:type="dxa"/>
            <w:noWrap/>
            <w:hideMark/>
          </w:tcPr>
          <w:p w14:paraId="73438D1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-0.52</w:t>
            </w:r>
          </w:p>
        </w:tc>
        <w:tc>
          <w:tcPr>
            <w:tcW w:w="683" w:type="dxa"/>
            <w:noWrap/>
            <w:hideMark/>
          </w:tcPr>
          <w:p w14:paraId="0188AFE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97" w:type="dxa"/>
            <w:noWrap/>
            <w:hideMark/>
          </w:tcPr>
          <w:p w14:paraId="73D1173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-0.57</w:t>
            </w:r>
          </w:p>
        </w:tc>
        <w:tc>
          <w:tcPr>
            <w:tcW w:w="751" w:type="dxa"/>
            <w:noWrap/>
            <w:hideMark/>
          </w:tcPr>
          <w:p w14:paraId="3773B0A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892" w:type="dxa"/>
            <w:noWrap/>
            <w:hideMark/>
          </w:tcPr>
          <w:p w14:paraId="6C4DEE9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-0.64</w:t>
            </w:r>
          </w:p>
        </w:tc>
        <w:tc>
          <w:tcPr>
            <w:tcW w:w="673" w:type="dxa"/>
            <w:noWrap/>
            <w:hideMark/>
          </w:tcPr>
          <w:p w14:paraId="04C6AF2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56" w:type="dxa"/>
            <w:noWrap/>
            <w:hideMark/>
          </w:tcPr>
          <w:p w14:paraId="55397F7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4.81</w:t>
            </w:r>
          </w:p>
        </w:tc>
        <w:tc>
          <w:tcPr>
            <w:tcW w:w="751" w:type="dxa"/>
            <w:noWrap/>
            <w:hideMark/>
          </w:tcPr>
          <w:p w14:paraId="19DD044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51" w:type="dxa"/>
            <w:noWrap/>
            <w:hideMark/>
          </w:tcPr>
          <w:p w14:paraId="4EFADDA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4.91</w:t>
            </w:r>
          </w:p>
        </w:tc>
        <w:tc>
          <w:tcPr>
            <w:tcW w:w="751" w:type="dxa"/>
            <w:noWrap/>
            <w:hideMark/>
          </w:tcPr>
          <w:p w14:paraId="09164E2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97" w:type="dxa"/>
            <w:noWrap/>
            <w:hideMark/>
          </w:tcPr>
          <w:p w14:paraId="37C0D2A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4.86</w:t>
            </w:r>
          </w:p>
        </w:tc>
        <w:tc>
          <w:tcPr>
            <w:tcW w:w="751" w:type="dxa"/>
            <w:noWrap/>
            <w:hideMark/>
          </w:tcPr>
          <w:p w14:paraId="7B5E627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796" w:type="dxa"/>
            <w:noWrap/>
            <w:hideMark/>
          </w:tcPr>
          <w:p w14:paraId="6EF4CE4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4.79</w:t>
            </w:r>
          </w:p>
        </w:tc>
        <w:tc>
          <w:tcPr>
            <w:tcW w:w="751" w:type="dxa"/>
            <w:noWrap/>
            <w:hideMark/>
          </w:tcPr>
          <w:p w14:paraId="409AE35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r>
      <w:tr w:rsidR="005B6172" w:rsidRPr="00CC57B0" w14:paraId="0802567B" w14:textId="77777777" w:rsidTr="00EC087F">
        <w:trPr>
          <w:trHeight w:val="300"/>
        </w:trPr>
        <w:tc>
          <w:tcPr>
            <w:tcW w:w="562" w:type="dxa"/>
            <w:noWrap/>
            <w:hideMark/>
          </w:tcPr>
          <w:p w14:paraId="422D0B3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26</w:t>
            </w:r>
          </w:p>
        </w:tc>
        <w:tc>
          <w:tcPr>
            <w:tcW w:w="1017" w:type="dxa"/>
            <w:noWrap/>
            <w:hideMark/>
          </w:tcPr>
          <w:p w14:paraId="5514BC8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Fe I</w:t>
            </w:r>
          </w:p>
        </w:tc>
        <w:tc>
          <w:tcPr>
            <w:tcW w:w="577" w:type="dxa"/>
            <w:noWrap/>
            <w:hideMark/>
          </w:tcPr>
          <w:p w14:paraId="1792A9E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90</w:t>
            </w:r>
          </w:p>
        </w:tc>
        <w:tc>
          <w:tcPr>
            <w:tcW w:w="834" w:type="dxa"/>
            <w:noWrap/>
            <w:hideMark/>
          </w:tcPr>
          <w:p w14:paraId="708C77E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-0.51</w:t>
            </w:r>
          </w:p>
        </w:tc>
        <w:tc>
          <w:tcPr>
            <w:tcW w:w="697" w:type="dxa"/>
            <w:noWrap/>
            <w:hideMark/>
          </w:tcPr>
          <w:p w14:paraId="57E0BE3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973" w:type="dxa"/>
            <w:noWrap/>
            <w:hideMark/>
          </w:tcPr>
          <w:p w14:paraId="63EE5A5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-0.47</w:t>
            </w:r>
          </w:p>
        </w:tc>
        <w:tc>
          <w:tcPr>
            <w:tcW w:w="683" w:type="dxa"/>
            <w:noWrap/>
            <w:hideMark/>
          </w:tcPr>
          <w:p w14:paraId="4A0D6A7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797" w:type="dxa"/>
            <w:noWrap/>
            <w:hideMark/>
          </w:tcPr>
          <w:p w14:paraId="7FBA386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-0.45</w:t>
            </w:r>
          </w:p>
        </w:tc>
        <w:tc>
          <w:tcPr>
            <w:tcW w:w="751" w:type="dxa"/>
            <w:noWrap/>
            <w:hideMark/>
          </w:tcPr>
          <w:p w14:paraId="2613048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892" w:type="dxa"/>
            <w:noWrap/>
            <w:hideMark/>
          </w:tcPr>
          <w:p w14:paraId="42A1E74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-0.57</w:t>
            </w:r>
          </w:p>
        </w:tc>
        <w:tc>
          <w:tcPr>
            <w:tcW w:w="673" w:type="dxa"/>
            <w:noWrap/>
            <w:hideMark/>
          </w:tcPr>
          <w:p w14:paraId="5832F4D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756" w:type="dxa"/>
            <w:noWrap/>
            <w:hideMark/>
          </w:tcPr>
          <w:p w14:paraId="35E70E8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6.99</w:t>
            </w:r>
          </w:p>
        </w:tc>
        <w:tc>
          <w:tcPr>
            <w:tcW w:w="751" w:type="dxa"/>
            <w:noWrap/>
            <w:hideMark/>
          </w:tcPr>
          <w:p w14:paraId="7C26377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751" w:type="dxa"/>
            <w:noWrap/>
            <w:hideMark/>
          </w:tcPr>
          <w:p w14:paraId="612C022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7.03</w:t>
            </w:r>
          </w:p>
        </w:tc>
        <w:tc>
          <w:tcPr>
            <w:tcW w:w="751" w:type="dxa"/>
            <w:noWrap/>
            <w:hideMark/>
          </w:tcPr>
          <w:p w14:paraId="705AF46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797" w:type="dxa"/>
            <w:noWrap/>
            <w:hideMark/>
          </w:tcPr>
          <w:p w14:paraId="6C5FA8C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7.05</w:t>
            </w:r>
          </w:p>
        </w:tc>
        <w:tc>
          <w:tcPr>
            <w:tcW w:w="751" w:type="dxa"/>
            <w:noWrap/>
            <w:hideMark/>
          </w:tcPr>
          <w:p w14:paraId="2CDBAB1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796" w:type="dxa"/>
            <w:noWrap/>
            <w:hideMark/>
          </w:tcPr>
          <w:p w14:paraId="023FA3D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6.93</w:t>
            </w:r>
          </w:p>
        </w:tc>
        <w:tc>
          <w:tcPr>
            <w:tcW w:w="751" w:type="dxa"/>
            <w:noWrap/>
            <w:hideMark/>
          </w:tcPr>
          <w:p w14:paraId="5E7D4D1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r>
      <w:tr w:rsidR="005B6172" w:rsidRPr="00CC57B0" w14:paraId="173F7E36" w14:textId="77777777" w:rsidTr="00EC087F">
        <w:trPr>
          <w:trHeight w:val="300"/>
        </w:trPr>
        <w:tc>
          <w:tcPr>
            <w:tcW w:w="562" w:type="dxa"/>
            <w:noWrap/>
            <w:hideMark/>
          </w:tcPr>
          <w:p w14:paraId="5CBC53D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1017" w:type="dxa"/>
            <w:noWrap/>
            <w:hideMark/>
          </w:tcPr>
          <w:p w14:paraId="3FEA6BC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II</w:t>
            </w:r>
          </w:p>
        </w:tc>
        <w:tc>
          <w:tcPr>
            <w:tcW w:w="577" w:type="dxa"/>
            <w:noWrap/>
            <w:hideMark/>
          </w:tcPr>
          <w:p w14:paraId="1F357C0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18</w:t>
            </w:r>
          </w:p>
        </w:tc>
        <w:tc>
          <w:tcPr>
            <w:tcW w:w="834" w:type="dxa"/>
            <w:noWrap/>
            <w:hideMark/>
          </w:tcPr>
          <w:p w14:paraId="61E2C32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-0.49</w:t>
            </w:r>
          </w:p>
        </w:tc>
        <w:tc>
          <w:tcPr>
            <w:tcW w:w="697" w:type="dxa"/>
            <w:noWrap/>
            <w:hideMark/>
          </w:tcPr>
          <w:p w14:paraId="536556A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973" w:type="dxa"/>
            <w:noWrap/>
            <w:hideMark/>
          </w:tcPr>
          <w:p w14:paraId="71BA3A4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-0.61</w:t>
            </w:r>
          </w:p>
        </w:tc>
        <w:tc>
          <w:tcPr>
            <w:tcW w:w="683" w:type="dxa"/>
            <w:noWrap/>
            <w:hideMark/>
          </w:tcPr>
          <w:p w14:paraId="105BA2E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797" w:type="dxa"/>
            <w:noWrap/>
            <w:hideMark/>
          </w:tcPr>
          <w:p w14:paraId="2685F07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-0.26</w:t>
            </w:r>
          </w:p>
        </w:tc>
        <w:tc>
          <w:tcPr>
            <w:tcW w:w="751" w:type="dxa"/>
            <w:noWrap/>
            <w:hideMark/>
          </w:tcPr>
          <w:p w14:paraId="7B667F3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892" w:type="dxa"/>
            <w:noWrap/>
            <w:hideMark/>
          </w:tcPr>
          <w:p w14:paraId="262C0C9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-0.53</w:t>
            </w:r>
          </w:p>
        </w:tc>
        <w:tc>
          <w:tcPr>
            <w:tcW w:w="673" w:type="dxa"/>
            <w:noWrap/>
            <w:hideMark/>
          </w:tcPr>
          <w:p w14:paraId="02ECF1E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56" w:type="dxa"/>
            <w:noWrap/>
            <w:hideMark/>
          </w:tcPr>
          <w:p w14:paraId="5709D37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7.01</w:t>
            </w:r>
          </w:p>
        </w:tc>
        <w:tc>
          <w:tcPr>
            <w:tcW w:w="751" w:type="dxa"/>
            <w:noWrap/>
            <w:hideMark/>
          </w:tcPr>
          <w:p w14:paraId="2F03135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51" w:type="dxa"/>
            <w:noWrap/>
            <w:hideMark/>
          </w:tcPr>
          <w:p w14:paraId="2409D28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6.89</w:t>
            </w:r>
          </w:p>
        </w:tc>
        <w:tc>
          <w:tcPr>
            <w:tcW w:w="751" w:type="dxa"/>
            <w:noWrap/>
            <w:hideMark/>
          </w:tcPr>
          <w:p w14:paraId="27DEBB1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797" w:type="dxa"/>
            <w:noWrap/>
            <w:hideMark/>
          </w:tcPr>
          <w:p w14:paraId="26BD569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7.24</w:t>
            </w:r>
          </w:p>
        </w:tc>
        <w:tc>
          <w:tcPr>
            <w:tcW w:w="751" w:type="dxa"/>
            <w:noWrap/>
            <w:hideMark/>
          </w:tcPr>
          <w:p w14:paraId="48AF15B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796" w:type="dxa"/>
            <w:noWrap/>
            <w:hideMark/>
          </w:tcPr>
          <w:p w14:paraId="7FE14F9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6.97</w:t>
            </w:r>
          </w:p>
        </w:tc>
        <w:tc>
          <w:tcPr>
            <w:tcW w:w="751" w:type="dxa"/>
            <w:noWrap/>
            <w:hideMark/>
          </w:tcPr>
          <w:p w14:paraId="01B8527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r>
      <w:tr w:rsidR="005B6172" w:rsidRPr="00CC57B0" w14:paraId="11E8CB0F" w14:textId="77777777" w:rsidTr="00EC087F">
        <w:trPr>
          <w:trHeight w:val="300"/>
        </w:trPr>
        <w:tc>
          <w:tcPr>
            <w:tcW w:w="562" w:type="dxa"/>
            <w:noWrap/>
            <w:hideMark/>
          </w:tcPr>
          <w:p w14:paraId="79D9AA3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27</w:t>
            </w:r>
          </w:p>
        </w:tc>
        <w:tc>
          <w:tcPr>
            <w:tcW w:w="1017" w:type="dxa"/>
            <w:noWrap/>
            <w:hideMark/>
          </w:tcPr>
          <w:p w14:paraId="2E63231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Co I</w:t>
            </w:r>
          </w:p>
        </w:tc>
        <w:tc>
          <w:tcPr>
            <w:tcW w:w="577" w:type="dxa"/>
            <w:noWrap/>
            <w:hideMark/>
          </w:tcPr>
          <w:p w14:paraId="2C453A6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25</w:t>
            </w:r>
          </w:p>
        </w:tc>
        <w:tc>
          <w:tcPr>
            <w:tcW w:w="834" w:type="dxa"/>
            <w:noWrap/>
            <w:hideMark/>
          </w:tcPr>
          <w:p w14:paraId="76DDC16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-0.28</w:t>
            </w:r>
          </w:p>
        </w:tc>
        <w:tc>
          <w:tcPr>
            <w:tcW w:w="697" w:type="dxa"/>
            <w:noWrap/>
            <w:hideMark/>
          </w:tcPr>
          <w:p w14:paraId="34526E2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973" w:type="dxa"/>
            <w:noWrap/>
            <w:hideMark/>
          </w:tcPr>
          <w:p w14:paraId="5958BC3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-0.23</w:t>
            </w:r>
          </w:p>
        </w:tc>
        <w:tc>
          <w:tcPr>
            <w:tcW w:w="683" w:type="dxa"/>
            <w:noWrap/>
            <w:hideMark/>
          </w:tcPr>
          <w:p w14:paraId="3C3A437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797" w:type="dxa"/>
            <w:noWrap/>
            <w:hideMark/>
          </w:tcPr>
          <w:p w14:paraId="223B9EE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-0.18</w:t>
            </w:r>
          </w:p>
        </w:tc>
        <w:tc>
          <w:tcPr>
            <w:tcW w:w="751" w:type="dxa"/>
            <w:noWrap/>
            <w:hideMark/>
          </w:tcPr>
          <w:p w14:paraId="644CAA6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892" w:type="dxa"/>
            <w:noWrap/>
            <w:hideMark/>
          </w:tcPr>
          <w:p w14:paraId="6C316BF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-0.29</w:t>
            </w:r>
          </w:p>
        </w:tc>
        <w:tc>
          <w:tcPr>
            <w:tcW w:w="673" w:type="dxa"/>
            <w:noWrap/>
            <w:hideMark/>
          </w:tcPr>
          <w:p w14:paraId="3F07879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756" w:type="dxa"/>
            <w:noWrap/>
            <w:hideMark/>
          </w:tcPr>
          <w:p w14:paraId="1EE9BA2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4.71</w:t>
            </w:r>
          </w:p>
        </w:tc>
        <w:tc>
          <w:tcPr>
            <w:tcW w:w="751" w:type="dxa"/>
            <w:noWrap/>
            <w:hideMark/>
          </w:tcPr>
          <w:p w14:paraId="0796F4D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51" w:type="dxa"/>
            <w:noWrap/>
            <w:hideMark/>
          </w:tcPr>
          <w:p w14:paraId="453A7B1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4.76</w:t>
            </w:r>
          </w:p>
        </w:tc>
        <w:tc>
          <w:tcPr>
            <w:tcW w:w="751" w:type="dxa"/>
            <w:noWrap/>
            <w:hideMark/>
          </w:tcPr>
          <w:p w14:paraId="6F91360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797" w:type="dxa"/>
            <w:noWrap/>
            <w:hideMark/>
          </w:tcPr>
          <w:p w14:paraId="30D1F95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4.81</w:t>
            </w:r>
          </w:p>
        </w:tc>
        <w:tc>
          <w:tcPr>
            <w:tcW w:w="751" w:type="dxa"/>
            <w:noWrap/>
            <w:hideMark/>
          </w:tcPr>
          <w:p w14:paraId="0256656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796" w:type="dxa"/>
            <w:noWrap/>
            <w:hideMark/>
          </w:tcPr>
          <w:p w14:paraId="477C029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4.7</w:t>
            </w:r>
          </w:p>
        </w:tc>
        <w:tc>
          <w:tcPr>
            <w:tcW w:w="751" w:type="dxa"/>
            <w:noWrap/>
            <w:hideMark/>
          </w:tcPr>
          <w:p w14:paraId="7B7D531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r>
      <w:tr w:rsidR="005B6172" w:rsidRPr="00CC57B0" w14:paraId="0CECDFAD" w14:textId="77777777" w:rsidTr="00EC087F">
        <w:trPr>
          <w:trHeight w:val="300"/>
        </w:trPr>
        <w:tc>
          <w:tcPr>
            <w:tcW w:w="562" w:type="dxa"/>
            <w:noWrap/>
            <w:hideMark/>
          </w:tcPr>
          <w:p w14:paraId="2AC2B91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28</w:t>
            </w:r>
          </w:p>
        </w:tc>
        <w:tc>
          <w:tcPr>
            <w:tcW w:w="1017" w:type="dxa"/>
            <w:noWrap/>
            <w:hideMark/>
          </w:tcPr>
          <w:p w14:paraId="0B44965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Ni I</w:t>
            </w:r>
          </w:p>
        </w:tc>
        <w:tc>
          <w:tcPr>
            <w:tcW w:w="577" w:type="dxa"/>
            <w:noWrap/>
            <w:hideMark/>
          </w:tcPr>
          <w:p w14:paraId="6148EE7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27</w:t>
            </w:r>
          </w:p>
        </w:tc>
        <w:tc>
          <w:tcPr>
            <w:tcW w:w="834" w:type="dxa"/>
            <w:noWrap/>
            <w:hideMark/>
          </w:tcPr>
          <w:p w14:paraId="45F0F0B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-0.53</w:t>
            </w:r>
          </w:p>
        </w:tc>
        <w:tc>
          <w:tcPr>
            <w:tcW w:w="697" w:type="dxa"/>
            <w:noWrap/>
            <w:hideMark/>
          </w:tcPr>
          <w:p w14:paraId="474EAF9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c>
          <w:tcPr>
            <w:tcW w:w="973" w:type="dxa"/>
            <w:noWrap/>
            <w:hideMark/>
          </w:tcPr>
          <w:p w14:paraId="30B3D06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w:t>
            </w:r>
          </w:p>
        </w:tc>
        <w:tc>
          <w:tcPr>
            <w:tcW w:w="683" w:type="dxa"/>
            <w:noWrap/>
            <w:hideMark/>
          </w:tcPr>
          <w:p w14:paraId="7D50073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97" w:type="dxa"/>
            <w:noWrap/>
            <w:hideMark/>
          </w:tcPr>
          <w:p w14:paraId="0231C17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-0.41</w:t>
            </w:r>
          </w:p>
        </w:tc>
        <w:tc>
          <w:tcPr>
            <w:tcW w:w="751" w:type="dxa"/>
            <w:noWrap/>
            <w:hideMark/>
          </w:tcPr>
          <w:p w14:paraId="49D7CF1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892" w:type="dxa"/>
            <w:noWrap/>
            <w:hideMark/>
          </w:tcPr>
          <w:p w14:paraId="772F9B0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-0.55</w:t>
            </w:r>
          </w:p>
        </w:tc>
        <w:tc>
          <w:tcPr>
            <w:tcW w:w="673" w:type="dxa"/>
            <w:noWrap/>
            <w:hideMark/>
          </w:tcPr>
          <w:p w14:paraId="785BB3A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c>
          <w:tcPr>
            <w:tcW w:w="756" w:type="dxa"/>
            <w:noWrap/>
            <w:hideMark/>
          </w:tcPr>
          <w:p w14:paraId="7107485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5.69</w:t>
            </w:r>
          </w:p>
        </w:tc>
        <w:tc>
          <w:tcPr>
            <w:tcW w:w="751" w:type="dxa"/>
            <w:noWrap/>
            <w:hideMark/>
          </w:tcPr>
          <w:p w14:paraId="3F6FCAA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c>
          <w:tcPr>
            <w:tcW w:w="751" w:type="dxa"/>
            <w:noWrap/>
            <w:hideMark/>
          </w:tcPr>
          <w:p w14:paraId="3EBE9C1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5.72</w:t>
            </w:r>
          </w:p>
        </w:tc>
        <w:tc>
          <w:tcPr>
            <w:tcW w:w="751" w:type="dxa"/>
            <w:noWrap/>
            <w:hideMark/>
          </w:tcPr>
          <w:p w14:paraId="31782C3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97" w:type="dxa"/>
            <w:noWrap/>
            <w:hideMark/>
          </w:tcPr>
          <w:p w14:paraId="6A45742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5.81</w:t>
            </w:r>
          </w:p>
        </w:tc>
        <w:tc>
          <w:tcPr>
            <w:tcW w:w="751" w:type="dxa"/>
            <w:noWrap/>
            <w:hideMark/>
          </w:tcPr>
          <w:p w14:paraId="0586CAA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796" w:type="dxa"/>
            <w:noWrap/>
            <w:hideMark/>
          </w:tcPr>
          <w:p w14:paraId="1F19162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5.67</w:t>
            </w:r>
          </w:p>
        </w:tc>
        <w:tc>
          <w:tcPr>
            <w:tcW w:w="751" w:type="dxa"/>
            <w:noWrap/>
            <w:hideMark/>
          </w:tcPr>
          <w:p w14:paraId="2073937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r>
      <w:tr w:rsidR="005B6172" w:rsidRPr="00CC57B0" w14:paraId="59C0CB16" w14:textId="77777777" w:rsidTr="00EC087F">
        <w:trPr>
          <w:trHeight w:val="300"/>
        </w:trPr>
        <w:tc>
          <w:tcPr>
            <w:tcW w:w="562" w:type="dxa"/>
            <w:noWrap/>
            <w:hideMark/>
          </w:tcPr>
          <w:p w14:paraId="764DA01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29</w:t>
            </w:r>
          </w:p>
        </w:tc>
        <w:tc>
          <w:tcPr>
            <w:tcW w:w="1017" w:type="dxa"/>
            <w:noWrap/>
            <w:hideMark/>
          </w:tcPr>
          <w:p w14:paraId="1B03DE6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Cu I</w:t>
            </w:r>
          </w:p>
        </w:tc>
        <w:tc>
          <w:tcPr>
            <w:tcW w:w="577" w:type="dxa"/>
            <w:noWrap/>
            <w:hideMark/>
          </w:tcPr>
          <w:p w14:paraId="7E7746D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w:t>
            </w:r>
          </w:p>
        </w:tc>
        <w:tc>
          <w:tcPr>
            <w:tcW w:w="834" w:type="dxa"/>
            <w:noWrap/>
            <w:hideMark/>
          </w:tcPr>
          <w:p w14:paraId="40E4AB6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-0.57</w:t>
            </w:r>
          </w:p>
        </w:tc>
        <w:tc>
          <w:tcPr>
            <w:tcW w:w="697" w:type="dxa"/>
            <w:noWrap/>
            <w:hideMark/>
          </w:tcPr>
          <w:p w14:paraId="1F8F47A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c>
          <w:tcPr>
            <w:tcW w:w="973" w:type="dxa"/>
            <w:noWrap/>
            <w:hideMark/>
          </w:tcPr>
          <w:p w14:paraId="56BBEFD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-0.52</w:t>
            </w:r>
          </w:p>
        </w:tc>
        <w:tc>
          <w:tcPr>
            <w:tcW w:w="683" w:type="dxa"/>
            <w:noWrap/>
            <w:hideMark/>
          </w:tcPr>
          <w:p w14:paraId="02EBCFD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c>
          <w:tcPr>
            <w:tcW w:w="797" w:type="dxa"/>
            <w:noWrap/>
            <w:hideMark/>
          </w:tcPr>
          <w:p w14:paraId="2B9207D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-0.45</w:t>
            </w:r>
          </w:p>
        </w:tc>
        <w:tc>
          <w:tcPr>
            <w:tcW w:w="751" w:type="dxa"/>
            <w:noWrap/>
            <w:hideMark/>
          </w:tcPr>
          <w:p w14:paraId="1C43593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c>
          <w:tcPr>
            <w:tcW w:w="892" w:type="dxa"/>
            <w:noWrap/>
            <w:hideMark/>
          </w:tcPr>
          <w:p w14:paraId="5EC24D7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-0.56</w:t>
            </w:r>
          </w:p>
        </w:tc>
        <w:tc>
          <w:tcPr>
            <w:tcW w:w="673" w:type="dxa"/>
            <w:noWrap/>
            <w:hideMark/>
          </w:tcPr>
          <w:p w14:paraId="5F23FC0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c>
          <w:tcPr>
            <w:tcW w:w="756" w:type="dxa"/>
            <w:noWrap/>
            <w:hideMark/>
          </w:tcPr>
          <w:p w14:paraId="0288217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3.61</w:t>
            </w:r>
          </w:p>
        </w:tc>
        <w:tc>
          <w:tcPr>
            <w:tcW w:w="751" w:type="dxa"/>
            <w:noWrap/>
            <w:hideMark/>
          </w:tcPr>
          <w:p w14:paraId="3B7876F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c>
          <w:tcPr>
            <w:tcW w:w="751" w:type="dxa"/>
            <w:noWrap/>
            <w:hideMark/>
          </w:tcPr>
          <w:p w14:paraId="1777FBE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3.66</w:t>
            </w:r>
          </w:p>
        </w:tc>
        <w:tc>
          <w:tcPr>
            <w:tcW w:w="751" w:type="dxa"/>
            <w:noWrap/>
            <w:hideMark/>
          </w:tcPr>
          <w:p w14:paraId="7107C38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c>
          <w:tcPr>
            <w:tcW w:w="797" w:type="dxa"/>
            <w:noWrap/>
            <w:hideMark/>
          </w:tcPr>
          <w:p w14:paraId="51E5007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3.73</w:t>
            </w:r>
          </w:p>
        </w:tc>
        <w:tc>
          <w:tcPr>
            <w:tcW w:w="751" w:type="dxa"/>
            <w:noWrap/>
            <w:hideMark/>
          </w:tcPr>
          <w:p w14:paraId="59508B5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c>
          <w:tcPr>
            <w:tcW w:w="796" w:type="dxa"/>
            <w:noWrap/>
            <w:hideMark/>
          </w:tcPr>
          <w:p w14:paraId="01FF1AF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3.62</w:t>
            </w:r>
          </w:p>
        </w:tc>
        <w:tc>
          <w:tcPr>
            <w:tcW w:w="751" w:type="dxa"/>
            <w:noWrap/>
            <w:hideMark/>
          </w:tcPr>
          <w:p w14:paraId="32BB628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r>
      <w:tr w:rsidR="005B6172" w:rsidRPr="00CC57B0" w14:paraId="1AC919E7" w14:textId="77777777" w:rsidTr="00EC087F">
        <w:trPr>
          <w:trHeight w:val="300"/>
        </w:trPr>
        <w:tc>
          <w:tcPr>
            <w:tcW w:w="14560" w:type="dxa"/>
            <w:gridSpan w:val="19"/>
            <w:noWrap/>
          </w:tcPr>
          <w:p w14:paraId="543BF23E" w14:textId="77777777" w:rsidR="005B6172" w:rsidRPr="00CC57B0" w:rsidRDefault="005B6172" w:rsidP="00EC087F">
            <w:pPr>
              <w:spacing w:after="0" w:line="240" w:lineRule="auto"/>
              <w:jc w:val="right"/>
              <w:rPr>
                <w:rFonts w:ascii="Times New Roman" w:hAnsi="Times New Roman" w:cs="Times New Roman"/>
                <w:lang w:val="en-US"/>
              </w:rPr>
            </w:pPr>
            <w:r w:rsidRPr="00CC57B0">
              <w:rPr>
                <w:rFonts w:ascii="Times New Roman" w:hAnsi="Times New Roman" w:cs="Times New Roman"/>
                <w:lang w:val="kk-KZ"/>
              </w:rPr>
              <w:lastRenderedPageBreak/>
              <w:t>п</w:t>
            </w:r>
            <w:r w:rsidRPr="00CC57B0">
              <w:rPr>
                <w:rFonts w:ascii="Times New Roman" w:hAnsi="Times New Roman" w:cs="Times New Roman"/>
              </w:rPr>
              <w:t>родолже</w:t>
            </w:r>
            <w:r w:rsidRPr="00CC57B0">
              <w:rPr>
                <w:rFonts w:ascii="Times New Roman" w:hAnsi="Times New Roman" w:cs="Times New Roman"/>
                <w:lang w:val="kk-KZ"/>
              </w:rPr>
              <w:t>н</w:t>
            </w:r>
            <w:r w:rsidRPr="00CC57B0">
              <w:rPr>
                <w:rFonts w:ascii="Times New Roman" w:hAnsi="Times New Roman" w:cs="Times New Roman"/>
              </w:rPr>
              <w:t>ие таблицы 4.</w:t>
            </w:r>
            <w:r w:rsidRPr="00CC57B0">
              <w:rPr>
                <w:rFonts w:ascii="Times New Roman" w:hAnsi="Times New Roman" w:cs="Times New Roman"/>
                <w:lang w:val="en-US"/>
              </w:rPr>
              <w:t>1</w:t>
            </w:r>
          </w:p>
        </w:tc>
      </w:tr>
      <w:tr w:rsidR="005B6172" w:rsidRPr="00CC57B0" w14:paraId="52982DD4" w14:textId="77777777" w:rsidTr="00EC087F">
        <w:trPr>
          <w:trHeight w:val="300"/>
        </w:trPr>
        <w:tc>
          <w:tcPr>
            <w:tcW w:w="562" w:type="dxa"/>
            <w:noWrap/>
          </w:tcPr>
          <w:p w14:paraId="2FF3838B" w14:textId="77777777" w:rsidR="005B6172" w:rsidRPr="00831017" w:rsidRDefault="005B6172" w:rsidP="00EC087F">
            <w:pPr>
              <w:spacing w:after="0" w:line="240" w:lineRule="auto"/>
              <w:rPr>
                <w:rFonts w:ascii="Times New Roman" w:hAnsi="Times New Roman" w:cs="Times New Roman"/>
                <w:bCs/>
                <w:i/>
              </w:rPr>
            </w:pPr>
            <w:r w:rsidRPr="00831017">
              <w:rPr>
                <w:rFonts w:ascii="Times New Roman" w:hAnsi="Times New Roman" w:cs="Times New Roman"/>
                <w:bCs/>
                <w:i/>
              </w:rPr>
              <w:t>1</w:t>
            </w:r>
          </w:p>
        </w:tc>
        <w:tc>
          <w:tcPr>
            <w:tcW w:w="1017" w:type="dxa"/>
            <w:noWrap/>
          </w:tcPr>
          <w:p w14:paraId="2C0A300F" w14:textId="77777777" w:rsidR="005B6172" w:rsidRPr="00831017" w:rsidRDefault="005B6172" w:rsidP="00EC087F">
            <w:pPr>
              <w:spacing w:after="0" w:line="240" w:lineRule="auto"/>
              <w:rPr>
                <w:rFonts w:ascii="Times New Roman" w:hAnsi="Times New Roman" w:cs="Times New Roman"/>
                <w:bCs/>
                <w:i/>
              </w:rPr>
            </w:pPr>
            <w:r w:rsidRPr="00831017">
              <w:rPr>
                <w:rFonts w:ascii="Times New Roman" w:hAnsi="Times New Roman" w:cs="Times New Roman"/>
                <w:bCs/>
                <w:i/>
              </w:rPr>
              <w:t>2</w:t>
            </w:r>
          </w:p>
        </w:tc>
        <w:tc>
          <w:tcPr>
            <w:tcW w:w="577" w:type="dxa"/>
            <w:noWrap/>
          </w:tcPr>
          <w:p w14:paraId="1DE26AA5"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3</w:t>
            </w:r>
          </w:p>
        </w:tc>
        <w:tc>
          <w:tcPr>
            <w:tcW w:w="834" w:type="dxa"/>
            <w:noWrap/>
          </w:tcPr>
          <w:p w14:paraId="12220274"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4</w:t>
            </w:r>
          </w:p>
        </w:tc>
        <w:tc>
          <w:tcPr>
            <w:tcW w:w="697" w:type="dxa"/>
            <w:noWrap/>
          </w:tcPr>
          <w:p w14:paraId="3DC4CCB2"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5</w:t>
            </w:r>
          </w:p>
        </w:tc>
        <w:tc>
          <w:tcPr>
            <w:tcW w:w="973" w:type="dxa"/>
            <w:noWrap/>
          </w:tcPr>
          <w:p w14:paraId="41ED971D"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6</w:t>
            </w:r>
          </w:p>
        </w:tc>
        <w:tc>
          <w:tcPr>
            <w:tcW w:w="683" w:type="dxa"/>
            <w:noWrap/>
          </w:tcPr>
          <w:p w14:paraId="52CB1431"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7</w:t>
            </w:r>
          </w:p>
        </w:tc>
        <w:tc>
          <w:tcPr>
            <w:tcW w:w="797" w:type="dxa"/>
            <w:noWrap/>
          </w:tcPr>
          <w:p w14:paraId="53D281C7"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8</w:t>
            </w:r>
          </w:p>
        </w:tc>
        <w:tc>
          <w:tcPr>
            <w:tcW w:w="751" w:type="dxa"/>
            <w:noWrap/>
          </w:tcPr>
          <w:p w14:paraId="4DC9914C"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9</w:t>
            </w:r>
          </w:p>
        </w:tc>
        <w:tc>
          <w:tcPr>
            <w:tcW w:w="892" w:type="dxa"/>
            <w:noWrap/>
          </w:tcPr>
          <w:p w14:paraId="48D800ED"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10</w:t>
            </w:r>
          </w:p>
        </w:tc>
        <w:tc>
          <w:tcPr>
            <w:tcW w:w="673" w:type="dxa"/>
            <w:noWrap/>
          </w:tcPr>
          <w:p w14:paraId="21A868A7"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11</w:t>
            </w:r>
          </w:p>
        </w:tc>
        <w:tc>
          <w:tcPr>
            <w:tcW w:w="756" w:type="dxa"/>
            <w:noWrap/>
          </w:tcPr>
          <w:p w14:paraId="54C39F5D"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12</w:t>
            </w:r>
          </w:p>
        </w:tc>
        <w:tc>
          <w:tcPr>
            <w:tcW w:w="751" w:type="dxa"/>
            <w:noWrap/>
          </w:tcPr>
          <w:p w14:paraId="6FC5A4AC"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13</w:t>
            </w:r>
          </w:p>
        </w:tc>
        <w:tc>
          <w:tcPr>
            <w:tcW w:w="751" w:type="dxa"/>
            <w:noWrap/>
          </w:tcPr>
          <w:p w14:paraId="0C4B5E49"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14</w:t>
            </w:r>
          </w:p>
        </w:tc>
        <w:tc>
          <w:tcPr>
            <w:tcW w:w="751" w:type="dxa"/>
            <w:noWrap/>
          </w:tcPr>
          <w:p w14:paraId="426CDD7A"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15</w:t>
            </w:r>
          </w:p>
        </w:tc>
        <w:tc>
          <w:tcPr>
            <w:tcW w:w="797" w:type="dxa"/>
            <w:noWrap/>
          </w:tcPr>
          <w:p w14:paraId="65796BAF"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16</w:t>
            </w:r>
          </w:p>
        </w:tc>
        <w:tc>
          <w:tcPr>
            <w:tcW w:w="751" w:type="dxa"/>
            <w:noWrap/>
          </w:tcPr>
          <w:p w14:paraId="7E24F4A8"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17</w:t>
            </w:r>
          </w:p>
        </w:tc>
        <w:tc>
          <w:tcPr>
            <w:tcW w:w="796" w:type="dxa"/>
            <w:noWrap/>
          </w:tcPr>
          <w:p w14:paraId="6ACADA4C"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18</w:t>
            </w:r>
          </w:p>
        </w:tc>
        <w:tc>
          <w:tcPr>
            <w:tcW w:w="751" w:type="dxa"/>
            <w:noWrap/>
          </w:tcPr>
          <w:p w14:paraId="03258CD3" w14:textId="77777777" w:rsidR="005B6172" w:rsidRPr="00831017" w:rsidRDefault="005B6172" w:rsidP="00EC087F">
            <w:pPr>
              <w:spacing w:after="0" w:line="240" w:lineRule="auto"/>
              <w:rPr>
                <w:rFonts w:ascii="Times New Roman" w:hAnsi="Times New Roman" w:cs="Times New Roman"/>
                <w:i/>
              </w:rPr>
            </w:pPr>
            <w:r w:rsidRPr="00831017">
              <w:rPr>
                <w:rFonts w:ascii="Times New Roman" w:hAnsi="Times New Roman" w:cs="Times New Roman"/>
                <w:i/>
              </w:rPr>
              <w:t>19</w:t>
            </w:r>
          </w:p>
        </w:tc>
      </w:tr>
      <w:tr w:rsidR="005B6172" w:rsidRPr="00CC57B0" w14:paraId="4BF89A72" w14:textId="77777777" w:rsidTr="00EC087F">
        <w:trPr>
          <w:trHeight w:val="300"/>
        </w:trPr>
        <w:tc>
          <w:tcPr>
            <w:tcW w:w="562" w:type="dxa"/>
            <w:noWrap/>
            <w:hideMark/>
          </w:tcPr>
          <w:p w14:paraId="3322FA2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30</w:t>
            </w:r>
          </w:p>
        </w:tc>
        <w:tc>
          <w:tcPr>
            <w:tcW w:w="1017" w:type="dxa"/>
            <w:noWrap/>
            <w:hideMark/>
          </w:tcPr>
          <w:p w14:paraId="5FE4913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Zn I</w:t>
            </w:r>
          </w:p>
        </w:tc>
        <w:tc>
          <w:tcPr>
            <w:tcW w:w="577" w:type="dxa"/>
            <w:noWrap/>
            <w:hideMark/>
          </w:tcPr>
          <w:p w14:paraId="5EA421B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3</w:t>
            </w:r>
          </w:p>
        </w:tc>
        <w:tc>
          <w:tcPr>
            <w:tcW w:w="834" w:type="dxa"/>
            <w:noWrap/>
            <w:hideMark/>
          </w:tcPr>
          <w:p w14:paraId="59AEDD9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w:t>
            </w:r>
          </w:p>
        </w:tc>
        <w:tc>
          <w:tcPr>
            <w:tcW w:w="697" w:type="dxa"/>
            <w:noWrap/>
            <w:hideMark/>
          </w:tcPr>
          <w:p w14:paraId="2478082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973" w:type="dxa"/>
            <w:noWrap/>
            <w:hideMark/>
          </w:tcPr>
          <w:p w14:paraId="2BDE9F2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-0.34</w:t>
            </w:r>
          </w:p>
        </w:tc>
        <w:tc>
          <w:tcPr>
            <w:tcW w:w="683" w:type="dxa"/>
            <w:noWrap/>
            <w:hideMark/>
          </w:tcPr>
          <w:p w14:paraId="168BADB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97" w:type="dxa"/>
            <w:noWrap/>
            <w:hideMark/>
          </w:tcPr>
          <w:p w14:paraId="0793776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-0.18</w:t>
            </w:r>
          </w:p>
        </w:tc>
        <w:tc>
          <w:tcPr>
            <w:tcW w:w="751" w:type="dxa"/>
            <w:noWrap/>
            <w:hideMark/>
          </w:tcPr>
          <w:p w14:paraId="3F58A04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892" w:type="dxa"/>
            <w:noWrap/>
            <w:hideMark/>
          </w:tcPr>
          <w:p w14:paraId="4609B94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-0.32</w:t>
            </w:r>
          </w:p>
        </w:tc>
        <w:tc>
          <w:tcPr>
            <w:tcW w:w="673" w:type="dxa"/>
            <w:noWrap/>
            <w:hideMark/>
          </w:tcPr>
          <w:p w14:paraId="7E15D1C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56" w:type="dxa"/>
            <w:noWrap/>
            <w:hideMark/>
          </w:tcPr>
          <w:p w14:paraId="261E8CB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4.26</w:t>
            </w:r>
          </w:p>
        </w:tc>
        <w:tc>
          <w:tcPr>
            <w:tcW w:w="751" w:type="dxa"/>
            <w:noWrap/>
            <w:hideMark/>
          </w:tcPr>
          <w:p w14:paraId="7D097AB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751" w:type="dxa"/>
            <w:noWrap/>
            <w:hideMark/>
          </w:tcPr>
          <w:p w14:paraId="6FB65CD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4.22</w:t>
            </w:r>
          </w:p>
        </w:tc>
        <w:tc>
          <w:tcPr>
            <w:tcW w:w="751" w:type="dxa"/>
            <w:noWrap/>
            <w:hideMark/>
          </w:tcPr>
          <w:p w14:paraId="4215206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97" w:type="dxa"/>
            <w:noWrap/>
            <w:hideMark/>
          </w:tcPr>
          <w:p w14:paraId="3F88664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4.38</w:t>
            </w:r>
          </w:p>
        </w:tc>
        <w:tc>
          <w:tcPr>
            <w:tcW w:w="751" w:type="dxa"/>
            <w:noWrap/>
            <w:hideMark/>
          </w:tcPr>
          <w:p w14:paraId="6EC8BCB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796" w:type="dxa"/>
            <w:noWrap/>
            <w:hideMark/>
          </w:tcPr>
          <w:p w14:paraId="25FC62D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4.24</w:t>
            </w:r>
          </w:p>
        </w:tc>
        <w:tc>
          <w:tcPr>
            <w:tcW w:w="751" w:type="dxa"/>
            <w:noWrap/>
            <w:hideMark/>
          </w:tcPr>
          <w:p w14:paraId="5E67B78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r>
      <w:tr w:rsidR="005B6172" w:rsidRPr="00CC57B0" w14:paraId="3E8453F9" w14:textId="77777777" w:rsidTr="00EC087F">
        <w:trPr>
          <w:trHeight w:val="300"/>
        </w:trPr>
        <w:tc>
          <w:tcPr>
            <w:tcW w:w="562" w:type="dxa"/>
            <w:noWrap/>
            <w:hideMark/>
          </w:tcPr>
          <w:p w14:paraId="1B49F08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37</w:t>
            </w:r>
          </w:p>
        </w:tc>
        <w:tc>
          <w:tcPr>
            <w:tcW w:w="1017" w:type="dxa"/>
            <w:noWrap/>
            <w:hideMark/>
          </w:tcPr>
          <w:p w14:paraId="7E9DB1E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Rb I</w:t>
            </w:r>
          </w:p>
        </w:tc>
        <w:tc>
          <w:tcPr>
            <w:tcW w:w="577" w:type="dxa"/>
            <w:noWrap/>
            <w:hideMark/>
          </w:tcPr>
          <w:p w14:paraId="02BEC79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w:t>
            </w:r>
          </w:p>
        </w:tc>
        <w:tc>
          <w:tcPr>
            <w:tcW w:w="834" w:type="dxa"/>
            <w:noWrap/>
            <w:hideMark/>
          </w:tcPr>
          <w:p w14:paraId="6BFC534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-0.16</w:t>
            </w:r>
          </w:p>
        </w:tc>
        <w:tc>
          <w:tcPr>
            <w:tcW w:w="697" w:type="dxa"/>
            <w:noWrap/>
            <w:hideMark/>
          </w:tcPr>
          <w:p w14:paraId="4A14DAE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0.07</w:t>
            </w:r>
          </w:p>
        </w:tc>
        <w:tc>
          <w:tcPr>
            <w:tcW w:w="973" w:type="dxa"/>
            <w:noWrap/>
            <w:hideMark/>
          </w:tcPr>
          <w:p w14:paraId="1D1F0C1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-0.03</w:t>
            </w:r>
          </w:p>
        </w:tc>
        <w:tc>
          <w:tcPr>
            <w:tcW w:w="683" w:type="dxa"/>
            <w:noWrap/>
            <w:hideMark/>
          </w:tcPr>
          <w:p w14:paraId="4B1E9F7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0.07</w:t>
            </w:r>
          </w:p>
        </w:tc>
        <w:tc>
          <w:tcPr>
            <w:tcW w:w="797" w:type="dxa"/>
            <w:noWrap/>
            <w:hideMark/>
          </w:tcPr>
          <w:p w14:paraId="70D8C0B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-0.18</w:t>
            </w:r>
          </w:p>
        </w:tc>
        <w:tc>
          <w:tcPr>
            <w:tcW w:w="751" w:type="dxa"/>
            <w:noWrap/>
            <w:hideMark/>
          </w:tcPr>
          <w:p w14:paraId="4667266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0.05</w:t>
            </w:r>
          </w:p>
        </w:tc>
        <w:tc>
          <w:tcPr>
            <w:tcW w:w="892" w:type="dxa"/>
            <w:noWrap/>
            <w:hideMark/>
          </w:tcPr>
          <w:p w14:paraId="7E39B83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-0.05</w:t>
            </w:r>
          </w:p>
        </w:tc>
        <w:tc>
          <w:tcPr>
            <w:tcW w:w="673" w:type="dxa"/>
            <w:noWrap/>
            <w:hideMark/>
          </w:tcPr>
          <w:p w14:paraId="075C7AD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c>
          <w:tcPr>
            <w:tcW w:w="756" w:type="dxa"/>
            <w:noWrap/>
            <w:hideMark/>
          </w:tcPr>
          <w:p w14:paraId="01E206F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2.31</w:t>
            </w:r>
          </w:p>
        </w:tc>
        <w:tc>
          <w:tcPr>
            <w:tcW w:w="751" w:type="dxa"/>
            <w:noWrap/>
            <w:hideMark/>
          </w:tcPr>
          <w:p w14:paraId="5732F32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0.07</w:t>
            </w:r>
          </w:p>
        </w:tc>
        <w:tc>
          <w:tcPr>
            <w:tcW w:w="751" w:type="dxa"/>
            <w:noWrap/>
            <w:hideMark/>
          </w:tcPr>
          <w:p w14:paraId="58A7C1F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2.44</w:t>
            </w:r>
          </w:p>
        </w:tc>
        <w:tc>
          <w:tcPr>
            <w:tcW w:w="751" w:type="dxa"/>
            <w:noWrap/>
            <w:hideMark/>
          </w:tcPr>
          <w:p w14:paraId="36C90F8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0.07</w:t>
            </w:r>
          </w:p>
        </w:tc>
        <w:tc>
          <w:tcPr>
            <w:tcW w:w="797" w:type="dxa"/>
            <w:noWrap/>
            <w:hideMark/>
          </w:tcPr>
          <w:p w14:paraId="5A66608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2.29</w:t>
            </w:r>
          </w:p>
        </w:tc>
        <w:tc>
          <w:tcPr>
            <w:tcW w:w="751" w:type="dxa"/>
            <w:noWrap/>
            <w:hideMark/>
          </w:tcPr>
          <w:p w14:paraId="2490E4E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0.05</w:t>
            </w:r>
          </w:p>
        </w:tc>
        <w:tc>
          <w:tcPr>
            <w:tcW w:w="796" w:type="dxa"/>
            <w:noWrap/>
            <w:hideMark/>
          </w:tcPr>
          <w:p w14:paraId="65A9E93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2.42</w:t>
            </w:r>
          </w:p>
        </w:tc>
        <w:tc>
          <w:tcPr>
            <w:tcW w:w="751" w:type="dxa"/>
            <w:noWrap/>
            <w:hideMark/>
          </w:tcPr>
          <w:p w14:paraId="42652D3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r>
      <w:tr w:rsidR="005B6172" w:rsidRPr="00CC57B0" w14:paraId="7A776C3D" w14:textId="77777777" w:rsidTr="00EC087F">
        <w:trPr>
          <w:trHeight w:val="300"/>
        </w:trPr>
        <w:tc>
          <w:tcPr>
            <w:tcW w:w="562" w:type="dxa"/>
            <w:noWrap/>
            <w:hideMark/>
          </w:tcPr>
          <w:p w14:paraId="75964BC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38</w:t>
            </w:r>
          </w:p>
        </w:tc>
        <w:tc>
          <w:tcPr>
            <w:tcW w:w="1017" w:type="dxa"/>
            <w:noWrap/>
            <w:hideMark/>
          </w:tcPr>
          <w:p w14:paraId="21E4EBD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Sr I</w:t>
            </w:r>
          </w:p>
        </w:tc>
        <w:tc>
          <w:tcPr>
            <w:tcW w:w="577" w:type="dxa"/>
            <w:noWrap/>
            <w:hideMark/>
          </w:tcPr>
          <w:p w14:paraId="6638E1A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w:t>
            </w:r>
          </w:p>
        </w:tc>
        <w:tc>
          <w:tcPr>
            <w:tcW w:w="834" w:type="dxa"/>
            <w:noWrap/>
            <w:hideMark/>
          </w:tcPr>
          <w:p w14:paraId="2F35031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-0.38</w:t>
            </w:r>
          </w:p>
        </w:tc>
        <w:tc>
          <w:tcPr>
            <w:tcW w:w="697" w:type="dxa"/>
            <w:noWrap/>
            <w:hideMark/>
          </w:tcPr>
          <w:p w14:paraId="1FC4007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0.22</w:t>
            </w:r>
          </w:p>
        </w:tc>
        <w:tc>
          <w:tcPr>
            <w:tcW w:w="973" w:type="dxa"/>
            <w:noWrap/>
            <w:hideMark/>
          </w:tcPr>
          <w:p w14:paraId="3D51B14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-0.32</w:t>
            </w:r>
          </w:p>
        </w:tc>
        <w:tc>
          <w:tcPr>
            <w:tcW w:w="683" w:type="dxa"/>
            <w:noWrap/>
            <w:hideMark/>
          </w:tcPr>
          <w:p w14:paraId="020B2D3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w:t>
            </w:r>
          </w:p>
        </w:tc>
        <w:tc>
          <w:tcPr>
            <w:tcW w:w="797" w:type="dxa"/>
            <w:noWrap/>
            <w:hideMark/>
          </w:tcPr>
          <w:p w14:paraId="01D3505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-0.36</w:t>
            </w:r>
          </w:p>
        </w:tc>
        <w:tc>
          <w:tcPr>
            <w:tcW w:w="751" w:type="dxa"/>
            <w:noWrap/>
            <w:hideMark/>
          </w:tcPr>
          <w:p w14:paraId="22BD983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0.22</w:t>
            </w:r>
          </w:p>
        </w:tc>
        <w:tc>
          <w:tcPr>
            <w:tcW w:w="892" w:type="dxa"/>
            <w:noWrap/>
            <w:hideMark/>
          </w:tcPr>
          <w:p w14:paraId="5E84229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-0.36</w:t>
            </w:r>
          </w:p>
        </w:tc>
        <w:tc>
          <w:tcPr>
            <w:tcW w:w="673" w:type="dxa"/>
            <w:noWrap/>
            <w:hideMark/>
          </w:tcPr>
          <w:p w14:paraId="0E3056D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0.26</w:t>
            </w:r>
          </w:p>
        </w:tc>
        <w:tc>
          <w:tcPr>
            <w:tcW w:w="756" w:type="dxa"/>
            <w:noWrap/>
            <w:hideMark/>
          </w:tcPr>
          <w:p w14:paraId="6F8081B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2.45</w:t>
            </w:r>
          </w:p>
        </w:tc>
        <w:tc>
          <w:tcPr>
            <w:tcW w:w="751" w:type="dxa"/>
            <w:noWrap/>
            <w:hideMark/>
          </w:tcPr>
          <w:p w14:paraId="2FFC72B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0.22</w:t>
            </w:r>
          </w:p>
        </w:tc>
        <w:tc>
          <w:tcPr>
            <w:tcW w:w="751" w:type="dxa"/>
            <w:noWrap/>
            <w:hideMark/>
          </w:tcPr>
          <w:p w14:paraId="02C9A37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2.51</w:t>
            </w:r>
          </w:p>
        </w:tc>
        <w:tc>
          <w:tcPr>
            <w:tcW w:w="751" w:type="dxa"/>
            <w:noWrap/>
            <w:hideMark/>
          </w:tcPr>
          <w:p w14:paraId="0C8FA1B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w:t>
            </w:r>
          </w:p>
        </w:tc>
        <w:tc>
          <w:tcPr>
            <w:tcW w:w="797" w:type="dxa"/>
            <w:noWrap/>
            <w:hideMark/>
          </w:tcPr>
          <w:p w14:paraId="7D3B621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2.47</w:t>
            </w:r>
          </w:p>
        </w:tc>
        <w:tc>
          <w:tcPr>
            <w:tcW w:w="751" w:type="dxa"/>
            <w:noWrap/>
            <w:hideMark/>
          </w:tcPr>
          <w:p w14:paraId="6A2DF15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0.22</w:t>
            </w:r>
          </w:p>
        </w:tc>
        <w:tc>
          <w:tcPr>
            <w:tcW w:w="796" w:type="dxa"/>
            <w:noWrap/>
            <w:hideMark/>
          </w:tcPr>
          <w:p w14:paraId="7F8FA88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2.47</w:t>
            </w:r>
          </w:p>
        </w:tc>
        <w:tc>
          <w:tcPr>
            <w:tcW w:w="751" w:type="dxa"/>
            <w:noWrap/>
            <w:hideMark/>
          </w:tcPr>
          <w:p w14:paraId="4541702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0.26</w:t>
            </w:r>
          </w:p>
        </w:tc>
      </w:tr>
      <w:tr w:rsidR="005B6172" w:rsidRPr="00CC57B0" w14:paraId="6CBE2A19" w14:textId="77777777" w:rsidTr="00EC087F">
        <w:trPr>
          <w:trHeight w:val="300"/>
        </w:trPr>
        <w:tc>
          <w:tcPr>
            <w:tcW w:w="562" w:type="dxa"/>
            <w:noWrap/>
            <w:hideMark/>
          </w:tcPr>
          <w:p w14:paraId="5280609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39</w:t>
            </w:r>
          </w:p>
        </w:tc>
        <w:tc>
          <w:tcPr>
            <w:tcW w:w="1017" w:type="dxa"/>
            <w:noWrap/>
            <w:hideMark/>
          </w:tcPr>
          <w:p w14:paraId="2206413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Y  I</w:t>
            </w:r>
          </w:p>
        </w:tc>
        <w:tc>
          <w:tcPr>
            <w:tcW w:w="577" w:type="dxa"/>
            <w:noWrap/>
            <w:hideMark/>
          </w:tcPr>
          <w:p w14:paraId="6500DC4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w:t>
            </w:r>
          </w:p>
        </w:tc>
        <w:tc>
          <w:tcPr>
            <w:tcW w:w="834" w:type="dxa"/>
            <w:noWrap/>
            <w:hideMark/>
          </w:tcPr>
          <w:p w14:paraId="6D1089C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-0.49</w:t>
            </w:r>
          </w:p>
        </w:tc>
        <w:tc>
          <w:tcPr>
            <w:tcW w:w="697" w:type="dxa"/>
            <w:noWrap/>
            <w:hideMark/>
          </w:tcPr>
          <w:p w14:paraId="2E838C2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0.03</w:t>
            </w:r>
          </w:p>
        </w:tc>
        <w:tc>
          <w:tcPr>
            <w:tcW w:w="973" w:type="dxa"/>
            <w:noWrap/>
            <w:hideMark/>
          </w:tcPr>
          <w:p w14:paraId="07A3EE9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-0.35</w:t>
            </w:r>
          </w:p>
        </w:tc>
        <w:tc>
          <w:tcPr>
            <w:tcW w:w="683" w:type="dxa"/>
            <w:noWrap/>
            <w:hideMark/>
          </w:tcPr>
          <w:p w14:paraId="3703C79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797" w:type="dxa"/>
            <w:noWrap/>
            <w:hideMark/>
          </w:tcPr>
          <w:p w14:paraId="270D4F1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-0.43</w:t>
            </w:r>
          </w:p>
        </w:tc>
        <w:tc>
          <w:tcPr>
            <w:tcW w:w="751" w:type="dxa"/>
            <w:noWrap/>
            <w:hideMark/>
          </w:tcPr>
          <w:p w14:paraId="44A0E22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0.04</w:t>
            </w:r>
          </w:p>
        </w:tc>
        <w:tc>
          <w:tcPr>
            <w:tcW w:w="892" w:type="dxa"/>
            <w:noWrap/>
            <w:hideMark/>
          </w:tcPr>
          <w:p w14:paraId="6B10CB1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-0.49</w:t>
            </w:r>
          </w:p>
        </w:tc>
        <w:tc>
          <w:tcPr>
            <w:tcW w:w="673" w:type="dxa"/>
            <w:noWrap/>
            <w:hideMark/>
          </w:tcPr>
          <w:p w14:paraId="7E4CBBF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0.03</w:t>
            </w:r>
          </w:p>
        </w:tc>
        <w:tc>
          <w:tcPr>
            <w:tcW w:w="756" w:type="dxa"/>
            <w:noWrap/>
            <w:hideMark/>
          </w:tcPr>
          <w:p w14:paraId="60D33DE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1.72</w:t>
            </w:r>
          </w:p>
        </w:tc>
        <w:tc>
          <w:tcPr>
            <w:tcW w:w="751" w:type="dxa"/>
            <w:noWrap/>
            <w:hideMark/>
          </w:tcPr>
          <w:p w14:paraId="22FAC50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0.03</w:t>
            </w:r>
          </w:p>
        </w:tc>
        <w:tc>
          <w:tcPr>
            <w:tcW w:w="751" w:type="dxa"/>
            <w:noWrap/>
            <w:hideMark/>
          </w:tcPr>
          <w:p w14:paraId="0965458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1.86</w:t>
            </w:r>
          </w:p>
        </w:tc>
        <w:tc>
          <w:tcPr>
            <w:tcW w:w="751" w:type="dxa"/>
            <w:noWrap/>
            <w:hideMark/>
          </w:tcPr>
          <w:p w14:paraId="0D2A324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797" w:type="dxa"/>
            <w:noWrap/>
            <w:hideMark/>
          </w:tcPr>
          <w:p w14:paraId="26D7918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1.78</w:t>
            </w:r>
          </w:p>
        </w:tc>
        <w:tc>
          <w:tcPr>
            <w:tcW w:w="751" w:type="dxa"/>
            <w:noWrap/>
            <w:hideMark/>
          </w:tcPr>
          <w:p w14:paraId="36F6C9A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0.04</w:t>
            </w:r>
          </w:p>
        </w:tc>
        <w:tc>
          <w:tcPr>
            <w:tcW w:w="796" w:type="dxa"/>
            <w:noWrap/>
            <w:hideMark/>
          </w:tcPr>
          <w:p w14:paraId="34A3BF5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1.72</w:t>
            </w:r>
          </w:p>
        </w:tc>
        <w:tc>
          <w:tcPr>
            <w:tcW w:w="751" w:type="dxa"/>
            <w:noWrap/>
            <w:hideMark/>
          </w:tcPr>
          <w:p w14:paraId="08EFA5F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0.03</w:t>
            </w:r>
          </w:p>
        </w:tc>
      </w:tr>
      <w:tr w:rsidR="005B6172" w:rsidRPr="00CC57B0" w14:paraId="3C41849F" w14:textId="77777777" w:rsidTr="00EC087F">
        <w:trPr>
          <w:trHeight w:val="300"/>
        </w:trPr>
        <w:tc>
          <w:tcPr>
            <w:tcW w:w="562" w:type="dxa"/>
            <w:noWrap/>
            <w:hideMark/>
          </w:tcPr>
          <w:p w14:paraId="5662049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1017" w:type="dxa"/>
            <w:noWrap/>
            <w:hideMark/>
          </w:tcPr>
          <w:p w14:paraId="0956999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II</w:t>
            </w:r>
          </w:p>
        </w:tc>
        <w:tc>
          <w:tcPr>
            <w:tcW w:w="577" w:type="dxa"/>
            <w:noWrap/>
            <w:hideMark/>
          </w:tcPr>
          <w:p w14:paraId="5A4E874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10</w:t>
            </w:r>
          </w:p>
        </w:tc>
        <w:tc>
          <w:tcPr>
            <w:tcW w:w="834" w:type="dxa"/>
            <w:noWrap/>
            <w:hideMark/>
          </w:tcPr>
          <w:p w14:paraId="11A77CD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-0.45</w:t>
            </w:r>
          </w:p>
        </w:tc>
        <w:tc>
          <w:tcPr>
            <w:tcW w:w="697" w:type="dxa"/>
            <w:noWrap/>
            <w:hideMark/>
          </w:tcPr>
          <w:p w14:paraId="616D0EB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973" w:type="dxa"/>
            <w:noWrap/>
            <w:hideMark/>
          </w:tcPr>
          <w:p w14:paraId="2FDB18D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-0.45</w:t>
            </w:r>
          </w:p>
        </w:tc>
        <w:tc>
          <w:tcPr>
            <w:tcW w:w="683" w:type="dxa"/>
            <w:noWrap/>
            <w:hideMark/>
          </w:tcPr>
          <w:p w14:paraId="0354C21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c>
          <w:tcPr>
            <w:tcW w:w="797" w:type="dxa"/>
            <w:noWrap/>
            <w:hideMark/>
          </w:tcPr>
          <w:p w14:paraId="65A6482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-0.29</w:t>
            </w:r>
          </w:p>
        </w:tc>
        <w:tc>
          <w:tcPr>
            <w:tcW w:w="751" w:type="dxa"/>
            <w:noWrap/>
            <w:hideMark/>
          </w:tcPr>
          <w:p w14:paraId="372B575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892" w:type="dxa"/>
            <w:noWrap/>
            <w:hideMark/>
          </w:tcPr>
          <w:p w14:paraId="14C36F0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-0.46</w:t>
            </w:r>
          </w:p>
        </w:tc>
        <w:tc>
          <w:tcPr>
            <w:tcW w:w="673" w:type="dxa"/>
            <w:noWrap/>
            <w:hideMark/>
          </w:tcPr>
          <w:p w14:paraId="2887ADD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56" w:type="dxa"/>
            <w:noWrap/>
            <w:hideMark/>
          </w:tcPr>
          <w:p w14:paraId="78242D4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1.76</w:t>
            </w:r>
          </w:p>
        </w:tc>
        <w:tc>
          <w:tcPr>
            <w:tcW w:w="751" w:type="dxa"/>
            <w:noWrap/>
            <w:hideMark/>
          </w:tcPr>
          <w:p w14:paraId="1EEABEE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51" w:type="dxa"/>
            <w:noWrap/>
            <w:hideMark/>
          </w:tcPr>
          <w:p w14:paraId="2EAAC5B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1.76</w:t>
            </w:r>
          </w:p>
        </w:tc>
        <w:tc>
          <w:tcPr>
            <w:tcW w:w="751" w:type="dxa"/>
            <w:noWrap/>
            <w:hideMark/>
          </w:tcPr>
          <w:p w14:paraId="686ED0F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c>
          <w:tcPr>
            <w:tcW w:w="797" w:type="dxa"/>
            <w:noWrap/>
            <w:hideMark/>
          </w:tcPr>
          <w:p w14:paraId="7E549B3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1.92</w:t>
            </w:r>
          </w:p>
        </w:tc>
        <w:tc>
          <w:tcPr>
            <w:tcW w:w="751" w:type="dxa"/>
            <w:noWrap/>
            <w:hideMark/>
          </w:tcPr>
          <w:p w14:paraId="0ED4030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796" w:type="dxa"/>
            <w:noWrap/>
            <w:hideMark/>
          </w:tcPr>
          <w:p w14:paraId="7685AA5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1.75</w:t>
            </w:r>
          </w:p>
        </w:tc>
        <w:tc>
          <w:tcPr>
            <w:tcW w:w="751" w:type="dxa"/>
            <w:noWrap/>
            <w:hideMark/>
          </w:tcPr>
          <w:p w14:paraId="00E3BFC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r>
      <w:tr w:rsidR="005B6172" w:rsidRPr="00CC57B0" w14:paraId="4F4B15A2" w14:textId="77777777" w:rsidTr="00EC087F">
        <w:trPr>
          <w:trHeight w:val="300"/>
        </w:trPr>
        <w:tc>
          <w:tcPr>
            <w:tcW w:w="562" w:type="dxa"/>
            <w:noWrap/>
            <w:hideMark/>
          </w:tcPr>
          <w:p w14:paraId="3889923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40</w:t>
            </w:r>
          </w:p>
        </w:tc>
        <w:tc>
          <w:tcPr>
            <w:tcW w:w="1017" w:type="dxa"/>
            <w:noWrap/>
            <w:hideMark/>
          </w:tcPr>
          <w:p w14:paraId="10BC289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Zr I</w:t>
            </w:r>
          </w:p>
        </w:tc>
        <w:tc>
          <w:tcPr>
            <w:tcW w:w="577" w:type="dxa"/>
            <w:noWrap/>
            <w:hideMark/>
          </w:tcPr>
          <w:p w14:paraId="1D6E216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10</w:t>
            </w:r>
          </w:p>
        </w:tc>
        <w:tc>
          <w:tcPr>
            <w:tcW w:w="834" w:type="dxa"/>
            <w:noWrap/>
            <w:hideMark/>
          </w:tcPr>
          <w:p w14:paraId="2504C35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-0.44</w:t>
            </w:r>
          </w:p>
        </w:tc>
        <w:tc>
          <w:tcPr>
            <w:tcW w:w="697" w:type="dxa"/>
            <w:noWrap/>
            <w:hideMark/>
          </w:tcPr>
          <w:p w14:paraId="42C5ABC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973" w:type="dxa"/>
            <w:noWrap/>
            <w:hideMark/>
          </w:tcPr>
          <w:p w14:paraId="345CCC3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-0.25</w:t>
            </w:r>
          </w:p>
        </w:tc>
        <w:tc>
          <w:tcPr>
            <w:tcW w:w="683" w:type="dxa"/>
            <w:noWrap/>
            <w:hideMark/>
          </w:tcPr>
          <w:p w14:paraId="67130D4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97" w:type="dxa"/>
            <w:noWrap/>
            <w:hideMark/>
          </w:tcPr>
          <w:p w14:paraId="60F2536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w:t>
            </w:r>
          </w:p>
        </w:tc>
        <w:tc>
          <w:tcPr>
            <w:tcW w:w="751" w:type="dxa"/>
            <w:noWrap/>
            <w:hideMark/>
          </w:tcPr>
          <w:p w14:paraId="4B77AAF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892" w:type="dxa"/>
            <w:noWrap/>
            <w:hideMark/>
          </w:tcPr>
          <w:p w14:paraId="48E6467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-0.45</w:t>
            </w:r>
          </w:p>
        </w:tc>
        <w:tc>
          <w:tcPr>
            <w:tcW w:w="673" w:type="dxa"/>
            <w:noWrap/>
            <w:hideMark/>
          </w:tcPr>
          <w:p w14:paraId="452AAF7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756" w:type="dxa"/>
            <w:noWrap/>
            <w:hideMark/>
          </w:tcPr>
          <w:p w14:paraId="119AD08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2.15</w:t>
            </w:r>
          </w:p>
        </w:tc>
        <w:tc>
          <w:tcPr>
            <w:tcW w:w="751" w:type="dxa"/>
            <w:noWrap/>
            <w:hideMark/>
          </w:tcPr>
          <w:p w14:paraId="7B3DE85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751" w:type="dxa"/>
            <w:noWrap/>
            <w:hideMark/>
          </w:tcPr>
          <w:p w14:paraId="1108092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2.34</w:t>
            </w:r>
          </w:p>
        </w:tc>
        <w:tc>
          <w:tcPr>
            <w:tcW w:w="751" w:type="dxa"/>
            <w:noWrap/>
            <w:hideMark/>
          </w:tcPr>
          <w:p w14:paraId="7C54278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97" w:type="dxa"/>
            <w:noWrap/>
            <w:hideMark/>
          </w:tcPr>
          <w:p w14:paraId="437E859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2.19</w:t>
            </w:r>
          </w:p>
        </w:tc>
        <w:tc>
          <w:tcPr>
            <w:tcW w:w="751" w:type="dxa"/>
            <w:noWrap/>
            <w:hideMark/>
          </w:tcPr>
          <w:p w14:paraId="67D800B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96" w:type="dxa"/>
            <w:noWrap/>
            <w:hideMark/>
          </w:tcPr>
          <w:p w14:paraId="64A161C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2.14</w:t>
            </w:r>
          </w:p>
        </w:tc>
        <w:tc>
          <w:tcPr>
            <w:tcW w:w="751" w:type="dxa"/>
            <w:noWrap/>
            <w:hideMark/>
          </w:tcPr>
          <w:p w14:paraId="1E30C03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r>
      <w:tr w:rsidR="005B6172" w:rsidRPr="00CC57B0" w14:paraId="4B37D7F6" w14:textId="77777777" w:rsidTr="00EC087F">
        <w:trPr>
          <w:trHeight w:val="300"/>
        </w:trPr>
        <w:tc>
          <w:tcPr>
            <w:tcW w:w="562" w:type="dxa"/>
            <w:noWrap/>
            <w:hideMark/>
          </w:tcPr>
          <w:p w14:paraId="0E89DA4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1017" w:type="dxa"/>
            <w:noWrap/>
            <w:hideMark/>
          </w:tcPr>
          <w:p w14:paraId="59874A8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II</w:t>
            </w:r>
          </w:p>
        </w:tc>
        <w:tc>
          <w:tcPr>
            <w:tcW w:w="577" w:type="dxa"/>
            <w:noWrap/>
            <w:hideMark/>
          </w:tcPr>
          <w:p w14:paraId="3643F9F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w:t>
            </w:r>
          </w:p>
        </w:tc>
        <w:tc>
          <w:tcPr>
            <w:tcW w:w="834" w:type="dxa"/>
            <w:noWrap/>
            <w:hideMark/>
          </w:tcPr>
          <w:p w14:paraId="68DA0E9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-0.27</w:t>
            </w:r>
          </w:p>
        </w:tc>
        <w:tc>
          <w:tcPr>
            <w:tcW w:w="697" w:type="dxa"/>
            <w:noWrap/>
            <w:hideMark/>
          </w:tcPr>
          <w:p w14:paraId="106D983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c>
          <w:tcPr>
            <w:tcW w:w="973" w:type="dxa"/>
            <w:noWrap/>
            <w:hideMark/>
          </w:tcPr>
          <w:p w14:paraId="5775FB2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-0.27</w:t>
            </w:r>
          </w:p>
        </w:tc>
        <w:tc>
          <w:tcPr>
            <w:tcW w:w="683" w:type="dxa"/>
            <w:noWrap/>
            <w:hideMark/>
          </w:tcPr>
          <w:p w14:paraId="6431F53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97" w:type="dxa"/>
            <w:noWrap/>
            <w:hideMark/>
          </w:tcPr>
          <w:p w14:paraId="6B983EB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751" w:type="dxa"/>
            <w:noWrap/>
            <w:hideMark/>
          </w:tcPr>
          <w:p w14:paraId="4AAA5A6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892" w:type="dxa"/>
            <w:noWrap/>
            <w:hideMark/>
          </w:tcPr>
          <w:p w14:paraId="045BFC1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w:t>
            </w:r>
          </w:p>
        </w:tc>
        <w:tc>
          <w:tcPr>
            <w:tcW w:w="673" w:type="dxa"/>
            <w:noWrap/>
            <w:hideMark/>
          </w:tcPr>
          <w:p w14:paraId="57E3A95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c>
          <w:tcPr>
            <w:tcW w:w="756" w:type="dxa"/>
            <w:noWrap/>
            <w:hideMark/>
          </w:tcPr>
          <w:p w14:paraId="53E37EE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2.32</w:t>
            </w:r>
          </w:p>
        </w:tc>
        <w:tc>
          <w:tcPr>
            <w:tcW w:w="751" w:type="dxa"/>
            <w:noWrap/>
            <w:hideMark/>
          </w:tcPr>
          <w:p w14:paraId="5987AAF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c>
          <w:tcPr>
            <w:tcW w:w="751" w:type="dxa"/>
            <w:noWrap/>
            <w:hideMark/>
          </w:tcPr>
          <w:p w14:paraId="44B6EA7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2.32</w:t>
            </w:r>
          </w:p>
        </w:tc>
        <w:tc>
          <w:tcPr>
            <w:tcW w:w="751" w:type="dxa"/>
            <w:noWrap/>
            <w:hideMark/>
          </w:tcPr>
          <w:p w14:paraId="384EF46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97" w:type="dxa"/>
            <w:noWrap/>
            <w:hideMark/>
          </w:tcPr>
          <w:p w14:paraId="4802432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2.48</w:t>
            </w:r>
          </w:p>
        </w:tc>
        <w:tc>
          <w:tcPr>
            <w:tcW w:w="751" w:type="dxa"/>
            <w:noWrap/>
            <w:hideMark/>
          </w:tcPr>
          <w:p w14:paraId="19D7B43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796" w:type="dxa"/>
            <w:noWrap/>
            <w:hideMark/>
          </w:tcPr>
          <w:p w14:paraId="03299BE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2.29</w:t>
            </w:r>
          </w:p>
        </w:tc>
        <w:tc>
          <w:tcPr>
            <w:tcW w:w="751" w:type="dxa"/>
            <w:noWrap/>
            <w:hideMark/>
          </w:tcPr>
          <w:p w14:paraId="6E4E419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r>
      <w:tr w:rsidR="005B6172" w:rsidRPr="00CC57B0" w14:paraId="3C431E1F" w14:textId="77777777" w:rsidTr="00EC087F">
        <w:trPr>
          <w:trHeight w:val="300"/>
        </w:trPr>
        <w:tc>
          <w:tcPr>
            <w:tcW w:w="562" w:type="dxa"/>
            <w:noWrap/>
            <w:hideMark/>
          </w:tcPr>
          <w:p w14:paraId="3864E47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41</w:t>
            </w:r>
          </w:p>
        </w:tc>
        <w:tc>
          <w:tcPr>
            <w:tcW w:w="1017" w:type="dxa"/>
            <w:noWrap/>
            <w:hideMark/>
          </w:tcPr>
          <w:p w14:paraId="119E6D6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Nb I</w:t>
            </w:r>
          </w:p>
        </w:tc>
        <w:tc>
          <w:tcPr>
            <w:tcW w:w="577" w:type="dxa"/>
            <w:noWrap/>
            <w:hideMark/>
          </w:tcPr>
          <w:p w14:paraId="05D6A6D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w:t>
            </w:r>
          </w:p>
        </w:tc>
        <w:tc>
          <w:tcPr>
            <w:tcW w:w="834" w:type="dxa"/>
            <w:noWrap/>
            <w:hideMark/>
          </w:tcPr>
          <w:p w14:paraId="16CA301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w:t>
            </w:r>
          </w:p>
        </w:tc>
        <w:tc>
          <w:tcPr>
            <w:tcW w:w="697" w:type="dxa"/>
            <w:noWrap/>
            <w:hideMark/>
          </w:tcPr>
          <w:p w14:paraId="65A4850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973" w:type="dxa"/>
            <w:noWrap/>
            <w:hideMark/>
          </w:tcPr>
          <w:p w14:paraId="738F413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-0.36</w:t>
            </w:r>
          </w:p>
        </w:tc>
        <w:tc>
          <w:tcPr>
            <w:tcW w:w="683" w:type="dxa"/>
            <w:noWrap/>
            <w:hideMark/>
          </w:tcPr>
          <w:p w14:paraId="59C6C51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7" w:type="dxa"/>
            <w:noWrap/>
            <w:hideMark/>
          </w:tcPr>
          <w:p w14:paraId="3984981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-0.47</w:t>
            </w:r>
          </w:p>
        </w:tc>
        <w:tc>
          <w:tcPr>
            <w:tcW w:w="751" w:type="dxa"/>
            <w:noWrap/>
            <w:hideMark/>
          </w:tcPr>
          <w:p w14:paraId="2ECA964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892" w:type="dxa"/>
            <w:noWrap/>
            <w:hideMark/>
          </w:tcPr>
          <w:p w14:paraId="2CF4BE7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-0.46</w:t>
            </w:r>
          </w:p>
        </w:tc>
        <w:tc>
          <w:tcPr>
            <w:tcW w:w="673" w:type="dxa"/>
            <w:noWrap/>
            <w:hideMark/>
          </w:tcPr>
          <w:p w14:paraId="443AF74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56" w:type="dxa"/>
            <w:noWrap/>
            <w:hideMark/>
          </w:tcPr>
          <w:p w14:paraId="252D2CC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1.07</w:t>
            </w:r>
          </w:p>
        </w:tc>
        <w:tc>
          <w:tcPr>
            <w:tcW w:w="751" w:type="dxa"/>
            <w:noWrap/>
            <w:hideMark/>
          </w:tcPr>
          <w:p w14:paraId="511C44F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51" w:type="dxa"/>
            <w:noWrap/>
            <w:hideMark/>
          </w:tcPr>
          <w:p w14:paraId="448E435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1.11</w:t>
            </w:r>
          </w:p>
        </w:tc>
        <w:tc>
          <w:tcPr>
            <w:tcW w:w="751" w:type="dxa"/>
            <w:noWrap/>
            <w:hideMark/>
          </w:tcPr>
          <w:p w14:paraId="20BA66B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7" w:type="dxa"/>
            <w:noWrap/>
            <w:hideMark/>
          </w:tcPr>
          <w:p w14:paraId="2A03CCA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w:t>
            </w:r>
          </w:p>
        </w:tc>
        <w:tc>
          <w:tcPr>
            <w:tcW w:w="751" w:type="dxa"/>
            <w:noWrap/>
            <w:hideMark/>
          </w:tcPr>
          <w:p w14:paraId="6ECF0FC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6" w:type="dxa"/>
            <w:noWrap/>
            <w:hideMark/>
          </w:tcPr>
          <w:p w14:paraId="189C97A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1.01</w:t>
            </w:r>
          </w:p>
        </w:tc>
        <w:tc>
          <w:tcPr>
            <w:tcW w:w="751" w:type="dxa"/>
            <w:noWrap/>
            <w:hideMark/>
          </w:tcPr>
          <w:p w14:paraId="4A7316E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r>
      <w:tr w:rsidR="005B6172" w:rsidRPr="00CC57B0" w14:paraId="09931101" w14:textId="77777777" w:rsidTr="00EC087F">
        <w:trPr>
          <w:trHeight w:val="300"/>
        </w:trPr>
        <w:tc>
          <w:tcPr>
            <w:tcW w:w="562" w:type="dxa"/>
            <w:noWrap/>
            <w:hideMark/>
          </w:tcPr>
          <w:p w14:paraId="75E7628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42</w:t>
            </w:r>
          </w:p>
        </w:tc>
        <w:tc>
          <w:tcPr>
            <w:tcW w:w="1017" w:type="dxa"/>
            <w:noWrap/>
            <w:hideMark/>
          </w:tcPr>
          <w:p w14:paraId="48BCAC8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Mo I</w:t>
            </w:r>
          </w:p>
        </w:tc>
        <w:tc>
          <w:tcPr>
            <w:tcW w:w="577" w:type="dxa"/>
            <w:noWrap/>
            <w:hideMark/>
          </w:tcPr>
          <w:p w14:paraId="0933100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w:t>
            </w:r>
          </w:p>
        </w:tc>
        <w:tc>
          <w:tcPr>
            <w:tcW w:w="834" w:type="dxa"/>
            <w:noWrap/>
            <w:hideMark/>
          </w:tcPr>
          <w:p w14:paraId="06F9DE3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-0.07</w:t>
            </w:r>
          </w:p>
        </w:tc>
        <w:tc>
          <w:tcPr>
            <w:tcW w:w="697" w:type="dxa"/>
            <w:noWrap/>
            <w:hideMark/>
          </w:tcPr>
          <w:p w14:paraId="3ACEB46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c>
          <w:tcPr>
            <w:tcW w:w="973" w:type="dxa"/>
            <w:noWrap/>
            <w:hideMark/>
          </w:tcPr>
          <w:p w14:paraId="26EAC34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0.03</w:t>
            </w:r>
          </w:p>
        </w:tc>
        <w:tc>
          <w:tcPr>
            <w:tcW w:w="683" w:type="dxa"/>
            <w:noWrap/>
            <w:hideMark/>
          </w:tcPr>
          <w:p w14:paraId="1751828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0.01</w:t>
            </w:r>
          </w:p>
        </w:tc>
        <w:tc>
          <w:tcPr>
            <w:tcW w:w="797" w:type="dxa"/>
            <w:noWrap/>
            <w:hideMark/>
          </w:tcPr>
          <w:p w14:paraId="2D09872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-0.04</w:t>
            </w:r>
          </w:p>
        </w:tc>
        <w:tc>
          <w:tcPr>
            <w:tcW w:w="751" w:type="dxa"/>
            <w:noWrap/>
            <w:hideMark/>
          </w:tcPr>
          <w:p w14:paraId="6192C4A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c>
          <w:tcPr>
            <w:tcW w:w="892" w:type="dxa"/>
            <w:noWrap/>
            <w:hideMark/>
          </w:tcPr>
          <w:p w14:paraId="568EFA3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-0.07</w:t>
            </w:r>
          </w:p>
        </w:tc>
        <w:tc>
          <w:tcPr>
            <w:tcW w:w="673" w:type="dxa"/>
            <w:noWrap/>
            <w:hideMark/>
          </w:tcPr>
          <w:p w14:paraId="46219E4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c>
          <w:tcPr>
            <w:tcW w:w="756" w:type="dxa"/>
            <w:noWrap/>
            <w:hideMark/>
          </w:tcPr>
          <w:p w14:paraId="12C2715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1.81</w:t>
            </w:r>
          </w:p>
        </w:tc>
        <w:tc>
          <w:tcPr>
            <w:tcW w:w="751" w:type="dxa"/>
            <w:noWrap/>
            <w:hideMark/>
          </w:tcPr>
          <w:p w14:paraId="48823AF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c>
          <w:tcPr>
            <w:tcW w:w="751" w:type="dxa"/>
            <w:noWrap/>
            <w:hideMark/>
          </w:tcPr>
          <w:p w14:paraId="471D105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1.91</w:t>
            </w:r>
          </w:p>
        </w:tc>
        <w:tc>
          <w:tcPr>
            <w:tcW w:w="751" w:type="dxa"/>
            <w:noWrap/>
            <w:hideMark/>
          </w:tcPr>
          <w:p w14:paraId="4107AD3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0.01</w:t>
            </w:r>
          </w:p>
        </w:tc>
        <w:tc>
          <w:tcPr>
            <w:tcW w:w="797" w:type="dxa"/>
            <w:noWrap/>
            <w:hideMark/>
          </w:tcPr>
          <w:p w14:paraId="5E8C32B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1.84</w:t>
            </w:r>
          </w:p>
        </w:tc>
        <w:tc>
          <w:tcPr>
            <w:tcW w:w="751" w:type="dxa"/>
            <w:noWrap/>
            <w:hideMark/>
          </w:tcPr>
          <w:p w14:paraId="4382E21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c>
          <w:tcPr>
            <w:tcW w:w="796" w:type="dxa"/>
            <w:noWrap/>
            <w:hideMark/>
          </w:tcPr>
          <w:p w14:paraId="0F27472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1.81</w:t>
            </w:r>
          </w:p>
        </w:tc>
        <w:tc>
          <w:tcPr>
            <w:tcW w:w="751" w:type="dxa"/>
            <w:noWrap/>
            <w:hideMark/>
          </w:tcPr>
          <w:p w14:paraId="70E12D4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r>
      <w:tr w:rsidR="005B6172" w:rsidRPr="00CC57B0" w14:paraId="5C46687B" w14:textId="77777777" w:rsidTr="00EC087F">
        <w:trPr>
          <w:trHeight w:val="300"/>
        </w:trPr>
        <w:tc>
          <w:tcPr>
            <w:tcW w:w="562" w:type="dxa"/>
            <w:noWrap/>
            <w:hideMark/>
          </w:tcPr>
          <w:p w14:paraId="6A0011E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44</w:t>
            </w:r>
          </w:p>
        </w:tc>
        <w:tc>
          <w:tcPr>
            <w:tcW w:w="1017" w:type="dxa"/>
            <w:noWrap/>
            <w:hideMark/>
          </w:tcPr>
          <w:p w14:paraId="1FBCA4A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Ru I</w:t>
            </w:r>
          </w:p>
        </w:tc>
        <w:tc>
          <w:tcPr>
            <w:tcW w:w="577" w:type="dxa"/>
            <w:noWrap/>
            <w:hideMark/>
          </w:tcPr>
          <w:p w14:paraId="2304DE8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3</w:t>
            </w:r>
          </w:p>
        </w:tc>
        <w:tc>
          <w:tcPr>
            <w:tcW w:w="834" w:type="dxa"/>
            <w:noWrap/>
            <w:hideMark/>
          </w:tcPr>
          <w:p w14:paraId="0CD8B3D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c>
          <w:tcPr>
            <w:tcW w:w="697" w:type="dxa"/>
            <w:noWrap/>
            <w:hideMark/>
          </w:tcPr>
          <w:p w14:paraId="7076E7D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0.07</w:t>
            </w:r>
          </w:p>
        </w:tc>
        <w:tc>
          <w:tcPr>
            <w:tcW w:w="973" w:type="dxa"/>
            <w:noWrap/>
            <w:hideMark/>
          </w:tcPr>
          <w:p w14:paraId="1CA8DC3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w:t>
            </w:r>
          </w:p>
        </w:tc>
        <w:tc>
          <w:tcPr>
            <w:tcW w:w="683" w:type="dxa"/>
            <w:noWrap/>
            <w:hideMark/>
          </w:tcPr>
          <w:p w14:paraId="15147A4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797" w:type="dxa"/>
            <w:noWrap/>
            <w:hideMark/>
          </w:tcPr>
          <w:p w14:paraId="4DA2CE6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-0.04</w:t>
            </w:r>
          </w:p>
        </w:tc>
        <w:tc>
          <w:tcPr>
            <w:tcW w:w="751" w:type="dxa"/>
            <w:noWrap/>
            <w:hideMark/>
          </w:tcPr>
          <w:p w14:paraId="79D5277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c>
          <w:tcPr>
            <w:tcW w:w="892" w:type="dxa"/>
            <w:noWrap/>
            <w:hideMark/>
          </w:tcPr>
          <w:p w14:paraId="01592A6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-0.07</w:t>
            </w:r>
          </w:p>
        </w:tc>
        <w:tc>
          <w:tcPr>
            <w:tcW w:w="673" w:type="dxa"/>
            <w:noWrap/>
            <w:hideMark/>
          </w:tcPr>
          <w:p w14:paraId="54BD51A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0.07</w:t>
            </w:r>
          </w:p>
        </w:tc>
        <w:tc>
          <w:tcPr>
            <w:tcW w:w="756" w:type="dxa"/>
            <w:noWrap/>
            <w:hideMark/>
          </w:tcPr>
          <w:p w14:paraId="7DF2DE3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1.67</w:t>
            </w:r>
          </w:p>
        </w:tc>
        <w:tc>
          <w:tcPr>
            <w:tcW w:w="751" w:type="dxa"/>
            <w:noWrap/>
            <w:hideMark/>
          </w:tcPr>
          <w:p w14:paraId="6942F7A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0.07</w:t>
            </w:r>
          </w:p>
        </w:tc>
        <w:tc>
          <w:tcPr>
            <w:tcW w:w="751" w:type="dxa"/>
            <w:noWrap/>
            <w:hideMark/>
          </w:tcPr>
          <w:p w14:paraId="4922E92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1.75</w:t>
            </w:r>
          </w:p>
        </w:tc>
        <w:tc>
          <w:tcPr>
            <w:tcW w:w="751" w:type="dxa"/>
            <w:noWrap/>
            <w:hideMark/>
          </w:tcPr>
          <w:p w14:paraId="5B584FB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797" w:type="dxa"/>
            <w:noWrap/>
            <w:hideMark/>
          </w:tcPr>
          <w:p w14:paraId="65F62C2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1.71</w:t>
            </w:r>
          </w:p>
        </w:tc>
        <w:tc>
          <w:tcPr>
            <w:tcW w:w="751" w:type="dxa"/>
            <w:noWrap/>
            <w:hideMark/>
          </w:tcPr>
          <w:p w14:paraId="3009328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c>
          <w:tcPr>
            <w:tcW w:w="796" w:type="dxa"/>
            <w:noWrap/>
            <w:hideMark/>
          </w:tcPr>
          <w:p w14:paraId="6BE54F9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1.68</w:t>
            </w:r>
          </w:p>
        </w:tc>
        <w:tc>
          <w:tcPr>
            <w:tcW w:w="751" w:type="dxa"/>
            <w:noWrap/>
            <w:hideMark/>
          </w:tcPr>
          <w:p w14:paraId="572C5F0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0.07</w:t>
            </w:r>
          </w:p>
        </w:tc>
      </w:tr>
      <w:tr w:rsidR="005B6172" w:rsidRPr="00CC57B0" w14:paraId="44924F55" w14:textId="77777777" w:rsidTr="00EC087F">
        <w:trPr>
          <w:trHeight w:val="300"/>
        </w:trPr>
        <w:tc>
          <w:tcPr>
            <w:tcW w:w="562" w:type="dxa"/>
            <w:noWrap/>
            <w:hideMark/>
          </w:tcPr>
          <w:p w14:paraId="142327D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56</w:t>
            </w:r>
          </w:p>
        </w:tc>
        <w:tc>
          <w:tcPr>
            <w:tcW w:w="1017" w:type="dxa"/>
            <w:noWrap/>
            <w:hideMark/>
          </w:tcPr>
          <w:p w14:paraId="23BBAE2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Ba I</w:t>
            </w:r>
          </w:p>
        </w:tc>
        <w:tc>
          <w:tcPr>
            <w:tcW w:w="577" w:type="dxa"/>
            <w:noWrap/>
            <w:hideMark/>
          </w:tcPr>
          <w:p w14:paraId="7214181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w:t>
            </w:r>
          </w:p>
        </w:tc>
        <w:tc>
          <w:tcPr>
            <w:tcW w:w="834" w:type="dxa"/>
            <w:noWrap/>
            <w:hideMark/>
          </w:tcPr>
          <w:p w14:paraId="07ECAD4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-0.25</w:t>
            </w:r>
          </w:p>
        </w:tc>
        <w:tc>
          <w:tcPr>
            <w:tcW w:w="697" w:type="dxa"/>
            <w:noWrap/>
            <w:hideMark/>
          </w:tcPr>
          <w:p w14:paraId="1DC059E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0.01</w:t>
            </w:r>
          </w:p>
        </w:tc>
        <w:tc>
          <w:tcPr>
            <w:tcW w:w="973" w:type="dxa"/>
            <w:noWrap/>
            <w:hideMark/>
          </w:tcPr>
          <w:p w14:paraId="7746D0D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-0.27</w:t>
            </w:r>
          </w:p>
        </w:tc>
        <w:tc>
          <w:tcPr>
            <w:tcW w:w="683" w:type="dxa"/>
            <w:noWrap/>
            <w:hideMark/>
          </w:tcPr>
          <w:p w14:paraId="72C65F4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0.05</w:t>
            </w:r>
          </w:p>
        </w:tc>
        <w:tc>
          <w:tcPr>
            <w:tcW w:w="797" w:type="dxa"/>
            <w:noWrap/>
            <w:hideMark/>
          </w:tcPr>
          <w:p w14:paraId="3F4145C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-0.27</w:t>
            </w:r>
          </w:p>
        </w:tc>
        <w:tc>
          <w:tcPr>
            <w:tcW w:w="751" w:type="dxa"/>
            <w:noWrap/>
            <w:hideMark/>
          </w:tcPr>
          <w:p w14:paraId="461E1B2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0.05</w:t>
            </w:r>
          </w:p>
        </w:tc>
        <w:tc>
          <w:tcPr>
            <w:tcW w:w="892" w:type="dxa"/>
            <w:noWrap/>
            <w:hideMark/>
          </w:tcPr>
          <w:p w14:paraId="0C03EAA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-0.25</w:t>
            </w:r>
          </w:p>
        </w:tc>
        <w:tc>
          <w:tcPr>
            <w:tcW w:w="673" w:type="dxa"/>
            <w:noWrap/>
            <w:hideMark/>
          </w:tcPr>
          <w:p w14:paraId="0D4CDEF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w:t>
            </w:r>
          </w:p>
        </w:tc>
        <w:tc>
          <w:tcPr>
            <w:tcW w:w="756" w:type="dxa"/>
            <w:noWrap/>
            <w:hideMark/>
          </w:tcPr>
          <w:p w14:paraId="591226E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w:t>
            </w:r>
          </w:p>
        </w:tc>
        <w:tc>
          <w:tcPr>
            <w:tcW w:w="751" w:type="dxa"/>
            <w:noWrap/>
            <w:hideMark/>
          </w:tcPr>
          <w:p w14:paraId="286A89B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0.01</w:t>
            </w:r>
          </w:p>
        </w:tc>
        <w:tc>
          <w:tcPr>
            <w:tcW w:w="751" w:type="dxa"/>
            <w:noWrap/>
            <w:hideMark/>
          </w:tcPr>
          <w:p w14:paraId="1A30F9C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1.98</w:t>
            </w:r>
          </w:p>
        </w:tc>
        <w:tc>
          <w:tcPr>
            <w:tcW w:w="751" w:type="dxa"/>
            <w:noWrap/>
            <w:hideMark/>
          </w:tcPr>
          <w:p w14:paraId="63EA52A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0.05</w:t>
            </w:r>
          </w:p>
        </w:tc>
        <w:tc>
          <w:tcPr>
            <w:tcW w:w="797" w:type="dxa"/>
            <w:noWrap/>
            <w:hideMark/>
          </w:tcPr>
          <w:p w14:paraId="2F70CB7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1.98</w:t>
            </w:r>
          </w:p>
        </w:tc>
        <w:tc>
          <w:tcPr>
            <w:tcW w:w="751" w:type="dxa"/>
            <w:noWrap/>
            <w:hideMark/>
          </w:tcPr>
          <w:p w14:paraId="1539AFE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0.05</w:t>
            </w:r>
          </w:p>
        </w:tc>
        <w:tc>
          <w:tcPr>
            <w:tcW w:w="796" w:type="dxa"/>
            <w:noWrap/>
            <w:hideMark/>
          </w:tcPr>
          <w:p w14:paraId="611E027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w:t>
            </w:r>
          </w:p>
        </w:tc>
        <w:tc>
          <w:tcPr>
            <w:tcW w:w="751" w:type="dxa"/>
            <w:noWrap/>
            <w:hideMark/>
          </w:tcPr>
          <w:p w14:paraId="5750748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w:t>
            </w:r>
          </w:p>
        </w:tc>
      </w:tr>
      <w:tr w:rsidR="005B6172" w:rsidRPr="00CC57B0" w14:paraId="322BC2A7" w14:textId="77777777" w:rsidTr="00EC087F">
        <w:trPr>
          <w:trHeight w:val="300"/>
        </w:trPr>
        <w:tc>
          <w:tcPr>
            <w:tcW w:w="562" w:type="dxa"/>
            <w:noWrap/>
            <w:hideMark/>
          </w:tcPr>
          <w:p w14:paraId="3BFA3AE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1017" w:type="dxa"/>
            <w:noWrap/>
            <w:hideMark/>
          </w:tcPr>
          <w:p w14:paraId="09B1C32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II</w:t>
            </w:r>
          </w:p>
        </w:tc>
        <w:tc>
          <w:tcPr>
            <w:tcW w:w="577" w:type="dxa"/>
            <w:noWrap/>
            <w:hideMark/>
          </w:tcPr>
          <w:p w14:paraId="03975FF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w:t>
            </w:r>
          </w:p>
        </w:tc>
        <w:tc>
          <w:tcPr>
            <w:tcW w:w="834" w:type="dxa"/>
            <w:noWrap/>
            <w:hideMark/>
          </w:tcPr>
          <w:p w14:paraId="614A640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-0.19</w:t>
            </w:r>
          </w:p>
        </w:tc>
        <w:tc>
          <w:tcPr>
            <w:tcW w:w="697" w:type="dxa"/>
            <w:noWrap/>
            <w:hideMark/>
          </w:tcPr>
          <w:p w14:paraId="7DECF2D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973" w:type="dxa"/>
            <w:noWrap/>
            <w:hideMark/>
          </w:tcPr>
          <w:p w14:paraId="062D94E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0.02</w:t>
            </w:r>
          </w:p>
        </w:tc>
        <w:tc>
          <w:tcPr>
            <w:tcW w:w="683" w:type="dxa"/>
            <w:noWrap/>
            <w:hideMark/>
          </w:tcPr>
          <w:p w14:paraId="1DB51CA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7" w:type="dxa"/>
            <w:noWrap/>
            <w:hideMark/>
          </w:tcPr>
          <w:p w14:paraId="481842B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-0.04</w:t>
            </w:r>
          </w:p>
        </w:tc>
        <w:tc>
          <w:tcPr>
            <w:tcW w:w="751" w:type="dxa"/>
            <w:noWrap/>
            <w:hideMark/>
          </w:tcPr>
          <w:p w14:paraId="65C4A52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892" w:type="dxa"/>
            <w:noWrap/>
            <w:hideMark/>
          </w:tcPr>
          <w:p w14:paraId="44016D6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-0.16</w:t>
            </w:r>
          </w:p>
        </w:tc>
        <w:tc>
          <w:tcPr>
            <w:tcW w:w="673" w:type="dxa"/>
            <w:noWrap/>
            <w:hideMark/>
          </w:tcPr>
          <w:p w14:paraId="05CE581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56" w:type="dxa"/>
            <w:noWrap/>
            <w:hideMark/>
          </w:tcPr>
          <w:p w14:paraId="58163E2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2.07</w:t>
            </w:r>
          </w:p>
        </w:tc>
        <w:tc>
          <w:tcPr>
            <w:tcW w:w="751" w:type="dxa"/>
            <w:noWrap/>
            <w:hideMark/>
          </w:tcPr>
          <w:p w14:paraId="685A2E4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51" w:type="dxa"/>
            <w:noWrap/>
            <w:hideMark/>
          </w:tcPr>
          <w:p w14:paraId="66AF80F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2.27</w:t>
            </w:r>
          </w:p>
        </w:tc>
        <w:tc>
          <w:tcPr>
            <w:tcW w:w="751" w:type="dxa"/>
            <w:noWrap/>
            <w:hideMark/>
          </w:tcPr>
          <w:p w14:paraId="75F4402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7" w:type="dxa"/>
            <w:noWrap/>
            <w:hideMark/>
          </w:tcPr>
          <w:p w14:paraId="364DF4A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2.21</w:t>
            </w:r>
          </w:p>
        </w:tc>
        <w:tc>
          <w:tcPr>
            <w:tcW w:w="751" w:type="dxa"/>
            <w:noWrap/>
            <w:hideMark/>
          </w:tcPr>
          <w:p w14:paraId="67AEA40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6" w:type="dxa"/>
            <w:noWrap/>
            <w:hideMark/>
          </w:tcPr>
          <w:p w14:paraId="31D7445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2.09</w:t>
            </w:r>
          </w:p>
        </w:tc>
        <w:tc>
          <w:tcPr>
            <w:tcW w:w="751" w:type="dxa"/>
            <w:noWrap/>
            <w:hideMark/>
          </w:tcPr>
          <w:p w14:paraId="2A66508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r>
      <w:tr w:rsidR="005B6172" w:rsidRPr="00CC57B0" w14:paraId="6AEE4A0C" w14:textId="77777777" w:rsidTr="00EC087F">
        <w:trPr>
          <w:trHeight w:val="300"/>
        </w:trPr>
        <w:tc>
          <w:tcPr>
            <w:tcW w:w="562" w:type="dxa"/>
            <w:noWrap/>
            <w:hideMark/>
          </w:tcPr>
          <w:p w14:paraId="53D74D5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57</w:t>
            </w:r>
          </w:p>
        </w:tc>
        <w:tc>
          <w:tcPr>
            <w:tcW w:w="1017" w:type="dxa"/>
            <w:noWrap/>
            <w:hideMark/>
          </w:tcPr>
          <w:p w14:paraId="05BE15A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La II</w:t>
            </w:r>
          </w:p>
        </w:tc>
        <w:tc>
          <w:tcPr>
            <w:tcW w:w="577" w:type="dxa"/>
            <w:noWrap/>
            <w:hideMark/>
          </w:tcPr>
          <w:p w14:paraId="6851CA2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11</w:t>
            </w:r>
          </w:p>
        </w:tc>
        <w:tc>
          <w:tcPr>
            <w:tcW w:w="834" w:type="dxa"/>
            <w:noWrap/>
            <w:hideMark/>
          </w:tcPr>
          <w:p w14:paraId="24C66C7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-0.22</w:t>
            </w:r>
          </w:p>
        </w:tc>
        <w:tc>
          <w:tcPr>
            <w:tcW w:w="697" w:type="dxa"/>
            <w:noWrap/>
            <w:hideMark/>
          </w:tcPr>
          <w:p w14:paraId="6B3B6FE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973" w:type="dxa"/>
            <w:noWrap/>
            <w:hideMark/>
          </w:tcPr>
          <w:p w14:paraId="624037D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w:t>
            </w:r>
          </w:p>
        </w:tc>
        <w:tc>
          <w:tcPr>
            <w:tcW w:w="683" w:type="dxa"/>
            <w:noWrap/>
            <w:hideMark/>
          </w:tcPr>
          <w:p w14:paraId="54AA63E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97" w:type="dxa"/>
            <w:noWrap/>
            <w:hideMark/>
          </w:tcPr>
          <w:p w14:paraId="27C7955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c>
          <w:tcPr>
            <w:tcW w:w="751" w:type="dxa"/>
            <w:noWrap/>
            <w:hideMark/>
          </w:tcPr>
          <w:p w14:paraId="2EB9378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892" w:type="dxa"/>
            <w:noWrap/>
            <w:hideMark/>
          </w:tcPr>
          <w:p w14:paraId="1294C2E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-0.21</w:t>
            </w:r>
          </w:p>
        </w:tc>
        <w:tc>
          <w:tcPr>
            <w:tcW w:w="673" w:type="dxa"/>
            <w:noWrap/>
            <w:hideMark/>
          </w:tcPr>
          <w:p w14:paraId="70054DD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56" w:type="dxa"/>
            <w:noWrap/>
            <w:hideMark/>
          </w:tcPr>
          <w:p w14:paraId="16870C1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0.89</w:t>
            </w:r>
          </w:p>
        </w:tc>
        <w:tc>
          <w:tcPr>
            <w:tcW w:w="751" w:type="dxa"/>
            <w:noWrap/>
            <w:hideMark/>
          </w:tcPr>
          <w:p w14:paraId="55E88F9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751" w:type="dxa"/>
            <w:noWrap/>
            <w:hideMark/>
          </w:tcPr>
          <w:p w14:paraId="55D8C87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0.91</w:t>
            </w:r>
          </w:p>
        </w:tc>
        <w:tc>
          <w:tcPr>
            <w:tcW w:w="751" w:type="dxa"/>
            <w:noWrap/>
            <w:hideMark/>
          </w:tcPr>
          <w:p w14:paraId="788FD47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97" w:type="dxa"/>
            <w:noWrap/>
            <w:hideMark/>
          </w:tcPr>
          <w:p w14:paraId="40D806B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1.03</w:t>
            </w:r>
          </w:p>
        </w:tc>
        <w:tc>
          <w:tcPr>
            <w:tcW w:w="751" w:type="dxa"/>
            <w:noWrap/>
            <w:hideMark/>
          </w:tcPr>
          <w:p w14:paraId="3A86A0F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796" w:type="dxa"/>
            <w:noWrap/>
            <w:hideMark/>
          </w:tcPr>
          <w:p w14:paraId="59DA726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0.9</w:t>
            </w:r>
          </w:p>
        </w:tc>
        <w:tc>
          <w:tcPr>
            <w:tcW w:w="751" w:type="dxa"/>
            <w:noWrap/>
            <w:hideMark/>
          </w:tcPr>
          <w:p w14:paraId="2C62F21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r>
      <w:tr w:rsidR="005B6172" w:rsidRPr="00CC57B0" w14:paraId="4A76A84F" w14:textId="77777777" w:rsidTr="00EC087F">
        <w:trPr>
          <w:trHeight w:val="300"/>
        </w:trPr>
        <w:tc>
          <w:tcPr>
            <w:tcW w:w="562" w:type="dxa"/>
            <w:noWrap/>
            <w:hideMark/>
          </w:tcPr>
          <w:p w14:paraId="529BAB9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58</w:t>
            </w:r>
          </w:p>
        </w:tc>
        <w:tc>
          <w:tcPr>
            <w:tcW w:w="1017" w:type="dxa"/>
            <w:noWrap/>
            <w:hideMark/>
          </w:tcPr>
          <w:p w14:paraId="3911A13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Ce II</w:t>
            </w:r>
          </w:p>
        </w:tc>
        <w:tc>
          <w:tcPr>
            <w:tcW w:w="577" w:type="dxa"/>
            <w:noWrap/>
            <w:hideMark/>
          </w:tcPr>
          <w:p w14:paraId="7463402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8</w:t>
            </w:r>
          </w:p>
        </w:tc>
        <w:tc>
          <w:tcPr>
            <w:tcW w:w="834" w:type="dxa"/>
            <w:noWrap/>
            <w:hideMark/>
          </w:tcPr>
          <w:p w14:paraId="1EA2063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-0.52</w:t>
            </w:r>
          </w:p>
        </w:tc>
        <w:tc>
          <w:tcPr>
            <w:tcW w:w="697" w:type="dxa"/>
            <w:noWrap/>
            <w:hideMark/>
          </w:tcPr>
          <w:p w14:paraId="48D46BC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973" w:type="dxa"/>
            <w:noWrap/>
            <w:hideMark/>
          </w:tcPr>
          <w:p w14:paraId="1837934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-0.52</w:t>
            </w:r>
          </w:p>
        </w:tc>
        <w:tc>
          <w:tcPr>
            <w:tcW w:w="683" w:type="dxa"/>
            <w:noWrap/>
            <w:hideMark/>
          </w:tcPr>
          <w:p w14:paraId="271ABAE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797" w:type="dxa"/>
            <w:noWrap/>
            <w:hideMark/>
          </w:tcPr>
          <w:p w14:paraId="4781FAA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-0.41</w:t>
            </w:r>
          </w:p>
        </w:tc>
        <w:tc>
          <w:tcPr>
            <w:tcW w:w="751" w:type="dxa"/>
            <w:noWrap/>
            <w:hideMark/>
          </w:tcPr>
          <w:p w14:paraId="6079A95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892" w:type="dxa"/>
            <w:noWrap/>
            <w:hideMark/>
          </w:tcPr>
          <w:p w14:paraId="366346A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-0.53</w:t>
            </w:r>
          </w:p>
        </w:tc>
        <w:tc>
          <w:tcPr>
            <w:tcW w:w="673" w:type="dxa"/>
            <w:noWrap/>
            <w:hideMark/>
          </w:tcPr>
          <w:p w14:paraId="199B384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756" w:type="dxa"/>
            <w:noWrap/>
            <w:hideMark/>
          </w:tcPr>
          <w:p w14:paraId="72CB0F6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1.06</w:t>
            </w:r>
          </w:p>
        </w:tc>
        <w:tc>
          <w:tcPr>
            <w:tcW w:w="751" w:type="dxa"/>
            <w:noWrap/>
            <w:hideMark/>
          </w:tcPr>
          <w:p w14:paraId="731AB5C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751" w:type="dxa"/>
            <w:noWrap/>
            <w:hideMark/>
          </w:tcPr>
          <w:p w14:paraId="62BDCCD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1.06</w:t>
            </w:r>
          </w:p>
        </w:tc>
        <w:tc>
          <w:tcPr>
            <w:tcW w:w="751" w:type="dxa"/>
            <w:noWrap/>
            <w:hideMark/>
          </w:tcPr>
          <w:p w14:paraId="2668640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797" w:type="dxa"/>
            <w:noWrap/>
            <w:hideMark/>
          </w:tcPr>
          <w:p w14:paraId="0DD2D13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1.17</w:t>
            </w:r>
          </w:p>
        </w:tc>
        <w:tc>
          <w:tcPr>
            <w:tcW w:w="751" w:type="dxa"/>
            <w:noWrap/>
            <w:hideMark/>
          </w:tcPr>
          <w:p w14:paraId="6BB0EEF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0.12</w:t>
            </w:r>
          </w:p>
        </w:tc>
        <w:tc>
          <w:tcPr>
            <w:tcW w:w="796" w:type="dxa"/>
            <w:noWrap/>
            <w:hideMark/>
          </w:tcPr>
          <w:p w14:paraId="7DCB63B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1.05</w:t>
            </w:r>
          </w:p>
        </w:tc>
        <w:tc>
          <w:tcPr>
            <w:tcW w:w="751" w:type="dxa"/>
            <w:noWrap/>
            <w:hideMark/>
          </w:tcPr>
          <w:p w14:paraId="7EBD97D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r>
      <w:tr w:rsidR="005B6172" w:rsidRPr="00CC57B0" w14:paraId="4232CB31" w14:textId="77777777" w:rsidTr="00EC087F">
        <w:trPr>
          <w:trHeight w:val="300"/>
        </w:trPr>
        <w:tc>
          <w:tcPr>
            <w:tcW w:w="562" w:type="dxa"/>
            <w:noWrap/>
            <w:hideMark/>
          </w:tcPr>
          <w:p w14:paraId="4523C82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59</w:t>
            </w:r>
          </w:p>
        </w:tc>
        <w:tc>
          <w:tcPr>
            <w:tcW w:w="1017" w:type="dxa"/>
            <w:noWrap/>
            <w:hideMark/>
          </w:tcPr>
          <w:p w14:paraId="08C13CE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Pr II</w:t>
            </w:r>
          </w:p>
        </w:tc>
        <w:tc>
          <w:tcPr>
            <w:tcW w:w="577" w:type="dxa"/>
            <w:noWrap/>
            <w:hideMark/>
          </w:tcPr>
          <w:p w14:paraId="784A5C7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7</w:t>
            </w:r>
          </w:p>
        </w:tc>
        <w:tc>
          <w:tcPr>
            <w:tcW w:w="834" w:type="dxa"/>
            <w:noWrap/>
            <w:hideMark/>
          </w:tcPr>
          <w:p w14:paraId="57CAD07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697" w:type="dxa"/>
            <w:noWrap/>
            <w:hideMark/>
          </w:tcPr>
          <w:p w14:paraId="1AAC7A1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973" w:type="dxa"/>
            <w:noWrap/>
            <w:hideMark/>
          </w:tcPr>
          <w:p w14:paraId="65D5814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683" w:type="dxa"/>
            <w:noWrap/>
            <w:hideMark/>
          </w:tcPr>
          <w:p w14:paraId="4ACE4DD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c>
          <w:tcPr>
            <w:tcW w:w="797" w:type="dxa"/>
            <w:noWrap/>
            <w:hideMark/>
          </w:tcPr>
          <w:p w14:paraId="678D66B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c>
          <w:tcPr>
            <w:tcW w:w="751" w:type="dxa"/>
            <w:noWrap/>
            <w:hideMark/>
          </w:tcPr>
          <w:p w14:paraId="36AAF92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892" w:type="dxa"/>
            <w:noWrap/>
            <w:hideMark/>
          </w:tcPr>
          <w:p w14:paraId="582582F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673" w:type="dxa"/>
            <w:noWrap/>
            <w:hideMark/>
          </w:tcPr>
          <w:p w14:paraId="321D4AB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756" w:type="dxa"/>
            <w:noWrap/>
            <w:hideMark/>
          </w:tcPr>
          <w:p w14:paraId="28C82F4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0.59</w:t>
            </w:r>
          </w:p>
        </w:tc>
        <w:tc>
          <w:tcPr>
            <w:tcW w:w="751" w:type="dxa"/>
            <w:noWrap/>
            <w:hideMark/>
          </w:tcPr>
          <w:p w14:paraId="22CAF77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751" w:type="dxa"/>
            <w:noWrap/>
            <w:hideMark/>
          </w:tcPr>
          <w:p w14:paraId="5F83371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0.59</w:t>
            </w:r>
          </w:p>
        </w:tc>
        <w:tc>
          <w:tcPr>
            <w:tcW w:w="751" w:type="dxa"/>
            <w:noWrap/>
            <w:hideMark/>
          </w:tcPr>
          <w:p w14:paraId="47E5380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c>
          <w:tcPr>
            <w:tcW w:w="797" w:type="dxa"/>
            <w:noWrap/>
            <w:hideMark/>
          </w:tcPr>
          <w:p w14:paraId="3FA474F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0.64</w:t>
            </w:r>
          </w:p>
        </w:tc>
        <w:tc>
          <w:tcPr>
            <w:tcW w:w="751" w:type="dxa"/>
            <w:noWrap/>
            <w:hideMark/>
          </w:tcPr>
          <w:p w14:paraId="2327CF3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796" w:type="dxa"/>
            <w:noWrap/>
            <w:hideMark/>
          </w:tcPr>
          <w:p w14:paraId="4945669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0.59</w:t>
            </w:r>
          </w:p>
        </w:tc>
        <w:tc>
          <w:tcPr>
            <w:tcW w:w="751" w:type="dxa"/>
            <w:noWrap/>
            <w:hideMark/>
          </w:tcPr>
          <w:p w14:paraId="067E9BF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r>
      <w:tr w:rsidR="005B6172" w:rsidRPr="00CC57B0" w14:paraId="01F6331D" w14:textId="77777777" w:rsidTr="00EC087F">
        <w:trPr>
          <w:trHeight w:val="300"/>
        </w:trPr>
        <w:tc>
          <w:tcPr>
            <w:tcW w:w="562" w:type="dxa"/>
            <w:noWrap/>
            <w:hideMark/>
          </w:tcPr>
          <w:p w14:paraId="31A9FCE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60</w:t>
            </w:r>
          </w:p>
        </w:tc>
        <w:tc>
          <w:tcPr>
            <w:tcW w:w="1017" w:type="dxa"/>
            <w:noWrap/>
            <w:hideMark/>
          </w:tcPr>
          <w:p w14:paraId="6159000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Nd II</w:t>
            </w:r>
          </w:p>
        </w:tc>
        <w:tc>
          <w:tcPr>
            <w:tcW w:w="577" w:type="dxa"/>
            <w:noWrap/>
            <w:hideMark/>
          </w:tcPr>
          <w:p w14:paraId="2E6367B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15</w:t>
            </w:r>
          </w:p>
        </w:tc>
        <w:tc>
          <w:tcPr>
            <w:tcW w:w="834" w:type="dxa"/>
            <w:noWrap/>
            <w:hideMark/>
          </w:tcPr>
          <w:p w14:paraId="368E700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w:t>
            </w:r>
          </w:p>
        </w:tc>
        <w:tc>
          <w:tcPr>
            <w:tcW w:w="697" w:type="dxa"/>
            <w:noWrap/>
            <w:hideMark/>
          </w:tcPr>
          <w:p w14:paraId="116DB91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c>
          <w:tcPr>
            <w:tcW w:w="973" w:type="dxa"/>
            <w:noWrap/>
            <w:hideMark/>
          </w:tcPr>
          <w:p w14:paraId="3963097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0.03</w:t>
            </w:r>
          </w:p>
        </w:tc>
        <w:tc>
          <w:tcPr>
            <w:tcW w:w="683" w:type="dxa"/>
            <w:noWrap/>
            <w:hideMark/>
          </w:tcPr>
          <w:p w14:paraId="276FE19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c>
          <w:tcPr>
            <w:tcW w:w="797" w:type="dxa"/>
            <w:noWrap/>
            <w:hideMark/>
          </w:tcPr>
          <w:p w14:paraId="0A2E4E4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751" w:type="dxa"/>
            <w:noWrap/>
            <w:hideMark/>
          </w:tcPr>
          <w:p w14:paraId="2D7CB26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c>
          <w:tcPr>
            <w:tcW w:w="892" w:type="dxa"/>
            <w:noWrap/>
            <w:hideMark/>
          </w:tcPr>
          <w:p w14:paraId="23D532B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w:t>
            </w:r>
          </w:p>
        </w:tc>
        <w:tc>
          <w:tcPr>
            <w:tcW w:w="673" w:type="dxa"/>
            <w:noWrap/>
            <w:hideMark/>
          </w:tcPr>
          <w:p w14:paraId="4507AF1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c>
          <w:tcPr>
            <w:tcW w:w="756" w:type="dxa"/>
            <w:noWrap/>
            <w:hideMark/>
          </w:tcPr>
          <w:p w14:paraId="52D59F1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1.42</w:t>
            </w:r>
          </w:p>
        </w:tc>
        <w:tc>
          <w:tcPr>
            <w:tcW w:w="751" w:type="dxa"/>
            <w:noWrap/>
            <w:hideMark/>
          </w:tcPr>
          <w:p w14:paraId="6844E7A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c>
          <w:tcPr>
            <w:tcW w:w="751" w:type="dxa"/>
            <w:noWrap/>
            <w:hideMark/>
          </w:tcPr>
          <w:p w14:paraId="3677071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1.45</w:t>
            </w:r>
          </w:p>
        </w:tc>
        <w:tc>
          <w:tcPr>
            <w:tcW w:w="751" w:type="dxa"/>
            <w:noWrap/>
            <w:hideMark/>
          </w:tcPr>
          <w:p w14:paraId="0F58FED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c>
          <w:tcPr>
            <w:tcW w:w="797" w:type="dxa"/>
            <w:noWrap/>
            <w:hideMark/>
          </w:tcPr>
          <w:p w14:paraId="64362C8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1.57</w:t>
            </w:r>
          </w:p>
        </w:tc>
        <w:tc>
          <w:tcPr>
            <w:tcW w:w="751" w:type="dxa"/>
            <w:noWrap/>
            <w:hideMark/>
          </w:tcPr>
          <w:p w14:paraId="0D56A1B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c>
          <w:tcPr>
            <w:tcW w:w="796" w:type="dxa"/>
            <w:noWrap/>
            <w:hideMark/>
          </w:tcPr>
          <w:p w14:paraId="4F85BFB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1.42</w:t>
            </w:r>
          </w:p>
        </w:tc>
        <w:tc>
          <w:tcPr>
            <w:tcW w:w="751" w:type="dxa"/>
            <w:noWrap/>
            <w:hideMark/>
          </w:tcPr>
          <w:p w14:paraId="5917D29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r>
      <w:tr w:rsidR="005B6172" w:rsidRPr="00CC57B0" w14:paraId="1857BC4A" w14:textId="77777777" w:rsidTr="00EC087F">
        <w:trPr>
          <w:trHeight w:val="300"/>
        </w:trPr>
        <w:tc>
          <w:tcPr>
            <w:tcW w:w="562" w:type="dxa"/>
            <w:noWrap/>
            <w:hideMark/>
          </w:tcPr>
          <w:p w14:paraId="5D138D9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62</w:t>
            </w:r>
          </w:p>
        </w:tc>
        <w:tc>
          <w:tcPr>
            <w:tcW w:w="1017" w:type="dxa"/>
            <w:noWrap/>
            <w:hideMark/>
          </w:tcPr>
          <w:p w14:paraId="522CB51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Sm II</w:t>
            </w:r>
          </w:p>
        </w:tc>
        <w:tc>
          <w:tcPr>
            <w:tcW w:w="577" w:type="dxa"/>
            <w:noWrap/>
            <w:hideMark/>
          </w:tcPr>
          <w:p w14:paraId="182B801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8</w:t>
            </w:r>
          </w:p>
        </w:tc>
        <w:tc>
          <w:tcPr>
            <w:tcW w:w="834" w:type="dxa"/>
            <w:noWrap/>
            <w:hideMark/>
          </w:tcPr>
          <w:p w14:paraId="57DE5C5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0.01</w:t>
            </w:r>
          </w:p>
        </w:tc>
        <w:tc>
          <w:tcPr>
            <w:tcW w:w="697" w:type="dxa"/>
            <w:noWrap/>
            <w:hideMark/>
          </w:tcPr>
          <w:p w14:paraId="0889F30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c>
          <w:tcPr>
            <w:tcW w:w="973" w:type="dxa"/>
            <w:noWrap/>
            <w:hideMark/>
          </w:tcPr>
          <w:p w14:paraId="2F3C9FC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c>
          <w:tcPr>
            <w:tcW w:w="683" w:type="dxa"/>
            <w:noWrap/>
            <w:hideMark/>
          </w:tcPr>
          <w:p w14:paraId="43CA0EB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c>
          <w:tcPr>
            <w:tcW w:w="797" w:type="dxa"/>
            <w:noWrap/>
            <w:hideMark/>
          </w:tcPr>
          <w:p w14:paraId="39A2C37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751" w:type="dxa"/>
            <w:noWrap/>
            <w:hideMark/>
          </w:tcPr>
          <w:p w14:paraId="34318F4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892" w:type="dxa"/>
            <w:noWrap/>
            <w:hideMark/>
          </w:tcPr>
          <w:p w14:paraId="6C52C24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0.01</w:t>
            </w:r>
          </w:p>
        </w:tc>
        <w:tc>
          <w:tcPr>
            <w:tcW w:w="673" w:type="dxa"/>
            <w:noWrap/>
            <w:hideMark/>
          </w:tcPr>
          <w:p w14:paraId="3DF4FB8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756" w:type="dxa"/>
            <w:noWrap/>
            <w:hideMark/>
          </w:tcPr>
          <w:p w14:paraId="7A6372E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0.96</w:t>
            </w:r>
          </w:p>
        </w:tc>
        <w:tc>
          <w:tcPr>
            <w:tcW w:w="751" w:type="dxa"/>
            <w:noWrap/>
            <w:hideMark/>
          </w:tcPr>
          <w:p w14:paraId="543B7BC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c>
          <w:tcPr>
            <w:tcW w:w="751" w:type="dxa"/>
            <w:noWrap/>
            <w:hideMark/>
          </w:tcPr>
          <w:p w14:paraId="0908715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1.01</w:t>
            </w:r>
          </w:p>
        </w:tc>
        <w:tc>
          <w:tcPr>
            <w:tcW w:w="751" w:type="dxa"/>
            <w:noWrap/>
            <w:hideMark/>
          </w:tcPr>
          <w:p w14:paraId="23EFD2B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c>
          <w:tcPr>
            <w:tcW w:w="797" w:type="dxa"/>
            <w:noWrap/>
            <w:hideMark/>
          </w:tcPr>
          <w:p w14:paraId="4274A43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1.1</w:t>
            </w:r>
          </w:p>
        </w:tc>
        <w:tc>
          <w:tcPr>
            <w:tcW w:w="751" w:type="dxa"/>
            <w:noWrap/>
            <w:hideMark/>
          </w:tcPr>
          <w:p w14:paraId="0FCC4F4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796" w:type="dxa"/>
            <w:noWrap/>
            <w:hideMark/>
          </w:tcPr>
          <w:p w14:paraId="2C0A68A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0.96</w:t>
            </w:r>
          </w:p>
        </w:tc>
        <w:tc>
          <w:tcPr>
            <w:tcW w:w="751" w:type="dxa"/>
            <w:noWrap/>
            <w:hideMark/>
          </w:tcPr>
          <w:p w14:paraId="265EA7C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r>
      <w:tr w:rsidR="005B6172" w:rsidRPr="00CC57B0" w14:paraId="26784D88" w14:textId="77777777" w:rsidTr="00EC087F">
        <w:trPr>
          <w:trHeight w:val="300"/>
        </w:trPr>
        <w:tc>
          <w:tcPr>
            <w:tcW w:w="562" w:type="dxa"/>
            <w:noWrap/>
            <w:hideMark/>
          </w:tcPr>
          <w:p w14:paraId="78DF166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63</w:t>
            </w:r>
          </w:p>
        </w:tc>
        <w:tc>
          <w:tcPr>
            <w:tcW w:w="1017" w:type="dxa"/>
            <w:noWrap/>
            <w:hideMark/>
          </w:tcPr>
          <w:p w14:paraId="216C78F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Eu II</w:t>
            </w:r>
          </w:p>
        </w:tc>
        <w:tc>
          <w:tcPr>
            <w:tcW w:w="577" w:type="dxa"/>
            <w:noWrap/>
            <w:hideMark/>
          </w:tcPr>
          <w:p w14:paraId="5969711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w:t>
            </w:r>
          </w:p>
        </w:tc>
        <w:tc>
          <w:tcPr>
            <w:tcW w:w="834" w:type="dxa"/>
            <w:noWrap/>
            <w:hideMark/>
          </w:tcPr>
          <w:p w14:paraId="3D23BB7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0.02</w:t>
            </w:r>
          </w:p>
        </w:tc>
        <w:tc>
          <w:tcPr>
            <w:tcW w:w="697" w:type="dxa"/>
            <w:noWrap/>
            <w:hideMark/>
          </w:tcPr>
          <w:p w14:paraId="1EDBD51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973" w:type="dxa"/>
            <w:noWrap/>
            <w:hideMark/>
          </w:tcPr>
          <w:p w14:paraId="7289CB4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w:t>
            </w:r>
          </w:p>
        </w:tc>
        <w:tc>
          <w:tcPr>
            <w:tcW w:w="683" w:type="dxa"/>
            <w:noWrap/>
            <w:hideMark/>
          </w:tcPr>
          <w:p w14:paraId="2B488EC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7" w:type="dxa"/>
            <w:noWrap/>
            <w:hideMark/>
          </w:tcPr>
          <w:p w14:paraId="199956D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0.16</w:t>
            </w:r>
          </w:p>
        </w:tc>
        <w:tc>
          <w:tcPr>
            <w:tcW w:w="751" w:type="dxa"/>
            <w:noWrap/>
            <w:hideMark/>
          </w:tcPr>
          <w:p w14:paraId="2AA5FA1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892" w:type="dxa"/>
            <w:noWrap/>
            <w:hideMark/>
          </w:tcPr>
          <w:p w14:paraId="3C78C2E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0.02</w:t>
            </w:r>
          </w:p>
        </w:tc>
        <w:tc>
          <w:tcPr>
            <w:tcW w:w="673" w:type="dxa"/>
            <w:noWrap/>
            <w:hideMark/>
          </w:tcPr>
          <w:p w14:paraId="7FD9599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56" w:type="dxa"/>
            <w:noWrap/>
            <w:hideMark/>
          </w:tcPr>
          <w:p w14:paraId="504E57C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0.54</w:t>
            </w:r>
          </w:p>
        </w:tc>
        <w:tc>
          <w:tcPr>
            <w:tcW w:w="751" w:type="dxa"/>
            <w:noWrap/>
            <w:hideMark/>
          </w:tcPr>
          <w:p w14:paraId="688B805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51" w:type="dxa"/>
            <w:noWrap/>
            <w:hideMark/>
          </w:tcPr>
          <w:p w14:paraId="4AC7187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0.52</w:t>
            </w:r>
          </w:p>
        </w:tc>
        <w:tc>
          <w:tcPr>
            <w:tcW w:w="751" w:type="dxa"/>
            <w:noWrap/>
            <w:hideMark/>
          </w:tcPr>
          <w:p w14:paraId="53017F8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7" w:type="dxa"/>
            <w:noWrap/>
            <w:hideMark/>
          </w:tcPr>
          <w:p w14:paraId="7B86BED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0.68</w:t>
            </w:r>
          </w:p>
        </w:tc>
        <w:tc>
          <w:tcPr>
            <w:tcW w:w="751" w:type="dxa"/>
            <w:noWrap/>
            <w:hideMark/>
          </w:tcPr>
          <w:p w14:paraId="7B53A1D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6" w:type="dxa"/>
            <w:noWrap/>
            <w:hideMark/>
          </w:tcPr>
          <w:p w14:paraId="52753C7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0.54</w:t>
            </w:r>
          </w:p>
        </w:tc>
        <w:tc>
          <w:tcPr>
            <w:tcW w:w="751" w:type="dxa"/>
            <w:noWrap/>
            <w:hideMark/>
          </w:tcPr>
          <w:p w14:paraId="769E002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r>
      <w:tr w:rsidR="005B6172" w:rsidRPr="00CC57B0" w14:paraId="55F36E24" w14:textId="77777777" w:rsidTr="00EC087F">
        <w:trPr>
          <w:trHeight w:val="300"/>
        </w:trPr>
        <w:tc>
          <w:tcPr>
            <w:tcW w:w="562" w:type="dxa"/>
            <w:noWrap/>
            <w:hideMark/>
          </w:tcPr>
          <w:p w14:paraId="704315F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64</w:t>
            </w:r>
          </w:p>
        </w:tc>
        <w:tc>
          <w:tcPr>
            <w:tcW w:w="1017" w:type="dxa"/>
            <w:noWrap/>
            <w:hideMark/>
          </w:tcPr>
          <w:p w14:paraId="58AEDAC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Gd II</w:t>
            </w:r>
          </w:p>
        </w:tc>
        <w:tc>
          <w:tcPr>
            <w:tcW w:w="577" w:type="dxa"/>
            <w:noWrap/>
            <w:hideMark/>
          </w:tcPr>
          <w:p w14:paraId="470CF9A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6</w:t>
            </w:r>
          </w:p>
        </w:tc>
        <w:tc>
          <w:tcPr>
            <w:tcW w:w="834" w:type="dxa"/>
            <w:noWrap/>
            <w:hideMark/>
          </w:tcPr>
          <w:p w14:paraId="57D2A6A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0.21</w:t>
            </w:r>
          </w:p>
        </w:tc>
        <w:tc>
          <w:tcPr>
            <w:tcW w:w="697" w:type="dxa"/>
            <w:noWrap/>
            <w:hideMark/>
          </w:tcPr>
          <w:p w14:paraId="475041D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0.16</w:t>
            </w:r>
          </w:p>
        </w:tc>
        <w:tc>
          <w:tcPr>
            <w:tcW w:w="973" w:type="dxa"/>
            <w:noWrap/>
            <w:hideMark/>
          </w:tcPr>
          <w:p w14:paraId="6CFAA18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0.24</w:t>
            </w:r>
          </w:p>
        </w:tc>
        <w:tc>
          <w:tcPr>
            <w:tcW w:w="683" w:type="dxa"/>
            <w:noWrap/>
            <w:hideMark/>
          </w:tcPr>
          <w:p w14:paraId="6613C2B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797" w:type="dxa"/>
            <w:noWrap/>
            <w:hideMark/>
          </w:tcPr>
          <w:p w14:paraId="1F22888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0.33</w:t>
            </w:r>
          </w:p>
        </w:tc>
        <w:tc>
          <w:tcPr>
            <w:tcW w:w="751" w:type="dxa"/>
            <w:noWrap/>
            <w:hideMark/>
          </w:tcPr>
          <w:p w14:paraId="0ADC81E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892" w:type="dxa"/>
            <w:noWrap/>
            <w:hideMark/>
          </w:tcPr>
          <w:p w14:paraId="4870531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0.21</w:t>
            </w:r>
          </w:p>
        </w:tc>
        <w:tc>
          <w:tcPr>
            <w:tcW w:w="673" w:type="dxa"/>
            <w:noWrap/>
            <w:hideMark/>
          </w:tcPr>
          <w:p w14:paraId="18312AF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0.17</w:t>
            </w:r>
          </w:p>
        </w:tc>
        <w:tc>
          <w:tcPr>
            <w:tcW w:w="756" w:type="dxa"/>
            <w:noWrap/>
            <w:hideMark/>
          </w:tcPr>
          <w:p w14:paraId="314B399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1.29</w:t>
            </w:r>
          </w:p>
        </w:tc>
        <w:tc>
          <w:tcPr>
            <w:tcW w:w="751" w:type="dxa"/>
            <w:noWrap/>
            <w:hideMark/>
          </w:tcPr>
          <w:p w14:paraId="2DED8EE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0.16</w:t>
            </w:r>
          </w:p>
        </w:tc>
        <w:tc>
          <w:tcPr>
            <w:tcW w:w="751" w:type="dxa"/>
            <w:noWrap/>
            <w:hideMark/>
          </w:tcPr>
          <w:p w14:paraId="0D910CF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1.32</w:t>
            </w:r>
          </w:p>
        </w:tc>
        <w:tc>
          <w:tcPr>
            <w:tcW w:w="751" w:type="dxa"/>
            <w:noWrap/>
            <w:hideMark/>
          </w:tcPr>
          <w:p w14:paraId="10AB24A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797" w:type="dxa"/>
            <w:noWrap/>
            <w:hideMark/>
          </w:tcPr>
          <w:p w14:paraId="10AA6BC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1.41</w:t>
            </w:r>
          </w:p>
        </w:tc>
        <w:tc>
          <w:tcPr>
            <w:tcW w:w="751" w:type="dxa"/>
            <w:noWrap/>
            <w:hideMark/>
          </w:tcPr>
          <w:p w14:paraId="74F6230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796" w:type="dxa"/>
            <w:noWrap/>
            <w:hideMark/>
          </w:tcPr>
          <w:p w14:paraId="21AA02E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1.29</w:t>
            </w:r>
          </w:p>
        </w:tc>
        <w:tc>
          <w:tcPr>
            <w:tcW w:w="751" w:type="dxa"/>
            <w:noWrap/>
            <w:hideMark/>
          </w:tcPr>
          <w:p w14:paraId="123D550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0.17</w:t>
            </w:r>
          </w:p>
        </w:tc>
      </w:tr>
      <w:tr w:rsidR="005B6172" w:rsidRPr="00CC57B0" w14:paraId="3D64F0C0" w14:textId="77777777" w:rsidTr="00EC087F">
        <w:trPr>
          <w:trHeight w:val="300"/>
        </w:trPr>
        <w:tc>
          <w:tcPr>
            <w:tcW w:w="562" w:type="dxa"/>
            <w:noWrap/>
            <w:hideMark/>
          </w:tcPr>
          <w:p w14:paraId="76D5464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66</w:t>
            </w:r>
          </w:p>
        </w:tc>
        <w:tc>
          <w:tcPr>
            <w:tcW w:w="1017" w:type="dxa"/>
            <w:noWrap/>
            <w:hideMark/>
          </w:tcPr>
          <w:p w14:paraId="6EF6CF0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Dy II</w:t>
            </w:r>
          </w:p>
        </w:tc>
        <w:tc>
          <w:tcPr>
            <w:tcW w:w="577" w:type="dxa"/>
            <w:noWrap/>
            <w:hideMark/>
          </w:tcPr>
          <w:p w14:paraId="0D718F2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w:t>
            </w:r>
          </w:p>
        </w:tc>
        <w:tc>
          <w:tcPr>
            <w:tcW w:w="834" w:type="dxa"/>
            <w:noWrap/>
            <w:hideMark/>
          </w:tcPr>
          <w:p w14:paraId="588E4B0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-0.03</w:t>
            </w:r>
          </w:p>
        </w:tc>
        <w:tc>
          <w:tcPr>
            <w:tcW w:w="697" w:type="dxa"/>
            <w:noWrap/>
            <w:hideMark/>
          </w:tcPr>
          <w:p w14:paraId="65E1F0C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973" w:type="dxa"/>
            <w:noWrap/>
            <w:hideMark/>
          </w:tcPr>
          <w:p w14:paraId="27E0332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683" w:type="dxa"/>
            <w:noWrap/>
            <w:hideMark/>
          </w:tcPr>
          <w:p w14:paraId="5F1745F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7" w:type="dxa"/>
            <w:noWrap/>
            <w:hideMark/>
          </w:tcPr>
          <w:p w14:paraId="1AE41D0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0.01</w:t>
            </w:r>
          </w:p>
        </w:tc>
        <w:tc>
          <w:tcPr>
            <w:tcW w:w="751" w:type="dxa"/>
            <w:noWrap/>
            <w:hideMark/>
          </w:tcPr>
          <w:p w14:paraId="3C3A588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892" w:type="dxa"/>
            <w:noWrap/>
            <w:hideMark/>
          </w:tcPr>
          <w:p w14:paraId="25631BB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-0.09</w:t>
            </w:r>
          </w:p>
        </w:tc>
        <w:tc>
          <w:tcPr>
            <w:tcW w:w="673" w:type="dxa"/>
            <w:noWrap/>
            <w:hideMark/>
          </w:tcPr>
          <w:p w14:paraId="662B322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56" w:type="dxa"/>
            <w:noWrap/>
            <w:hideMark/>
          </w:tcPr>
          <w:p w14:paraId="22306AA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1.07</w:t>
            </w:r>
          </w:p>
        </w:tc>
        <w:tc>
          <w:tcPr>
            <w:tcW w:w="751" w:type="dxa"/>
            <w:noWrap/>
            <w:hideMark/>
          </w:tcPr>
          <w:p w14:paraId="3679142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51" w:type="dxa"/>
            <w:noWrap/>
            <w:hideMark/>
          </w:tcPr>
          <w:p w14:paraId="5E07544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1.01</w:t>
            </w:r>
          </w:p>
        </w:tc>
        <w:tc>
          <w:tcPr>
            <w:tcW w:w="751" w:type="dxa"/>
            <w:noWrap/>
            <w:hideMark/>
          </w:tcPr>
          <w:p w14:paraId="5A3899B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7" w:type="dxa"/>
            <w:noWrap/>
            <w:hideMark/>
          </w:tcPr>
          <w:p w14:paraId="486D88E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1.11</w:t>
            </w:r>
          </w:p>
        </w:tc>
        <w:tc>
          <w:tcPr>
            <w:tcW w:w="751" w:type="dxa"/>
            <w:noWrap/>
            <w:hideMark/>
          </w:tcPr>
          <w:p w14:paraId="2D29B8B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6" w:type="dxa"/>
            <w:noWrap/>
            <w:hideMark/>
          </w:tcPr>
          <w:p w14:paraId="34A04A8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1.01</w:t>
            </w:r>
          </w:p>
        </w:tc>
        <w:tc>
          <w:tcPr>
            <w:tcW w:w="751" w:type="dxa"/>
            <w:noWrap/>
            <w:hideMark/>
          </w:tcPr>
          <w:p w14:paraId="0457F52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r>
      <w:tr w:rsidR="005B6172" w:rsidRPr="00CC57B0" w14:paraId="2B2B2239" w14:textId="77777777" w:rsidTr="00EC087F">
        <w:trPr>
          <w:trHeight w:val="300"/>
        </w:trPr>
        <w:tc>
          <w:tcPr>
            <w:tcW w:w="562" w:type="dxa"/>
            <w:noWrap/>
            <w:hideMark/>
          </w:tcPr>
          <w:p w14:paraId="6474BAD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68</w:t>
            </w:r>
          </w:p>
        </w:tc>
        <w:tc>
          <w:tcPr>
            <w:tcW w:w="1017" w:type="dxa"/>
            <w:noWrap/>
            <w:hideMark/>
          </w:tcPr>
          <w:p w14:paraId="6D30695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Er II</w:t>
            </w:r>
          </w:p>
        </w:tc>
        <w:tc>
          <w:tcPr>
            <w:tcW w:w="577" w:type="dxa"/>
            <w:noWrap/>
            <w:hideMark/>
          </w:tcPr>
          <w:p w14:paraId="754671B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w:t>
            </w:r>
          </w:p>
        </w:tc>
        <w:tc>
          <w:tcPr>
            <w:tcW w:w="834" w:type="dxa"/>
            <w:noWrap/>
            <w:hideMark/>
          </w:tcPr>
          <w:p w14:paraId="2A85796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-0.08</w:t>
            </w:r>
          </w:p>
        </w:tc>
        <w:tc>
          <w:tcPr>
            <w:tcW w:w="697" w:type="dxa"/>
            <w:noWrap/>
            <w:hideMark/>
          </w:tcPr>
          <w:p w14:paraId="5D8E80D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0.03</w:t>
            </w:r>
          </w:p>
        </w:tc>
        <w:tc>
          <w:tcPr>
            <w:tcW w:w="973" w:type="dxa"/>
            <w:noWrap/>
            <w:hideMark/>
          </w:tcPr>
          <w:p w14:paraId="3EF1829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-0.01</w:t>
            </w:r>
          </w:p>
        </w:tc>
        <w:tc>
          <w:tcPr>
            <w:tcW w:w="683" w:type="dxa"/>
            <w:noWrap/>
            <w:hideMark/>
          </w:tcPr>
          <w:p w14:paraId="522B7D1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c>
          <w:tcPr>
            <w:tcW w:w="797" w:type="dxa"/>
            <w:noWrap/>
            <w:hideMark/>
          </w:tcPr>
          <w:p w14:paraId="696B024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-0.03</w:t>
            </w:r>
          </w:p>
        </w:tc>
        <w:tc>
          <w:tcPr>
            <w:tcW w:w="751" w:type="dxa"/>
            <w:noWrap/>
            <w:hideMark/>
          </w:tcPr>
          <w:p w14:paraId="4943EBC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c>
          <w:tcPr>
            <w:tcW w:w="892" w:type="dxa"/>
            <w:noWrap/>
            <w:hideMark/>
          </w:tcPr>
          <w:p w14:paraId="4DB85CA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-0.02</w:t>
            </w:r>
          </w:p>
        </w:tc>
        <w:tc>
          <w:tcPr>
            <w:tcW w:w="673" w:type="dxa"/>
            <w:noWrap/>
            <w:hideMark/>
          </w:tcPr>
          <w:p w14:paraId="34C6363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0.05</w:t>
            </w:r>
          </w:p>
        </w:tc>
        <w:tc>
          <w:tcPr>
            <w:tcW w:w="756" w:type="dxa"/>
            <w:noWrap/>
            <w:hideMark/>
          </w:tcPr>
          <w:p w14:paraId="331B093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0.85</w:t>
            </w:r>
          </w:p>
        </w:tc>
        <w:tc>
          <w:tcPr>
            <w:tcW w:w="751" w:type="dxa"/>
            <w:noWrap/>
            <w:hideMark/>
          </w:tcPr>
          <w:p w14:paraId="2F3D5B0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0.03</w:t>
            </w:r>
          </w:p>
        </w:tc>
        <w:tc>
          <w:tcPr>
            <w:tcW w:w="751" w:type="dxa"/>
            <w:noWrap/>
            <w:hideMark/>
          </w:tcPr>
          <w:p w14:paraId="5FD9B91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0.92</w:t>
            </w:r>
          </w:p>
        </w:tc>
        <w:tc>
          <w:tcPr>
            <w:tcW w:w="751" w:type="dxa"/>
            <w:noWrap/>
            <w:hideMark/>
          </w:tcPr>
          <w:p w14:paraId="3E9D8A6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0.06</w:t>
            </w:r>
          </w:p>
        </w:tc>
        <w:tc>
          <w:tcPr>
            <w:tcW w:w="797" w:type="dxa"/>
            <w:noWrap/>
            <w:hideMark/>
          </w:tcPr>
          <w:p w14:paraId="3CD296D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0.9</w:t>
            </w:r>
          </w:p>
        </w:tc>
        <w:tc>
          <w:tcPr>
            <w:tcW w:w="751" w:type="dxa"/>
            <w:noWrap/>
            <w:hideMark/>
          </w:tcPr>
          <w:p w14:paraId="75F1634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w:t>
            </w:r>
          </w:p>
        </w:tc>
        <w:tc>
          <w:tcPr>
            <w:tcW w:w="796" w:type="dxa"/>
            <w:noWrap/>
            <w:hideMark/>
          </w:tcPr>
          <w:p w14:paraId="487AD5A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0.91</w:t>
            </w:r>
          </w:p>
        </w:tc>
        <w:tc>
          <w:tcPr>
            <w:tcW w:w="751" w:type="dxa"/>
            <w:noWrap/>
            <w:hideMark/>
          </w:tcPr>
          <w:p w14:paraId="2B63B53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0.05</w:t>
            </w:r>
          </w:p>
        </w:tc>
      </w:tr>
      <w:tr w:rsidR="005B6172" w:rsidRPr="00CC57B0" w14:paraId="548CF3AB" w14:textId="77777777" w:rsidTr="00EC087F">
        <w:trPr>
          <w:trHeight w:val="300"/>
        </w:trPr>
        <w:tc>
          <w:tcPr>
            <w:tcW w:w="562" w:type="dxa"/>
            <w:noWrap/>
            <w:hideMark/>
          </w:tcPr>
          <w:p w14:paraId="30CC9D2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74</w:t>
            </w:r>
          </w:p>
        </w:tc>
        <w:tc>
          <w:tcPr>
            <w:tcW w:w="1017" w:type="dxa"/>
            <w:noWrap/>
            <w:hideMark/>
          </w:tcPr>
          <w:p w14:paraId="34B4CC3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W  I</w:t>
            </w:r>
          </w:p>
        </w:tc>
        <w:tc>
          <w:tcPr>
            <w:tcW w:w="577" w:type="dxa"/>
            <w:noWrap/>
            <w:hideMark/>
          </w:tcPr>
          <w:p w14:paraId="170B099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2</w:t>
            </w:r>
          </w:p>
        </w:tc>
        <w:tc>
          <w:tcPr>
            <w:tcW w:w="834" w:type="dxa"/>
            <w:noWrap/>
            <w:hideMark/>
          </w:tcPr>
          <w:p w14:paraId="1D7A99E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-0.22</w:t>
            </w:r>
          </w:p>
        </w:tc>
        <w:tc>
          <w:tcPr>
            <w:tcW w:w="697" w:type="dxa"/>
            <w:noWrap/>
            <w:hideMark/>
          </w:tcPr>
          <w:p w14:paraId="036EFC6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973" w:type="dxa"/>
            <w:noWrap/>
            <w:hideMark/>
          </w:tcPr>
          <w:p w14:paraId="53D69C5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-0.17</w:t>
            </w:r>
          </w:p>
        </w:tc>
        <w:tc>
          <w:tcPr>
            <w:tcW w:w="683" w:type="dxa"/>
            <w:noWrap/>
            <w:hideMark/>
          </w:tcPr>
          <w:p w14:paraId="6B389F07"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797" w:type="dxa"/>
            <w:noWrap/>
            <w:hideMark/>
          </w:tcPr>
          <w:p w14:paraId="7639BF2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-0.18</w:t>
            </w:r>
          </w:p>
        </w:tc>
        <w:tc>
          <w:tcPr>
            <w:tcW w:w="751" w:type="dxa"/>
            <w:noWrap/>
            <w:hideMark/>
          </w:tcPr>
          <w:p w14:paraId="206860C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0.17</w:t>
            </w:r>
          </w:p>
        </w:tc>
        <w:tc>
          <w:tcPr>
            <w:tcW w:w="892" w:type="dxa"/>
            <w:noWrap/>
            <w:hideMark/>
          </w:tcPr>
          <w:p w14:paraId="5F5602D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-0.23</w:t>
            </w:r>
          </w:p>
        </w:tc>
        <w:tc>
          <w:tcPr>
            <w:tcW w:w="673" w:type="dxa"/>
            <w:noWrap/>
            <w:hideMark/>
          </w:tcPr>
          <w:p w14:paraId="01B6F92D"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c>
          <w:tcPr>
            <w:tcW w:w="756" w:type="dxa"/>
            <w:noWrap/>
            <w:hideMark/>
          </w:tcPr>
          <w:p w14:paraId="6381E06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0.61</w:t>
            </w:r>
          </w:p>
        </w:tc>
        <w:tc>
          <w:tcPr>
            <w:tcW w:w="751" w:type="dxa"/>
            <w:noWrap/>
            <w:hideMark/>
          </w:tcPr>
          <w:p w14:paraId="0889C97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0.14</w:t>
            </w:r>
          </w:p>
        </w:tc>
        <w:tc>
          <w:tcPr>
            <w:tcW w:w="751" w:type="dxa"/>
            <w:noWrap/>
            <w:hideMark/>
          </w:tcPr>
          <w:p w14:paraId="290213F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0.66</w:t>
            </w:r>
          </w:p>
        </w:tc>
        <w:tc>
          <w:tcPr>
            <w:tcW w:w="751" w:type="dxa"/>
            <w:noWrap/>
            <w:hideMark/>
          </w:tcPr>
          <w:p w14:paraId="4FC41C9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0.15</w:t>
            </w:r>
          </w:p>
        </w:tc>
        <w:tc>
          <w:tcPr>
            <w:tcW w:w="797" w:type="dxa"/>
            <w:noWrap/>
            <w:hideMark/>
          </w:tcPr>
          <w:p w14:paraId="318948A9"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0.65</w:t>
            </w:r>
          </w:p>
        </w:tc>
        <w:tc>
          <w:tcPr>
            <w:tcW w:w="751" w:type="dxa"/>
            <w:noWrap/>
            <w:hideMark/>
          </w:tcPr>
          <w:p w14:paraId="7AB54EA3"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0.17</w:t>
            </w:r>
          </w:p>
        </w:tc>
        <w:tc>
          <w:tcPr>
            <w:tcW w:w="796" w:type="dxa"/>
            <w:noWrap/>
            <w:hideMark/>
          </w:tcPr>
          <w:p w14:paraId="1896BBD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0.6</w:t>
            </w:r>
          </w:p>
        </w:tc>
        <w:tc>
          <w:tcPr>
            <w:tcW w:w="751" w:type="dxa"/>
            <w:noWrap/>
            <w:hideMark/>
          </w:tcPr>
          <w:p w14:paraId="69B15EC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0.11</w:t>
            </w:r>
          </w:p>
        </w:tc>
      </w:tr>
      <w:tr w:rsidR="005B6172" w:rsidRPr="00CC57B0" w14:paraId="61AC2895" w14:textId="77777777" w:rsidTr="00EC087F">
        <w:trPr>
          <w:trHeight w:val="300"/>
        </w:trPr>
        <w:tc>
          <w:tcPr>
            <w:tcW w:w="562" w:type="dxa"/>
            <w:noWrap/>
            <w:hideMark/>
          </w:tcPr>
          <w:p w14:paraId="3E6CD3F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90</w:t>
            </w:r>
          </w:p>
        </w:tc>
        <w:tc>
          <w:tcPr>
            <w:tcW w:w="1017" w:type="dxa"/>
            <w:noWrap/>
            <w:hideMark/>
          </w:tcPr>
          <w:p w14:paraId="700D8E3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Th II</w:t>
            </w:r>
          </w:p>
        </w:tc>
        <w:tc>
          <w:tcPr>
            <w:tcW w:w="577" w:type="dxa"/>
            <w:noWrap/>
            <w:hideMark/>
          </w:tcPr>
          <w:p w14:paraId="5314BC4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1</w:t>
            </w:r>
          </w:p>
        </w:tc>
        <w:tc>
          <w:tcPr>
            <w:tcW w:w="834" w:type="dxa"/>
            <w:noWrap/>
            <w:hideMark/>
          </w:tcPr>
          <w:p w14:paraId="5D86C3FB"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-0.01</w:t>
            </w:r>
          </w:p>
        </w:tc>
        <w:tc>
          <w:tcPr>
            <w:tcW w:w="697" w:type="dxa"/>
            <w:noWrap/>
            <w:hideMark/>
          </w:tcPr>
          <w:p w14:paraId="16196122"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973" w:type="dxa"/>
            <w:noWrap/>
            <w:hideMark/>
          </w:tcPr>
          <w:p w14:paraId="66B00CDF"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0.02</w:t>
            </w:r>
          </w:p>
        </w:tc>
        <w:tc>
          <w:tcPr>
            <w:tcW w:w="683" w:type="dxa"/>
            <w:noWrap/>
            <w:hideMark/>
          </w:tcPr>
          <w:p w14:paraId="0AEAB7B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7" w:type="dxa"/>
            <w:noWrap/>
            <w:hideMark/>
          </w:tcPr>
          <w:p w14:paraId="6996556C"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0.13</w:t>
            </w:r>
          </w:p>
        </w:tc>
        <w:tc>
          <w:tcPr>
            <w:tcW w:w="751" w:type="dxa"/>
            <w:noWrap/>
            <w:hideMark/>
          </w:tcPr>
          <w:p w14:paraId="4757F2B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892" w:type="dxa"/>
            <w:noWrap/>
            <w:hideMark/>
          </w:tcPr>
          <w:p w14:paraId="14063DB4"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0.02</w:t>
            </w:r>
          </w:p>
        </w:tc>
        <w:tc>
          <w:tcPr>
            <w:tcW w:w="673" w:type="dxa"/>
            <w:noWrap/>
            <w:hideMark/>
          </w:tcPr>
          <w:p w14:paraId="4E79EE38"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56" w:type="dxa"/>
            <w:noWrap/>
            <w:hideMark/>
          </w:tcPr>
          <w:p w14:paraId="36B4AD4A"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0.02</w:t>
            </w:r>
          </w:p>
        </w:tc>
        <w:tc>
          <w:tcPr>
            <w:tcW w:w="751" w:type="dxa"/>
            <w:noWrap/>
            <w:hideMark/>
          </w:tcPr>
          <w:p w14:paraId="4C68CCA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51" w:type="dxa"/>
            <w:noWrap/>
            <w:hideMark/>
          </w:tcPr>
          <w:p w14:paraId="6B7FAAD5"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0.05</w:t>
            </w:r>
          </w:p>
        </w:tc>
        <w:tc>
          <w:tcPr>
            <w:tcW w:w="751" w:type="dxa"/>
            <w:noWrap/>
            <w:hideMark/>
          </w:tcPr>
          <w:p w14:paraId="1BC9A5DE"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7" w:type="dxa"/>
            <w:noWrap/>
            <w:hideMark/>
          </w:tcPr>
          <w:p w14:paraId="21ECEC2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0.16</w:t>
            </w:r>
          </w:p>
        </w:tc>
        <w:tc>
          <w:tcPr>
            <w:tcW w:w="751" w:type="dxa"/>
            <w:noWrap/>
            <w:hideMark/>
          </w:tcPr>
          <w:p w14:paraId="192B3D20"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c>
          <w:tcPr>
            <w:tcW w:w="796" w:type="dxa"/>
            <w:noWrap/>
            <w:hideMark/>
          </w:tcPr>
          <w:p w14:paraId="2AD4C2A1"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0.05</w:t>
            </w:r>
          </w:p>
        </w:tc>
        <w:tc>
          <w:tcPr>
            <w:tcW w:w="751" w:type="dxa"/>
            <w:noWrap/>
            <w:hideMark/>
          </w:tcPr>
          <w:p w14:paraId="3F3B5156" w14:textId="77777777" w:rsidR="005B6172" w:rsidRPr="00CC57B0" w:rsidRDefault="005B6172" w:rsidP="00EC087F">
            <w:pPr>
              <w:spacing w:after="0" w:line="240" w:lineRule="auto"/>
              <w:rPr>
                <w:rFonts w:ascii="Times New Roman" w:hAnsi="Times New Roman" w:cs="Times New Roman"/>
              </w:rPr>
            </w:pPr>
            <w:r w:rsidRPr="00CC57B0">
              <w:rPr>
                <w:rFonts w:ascii="Times New Roman" w:hAnsi="Times New Roman" w:cs="Times New Roman"/>
              </w:rPr>
              <w:t> </w:t>
            </w:r>
          </w:p>
        </w:tc>
      </w:tr>
    </w:tbl>
    <w:p w14:paraId="5F605372" w14:textId="77777777" w:rsidR="005B6172" w:rsidRDefault="005B6172" w:rsidP="00D509B7">
      <w:pPr>
        <w:pStyle w:val="af0"/>
        <w:shd w:val="clear" w:color="auto" w:fill="FFFFFF"/>
        <w:spacing w:before="0" w:beforeAutospacing="0" w:after="0" w:afterAutospacing="0"/>
        <w:ind w:firstLine="709"/>
        <w:jc w:val="both"/>
        <w:rPr>
          <w:sz w:val="28"/>
          <w:szCs w:val="28"/>
        </w:rPr>
        <w:sectPr w:rsidR="005B6172" w:rsidSect="00160727">
          <w:pgSz w:w="16838" w:h="11906" w:orient="landscape"/>
          <w:pgMar w:top="851" w:right="1134" w:bottom="1701" w:left="1134" w:header="709" w:footer="709" w:gutter="0"/>
          <w:cols w:space="708"/>
          <w:docGrid w:linePitch="360"/>
        </w:sectPr>
      </w:pPr>
    </w:p>
    <w:p w14:paraId="4E88B0BE" w14:textId="3AF58581" w:rsidR="0078353E" w:rsidRPr="00CC57B0" w:rsidRDefault="0078353E" w:rsidP="00D509B7">
      <w:pPr>
        <w:pStyle w:val="af0"/>
        <w:shd w:val="clear" w:color="auto" w:fill="FFFFFF"/>
        <w:spacing w:before="0" w:beforeAutospacing="0" w:after="0" w:afterAutospacing="0"/>
        <w:ind w:firstLine="709"/>
        <w:jc w:val="both"/>
        <w:rPr>
          <w:sz w:val="28"/>
          <w:szCs w:val="28"/>
        </w:rPr>
      </w:pPr>
      <w:r w:rsidRPr="00CC57B0">
        <w:rPr>
          <w:sz w:val="28"/>
          <w:szCs w:val="28"/>
        </w:rPr>
        <w:lastRenderedPageBreak/>
        <w:t>Приведенные выше корреляции и содержание железа, полученные по</w:t>
      </w:r>
      <w:r w:rsidRPr="00CC57B0">
        <w:rPr>
          <w:sz w:val="28"/>
          <w:szCs w:val="28"/>
          <w:lang w:val="kk-KZ"/>
        </w:rPr>
        <w:t xml:space="preserve"> линиям </w:t>
      </w:r>
      <w:r w:rsidRPr="00CC57B0">
        <w:rPr>
          <w:sz w:val="28"/>
          <w:szCs w:val="28"/>
        </w:rPr>
        <w:t>нейтрального и ионизированного железа, подтвердили, что модель ATLAS12 может быть использована для определения обилия всех химических элементов с помощью метода синтетического спектра. Для оценки влияния возможных неопределенностей в параметрах атмосферы на полученные содержания, мы рассчитали две дополнительные модели атмосферы со слегка смещенными параметрами, в частности, для эффективной температуры увеличенной на 100</w:t>
      </w:r>
      <w:r w:rsidR="00421031" w:rsidRPr="00CC57B0">
        <w:rPr>
          <w:sz w:val="28"/>
          <w:szCs w:val="28"/>
          <w:lang w:val="ru-RU"/>
        </w:rPr>
        <w:t> </w:t>
      </w:r>
      <w:r w:rsidRPr="00CC57B0">
        <w:rPr>
          <w:sz w:val="28"/>
          <w:szCs w:val="28"/>
        </w:rPr>
        <w:t>K и для силы тяжести в атмосфере, увеличенной на 0</w:t>
      </w:r>
      <w:r w:rsidR="00B63064" w:rsidRPr="00CC57B0">
        <w:rPr>
          <w:sz w:val="28"/>
          <w:szCs w:val="28"/>
          <w:lang w:val="ru-RU"/>
        </w:rPr>
        <w:t>.</w:t>
      </w:r>
      <w:r w:rsidRPr="00CC57B0">
        <w:rPr>
          <w:sz w:val="28"/>
          <w:szCs w:val="28"/>
        </w:rPr>
        <w:t>4</w:t>
      </w:r>
      <w:r w:rsidR="00421031" w:rsidRPr="00CC57B0">
        <w:rPr>
          <w:sz w:val="28"/>
          <w:szCs w:val="28"/>
          <w:lang w:val="ru-RU"/>
        </w:rPr>
        <w:t> </w:t>
      </w:r>
      <w:r w:rsidRPr="00CC57B0">
        <w:rPr>
          <w:sz w:val="28"/>
          <w:szCs w:val="28"/>
        </w:rPr>
        <w:t>dex. Все расчеты были выполнены для этих трех моделей атмосферы, а также для первой модели с микротурбулентной скоростью, увеличенной на 0.1</w:t>
      </w:r>
      <w:r w:rsidR="00421031" w:rsidRPr="00CC57B0">
        <w:rPr>
          <w:sz w:val="28"/>
          <w:szCs w:val="28"/>
          <w:lang w:val="ru-RU"/>
        </w:rPr>
        <w:t> </w:t>
      </w:r>
      <w:r w:rsidRPr="00CC57B0">
        <w:rPr>
          <w:sz w:val="28"/>
          <w:szCs w:val="28"/>
        </w:rPr>
        <w:t>км/с. Метод синтетического спектра чрезвычайно чувствителен к наблюдаемым</w:t>
      </w:r>
      <w:r w:rsidRPr="00CC57B0">
        <w:rPr>
          <w:sz w:val="28"/>
          <w:szCs w:val="28"/>
          <w:lang w:val="kk-KZ"/>
        </w:rPr>
        <w:t xml:space="preserve"> </w:t>
      </w:r>
      <w:r w:rsidRPr="00CC57B0">
        <w:rPr>
          <w:sz w:val="28"/>
          <w:szCs w:val="28"/>
        </w:rPr>
        <w:t>профилей спектральных линий. Поэтому особое внимание было уделено параметрам уширения линий. Во-первых, мы обнаружили, что спектральная разрешающая способность была выше, чем описано в предыдущем разделе. Основываясь на профилях линий земной атмосферы, мы оценили спектральное разрешение R=48000</w:t>
      </w:r>
      <w:r w:rsidRPr="00CC57B0">
        <w:rPr>
          <w:sz w:val="28"/>
          <w:szCs w:val="28"/>
          <w:lang w:val="kk-KZ"/>
        </w:rPr>
        <w:t>.</w:t>
      </w:r>
      <w:r w:rsidRPr="00CC57B0">
        <w:rPr>
          <w:sz w:val="28"/>
          <w:szCs w:val="28"/>
        </w:rPr>
        <w:t xml:space="preserve"> Дополнительное уширение линий в спектре HD47536 было аппроксимировано макротурбулентной скоростью v</w:t>
      </w:r>
      <w:r w:rsidRPr="00CC57B0">
        <w:rPr>
          <w:sz w:val="28"/>
          <w:szCs w:val="28"/>
          <w:vertAlign w:val="subscript"/>
        </w:rPr>
        <w:t>macro</w:t>
      </w:r>
      <w:r w:rsidRPr="00CC57B0">
        <w:rPr>
          <w:sz w:val="28"/>
          <w:szCs w:val="28"/>
        </w:rPr>
        <w:t>=7</w:t>
      </w:r>
      <w:r w:rsidR="00616BF7">
        <w:rPr>
          <w:sz w:val="28"/>
          <w:szCs w:val="28"/>
          <w:lang w:val="en-US"/>
        </w:rPr>
        <w:t> </w:t>
      </w:r>
      <w:r w:rsidRPr="00CC57B0">
        <w:rPr>
          <w:sz w:val="28"/>
          <w:szCs w:val="28"/>
        </w:rPr>
        <w:t>км/с. Уширение наблюдаемого спектра профилем вращения н</w:t>
      </w:r>
      <w:r w:rsidRPr="00CC57B0">
        <w:rPr>
          <w:sz w:val="28"/>
          <w:szCs w:val="28"/>
          <w:lang w:val="kk-KZ"/>
        </w:rPr>
        <w:t>е учитывалось</w:t>
      </w:r>
      <w:r w:rsidRPr="00CC57B0">
        <w:rPr>
          <w:sz w:val="28"/>
          <w:szCs w:val="28"/>
        </w:rPr>
        <w:t>.</w:t>
      </w:r>
      <w:r w:rsidRPr="00CC57B0">
        <w:rPr>
          <w:sz w:val="28"/>
          <w:szCs w:val="28"/>
          <w:lang w:val="kk-KZ"/>
        </w:rPr>
        <w:t xml:space="preserve"> Р</w:t>
      </w:r>
      <w:r w:rsidRPr="00CC57B0">
        <w:rPr>
          <w:sz w:val="28"/>
          <w:szCs w:val="28"/>
        </w:rPr>
        <w:t>азница между стандартной разрешающей способностью спектрографа и значением, полученным из наших наблюдаемых спектров, может быть объяснено как лучшей качеством изображений в моменты наших наблюдений, так и, в первую очередь, различными методами вычисления разрешающей способности. Значение спектрального разрешения, определенного по 3-пиксельной выборке сильно зависит от используемого прибора с зарядовой связью; однако полуширина инструментального профиля используемой спектральной оптической системы может дать другое значение спектрального разрешения.</w:t>
      </w:r>
    </w:p>
    <w:p w14:paraId="6CF150B9" w14:textId="77777777" w:rsidR="0078353E" w:rsidRPr="00CC57B0" w:rsidRDefault="0078353E" w:rsidP="00D509B7">
      <w:pPr>
        <w:pStyle w:val="af0"/>
        <w:shd w:val="clear" w:color="auto" w:fill="FFFFFF"/>
        <w:spacing w:before="0" w:beforeAutospacing="0" w:after="0" w:afterAutospacing="0"/>
        <w:ind w:firstLine="709"/>
        <w:jc w:val="both"/>
        <w:rPr>
          <w:sz w:val="28"/>
          <w:szCs w:val="28"/>
        </w:rPr>
      </w:pPr>
    </w:p>
    <w:p w14:paraId="00B2B209" w14:textId="2C736389" w:rsidR="0078353E" w:rsidRPr="00CC57B0" w:rsidRDefault="0078353E" w:rsidP="00D509B7">
      <w:pPr>
        <w:spacing w:after="0" w:line="240" w:lineRule="auto"/>
        <w:ind w:firstLine="708"/>
        <w:rPr>
          <w:rFonts w:ascii="Times New Roman" w:hAnsi="Times New Roman" w:cs="Times New Roman"/>
          <w:b/>
          <w:bCs/>
          <w:sz w:val="28"/>
          <w:szCs w:val="28"/>
        </w:rPr>
      </w:pPr>
      <w:r w:rsidRPr="00CC57B0">
        <w:rPr>
          <w:rFonts w:ascii="Times New Roman" w:eastAsia="Times New Roman" w:hAnsi="Times New Roman" w:cs="Times New Roman"/>
          <w:b/>
          <w:sz w:val="28"/>
          <w:szCs w:val="28"/>
        </w:rPr>
        <w:t>4</w:t>
      </w:r>
      <w:r w:rsidRPr="00CC57B0">
        <w:rPr>
          <w:rFonts w:ascii="Times New Roman" w:eastAsia="Times New Roman" w:hAnsi="Times New Roman" w:cs="Times New Roman"/>
          <w:b/>
          <w:sz w:val="28"/>
          <w:szCs w:val="28"/>
          <w:lang w:val="kk-KZ"/>
        </w:rPr>
        <w:t>.</w:t>
      </w:r>
      <w:r w:rsidRPr="00CC57B0">
        <w:rPr>
          <w:rFonts w:ascii="Times New Roman" w:eastAsia="Times New Roman" w:hAnsi="Times New Roman" w:cs="Times New Roman"/>
          <w:b/>
          <w:sz w:val="28"/>
          <w:szCs w:val="28"/>
        </w:rPr>
        <w:t>3</w:t>
      </w:r>
      <w:r w:rsidRPr="00CC57B0">
        <w:rPr>
          <w:rFonts w:ascii="Times New Roman" w:eastAsia="Times New Roman" w:hAnsi="Times New Roman" w:cs="Times New Roman"/>
          <w:b/>
          <w:sz w:val="28"/>
          <w:szCs w:val="28"/>
          <w:lang w:val="kk-KZ"/>
        </w:rPr>
        <w:t xml:space="preserve"> Химический состав </w:t>
      </w:r>
      <w:r w:rsidRPr="00CC57B0">
        <w:rPr>
          <w:rFonts w:ascii="Times New Roman" w:hAnsi="Times New Roman" w:cs="Times New Roman"/>
          <w:b/>
          <w:sz w:val="28"/>
          <w:szCs w:val="28"/>
          <w:lang w:val="kk-KZ"/>
        </w:rPr>
        <w:t>атмосферы</w:t>
      </w:r>
      <w:r w:rsidRPr="00CC57B0">
        <w:rPr>
          <w:rFonts w:ascii="Times New Roman" w:hAnsi="Times New Roman" w:cs="Times New Roman"/>
          <w:b/>
          <w:sz w:val="28"/>
          <w:szCs w:val="28"/>
        </w:rPr>
        <w:t xml:space="preserve"> </w:t>
      </w:r>
      <w:r w:rsidRPr="00CC57B0">
        <w:rPr>
          <w:rFonts w:ascii="Times New Roman" w:hAnsi="Times New Roman" w:cs="Times New Roman"/>
          <w:b/>
          <w:bCs/>
          <w:sz w:val="28"/>
          <w:szCs w:val="28"/>
        </w:rPr>
        <w:t>HD47536</w:t>
      </w:r>
    </w:p>
    <w:p w14:paraId="5DD4E8BE" w14:textId="63B6784F" w:rsidR="0078353E" w:rsidRPr="00CC57B0" w:rsidRDefault="0078353E" w:rsidP="005B6172">
      <w:pPr>
        <w:spacing w:after="0" w:line="240" w:lineRule="auto"/>
        <w:ind w:firstLine="708"/>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t>Параметры атмосферы, описанные в предыдущем разделе, были использованы для расчета синтетического спектра HD47536 во всем наблюдаемом диапазоне.</w:t>
      </w:r>
      <w:r w:rsidR="005B6172">
        <w:rPr>
          <w:rFonts w:ascii="Times New Roman" w:hAnsi="Times New Roman" w:cs="Times New Roman"/>
          <w:sz w:val="28"/>
          <w:szCs w:val="28"/>
          <w:lang w:val="kk-KZ"/>
        </w:rPr>
        <w:t xml:space="preserve"> </w:t>
      </w:r>
      <w:r w:rsidRPr="00CC57B0">
        <w:rPr>
          <w:rFonts w:ascii="Times New Roman" w:hAnsi="Times New Roman" w:cs="Times New Roman"/>
          <w:sz w:val="28"/>
          <w:szCs w:val="28"/>
          <w:lang w:val="kk-KZ"/>
        </w:rPr>
        <w:t xml:space="preserve">Сравнение этого спектра с наблюдаемыми спектрами HD47536 позволило надежно идентифицировать спектральные линии и выбрать наилучшие линии для определения химического состава. Содержание всех химических элементов (кроме железа) в атмосфере HD47536 было рассчитано методом синтетического спектра. Мы использовали программу </w:t>
      </w:r>
      <w:r w:rsidRPr="00CC57B0">
        <w:rPr>
          <w:rFonts w:ascii="Times New Roman" w:hAnsi="Times New Roman" w:cs="Times New Roman"/>
          <w:sz w:val="28"/>
          <w:szCs w:val="28"/>
          <w:lang w:val="en-US" w:eastAsia="ko-KR"/>
        </w:rPr>
        <w:t>SYNTHE</w:t>
      </w:r>
      <w:r w:rsidR="00616BF7">
        <w:rPr>
          <w:rFonts w:ascii="Times New Roman" w:hAnsi="Times New Roman" w:cs="Times New Roman"/>
          <w:sz w:val="28"/>
          <w:szCs w:val="28"/>
          <w:lang w:eastAsia="ko-KR"/>
        </w:rPr>
        <w:t xml:space="preserve"> </w:t>
      </w:r>
      <w:r w:rsidRPr="00CC57B0">
        <w:rPr>
          <w:rFonts w:ascii="Times New Roman" w:hAnsi="Times New Roman" w:cs="Times New Roman"/>
          <w:sz w:val="28"/>
          <w:szCs w:val="28"/>
          <w:lang w:val="kk-KZ"/>
        </w:rPr>
        <w:t xml:space="preserve">и код </w:t>
      </w:r>
      <w:r w:rsidRPr="00CC57B0">
        <w:rPr>
          <w:rFonts w:ascii="Times New Roman" w:hAnsi="Times New Roman" w:cs="Times New Roman"/>
          <w:sz w:val="28"/>
          <w:szCs w:val="28"/>
          <w:lang w:val="en-US"/>
        </w:rPr>
        <w:t>URAN</w:t>
      </w:r>
      <w:r w:rsidRPr="00CC57B0">
        <w:rPr>
          <w:rFonts w:ascii="Times New Roman" w:hAnsi="Times New Roman" w:cs="Times New Roman"/>
          <w:sz w:val="28"/>
          <w:szCs w:val="28"/>
          <w:lang w:val="kk-KZ"/>
        </w:rPr>
        <w:t xml:space="preserve"> для выполнения расчетов в полуавтоматическом режиме. Нам удалось найти аналоги большинства линий в солнечно</w:t>
      </w:r>
      <w:r w:rsidRPr="00CC57B0">
        <w:rPr>
          <w:rFonts w:ascii="Times New Roman" w:hAnsi="Times New Roman" w:cs="Times New Roman"/>
          <w:sz w:val="28"/>
          <w:szCs w:val="28"/>
        </w:rPr>
        <w:t>м</w:t>
      </w:r>
      <w:r w:rsidRPr="00CC57B0">
        <w:rPr>
          <w:rFonts w:ascii="Times New Roman" w:hAnsi="Times New Roman" w:cs="Times New Roman"/>
          <w:sz w:val="28"/>
          <w:szCs w:val="28"/>
          <w:lang w:val="kk-KZ"/>
        </w:rPr>
        <w:t xml:space="preserve"> спектре. Содержания элементов по линиям в спектре Солнца также были получены с помощью метода синтетического спектра. Мы использовали атлас солнечного спектра</w:t>
      </w:r>
      <w:r w:rsidR="00616BF7" w:rsidRPr="00616BF7">
        <w:rPr>
          <w:rFonts w:ascii="Times New Roman" w:hAnsi="Times New Roman" w:cs="Times New Roman"/>
          <w:sz w:val="28"/>
          <w:szCs w:val="28"/>
        </w:rPr>
        <w:t xml:space="preserve"> </w:t>
      </w:r>
      <w:r w:rsidRPr="00CC57B0">
        <w:rPr>
          <w:rFonts w:ascii="Times New Roman" w:hAnsi="Times New Roman" w:cs="Times New Roman"/>
          <w:sz w:val="28"/>
          <w:szCs w:val="28"/>
          <w:lang w:val="kk-KZ"/>
        </w:rPr>
        <w:t>и модели солнечной атмосферы.</w:t>
      </w:r>
      <w:r w:rsidR="00616BF7" w:rsidRPr="00616BF7">
        <w:rPr>
          <w:rFonts w:ascii="Times New Roman" w:hAnsi="Times New Roman" w:cs="Times New Roman"/>
          <w:sz w:val="28"/>
          <w:szCs w:val="28"/>
        </w:rPr>
        <w:t xml:space="preserve"> </w:t>
      </w:r>
      <w:r w:rsidRPr="00CC57B0">
        <w:rPr>
          <w:rFonts w:ascii="Times New Roman" w:hAnsi="Times New Roman" w:cs="Times New Roman"/>
          <w:sz w:val="28"/>
          <w:szCs w:val="28"/>
          <w:lang w:val="kk-KZ"/>
        </w:rPr>
        <w:t xml:space="preserve">Принятые значения микротурбулентных и макротурбулентных скоростей для этой модели составили 0.8 км/с и 1.8 км/с. Уровень континуума в солнечном спектре был скорректирован в соответствии с работами </w:t>
      </w:r>
      <w:r w:rsidRPr="00CC57B0">
        <w:rPr>
          <w:rFonts w:ascii="Times New Roman" w:eastAsia="font278" w:hAnsi="Times New Roman" w:cs="Times New Roman"/>
          <w:sz w:val="28"/>
          <w:szCs w:val="28"/>
        </w:rPr>
        <w:t>[</w:t>
      </w:r>
      <w:r w:rsidR="003D1E7F" w:rsidRPr="003D1E7F">
        <w:rPr>
          <w:rFonts w:ascii="Times New Roman" w:eastAsia="font278" w:hAnsi="Times New Roman" w:cs="Times New Roman"/>
          <w:sz w:val="28"/>
          <w:szCs w:val="28"/>
        </w:rPr>
        <w:t>146</w:t>
      </w:r>
      <w:r w:rsidRPr="00CC57B0">
        <w:rPr>
          <w:rFonts w:ascii="Times New Roman" w:eastAsia="font278" w:hAnsi="Times New Roman" w:cs="Times New Roman"/>
          <w:sz w:val="28"/>
          <w:szCs w:val="28"/>
        </w:rPr>
        <w:t>]</w:t>
      </w:r>
      <w:r w:rsidRPr="00CC57B0">
        <w:rPr>
          <w:rFonts w:ascii="Times New Roman" w:hAnsi="Times New Roman" w:cs="Times New Roman"/>
          <w:sz w:val="28"/>
          <w:szCs w:val="28"/>
          <w:lang w:val="kk-KZ"/>
        </w:rPr>
        <w:t xml:space="preserve">. </w:t>
      </w:r>
    </w:p>
    <w:p w14:paraId="4BF19DB6" w14:textId="7AD39750" w:rsidR="0078353E" w:rsidRPr="00CC57B0" w:rsidRDefault="0078353E" w:rsidP="00D509B7">
      <w:pPr>
        <w:pStyle w:val="af0"/>
        <w:shd w:val="clear" w:color="auto" w:fill="FFFFFF"/>
        <w:spacing w:before="0" w:beforeAutospacing="0" w:after="0" w:afterAutospacing="0"/>
        <w:ind w:firstLine="709"/>
        <w:jc w:val="both"/>
        <w:rPr>
          <w:sz w:val="28"/>
          <w:szCs w:val="28"/>
        </w:rPr>
      </w:pPr>
      <w:r w:rsidRPr="00CC57B0">
        <w:rPr>
          <w:sz w:val="28"/>
          <w:szCs w:val="28"/>
        </w:rPr>
        <w:lastRenderedPageBreak/>
        <w:t>В таблице 4.</w:t>
      </w:r>
      <w:r w:rsidR="001F2E3A" w:rsidRPr="00CC57B0">
        <w:rPr>
          <w:sz w:val="28"/>
          <w:szCs w:val="28"/>
          <w:lang w:val="ru-RU"/>
        </w:rPr>
        <w:t>1</w:t>
      </w:r>
      <w:r w:rsidRPr="00CC57B0">
        <w:rPr>
          <w:sz w:val="28"/>
          <w:szCs w:val="28"/>
        </w:rPr>
        <w:t> представлены средние относительные и абсолютные значения содержаний 38 химических элементов в атмосфере HD47536. В первых двух столбцах указаны атомные номера и обозначения элементов и ионов. В третьем столбце - количество используемых линий. Две последующие группы столбцов представляют средние содержания HD47536 в атмосфере и их ошибки для четырех наборов атмосферных параметров, в частности, для лучших значений параметров,  для эффективной температуры, поверхностной силы тяжести и микротурбулентной скорости, увеличенных на 100 K, 0</w:t>
      </w:r>
      <w:r w:rsidR="00052867" w:rsidRPr="00CC57B0">
        <w:rPr>
          <w:sz w:val="28"/>
          <w:szCs w:val="28"/>
          <w:lang w:val="ru-RU"/>
        </w:rPr>
        <w:t>.</w:t>
      </w:r>
      <w:r w:rsidRPr="00CC57B0">
        <w:rPr>
          <w:sz w:val="28"/>
          <w:szCs w:val="28"/>
        </w:rPr>
        <w:t>4 dex и 0</w:t>
      </w:r>
      <w:r w:rsidR="00052867" w:rsidRPr="00CC57B0">
        <w:rPr>
          <w:sz w:val="28"/>
          <w:szCs w:val="28"/>
          <w:lang w:val="ru-RU"/>
        </w:rPr>
        <w:t>.</w:t>
      </w:r>
      <w:r w:rsidRPr="00CC57B0">
        <w:rPr>
          <w:sz w:val="28"/>
          <w:szCs w:val="28"/>
        </w:rPr>
        <w:t>1 км/с соответственно. В первой и втор</w:t>
      </w:r>
      <w:r w:rsidR="00421031" w:rsidRPr="00CC57B0">
        <w:rPr>
          <w:sz w:val="28"/>
          <w:szCs w:val="28"/>
          <w:lang w:val="ru-RU"/>
        </w:rPr>
        <w:t>о</w:t>
      </w:r>
      <w:r w:rsidRPr="00CC57B0">
        <w:rPr>
          <w:sz w:val="28"/>
          <w:szCs w:val="28"/>
        </w:rPr>
        <w:t>й группах столбцов приводятся относительные и абсолютные содержани</w:t>
      </w:r>
      <w:r w:rsidR="00C8661F">
        <w:rPr>
          <w:sz w:val="28"/>
          <w:szCs w:val="28"/>
          <w:lang w:val="ru-RU"/>
        </w:rPr>
        <w:t>я</w:t>
      </w:r>
      <w:r w:rsidRPr="00CC57B0">
        <w:rPr>
          <w:sz w:val="28"/>
          <w:szCs w:val="28"/>
        </w:rPr>
        <w:t>. Относительное содержание (*–</w:t>
      </w:r>
      <w:r w:rsidRPr="00CC57B0">
        <w:rPr>
          <w:rFonts w:ascii="Cambria Math" w:hAnsi="Cambria Math" w:cs="Cambria Math"/>
          <w:sz w:val="28"/>
          <w:szCs w:val="28"/>
        </w:rPr>
        <w:t>⊙</w:t>
      </w:r>
      <w:r w:rsidRPr="00CC57B0">
        <w:rPr>
          <w:sz w:val="28"/>
          <w:szCs w:val="28"/>
        </w:rPr>
        <w:t>) и абсолютное содержание (log</w:t>
      </w:r>
      <w:r w:rsidRPr="00CC57B0">
        <w:rPr>
          <w:sz w:val="28"/>
          <w:szCs w:val="28"/>
          <w:lang w:val="ru-RU"/>
        </w:rPr>
        <w:t xml:space="preserve"> </w:t>
      </w:r>
      <w:r w:rsidRPr="00CC57B0">
        <w:rPr>
          <w:sz w:val="28"/>
          <w:szCs w:val="28"/>
        </w:rPr>
        <w:t>N) в атмосфере HD47536 являются первыми столбцами каждой группы.</w:t>
      </w:r>
    </w:p>
    <w:p w14:paraId="0F3C1D0C" w14:textId="70D92F0B" w:rsidR="0078353E" w:rsidRPr="00CC57B0" w:rsidRDefault="0078353E" w:rsidP="00D509B7">
      <w:pPr>
        <w:tabs>
          <w:tab w:val="left" w:pos="969"/>
        </w:tabs>
        <w:spacing w:after="0" w:line="240" w:lineRule="auto"/>
        <w:ind w:firstLine="709"/>
        <w:jc w:val="both"/>
        <w:rPr>
          <w:rFonts w:ascii="Times New Roman" w:hAnsi="Times New Roman" w:cs="Times New Roman"/>
          <w:sz w:val="28"/>
          <w:szCs w:val="28"/>
          <w:shd w:val="clear" w:color="auto" w:fill="FFFFFF"/>
        </w:rPr>
      </w:pPr>
      <w:r w:rsidRPr="00CC57B0">
        <w:rPr>
          <w:rFonts w:ascii="Times New Roman" w:hAnsi="Times New Roman" w:cs="Times New Roman"/>
          <w:sz w:val="28"/>
          <w:szCs w:val="28"/>
          <w:shd w:val="clear" w:color="auto" w:fill="FFFFFF"/>
        </w:rPr>
        <w:t>На рисунке</w:t>
      </w:r>
      <w:r w:rsidR="005B6172">
        <w:rPr>
          <w:rFonts w:ascii="Times New Roman" w:hAnsi="Times New Roman" w:cs="Times New Roman"/>
          <w:sz w:val="28"/>
          <w:szCs w:val="28"/>
          <w:shd w:val="clear" w:color="auto" w:fill="FFFFFF"/>
        </w:rPr>
        <w:t xml:space="preserve"> </w:t>
      </w:r>
      <w:r w:rsidRPr="00CC57B0">
        <w:rPr>
          <w:rFonts w:ascii="Times New Roman" w:hAnsi="Times New Roman" w:cs="Times New Roman"/>
          <w:sz w:val="28"/>
          <w:szCs w:val="28"/>
          <w:shd w:val="clear" w:color="auto" w:fill="FFFFFF"/>
        </w:rPr>
        <w:t>4.</w:t>
      </w:r>
      <w:r w:rsidR="001F2E3A" w:rsidRPr="00CC57B0">
        <w:rPr>
          <w:rFonts w:ascii="Times New Roman" w:hAnsi="Times New Roman" w:cs="Times New Roman"/>
          <w:sz w:val="28"/>
          <w:szCs w:val="28"/>
          <w:shd w:val="clear" w:color="auto" w:fill="FFFFFF"/>
        </w:rPr>
        <w:t>2</w:t>
      </w:r>
      <w:r w:rsidRPr="00CC57B0">
        <w:rPr>
          <w:rFonts w:ascii="Times New Roman" w:hAnsi="Times New Roman" w:cs="Times New Roman"/>
          <w:sz w:val="28"/>
          <w:szCs w:val="28"/>
          <w:shd w:val="clear" w:color="auto" w:fill="FFFFFF"/>
        </w:rPr>
        <w:t> показаны относительные содержания химических элементов</w:t>
      </w:r>
      <w:r w:rsidR="00547B66">
        <w:rPr>
          <w:rFonts w:ascii="Times New Roman" w:hAnsi="Times New Roman" w:cs="Times New Roman"/>
          <w:sz w:val="28"/>
          <w:szCs w:val="28"/>
          <w:shd w:val="clear" w:color="auto" w:fill="FFFFFF"/>
        </w:rPr>
        <w:t xml:space="preserve"> </w:t>
      </w:r>
      <w:r w:rsidRPr="00CC57B0">
        <w:rPr>
          <w:rFonts w:ascii="Times New Roman" w:hAnsi="Times New Roman" w:cs="Times New Roman"/>
          <w:sz w:val="28"/>
          <w:szCs w:val="28"/>
          <w:shd w:val="clear" w:color="auto" w:fill="FFFFFF"/>
        </w:rPr>
        <w:t xml:space="preserve"> в атмосфере HD47536</w:t>
      </w:r>
      <w:r w:rsidR="00547B66">
        <w:rPr>
          <w:rFonts w:ascii="Times New Roman" w:hAnsi="Times New Roman" w:cs="Times New Roman"/>
          <w:sz w:val="28"/>
          <w:szCs w:val="28"/>
          <w:shd w:val="clear" w:color="auto" w:fill="FFFFFF"/>
        </w:rPr>
        <w:t xml:space="preserve"> </w:t>
      </w:r>
      <w:r w:rsidR="00547B66" w:rsidRPr="00CC57B0">
        <w:rPr>
          <w:rStyle w:val="fig-p"/>
          <w:rFonts w:ascii="Times New Roman" w:hAnsi="Times New Roman" w:cs="Times New Roman"/>
          <w:sz w:val="28"/>
        </w:rPr>
        <w:t>по отношению к солнечным значениям</w:t>
      </w:r>
      <w:r w:rsidRPr="00CC57B0">
        <w:rPr>
          <w:rFonts w:ascii="Times New Roman" w:hAnsi="Times New Roman" w:cs="Times New Roman"/>
          <w:sz w:val="28"/>
          <w:szCs w:val="28"/>
          <w:shd w:val="clear" w:color="auto" w:fill="FFFFFF"/>
        </w:rPr>
        <w:t xml:space="preserve"> в зависимости от атомного номера.</w:t>
      </w:r>
      <w:r w:rsidR="002D78F3">
        <w:rPr>
          <w:rFonts w:ascii="Times New Roman" w:hAnsi="Times New Roman" w:cs="Times New Roman"/>
          <w:sz w:val="28"/>
          <w:szCs w:val="28"/>
          <w:shd w:val="clear" w:color="auto" w:fill="FFFFFF"/>
        </w:rPr>
        <w:t xml:space="preserve"> </w:t>
      </w:r>
      <w:r w:rsidR="002D78F3" w:rsidRPr="00CC57B0">
        <w:rPr>
          <w:rStyle w:val="fig-p"/>
          <w:rFonts w:ascii="Times New Roman" w:hAnsi="Times New Roman" w:cs="Times New Roman"/>
          <w:sz w:val="28"/>
        </w:rPr>
        <w:t>Малые, средние и большие кружки на этом и двух следующих рисунках обозначают значения, рассчитанные с использованием 1–2, 3–4 и 5 и более линий соответственно. Относительное содержание лития (Δl</w:t>
      </w:r>
      <w:r w:rsidR="002D78F3" w:rsidRPr="00CC57B0">
        <w:rPr>
          <w:rStyle w:val="fig-p"/>
          <w:rFonts w:ascii="Times New Roman" w:hAnsi="Times New Roman" w:cs="Times New Roman"/>
          <w:sz w:val="28"/>
          <w:lang w:val="en-US"/>
        </w:rPr>
        <w:t>o</w:t>
      </w:r>
      <w:r w:rsidR="002D78F3" w:rsidRPr="00CC57B0">
        <w:rPr>
          <w:rStyle w:val="fig-p"/>
          <w:rFonts w:ascii="Times New Roman" w:hAnsi="Times New Roman" w:cs="Times New Roman"/>
          <w:sz w:val="28"/>
        </w:rPr>
        <w:t>gN(Li)=–1.68) значительно ниже минимального значения рисунка 4.2, направление на эту точку показано в левом нижнем углу графика</w:t>
      </w:r>
      <w:r w:rsidR="002D78F3">
        <w:rPr>
          <w:rStyle w:val="fig-p"/>
          <w:rFonts w:ascii="Times New Roman" w:hAnsi="Times New Roman" w:cs="Times New Roman"/>
          <w:sz w:val="28"/>
        </w:rPr>
        <w:t>.</w:t>
      </w:r>
    </w:p>
    <w:p w14:paraId="105CD1A0" w14:textId="77777777" w:rsidR="0078353E" w:rsidRPr="00CC57B0" w:rsidRDefault="0078353E" w:rsidP="00D509B7">
      <w:pPr>
        <w:tabs>
          <w:tab w:val="left" w:pos="969"/>
        </w:tabs>
        <w:spacing w:after="0" w:line="240" w:lineRule="auto"/>
        <w:ind w:firstLine="709"/>
        <w:jc w:val="both"/>
        <w:rPr>
          <w:rFonts w:ascii="Times New Roman" w:hAnsi="Times New Roman" w:cs="Times New Roman"/>
          <w:sz w:val="28"/>
          <w:szCs w:val="28"/>
          <w:shd w:val="clear" w:color="auto" w:fill="FFFFFF"/>
        </w:rPr>
      </w:pPr>
    </w:p>
    <w:p w14:paraId="53E2A025" w14:textId="77777777" w:rsidR="0078353E" w:rsidRPr="00CC57B0" w:rsidRDefault="0078353E" w:rsidP="00D509B7">
      <w:pPr>
        <w:tabs>
          <w:tab w:val="left" w:pos="969"/>
        </w:tabs>
        <w:spacing w:after="0" w:line="240" w:lineRule="auto"/>
        <w:jc w:val="center"/>
        <w:rPr>
          <w:rFonts w:ascii="Times New Roman" w:eastAsia="Times New Roman" w:hAnsi="Times New Roman" w:cs="Times New Roman"/>
          <w:b/>
          <w:spacing w:val="2"/>
          <w:sz w:val="28"/>
          <w:szCs w:val="28"/>
        </w:rPr>
      </w:pPr>
      <w:r w:rsidRPr="00CC57B0">
        <w:rPr>
          <w:rFonts w:ascii="Times New Roman" w:hAnsi="Times New Roman" w:cs="Times New Roman"/>
          <w:noProof/>
          <w:sz w:val="28"/>
          <w:szCs w:val="28"/>
          <w:shd w:val="clear" w:color="auto" w:fill="FFFFFF"/>
          <w:lang w:eastAsia="ru-RU"/>
        </w:rPr>
        <w:drawing>
          <wp:inline distT="0" distB="0" distL="0" distR="0" wp14:anchorId="5C345589" wp14:editId="1B429C37">
            <wp:extent cx="3700732" cy="3426995"/>
            <wp:effectExtent l="0" t="0" r="0" b="2540"/>
            <wp:docPr id="42" name="Рисунок 42" descr="C:\Users\User\Downloads\jass-39-4-169_F2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jass-39-4-169_F2 (2).t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30216" cy="3454298"/>
                    </a:xfrm>
                    <a:prstGeom prst="rect">
                      <a:avLst/>
                    </a:prstGeom>
                    <a:noFill/>
                    <a:ln>
                      <a:noFill/>
                    </a:ln>
                  </pic:spPr>
                </pic:pic>
              </a:graphicData>
            </a:graphic>
          </wp:inline>
        </w:drawing>
      </w:r>
    </w:p>
    <w:p w14:paraId="38268E0C" w14:textId="21E9A169" w:rsidR="0078353E" w:rsidRPr="00CC57B0" w:rsidRDefault="0078353E" w:rsidP="00D509B7">
      <w:pPr>
        <w:tabs>
          <w:tab w:val="left" w:pos="969"/>
        </w:tabs>
        <w:spacing w:after="0" w:line="240" w:lineRule="auto"/>
        <w:jc w:val="center"/>
        <w:rPr>
          <w:rStyle w:val="fig-p"/>
          <w:rFonts w:ascii="Times New Roman" w:hAnsi="Times New Roman" w:cs="Times New Roman"/>
          <w:sz w:val="28"/>
        </w:rPr>
      </w:pPr>
      <w:r w:rsidRPr="00CC57B0">
        <w:rPr>
          <w:rStyle w:val="fig-table-label"/>
          <w:rFonts w:ascii="Times New Roman" w:hAnsi="Times New Roman" w:cs="Times New Roman"/>
          <w:bCs/>
          <w:sz w:val="28"/>
        </w:rPr>
        <w:t>Рисунок 4.</w:t>
      </w:r>
      <w:r w:rsidR="001F2E3A" w:rsidRPr="00CC57B0">
        <w:rPr>
          <w:rStyle w:val="fig-table-label"/>
          <w:rFonts w:ascii="Times New Roman" w:hAnsi="Times New Roman" w:cs="Times New Roman"/>
          <w:bCs/>
          <w:sz w:val="28"/>
        </w:rPr>
        <w:t>2</w:t>
      </w:r>
      <w:r w:rsidRPr="00CC57B0">
        <w:rPr>
          <w:rStyle w:val="fig-table-label"/>
          <w:rFonts w:ascii="Times New Roman" w:hAnsi="Times New Roman" w:cs="Times New Roman"/>
          <w:bCs/>
          <w:sz w:val="28"/>
        </w:rPr>
        <w:t xml:space="preserve"> – </w:t>
      </w:r>
      <w:r w:rsidR="002D78F3">
        <w:rPr>
          <w:rStyle w:val="fig-p"/>
          <w:rFonts w:ascii="Times New Roman" w:hAnsi="Times New Roman" w:cs="Times New Roman"/>
          <w:sz w:val="28"/>
        </w:rPr>
        <w:t>Химический состав HD47536</w:t>
      </w:r>
      <w:r w:rsidR="00BE4756" w:rsidRPr="00CC57B0">
        <w:rPr>
          <w:rStyle w:val="fig-p"/>
          <w:rFonts w:ascii="Times New Roman" w:hAnsi="Times New Roman" w:cs="Times New Roman"/>
          <w:sz w:val="28"/>
        </w:rPr>
        <w:t xml:space="preserve"> </w:t>
      </w:r>
    </w:p>
    <w:p w14:paraId="3A243DB3" w14:textId="77777777" w:rsidR="0078353E" w:rsidRDefault="0078353E" w:rsidP="00D509B7">
      <w:pPr>
        <w:pStyle w:val="af0"/>
        <w:spacing w:before="0" w:beforeAutospacing="0" w:after="0" w:afterAutospacing="0"/>
        <w:ind w:firstLine="709"/>
        <w:jc w:val="both"/>
        <w:rPr>
          <w:sz w:val="28"/>
          <w:szCs w:val="28"/>
        </w:rPr>
      </w:pPr>
    </w:p>
    <w:p w14:paraId="4CA88E9C" w14:textId="62BDBC5A" w:rsidR="005B6172" w:rsidRPr="00CC57B0" w:rsidRDefault="005B6172" w:rsidP="005B6172">
      <w:pPr>
        <w:pStyle w:val="af0"/>
        <w:spacing w:before="0" w:beforeAutospacing="0" w:after="0" w:afterAutospacing="0"/>
        <w:ind w:firstLine="709"/>
        <w:jc w:val="both"/>
        <w:rPr>
          <w:sz w:val="28"/>
          <w:szCs w:val="28"/>
        </w:rPr>
      </w:pPr>
      <w:r>
        <w:rPr>
          <w:sz w:val="28"/>
          <w:szCs w:val="28"/>
        </w:rPr>
        <w:t>Из таблицы 4.</w:t>
      </w:r>
      <w:r>
        <w:rPr>
          <w:sz w:val="28"/>
          <w:szCs w:val="28"/>
          <w:lang w:val="ru-RU"/>
        </w:rPr>
        <w:t>1</w:t>
      </w:r>
      <w:r>
        <w:rPr>
          <w:sz w:val="28"/>
          <w:szCs w:val="28"/>
        </w:rPr>
        <w:t xml:space="preserve"> и рисунка 4.</w:t>
      </w:r>
      <w:r>
        <w:rPr>
          <w:sz w:val="28"/>
          <w:szCs w:val="28"/>
          <w:lang w:val="ru-RU"/>
        </w:rPr>
        <w:t>2</w:t>
      </w:r>
      <w:r w:rsidRPr="00CC57B0">
        <w:rPr>
          <w:sz w:val="28"/>
          <w:szCs w:val="28"/>
        </w:rPr>
        <w:t xml:space="preserve"> можно сделать вывод о наличии хорошо выраженной закономерности в распределении содержаний относительно железа. Легкие элементы (от углерода до кремния) кажутся немного избыточными, элементы железного пика дефицитны (почти на уровне </w:t>
      </w:r>
      <w:r w:rsidRPr="00CC57B0">
        <w:rPr>
          <w:sz w:val="28"/>
          <w:szCs w:val="28"/>
        </w:rPr>
        <w:lastRenderedPageBreak/>
        <w:t>содержания железа), а значения содержаний для более тяжелых элементов довольно противоречивы. Дефицит некоторых элементов относительно солнечных значений меньше, чем дефицит железа (например Rb, Mo, Ru, Ba, Sm, Eu и др.), а для других элементов дефицит примерно равен дефициту содержания железа (например Y, Zr и Ce).</w:t>
      </w:r>
    </w:p>
    <w:p w14:paraId="52C45E59" w14:textId="77777777" w:rsidR="0078353E" w:rsidRPr="005B6172" w:rsidRDefault="0078353E" w:rsidP="00D509B7">
      <w:pPr>
        <w:pStyle w:val="HTML0"/>
        <w:ind w:firstLine="709"/>
        <w:jc w:val="both"/>
        <w:rPr>
          <w:rStyle w:val="fig-table-label"/>
          <w:rFonts w:ascii="Times New Roman" w:eastAsiaTheme="majorEastAsia" w:hAnsi="Times New Roman" w:cs="Times New Roman"/>
          <w:b/>
          <w:bCs/>
          <w:shd w:val="clear" w:color="auto" w:fill="F7F7F7"/>
          <w:lang w:val="uk-UA"/>
        </w:rPr>
      </w:pPr>
    </w:p>
    <w:p w14:paraId="1758ABB1" w14:textId="77777777" w:rsidR="007F5082" w:rsidRPr="00CC57B0" w:rsidRDefault="007F5082" w:rsidP="007F5082">
      <w:pPr>
        <w:tabs>
          <w:tab w:val="left" w:pos="969"/>
        </w:tabs>
        <w:spacing w:after="0" w:line="240" w:lineRule="auto"/>
        <w:jc w:val="center"/>
        <w:rPr>
          <w:rFonts w:ascii="Times New Roman" w:eastAsia="Times New Roman" w:hAnsi="Times New Roman" w:cs="Times New Roman"/>
          <w:b/>
          <w:spacing w:val="2"/>
          <w:sz w:val="36"/>
          <w:szCs w:val="28"/>
        </w:rPr>
      </w:pPr>
      <w:r w:rsidRPr="00CC57B0">
        <w:rPr>
          <w:rFonts w:ascii="Times New Roman" w:eastAsia="Times New Roman" w:hAnsi="Times New Roman" w:cs="Times New Roman"/>
          <w:b/>
          <w:noProof/>
          <w:spacing w:val="2"/>
          <w:sz w:val="36"/>
          <w:szCs w:val="28"/>
          <w:lang w:eastAsia="ru-RU"/>
        </w:rPr>
        <w:drawing>
          <wp:inline distT="0" distB="0" distL="0" distR="0" wp14:anchorId="2C2D8B6A" wp14:editId="656FB402">
            <wp:extent cx="3947240" cy="4882101"/>
            <wp:effectExtent l="0" t="0" r="0" b="0"/>
            <wp:docPr id="50" name="Рисунок 50" descr="C:\Users\User\Downloads\jass-39-4-169_F3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jass-39-4-169_F3 (3).t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70647" cy="4911051"/>
                    </a:xfrm>
                    <a:prstGeom prst="rect">
                      <a:avLst/>
                    </a:prstGeom>
                    <a:noFill/>
                    <a:ln>
                      <a:noFill/>
                    </a:ln>
                  </pic:spPr>
                </pic:pic>
              </a:graphicData>
            </a:graphic>
          </wp:inline>
        </w:drawing>
      </w:r>
    </w:p>
    <w:p w14:paraId="52645C50" w14:textId="22137109" w:rsidR="0078353E" w:rsidRDefault="007F5082" w:rsidP="00BE4756">
      <w:pPr>
        <w:tabs>
          <w:tab w:val="left" w:pos="969"/>
        </w:tabs>
        <w:spacing w:after="0" w:line="240" w:lineRule="auto"/>
        <w:jc w:val="center"/>
        <w:rPr>
          <w:rStyle w:val="fig-p"/>
          <w:rFonts w:ascii="Times New Roman" w:eastAsia="Bookman Old Style" w:hAnsi="Times New Roman" w:cs="Times New Roman"/>
          <w:sz w:val="28"/>
        </w:rPr>
      </w:pPr>
      <w:r w:rsidRPr="00CC57B0">
        <w:rPr>
          <w:rStyle w:val="fig-table-label"/>
          <w:rFonts w:ascii="Times New Roman" w:hAnsi="Times New Roman" w:cs="Times New Roman"/>
          <w:bCs/>
          <w:sz w:val="28"/>
        </w:rPr>
        <w:t>Рисунок 4.</w:t>
      </w:r>
      <w:r w:rsidR="001F2E3A" w:rsidRPr="00CC57B0">
        <w:rPr>
          <w:rStyle w:val="fig-table-label"/>
          <w:rFonts w:ascii="Times New Roman" w:hAnsi="Times New Roman" w:cs="Times New Roman"/>
          <w:bCs/>
          <w:sz w:val="28"/>
        </w:rPr>
        <w:t>3</w:t>
      </w:r>
      <w:r w:rsidRPr="00CC57B0">
        <w:rPr>
          <w:rStyle w:val="fig-table-label"/>
          <w:rFonts w:ascii="Times New Roman" w:hAnsi="Times New Roman" w:cs="Times New Roman"/>
          <w:bCs/>
          <w:sz w:val="28"/>
          <w:lang w:val="kk-KZ"/>
        </w:rPr>
        <w:t xml:space="preserve"> –</w:t>
      </w:r>
      <w:r w:rsidRPr="00CC57B0">
        <w:rPr>
          <w:rStyle w:val="fig-table-label"/>
          <w:rFonts w:ascii="Times New Roman" w:hAnsi="Times New Roman" w:cs="Times New Roman"/>
          <w:b/>
          <w:bCs/>
          <w:sz w:val="28"/>
        </w:rPr>
        <w:t> </w:t>
      </w:r>
      <w:r w:rsidRPr="00CC57B0">
        <w:rPr>
          <w:rStyle w:val="fig-p"/>
          <w:rFonts w:ascii="Times New Roman" w:hAnsi="Times New Roman" w:cs="Times New Roman"/>
          <w:sz w:val="28"/>
        </w:rPr>
        <w:t xml:space="preserve">Содержания химических </w:t>
      </w:r>
      <w:r w:rsidR="002D78F3">
        <w:rPr>
          <w:rStyle w:val="fig-p"/>
          <w:rFonts w:ascii="Times New Roman" w:hAnsi="Times New Roman" w:cs="Times New Roman"/>
          <w:sz w:val="28"/>
        </w:rPr>
        <w:t xml:space="preserve">элеиентов а атмосфере  HD47536 </w:t>
      </w:r>
    </w:p>
    <w:p w14:paraId="018C1AD2" w14:textId="77777777" w:rsidR="005B6172" w:rsidRDefault="005B6172" w:rsidP="00BE4756">
      <w:pPr>
        <w:tabs>
          <w:tab w:val="left" w:pos="969"/>
        </w:tabs>
        <w:spacing w:after="0" w:line="240" w:lineRule="auto"/>
        <w:jc w:val="center"/>
        <w:rPr>
          <w:rStyle w:val="fig-p"/>
          <w:rFonts w:ascii="Times New Roman" w:eastAsia="Bookman Old Style" w:hAnsi="Times New Roman" w:cs="Times New Roman"/>
          <w:sz w:val="28"/>
        </w:rPr>
      </w:pPr>
    </w:p>
    <w:p w14:paraId="134BEB14" w14:textId="11249AEC" w:rsidR="005B6172" w:rsidRPr="00CC57B0" w:rsidRDefault="005B6172" w:rsidP="005B6172">
      <w:pPr>
        <w:pStyle w:val="af0"/>
        <w:shd w:val="clear" w:color="auto" w:fill="FFFFFF"/>
        <w:spacing w:before="0" w:beforeAutospacing="0" w:after="0" w:afterAutospacing="0"/>
        <w:ind w:firstLine="709"/>
        <w:jc w:val="both"/>
        <w:rPr>
          <w:sz w:val="28"/>
          <w:szCs w:val="28"/>
        </w:rPr>
      </w:pPr>
      <w:r w:rsidRPr="00CC57B0">
        <w:rPr>
          <w:sz w:val="28"/>
          <w:szCs w:val="28"/>
        </w:rPr>
        <w:t>На рисунке 4.</w:t>
      </w:r>
      <w:r w:rsidRPr="00CC57B0">
        <w:rPr>
          <w:sz w:val="28"/>
          <w:szCs w:val="28"/>
          <w:lang w:val="ru-RU"/>
        </w:rPr>
        <w:t>3</w:t>
      </w:r>
      <w:r w:rsidRPr="00CC57B0">
        <w:rPr>
          <w:sz w:val="28"/>
          <w:szCs w:val="28"/>
        </w:rPr>
        <w:t xml:space="preserve"> показаны содержания элементов в </w:t>
      </w:r>
      <w:r w:rsidRPr="00CC57B0">
        <w:rPr>
          <w:sz w:val="28"/>
          <w:szCs w:val="28"/>
          <w:lang w:val="ru-RU"/>
        </w:rPr>
        <w:t xml:space="preserve">атмосфере </w:t>
      </w:r>
      <w:r w:rsidRPr="00CC57B0">
        <w:rPr>
          <w:sz w:val="28"/>
          <w:szCs w:val="28"/>
        </w:rPr>
        <w:t>HD47536, наложенные на масштабированные содержания элементов r-процесса в Солнечной системе. </w:t>
      </w:r>
      <w:r w:rsidR="002D78F3" w:rsidRPr="00CC57B0">
        <w:rPr>
          <w:rStyle w:val="fig-p"/>
          <w:sz w:val="28"/>
        </w:rPr>
        <w:t xml:space="preserve">На верхней панели показано сравнение содержаний в атмосфере HD47536 (кружочки) с распределением содержаний изотопов элементов r-процесса в Солнечной системе масштабированного на наблюдаемое содержание </w:t>
      </w:r>
      <w:r w:rsidR="002D78F3" w:rsidRPr="00CC57B0">
        <w:rPr>
          <w:rStyle w:val="fig-p"/>
          <w:sz w:val="28"/>
          <w:lang w:val="en-US"/>
        </w:rPr>
        <w:t>Eu</w:t>
      </w:r>
      <w:r w:rsidR="002D78F3" w:rsidRPr="00CC57B0">
        <w:rPr>
          <w:rStyle w:val="fig-p"/>
          <w:sz w:val="28"/>
        </w:rPr>
        <w:t xml:space="preserve"> (линия). На нижней панели показаны отклонения наблюдаемого содержания в HD47536 от масштабированных содержаний изотопов r-процесса для Солнечной системы (кружки). Линией представлены отклонения содержаний элементов в фотосфере Солнца от распределения содержаний изотопов r-процесса. Максимумы этой кривой соответствуют элементам с наибольшим относительным вкладом s-процесса</w:t>
      </w:r>
      <w:r w:rsidR="002D78F3">
        <w:rPr>
          <w:rStyle w:val="fig-p"/>
          <w:sz w:val="28"/>
          <w:lang w:val="ru-RU"/>
        </w:rPr>
        <w:t xml:space="preserve">. </w:t>
      </w:r>
      <w:r w:rsidRPr="00CC57B0">
        <w:rPr>
          <w:sz w:val="28"/>
          <w:szCs w:val="28"/>
        </w:rPr>
        <w:t xml:space="preserve">Отклонения от распределения элементов солнечного r-процесса хорошо аппроксимируются </w:t>
      </w:r>
      <w:r w:rsidRPr="00CC57B0">
        <w:rPr>
          <w:sz w:val="28"/>
          <w:szCs w:val="28"/>
        </w:rPr>
        <w:lastRenderedPageBreak/>
        <w:t xml:space="preserve">s-процессом для Ba, Nd и более тяжелых лантаноидов. Содержания легких лантаноидов La (Z=57), Ce (58) и Pr (59) не могут быть аппроксимированы кривой </w:t>
      </w:r>
      <w:r w:rsidRPr="00CC57B0">
        <w:rPr>
          <w:rFonts w:eastAsiaTheme="minorEastAsia"/>
          <w:sz w:val="28"/>
          <w:szCs w:val="28"/>
          <w:lang w:val="en-US"/>
        </w:rPr>
        <w:t>s</w:t>
      </w:r>
      <w:r w:rsidRPr="00CC57B0">
        <w:rPr>
          <w:rFonts w:eastAsiaTheme="minorEastAsia"/>
          <w:sz w:val="28"/>
          <w:szCs w:val="28"/>
        </w:rPr>
        <w:t xml:space="preserve">-процесса для </w:t>
      </w:r>
      <w:r w:rsidRPr="00CC57B0">
        <w:rPr>
          <w:sz w:val="28"/>
          <w:szCs w:val="28"/>
        </w:rPr>
        <w:t>Солнечной системы.</w:t>
      </w:r>
    </w:p>
    <w:p w14:paraId="628627EB" w14:textId="395CA3B9" w:rsidR="005B6172" w:rsidRPr="00CC57B0" w:rsidRDefault="005B6172" w:rsidP="005B6172">
      <w:pPr>
        <w:tabs>
          <w:tab w:val="left" w:pos="969"/>
        </w:tabs>
        <w:spacing w:after="0" w:line="240" w:lineRule="auto"/>
        <w:ind w:firstLine="709"/>
        <w:jc w:val="both"/>
        <w:rPr>
          <w:rFonts w:ascii="Times New Roman" w:hAnsi="Times New Roman" w:cs="Times New Roman"/>
          <w:sz w:val="28"/>
          <w:szCs w:val="28"/>
        </w:rPr>
      </w:pPr>
      <w:r w:rsidRPr="00CC57B0">
        <w:rPr>
          <w:rFonts w:ascii="Times New Roman" w:hAnsi="Times New Roman" w:cs="Times New Roman"/>
          <w:sz w:val="28"/>
          <w:szCs w:val="28"/>
        </w:rPr>
        <w:t>Возможная причина такого несоответствия может быть связана с реакциями обмена зарядами.  Содержание элементов с атомными номерами Zr (40) и Mo (42). Содержание Rb (37), Y (39) и Nb (41) не показывает обогащения s-процессом.</w:t>
      </w:r>
    </w:p>
    <w:p w14:paraId="0BE34637" w14:textId="77777777" w:rsidR="005B6172" w:rsidRDefault="005B6172" w:rsidP="00D509B7">
      <w:pPr>
        <w:spacing w:after="0" w:line="240" w:lineRule="auto"/>
        <w:ind w:firstLine="708"/>
        <w:jc w:val="both"/>
        <w:rPr>
          <w:rFonts w:ascii="Times New Roman" w:eastAsia="Times New Roman" w:hAnsi="Times New Roman" w:cs="Times New Roman"/>
          <w:b/>
          <w:sz w:val="28"/>
          <w:szCs w:val="28"/>
        </w:rPr>
      </w:pPr>
    </w:p>
    <w:p w14:paraId="78ED9CE2" w14:textId="3F29AE1F" w:rsidR="0078353E" w:rsidRPr="00CC57B0" w:rsidRDefault="0078353E" w:rsidP="00D509B7">
      <w:pPr>
        <w:spacing w:after="0" w:line="240" w:lineRule="auto"/>
        <w:ind w:firstLine="708"/>
        <w:jc w:val="both"/>
        <w:rPr>
          <w:rFonts w:ascii="Times New Roman" w:hAnsi="Times New Roman" w:cs="Times New Roman"/>
          <w:b/>
          <w:bCs/>
          <w:sz w:val="28"/>
          <w:szCs w:val="28"/>
        </w:rPr>
      </w:pPr>
      <w:r w:rsidRPr="00CC57B0">
        <w:rPr>
          <w:rFonts w:ascii="Times New Roman" w:eastAsia="Times New Roman" w:hAnsi="Times New Roman" w:cs="Times New Roman"/>
          <w:b/>
          <w:sz w:val="28"/>
          <w:szCs w:val="28"/>
        </w:rPr>
        <w:t>4</w:t>
      </w:r>
      <w:r w:rsidR="007F5082" w:rsidRPr="00CC57B0">
        <w:rPr>
          <w:rFonts w:ascii="Times New Roman" w:eastAsia="Times New Roman" w:hAnsi="Times New Roman" w:cs="Times New Roman"/>
          <w:b/>
          <w:sz w:val="28"/>
          <w:szCs w:val="28"/>
          <w:lang w:val="kk-KZ"/>
        </w:rPr>
        <w:t>.4</w:t>
      </w:r>
      <w:r w:rsidRPr="00CC57B0">
        <w:rPr>
          <w:rFonts w:ascii="Times New Roman" w:eastAsia="Times New Roman" w:hAnsi="Times New Roman" w:cs="Times New Roman"/>
          <w:b/>
          <w:sz w:val="28"/>
          <w:szCs w:val="28"/>
          <w:lang w:val="kk-KZ"/>
        </w:rPr>
        <w:t xml:space="preserve"> </w:t>
      </w:r>
      <w:r w:rsidRPr="00CC57B0">
        <w:rPr>
          <w:rFonts w:ascii="Times New Roman" w:hAnsi="Times New Roman" w:cs="Times New Roman"/>
          <w:b/>
          <w:sz w:val="28"/>
          <w:szCs w:val="28"/>
        </w:rPr>
        <w:t>Исследование связ</w:t>
      </w:r>
      <w:r w:rsidRPr="00CC57B0">
        <w:rPr>
          <w:rFonts w:ascii="Times New Roman" w:hAnsi="Times New Roman" w:cs="Times New Roman"/>
          <w:b/>
          <w:sz w:val="28"/>
          <w:szCs w:val="28"/>
          <w:lang w:val="kk-KZ"/>
        </w:rPr>
        <w:t>и</w:t>
      </w:r>
      <w:r w:rsidRPr="00CC57B0">
        <w:rPr>
          <w:rFonts w:ascii="Times New Roman" w:hAnsi="Times New Roman" w:cs="Times New Roman"/>
          <w:b/>
          <w:sz w:val="28"/>
          <w:szCs w:val="28"/>
        </w:rPr>
        <w:t xml:space="preserve"> между распространенностью химических элементов и некоторыми их физическими свойствами</w:t>
      </w:r>
      <w:r w:rsidRPr="00CC57B0">
        <w:rPr>
          <w:rFonts w:ascii="Times New Roman" w:hAnsi="Times New Roman" w:cs="Times New Roman"/>
          <w:b/>
          <w:sz w:val="28"/>
          <w:szCs w:val="28"/>
          <w:lang w:val="kk-KZ"/>
        </w:rPr>
        <w:t xml:space="preserve"> в атмосфере</w:t>
      </w:r>
      <w:r w:rsidRPr="00CC57B0">
        <w:rPr>
          <w:rFonts w:ascii="Times New Roman" w:hAnsi="Times New Roman" w:cs="Times New Roman"/>
          <w:b/>
          <w:sz w:val="28"/>
          <w:szCs w:val="28"/>
        </w:rPr>
        <w:t xml:space="preserve"> </w:t>
      </w:r>
      <w:r w:rsidRPr="00CC57B0">
        <w:rPr>
          <w:rFonts w:ascii="Times New Roman" w:hAnsi="Times New Roman" w:cs="Times New Roman"/>
          <w:b/>
          <w:bCs/>
          <w:sz w:val="28"/>
          <w:szCs w:val="28"/>
        </w:rPr>
        <w:t>HD47536</w:t>
      </w:r>
    </w:p>
    <w:p w14:paraId="309E1D3A" w14:textId="2D923AB9" w:rsidR="00AE3EEB" w:rsidRPr="00CC57B0" w:rsidRDefault="00E97D77" w:rsidP="00D509B7">
      <w:pPr>
        <w:pStyle w:val="af0"/>
        <w:shd w:val="clear" w:color="auto" w:fill="FFFFFF"/>
        <w:spacing w:before="0" w:beforeAutospacing="0" w:after="0" w:afterAutospacing="0"/>
        <w:ind w:firstLine="709"/>
        <w:jc w:val="both"/>
        <w:rPr>
          <w:sz w:val="28"/>
          <w:szCs w:val="28"/>
        </w:rPr>
      </w:pPr>
      <w:r w:rsidRPr="00CC57B0">
        <w:rPr>
          <w:sz w:val="28"/>
          <w:szCs w:val="28"/>
          <w:lang w:val="kk-KZ"/>
        </w:rPr>
        <w:t>Необходимо</w:t>
      </w:r>
      <w:r w:rsidR="0078353E" w:rsidRPr="00CC57B0">
        <w:rPr>
          <w:sz w:val="28"/>
          <w:szCs w:val="28"/>
          <w:lang w:val="kk-KZ"/>
        </w:rPr>
        <w:t xml:space="preserve"> рассмотре</w:t>
      </w:r>
      <w:r w:rsidRPr="00CC57B0">
        <w:rPr>
          <w:sz w:val="28"/>
          <w:szCs w:val="28"/>
          <w:lang w:val="kk-KZ"/>
        </w:rPr>
        <w:t>ть</w:t>
      </w:r>
      <w:r w:rsidR="0078353E" w:rsidRPr="00CC57B0">
        <w:rPr>
          <w:sz w:val="28"/>
          <w:szCs w:val="28"/>
          <w:lang w:val="kk-KZ"/>
        </w:rPr>
        <w:t xml:space="preserve"> возможно</w:t>
      </w:r>
      <w:r w:rsidRPr="00CC57B0">
        <w:rPr>
          <w:sz w:val="28"/>
          <w:szCs w:val="28"/>
          <w:lang w:val="kk-KZ"/>
        </w:rPr>
        <w:t>сть</w:t>
      </w:r>
      <w:r w:rsidR="0078353E" w:rsidRPr="00CC57B0">
        <w:rPr>
          <w:sz w:val="28"/>
          <w:szCs w:val="28"/>
          <w:lang w:val="kk-KZ"/>
        </w:rPr>
        <w:t xml:space="preserve"> </w:t>
      </w:r>
      <w:r w:rsidR="0078353E" w:rsidRPr="00CC57B0">
        <w:rPr>
          <w:sz w:val="28"/>
          <w:szCs w:val="28"/>
        </w:rPr>
        <w:t>объясн</w:t>
      </w:r>
      <w:r w:rsidR="0078353E" w:rsidRPr="00CC57B0">
        <w:rPr>
          <w:sz w:val="28"/>
          <w:szCs w:val="28"/>
          <w:lang w:val="kk-KZ"/>
        </w:rPr>
        <w:t>ени</w:t>
      </w:r>
      <w:r w:rsidRPr="00CC57B0">
        <w:rPr>
          <w:sz w:val="28"/>
          <w:szCs w:val="28"/>
          <w:lang w:val="kk-KZ"/>
        </w:rPr>
        <w:t>я</w:t>
      </w:r>
      <w:r w:rsidR="0078353E" w:rsidRPr="00CC57B0">
        <w:rPr>
          <w:sz w:val="28"/>
          <w:szCs w:val="28"/>
        </w:rPr>
        <w:t xml:space="preserve"> различно</w:t>
      </w:r>
      <w:r w:rsidR="0078353E" w:rsidRPr="00CC57B0">
        <w:rPr>
          <w:sz w:val="28"/>
          <w:szCs w:val="28"/>
          <w:lang w:val="kk-KZ"/>
        </w:rPr>
        <w:t>го</w:t>
      </w:r>
      <w:r w:rsidR="0078353E" w:rsidRPr="00CC57B0">
        <w:rPr>
          <w:sz w:val="28"/>
          <w:szCs w:val="28"/>
        </w:rPr>
        <w:t xml:space="preserve"> поведени</w:t>
      </w:r>
      <w:r w:rsidR="0078353E" w:rsidRPr="00CC57B0">
        <w:rPr>
          <w:sz w:val="28"/>
          <w:szCs w:val="28"/>
          <w:lang w:val="kk-KZ"/>
        </w:rPr>
        <w:t>я</w:t>
      </w:r>
      <w:r w:rsidR="0078353E" w:rsidRPr="00CC57B0">
        <w:rPr>
          <w:sz w:val="28"/>
          <w:szCs w:val="28"/>
        </w:rPr>
        <w:t xml:space="preserve"> двух групп химических элементов с нечетными и четными атомными номерами и достаточно</w:t>
      </w:r>
      <w:r w:rsidR="00AE3EEB" w:rsidRPr="00CC57B0">
        <w:rPr>
          <w:sz w:val="28"/>
          <w:szCs w:val="28"/>
          <w:lang w:val="ru-RU"/>
        </w:rPr>
        <w:t>сть</w:t>
      </w:r>
      <w:r w:rsidR="0078353E" w:rsidRPr="00CC57B0">
        <w:rPr>
          <w:sz w:val="28"/>
          <w:szCs w:val="28"/>
        </w:rPr>
        <w:t xml:space="preserve"> </w:t>
      </w:r>
      <w:r w:rsidR="00AE3EEB" w:rsidRPr="00CC57B0">
        <w:rPr>
          <w:sz w:val="28"/>
          <w:szCs w:val="28"/>
          <w:lang w:val="ru-RU"/>
        </w:rPr>
        <w:t xml:space="preserve">учета </w:t>
      </w:r>
      <w:r w:rsidR="0078353E" w:rsidRPr="00CC57B0">
        <w:rPr>
          <w:sz w:val="28"/>
          <w:szCs w:val="28"/>
        </w:rPr>
        <w:t>только информаци</w:t>
      </w:r>
      <w:r w:rsidR="00AE3EEB" w:rsidRPr="00CC57B0">
        <w:rPr>
          <w:sz w:val="28"/>
          <w:szCs w:val="28"/>
          <w:lang w:val="ru-RU"/>
        </w:rPr>
        <w:t>и</w:t>
      </w:r>
      <w:r w:rsidR="0078353E" w:rsidRPr="00CC57B0">
        <w:rPr>
          <w:sz w:val="28"/>
          <w:szCs w:val="28"/>
        </w:rPr>
        <w:t xml:space="preserve"> о ядерных процессах, проходивщих в предыдущих звездных поколений</w:t>
      </w:r>
      <w:r w:rsidR="00AE3EEB" w:rsidRPr="00CC57B0">
        <w:rPr>
          <w:sz w:val="28"/>
          <w:szCs w:val="28"/>
          <w:lang w:val="ru-RU"/>
        </w:rPr>
        <w:t>,</w:t>
      </w:r>
      <w:r w:rsidR="0078353E" w:rsidRPr="00CC57B0">
        <w:rPr>
          <w:sz w:val="28"/>
          <w:szCs w:val="28"/>
        </w:rPr>
        <w:t xml:space="preserve"> для объяснения наблюдаемых содержаний. </w:t>
      </w:r>
    </w:p>
    <w:p w14:paraId="2EADC796" w14:textId="1EF1C527" w:rsidR="0078353E" w:rsidRPr="00CC57B0" w:rsidRDefault="0078353E" w:rsidP="00D509B7">
      <w:pPr>
        <w:pStyle w:val="af0"/>
        <w:shd w:val="clear" w:color="auto" w:fill="FFFFFF"/>
        <w:spacing w:before="0" w:beforeAutospacing="0" w:after="0" w:afterAutospacing="0"/>
        <w:ind w:firstLine="709"/>
        <w:jc w:val="both"/>
        <w:rPr>
          <w:sz w:val="28"/>
          <w:szCs w:val="28"/>
        </w:rPr>
      </w:pPr>
      <w:r w:rsidRPr="00CC57B0">
        <w:rPr>
          <w:sz w:val="28"/>
          <w:szCs w:val="28"/>
        </w:rPr>
        <w:t>Чтобы сделать ситуацию более понятной, необходимо рассмотреть связь между обилием изучаемых химических элементов и некоторыми их физическими свойствами. Среди них такие свойства, как второй потенциал ионизации (SIP) и температура конденсации.</w:t>
      </w:r>
      <w:r w:rsidR="00AE321C">
        <w:rPr>
          <w:sz w:val="28"/>
          <w:szCs w:val="28"/>
          <w:lang w:val="ru-RU"/>
        </w:rPr>
        <w:t xml:space="preserve"> </w:t>
      </w:r>
      <w:r w:rsidRPr="00CC57B0">
        <w:rPr>
          <w:sz w:val="28"/>
          <w:szCs w:val="28"/>
        </w:rPr>
        <w:t xml:space="preserve">Эти две характеристики могут быть важны при рассмотрении возможного наблюдательного проявления таких хемодинамических процессов, как взаимодействие между атомами в звездной атмосфере и взаимодействие звездной атмосферы с околозвездной или межзвездной средой. </w:t>
      </w:r>
    </w:p>
    <w:p w14:paraId="5BCE8D6C" w14:textId="77777777" w:rsidR="0078353E" w:rsidRDefault="0078353E" w:rsidP="00D509B7">
      <w:pPr>
        <w:shd w:val="clear" w:color="auto" w:fill="FFFFFF"/>
        <w:spacing w:after="0" w:line="240" w:lineRule="auto"/>
        <w:ind w:firstLine="709"/>
        <w:jc w:val="both"/>
        <w:rPr>
          <w:rFonts w:ascii="Times New Roman" w:hAnsi="Times New Roman" w:cs="Times New Roman"/>
          <w:b/>
          <w:bCs/>
          <w:sz w:val="28"/>
          <w:szCs w:val="28"/>
          <w:lang w:val="kk-KZ"/>
        </w:rPr>
      </w:pPr>
    </w:p>
    <w:p w14:paraId="1E145076" w14:textId="27C65BEB" w:rsidR="0078353E" w:rsidRPr="0077042B" w:rsidRDefault="007F5082" w:rsidP="00D509B7">
      <w:pPr>
        <w:shd w:val="clear" w:color="auto" w:fill="FFFFFF"/>
        <w:spacing w:after="0" w:line="240" w:lineRule="auto"/>
        <w:ind w:firstLine="709"/>
        <w:jc w:val="both"/>
        <w:rPr>
          <w:rFonts w:ascii="Times New Roman" w:hAnsi="Times New Roman" w:cs="Times New Roman"/>
          <w:bCs/>
          <w:sz w:val="28"/>
          <w:szCs w:val="28"/>
        </w:rPr>
      </w:pPr>
      <w:r w:rsidRPr="0077042B">
        <w:rPr>
          <w:rFonts w:ascii="Times New Roman" w:hAnsi="Times New Roman" w:cs="Times New Roman"/>
          <w:bCs/>
          <w:sz w:val="28"/>
          <w:szCs w:val="28"/>
          <w:lang w:val="kk-KZ"/>
        </w:rPr>
        <w:t>4.</w:t>
      </w:r>
      <w:r w:rsidR="0078353E" w:rsidRPr="0077042B">
        <w:rPr>
          <w:rFonts w:ascii="Times New Roman" w:hAnsi="Times New Roman" w:cs="Times New Roman"/>
          <w:bCs/>
          <w:sz w:val="28"/>
          <w:szCs w:val="28"/>
          <w:lang w:val="kk-KZ"/>
        </w:rPr>
        <w:t>4</w:t>
      </w:r>
      <w:r w:rsidR="0078353E" w:rsidRPr="0077042B">
        <w:rPr>
          <w:rFonts w:ascii="Times New Roman" w:hAnsi="Times New Roman" w:cs="Times New Roman"/>
          <w:bCs/>
          <w:sz w:val="28"/>
          <w:szCs w:val="28"/>
        </w:rPr>
        <w:t>.1 Второй потенциал ионизации (SIP)</w:t>
      </w:r>
    </w:p>
    <w:p w14:paraId="3104FD38" w14:textId="34284583" w:rsidR="00FF6C75" w:rsidRPr="00FF6C75" w:rsidRDefault="007F5082" w:rsidP="00FF6C75">
      <w:pPr>
        <w:pStyle w:val="HTML0"/>
        <w:jc w:val="both"/>
        <w:rPr>
          <w:rStyle w:val="fig-p"/>
          <w:rFonts w:ascii="Times New Roman" w:eastAsia="Bookman Old Style" w:hAnsi="Times New Roman" w:cs="Times New Roman"/>
          <w:sz w:val="28"/>
          <w:szCs w:val="28"/>
          <w:lang w:val="kk-KZ"/>
        </w:rPr>
      </w:pPr>
      <w:r w:rsidRPr="00FF6C75">
        <w:rPr>
          <w:rFonts w:ascii="Times New Roman" w:hAnsi="Times New Roman" w:cs="Times New Roman"/>
          <w:sz w:val="28"/>
          <w:szCs w:val="28"/>
        </w:rPr>
        <w:t>На рисунк</w:t>
      </w:r>
      <w:r w:rsidRPr="00FF6C75">
        <w:rPr>
          <w:rFonts w:ascii="Times New Roman" w:hAnsi="Times New Roman" w:cs="Times New Roman"/>
          <w:sz w:val="28"/>
          <w:szCs w:val="28"/>
          <w:lang w:val="kk-KZ"/>
        </w:rPr>
        <w:t>е</w:t>
      </w:r>
      <w:r w:rsidRPr="00FF6C75">
        <w:rPr>
          <w:rFonts w:ascii="Times New Roman" w:hAnsi="Times New Roman" w:cs="Times New Roman"/>
          <w:sz w:val="28"/>
          <w:szCs w:val="28"/>
        </w:rPr>
        <w:t xml:space="preserve"> 4.</w:t>
      </w:r>
      <w:r w:rsidR="00624194" w:rsidRPr="00FF6C75">
        <w:rPr>
          <w:rFonts w:ascii="Times New Roman" w:hAnsi="Times New Roman" w:cs="Times New Roman"/>
          <w:sz w:val="28"/>
          <w:szCs w:val="28"/>
        </w:rPr>
        <w:t>4</w:t>
      </w:r>
      <w:r w:rsidRPr="00FF6C75">
        <w:rPr>
          <w:rFonts w:ascii="Times New Roman" w:hAnsi="Times New Roman" w:cs="Times New Roman"/>
          <w:sz w:val="28"/>
          <w:szCs w:val="28"/>
          <w:lang w:val="kk-KZ"/>
        </w:rPr>
        <w:t xml:space="preserve"> </w:t>
      </w:r>
      <w:r w:rsidRPr="00FF6C75">
        <w:rPr>
          <w:rFonts w:ascii="Times New Roman" w:hAnsi="Times New Roman" w:cs="Times New Roman"/>
          <w:sz w:val="28"/>
          <w:szCs w:val="28"/>
        </w:rPr>
        <w:t>показаны содержания элементов в нашей звезд</w:t>
      </w:r>
      <w:r w:rsidRPr="00FF6C75">
        <w:rPr>
          <w:rFonts w:ascii="Times New Roman" w:hAnsi="Times New Roman" w:cs="Times New Roman"/>
          <w:sz w:val="28"/>
          <w:szCs w:val="28"/>
          <w:lang w:val="kk-KZ"/>
        </w:rPr>
        <w:t>е</w:t>
      </w:r>
      <w:r w:rsidRPr="00FF6C75">
        <w:rPr>
          <w:rFonts w:ascii="Times New Roman" w:hAnsi="Times New Roman" w:cs="Times New Roman"/>
          <w:sz w:val="28"/>
          <w:szCs w:val="28"/>
        </w:rPr>
        <w:t xml:space="preserve"> в зависимости от SIP </w:t>
      </w:r>
      <w:r w:rsidRPr="00FF6C75">
        <w:rPr>
          <w:rFonts w:ascii="Times New Roman" w:hAnsi="Times New Roman" w:cs="Times New Roman"/>
          <w:sz w:val="28"/>
          <w:szCs w:val="28"/>
          <w:lang w:val="kk-KZ"/>
        </w:rPr>
        <w:t>и</w:t>
      </w:r>
      <w:r w:rsidRPr="00FF6C75">
        <w:rPr>
          <w:rFonts w:ascii="Times New Roman" w:hAnsi="Times New Roman" w:cs="Times New Roman"/>
          <w:sz w:val="28"/>
          <w:szCs w:val="28"/>
        </w:rPr>
        <w:t>сследуемых химических элементов</w:t>
      </w:r>
      <w:r w:rsidR="00C8661F">
        <w:rPr>
          <w:rFonts w:ascii="Times New Roman" w:hAnsi="Times New Roman" w:cs="Times New Roman"/>
          <w:sz w:val="28"/>
          <w:szCs w:val="28"/>
        </w:rPr>
        <w:t xml:space="preserve"> -</w:t>
      </w:r>
      <w:r w:rsidR="00FF6C75" w:rsidRPr="00FF6C75">
        <w:rPr>
          <w:rFonts w:ascii="Times New Roman" w:hAnsi="Times New Roman" w:cs="Times New Roman"/>
          <w:sz w:val="28"/>
          <w:szCs w:val="28"/>
          <w:lang w:val="kk-KZ"/>
        </w:rPr>
        <w:t xml:space="preserve"> </w:t>
      </w:r>
      <w:r w:rsidR="00C8661F">
        <w:rPr>
          <w:rFonts w:ascii="Times New Roman" w:hAnsi="Times New Roman" w:cs="Times New Roman"/>
          <w:sz w:val="28"/>
          <w:szCs w:val="28"/>
          <w:lang w:val="kk-KZ"/>
        </w:rPr>
        <w:t>з</w:t>
      </w:r>
      <w:r w:rsidR="00FF6C75" w:rsidRPr="00FF6C75">
        <w:rPr>
          <w:rFonts w:ascii="Times New Roman" w:hAnsi="Times New Roman" w:cs="Times New Roman"/>
          <w:sz w:val="28"/>
          <w:szCs w:val="28"/>
          <w:lang w:val="kk-KZ"/>
        </w:rPr>
        <w:t>ависимость</w:t>
      </w:r>
      <w:r w:rsidR="00FF6C75" w:rsidRPr="00FF6C75">
        <w:rPr>
          <w:rStyle w:val="fig-p"/>
          <w:rFonts w:ascii="Times New Roman" w:eastAsia="Bookman Old Style" w:hAnsi="Times New Roman" w:cs="Times New Roman"/>
          <w:sz w:val="28"/>
          <w:szCs w:val="28"/>
        </w:rPr>
        <w:t xml:space="preserve"> относительного содержания химических элементов в HD47536 от второго потенциала ионизации этих элементов. Темными символами обозначены десять химических элементов, вторые потенциалы иони</w:t>
      </w:r>
      <w:r w:rsidR="00C61629">
        <w:rPr>
          <w:rStyle w:val="fig-p"/>
          <w:rFonts w:ascii="Times New Roman" w:eastAsia="Bookman Old Style" w:hAnsi="Times New Roman" w:cs="Times New Roman"/>
          <w:sz w:val="28"/>
          <w:szCs w:val="28"/>
        </w:rPr>
        <w:t>зации которых близки к 13.6 эВ</w:t>
      </w:r>
      <w:r w:rsidR="00FF6C75">
        <w:rPr>
          <w:rStyle w:val="fig-p"/>
          <w:rFonts w:ascii="Times New Roman" w:eastAsia="Bookman Old Style" w:hAnsi="Times New Roman" w:cs="Times New Roman"/>
          <w:sz w:val="28"/>
          <w:szCs w:val="28"/>
          <w:lang w:val="kk-KZ"/>
        </w:rPr>
        <w:t xml:space="preserve">. </w:t>
      </w:r>
    </w:p>
    <w:p w14:paraId="723F2733" w14:textId="15B3A68F" w:rsidR="0078353E" w:rsidRDefault="007F5082" w:rsidP="00FF6C75">
      <w:pPr>
        <w:pStyle w:val="af0"/>
        <w:shd w:val="clear" w:color="auto" w:fill="FFFFFF"/>
        <w:spacing w:before="0" w:beforeAutospacing="0" w:after="0" w:afterAutospacing="0"/>
        <w:ind w:firstLine="709"/>
        <w:jc w:val="both"/>
        <w:rPr>
          <w:rStyle w:val="fig-p"/>
          <w:rFonts w:eastAsia="Bookman Old Style"/>
          <w:sz w:val="28"/>
          <w:szCs w:val="28"/>
        </w:rPr>
      </w:pPr>
      <w:r w:rsidRPr="00FF6C75">
        <w:rPr>
          <w:sz w:val="28"/>
          <w:szCs w:val="28"/>
        </w:rPr>
        <w:t xml:space="preserve"> </w:t>
      </w:r>
      <w:r w:rsidRPr="00FF6C75">
        <w:rPr>
          <w:sz w:val="28"/>
          <w:szCs w:val="28"/>
          <w:lang w:val="kk-KZ"/>
        </w:rPr>
        <w:t>В</w:t>
      </w:r>
      <w:r w:rsidRPr="00FF6C75">
        <w:rPr>
          <w:rStyle w:val="fig-p"/>
          <w:rFonts w:eastAsia="Bookman Old Style"/>
          <w:sz w:val="28"/>
          <w:szCs w:val="28"/>
        </w:rPr>
        <w:t>ертикальными пунктирными линиями отмеч</w:t>
      </w:r>
      <w:r w:rsidRPr="00FF6C75">
        <w:rPr>
          <w:rStyle w:val="fig-p"/>
          <w:rFonts w:eastAsia="Bookman Old Style"/>
          <w:sz w:val="28"/>
          <w:szCs w:val="28"/>
          <w:lang w:val="kk-KZ"/>
        </w:rPr>
        <w:t>ены</w:t>
      </w:r>
      <w:r w:rsidRPr="00FF6C75">
        <w:rPr>
          <w:rStyle w:val="fig-p"/>
          <w:rFonts w:eastAsia="Bookman Old Style"/>
          <w:sz w:val="28"/>
          <w:szCs w:val="28"/>
        </w:rPr>
        <w:t xml:space="preserve"> положения энергии ионизации водорода и гелия. Значения SIP лития (75.6 эВ) и относительного содержания лития (ΔlogN(Li)=–1</w:t>
      </w:r>
      <w:r w:rsidRPr="00FF6C75">
        <w:rPr>
          <w:rStyle w:val="fig-p"/>
          <w:rFonts w:eastAsia="Bookman Old Style"/>
          <w:sz w:val="28"/>
          <w:szCs w:val="28"/>
          <w:lang w:val="ru-RU"/>
        </w:rPr>
        <w:t>.</w:t>
      </w:r>
      <w:r w:rsidRPr="00FF6C75">
        <w:rPr>
          <w:rStyle w:val="fig-p"/>
          <w:rFonts w:eastAsia="Bookman Old Style"/>
          <w:sz w:val="28"/>
          <w:szCs w:val="28"/>
        </w:rPr>
        <w:t>68) находятся за пределами рисунка. Направление на точку</w:t>
      </w:r>
      <w:r w:rsidRPr="00CC57B0">
        <w:rPr>
          <w:rStyle w:val="fig-p"/>
          <w:rFonts w:eastAsia="Bookman Old Style"/>
          <w:sz w:val="28"/>
          <w:szCs w:val="28"/>
        </w:rPr>
        <w:t xml:space="preserve"> лития показано в правом нижнем углу рисунка. Сплошными кружками показан</w:t>
      </w:r>
      <w:r w:rsidRPr="00CC57B0">
        <w:rPr>
          <w:rStyle w:val="fig-p"/>
          <w:rFonts w:eastAsia="Bookman Old Style"/>
          <w:sz w:val="28"/>
          <w:szCs w:val="28"/>
          <w:lang w:val="kk-KZ"/>
        </w:rPr>
        <w:t>ы</w:t>
      </w:r>
      <w:r w:rsidRPr="00CC57B0">
        <w:rPr>
          <w:rStyle w:val="fig-p"/>
          <w:rFonts w:eastAsia="Bookman Old Style"/>
          <w:sz w:val="28"/>
          <w:szCs w:val="28"/>
        </w:rPr>
        <w:t xml:space="preserve"> 10 химических элементов с потенциалом ионизации менее 20 эВ. Коэффициент корреляции относительного содержания этих 10 элементов от SIP составляет –0.17±0.31. Для 17 химических элементов со вторыми потенциалами ионизации в диапазоне от 12.5 до 20 эВ коэффициент корреляции относительных содержаний и SIP составляет +0.19±0.23. Для 9 лантаноидов с SIP в диапазоне от 10.55 до 12.09 эВ аналогичный коэффициент корреляции составляет +0</w:t>
      </w:r>
      <w:r w:rsidRPr="00CC57B0">
        <w:rPr>
          <w:rStyle w:val="fig-p"/>
          <w:rFonts w:eastAsia="Bookman Old Style"/>
          <w:sz w:val="28"/>
          <w:szCs w:val="28"/>
          <w:lang w:val="ru-RU"/>
        </w:rPr>
        <w:t>.</w:t>
      </w:r>
      <w:r w:rsidRPr="00CC57B0">
        <w:rPr>
          <w:rStyle w:val="fig-p"/>
          <w:rFonts w:eastAsia="Bookman Old Style"/>
          <w:sz w:val="28"/>
          <w:szCs w:val="28"/>
        </w:rPr>
        <w:t>51±0</w:t>
      </w:r>
      <w:r w:rsidRPr="00CC57B0">
        <w:rPr>
          <w:rStyle w:val="fig-p"/>
          <w:rFonts w:eastAsia="Bookman Old Style"/>
          <w:sz w:val="28"/>
          <w:szCs w:val="28"/>
          <w:lang w:val="ru-RU"/>
        </w:rPr>
        <w:t>.</w:t>
      </w:r>
      <w:r w:rsidRPr="00CC57B0">
        <w:rPr>
          <w:rStyle w:val="fig-p"/>
          <w:rFonts w:eastAsia="Bookman Old Style"/>
          <w:sz w:val="28"/>
          <w:szCs w:val="28"/>
        </w:rPr>
        <w:t>25. </w:t>
      </w:r>
    </w:p>
    <w:p w14:paraId="2809739F" w14:textId="77777777" w:rsidR="00C8661F" w:rsidRDefault="00C8661F" w:rsidP="00FF6C75">
      <w:pPr>
        <w:pStyle w:val="af0"/>
        <w:shd w:val="clear" w:color="auto" w:fill="FFFFFF"/>
        <w:spacing w:before="0" w:beforeAutospacing="0" w:after="0" w:afterAutospacing="0"/>
        <w:ind w:firstLine="709"/>
        <w:jc w:val="both"/>
        <w:rPr>
          <w:rStyle w:val="fig-p"/>
          <w:rFonts w:eastAsia="Bookman Old Style"/>
          <w:sz w:val="28"/>
          <w:szCs w:val="28"/>
        </w:rPr>
      </w:pPr>
    </w:p>
    <w:p w14:paraId="562C92DB" w14:textId="77777777" w:rsidR="00AE321C" w:rsidRDefault="00AE321C" w:rsidP="007F5082">
      <w:pPr>
        <w:pStyle w:val="af0"/>
        <w:shd w:val="clear" w:color="auto" w:fill="FFFFFF"/>
        <w:spacing w:before="0" w:beforeAutospacing="0" w:after="0" w:afterAutospacing="0"/>
        <w:ind w:firstLine="709"/>
        <w:jc w:val="both"/>
        <w:rPr>
          <w:rStyle w:val="fig-p"/>
          <w:rFonts w:eastAsia="Bookman Old Style"/>
          <w:sz w:val="28"/>
          <w:szCs w:val="28"/>
        </w:rPr>
      </w:pPr>
    </w:p>
    <w:p w14:paraId="772F928D" w14:textId="3D25D711" w:rsidR="00831017" w:rsidRDefault="00AE321C" w:rsidP="00831017">
      <w:pPr>
        <w:pStyle w:val="af0"/>
        <w:shd w:val="clear" w:color="auto" w:fill="FFFFFF"/>
        <w:spacing w:before="0" w:beforeAutospacing="0" w:after="0" w:afterAutospacing="0"/>
        <w:ind w:firstLine="709"/>
        <w:jc w:val="both"/>
        <w:rPr>
          <w:b/>
          <w:bCs/>
          <w:sz w:val="28"/>
          <w:szCs w:val="28"/>
          <w:lang w:val="kk-KZ"/>
        </w:rPr>
      </w:pPr>
      <w:r w:rsidRPr="00CC57B0">
        <w:rPr>
          <w:rStyle w:val="fig-p"/>
          <w:noProof/>
          <w:sz w:val="28"/>
          <w:szCs w:val="28"/>
          <w:shd w:val="clear" w:color="auto" w:fill="F7F7F7"/>
          <w:lang w:val="ru-RU" w:eastAsia="ru-RU"/>
        </w:rPr>
        <w:drawing>
          <wp:inline distT="0" distB="0" distL="0" distR="0" wp14:anchorId="6FB87A45" wp14:editId="2DE97817">
            <wp:extent cx="4248150" cy="2530637"/>
            <wp:effectExtent l="0" t="0" r="0" b="3175"/>
            <wp:docPr id="54" name="Рисунок 54" descr="C:\Users\User\Downloads\jass-39-4-169_F4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jass-39-4-169_F4 (2).tif"/>
                    <pic:cNvPicPr>
                      <a:picLocks noChangeAspect="1" noChangeArrowheads="1"/>
                    </pic:cNvPicPr>
                  </pic:nvPicPr>
                  <pic:blipFill rotWithShape="1">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t="3815" r="622" b="54624"/>
                    <a:stretch/>
                  </pic:blipFill>
                  <pic:spPr bwMode="auto">
                    <a:xfrm>
                      <a:off x="0" y="0"/>
                      <a:ext cx="4333651" cy="2581570"/>
                    </a:xfrm>
                    <a:prstGeom prst="rect">
                      <a:avLst/>
                    </a:prstGeom>
                    <a:noFill/>
                    <a:ln>
                      <a:noFill/>
                    </a:ln>
                    <a:extLst>
                      <a:ext uri="{53640926-AAD7-44D8-BBD7-CCE9431645EC}">
                        <a14:shadowObscured xmlns:a14="http://schemas.microsoft.com/office/drawing/2010/main"/>
                      </a:ext>
                    </a:extLst>
                  </pic:spPr>
                </pic:pic>
              </a:graphicData>
            </a:graphic>
          </wp:inline>
        </w:drawing>
      </w:r>
    </w:p>
    <w:p w14:paraId="0E57DE02" w14:textId="23ECA3BA" w:rsidR="00AE321C" w:rsidRDefault="00F118D9" w:rsidP="00831017">
      <w:pPr>
        <w:pStyle w:val="af0"/>
        <w:shd w:val="clear" w:color="auto" w:fill="FFFFFF"/>
        <w:spacing w:before="0" w:beforeAutospacing="0" w:after="0" w:afterAutospacing="0"/>
        <w:ind w:firstLine="709"/>
        <w:jc w:val="both"/>
        <w:rPr>
          <w:bCs/>
          <w:sz w:val="28"/>
          <w:szCs w:val="28"/>
          <w:lang w:val="kk-KZ"/>
        </w:rPr>
      </w:pPr>
      <w:r>
        <w:rPr>
          <w:b/>
          <w:bCs/>
          <w:sz w:val="28"/>
          <w:szCs w:val="28"/>
          <w:lang w:val="kk-KZ"/>
        </w:rPr>
        <w:t xml:space="preserve">                                                                                          </w:t>
      </w:r>
      <w:r w:rsidRPr="00F118D9">
        <w:rPr>
          <w:bCs/>
          <w:sz w:val="28"/>
          <w:szCs w:val="28"/>
          <w:lang w:val="kk-KZ"/>
        </w:rPr>
        <w:t>χ, эВ</w:t>
      </w:r>
    </w:p>
    <w:p w14:paraId="4C51A29C" w14:textId="77777777" w:rsidR="00DC1B68" w:rsidRDefault="00DC1B68" w:rsidP="00AE321C">
      <w:pPr>
        <w:pStyle w:val="HTML0"/>
        <w:jc w:val="center"/>
        <w:rPr>
          <w:rStyle w:val="fig-table-label"/>
          <w:rFonts w:ascii="Times New Roman" w:eastAsia="Bookman Old Style" w:hAnsi="Times New Roman" w:cs="Times New Roman"/>
          <w:bCs/>
          <w:sz w:val="28"/>
          <w:szCs w:val="28"/>
        </w:rPr>
      </w:pPr>
    </w:p>
    <w:p w14:paraId="22C1D2C5" w14:textId="1C788881" w:rsidR="00AE321C" w:rsidRPr="00CC57B0" w:rsidRDefault="00AE321C" w:rsidP="00AE321C">
      <w:pPr>
        <w:pStyle w:val="HTML0"/>
        <w:jc w:val="center"/>
        <w:rPr>
          <w:rStyle w:val="fig-p"/>
          <w:rFonts w:ascii="Times New Roman" w:eastAsia="Bookman Old Style" w:hAnsi="Times New Roman" w:cs="Times New Roman"/>
          <w:sz w:val="28"/>
          <w:szCs w:val="28"/>
          <w:lang w:val="kk-KZ"/>
        </w:rPr>
      </w:pPr>
      <w:r w:rsidRPr="00CC57B0">
        <w:rPr>
          <w:rStyle w:val="fig-table-label"/>
          <w:rFonts w:ascii="Times New Roman" w:eastAsia="Bookman Old Style" w:hAnsi="Times New Roman" w:cs="Times New Roman"/>
          <w:bCs/>
          <w:sz w:val="28"/>
          <w:szCs w:val="28"/>
        </w:rPr>
        <w:t>Рис</w:t>
      </w:r>
      <w:r w:rsidRPr="00CC57B0">
        <w:rPr>
          <w:rStyle w:val="fig-table-label"/>
          <w:rFonts w:ascii="Times New Roman" w:eastAsia="Bookman Old Style" w:hAnsi="Times New Roman" w:cs="Times New Roman"/>
          <w:bCs/>
          <w:sz w:val="28"/>
          <w:szCs w:val="28"/>
          <w:lang w:val="kk-KZ"/>
        </w:rPr>
        <w:t xml:space="preserve">унок </w:t>
      </w:r>
      <w:r w:rsidRPr="00CC57B0">
        <w:rPr>
          <w:rStyle w:val="fig-table-label"/>
          <w:rFonts w:ascii="Times New Roman" w:eastAsia="Bookman Old Style" w:hAnsi="Times New Roman" w:cs="Times New Roman"/>
          <w:bCs/>
          <w:sz w:val="28"/>
          <w:szCs w:val="28"/>
        </w:rPr>
        <w:t>4.4</w:t>
      </w:r>
      <w:r w:rsidRPr="00CC57B0">
        <w:rPr>
          <w:rStyle w:val="fig-table-label"/>
          <w:rFonts w:ascii="Times New Roman" w:eastAsia="Bookman Old Style" w:hAnsi="Times New Roman" w:cs="Times New Roman"/>
          <w:bCs/>
          <w:sz w:val="28"/>
          <w:szCs w:val="28"/>
          <w:lang w:val="kk-KZ"/>
        </w:rPr>
        <w:t xml:space="preserve">. </w:t>
      </w:r>
      <w:r w:rsidRPr="00CC57B0">
        <w:rPr>
          <w:rFonts w:ascii="Times New Roman" w:hAnsi="Times New Roman" w:cs="Times New Roman"/>
          <w:sz w:val="28"/>
          <w:szCs w:val="28"/>
          <w:lang w:val="kk-KZ"/>
        </w:rPr>
        <w:t>Зависимость</w:t>
      </w:r>
      <w:r w:rsidRPr="00CC57B0">
        <w:rPr>
          <w:rStyle w:val="fig-p"/>
          <w:rFonts w:ascii="Times New Roman" w:eastAsia="Bookman Old Style" w:hAnsi="Times New Roman" w:cs="Times New Roman"/>
          <w:sz w:val="28"/>
          <w:szCs w:val="28"/>
        </w:rPr>
        <w:t xml:space="preserve"> относительного содержания химических элементов в HD47536 от второго потенциала ионизации э</w:t>
      </w:r>
      <w:r w:rsidR="00495835">
        <w:rPr>
          <w:rStyle w:val="fig-p"/>
          <w:rFonts w:ascii="Times New Roman" w:eastAsia="Bookman Old Style" w:hAnsi="Times New Roman" w:cs="Times New Roman"/>
          <w:sz w:val="28"/>
          <w:szCs w:val="28"/>
        </w:rPr>
        <w:t xml:space="preserve">тих элементов </w:t>
      </w:r>
    </w:p>
    <w:p w14:paraId="6D6C4FAB" w14:textId="77777777" w:rsidR="00B678EF" w:rsidRDefault="00B678EF" w:rsidP="00831017">
      <w:pPr>
        <w:pStyle w:val="af0"/>
        <w:shd w:val="clear" w:color="auto" w:fill="FFFFFF"/>
        <w:spacing w:before="0" w:beforeAutospacing="0" w:after="0" w:afterAutospacing="0"/>
        <w:ind w:firstLine="709"/>
        <w:jc w:val="both"/>
        <w:rPr>
          <w:b/>
          <w:bCs/>
          <w:sz w:val="28"/>
          <w:szCs w:val="28"/>
          <w:lang w:val="kk-KZ"/>
        </w:rPr>
      </w:pPr>
    </w:p>
    <w:p w14:paraId="46F2ECB3" w14:textId="77777777" w:rsidR="00831017" w:rsidRPr="0077042B" w:rsidRDefault="00831017" w:rsidP="00831017">
      <w:pPr>
        <w:pStyle w:val="af0"/>
        <w:shd w:val="clear" w:color="auto" w:fill="FFFFFF"/>
        <w:spacing w:before="0" w:beforeAutospacing="0" w:after="0" w:afterAutospacing="0"/>
        <w:ind w:firstLine="709"/>
        <w:jc w:val="both"/>
        <w:rPr>
          <w:bCs/>
          <w:sz w:val="28"/>
          <w:szCs w:val="28"/>
        </w:rPr>
      </w:pPr>
      <w:r w:rsidRPr="0077042B">
        <w:rPr>
          <w:bCs/>
          <w:sz w:val="28"/>
          <w:szCs w:val="28"/>
          <w:lang w:val="kk-KZ"/>
        </w:rPr>
        <w:t>4.4</w:t>
      </w:r>
      <w:r w:rsidRPr="0077042B">
        <w:rPr>
          <w:bCs/>
          <w:sz w:val="28"/>
          <w:szCs w:val="28"/>
        </w:rPr>
        <w:t>.2 Температура конденсации</w:t>
      </w:r>
    </w:p>
    <w:p w14:paraId="16D5F6DF" w14:textId="77FA5841" w:rsidR="009148D2" w:rsidRPr="00CC57B0" w:rsidRDefault="00831017" w:rsidP="00D509B7">
      <w:pPr>
        <w:pStyle w:val="af0"/>
        <w:shd w:val="clear" w:color="auto" w:fill="FFFFFF"/>
        <w:spacing w:before="0" w:beforeAutospacing="0" w:after="0" w:afterAutospacing="0"/>
        <w:ind w:firstLine="709"/>
        <w:jc w:val="both"/>
        <w:rPr>
          <w:sz w:val="28"/>
          <w:szCs w:val="28"/>
        </w:rPr>
      </w:pPr>
      <w:r w:rsidRPr="00CC57B0">
        <w:rPr>
          <w:sz w:val="28"/>
          <w:szCs w:val="28"/>
          <w:lang w:val="kk-KZ"/>
        </w:rPr>
        <w:t xml:space="preserve">На </w:t>
      </w:r>
      <w:r w:rsidRPr="00CC57B0">
        <w:rPr>
          <w:sz w:val="28"/>
          <w:szCs w:val="28"/>
        </w:rPr>
        <w:t>рис</w:t>
      </w:r>
      <w:r w:rsidRPr="00CC57B0">
        <w:rPr>
          <w:sz w:val="28"/>
          <w:szCs w:val="28"/>
          <w:lang w:val="kk-KZ"/>
        </w:rPr>
        <w:t>унке 4.</w:t>
      </w:r>
      <w:r w:rsidRPr="00CC57B0">
        <w:rPr>
          <w:sz w:val="28"/>
          <w:szCs w:val="28"/>
          <w:lang w:val="ru-RU"/>
        </w:rPr>
        <w:t>5</w:t>
      </w:r>
      <w:r w:rsidRPr="00CC57B0">
        <w:rPr>
          <w:sz w:val="28"/>
          <w:szCs w:val="28"/>
        </w:rPr>
        <w:t xml:space="preserve"> показано относительное содержание 38 химических элементов в зависимости от температуры  конденсации. </w:t>
      </w:r>
      <w:r w:rsidRPr="00CC57B0">
        <w:rPr>
          <w:sz w:val="28"/>
          <w:szCs w:val="28"/>
          <w:lang w:val="kk-KZ"/>
        </w:rPr>
        <w:t>З</w:t>
      </w:r>
      <w:r w:rsidRPr="00CC57B0">
        <w:rPr>
          <w:rStyle w:val="fig-p"/>
          <w:rFonts w:eastAsia="Bookman Old Style"/>
          <w:sz w:val="28"/>
          <w:szCs w:val="28"/>
        </w:rPr>
        <w:t>начения</w:t>
      </w:r>
      <w:r w:rsidRPr="00CC57B0">
        <w:rPr>
          <w:rStyle w:val="fig-p"/>
          <w:rFonts w:eastAsia="Bookman Old Style"/>
          <w:sz w:val="28"/>
          <w:szCs w:val="28"/>
          <w:lang w:val="kk-KZ"/>
        </w:rPr>
        <w:t xml:space="preserve"> т</w:t>
      </w:r>
      <w:r w:rsidRPr="00CC57B0">
        <w:rPr>
          <w:rStyle w:val="fig-p"/>
          <w:rFonts w:eastAsia="Bookman Old Style"/>
          <w:sz w:val="28"/>
          <w:szCs w:val="28"/>
        </w:rPr>
        <w:t>емператур</w:t>
      </w:r>
      <w:r w:rsidRPr="00CC57B0">
        <w:rPr>
          <w:rStyle w:val="fig-p"/>
          <w:rFonts w:eastAsia="Bookman Old Style"/>
          <w:sz w:val="28"/>
          <w:szCs w:val="28"/>
          <w:lang w:val="kk-KZ"/>
        </w:rPr>
        <w:t>ы</w:t>
      </w:r>
      <w:r w:rsidRPr="00CC57B0">
        <w:rPr>
          <w:rStyle w:val="fig-p"/>
          <w:rFonts w:eastAsia="Bookman Old Style"/>
          <w:sz w:val="28"/>
          <w:szCs w:val="28"/>
        </w:rPr>
        <w:t xml:space="preserve"> конденсации для газа состава солнечной фотосферы взяты из</w:t>
      </w:r>
      <w:r w:rsidRPr="00CC57B0">
        <w:rPr>
          <w:rStyle w:val="fig-p"/>
          <w:rFonts w:eastAsia="Bookman Old Style"/>
          <w:sz w:val="28"/>
          <w:szCs w:val="28"/>
          <w:lang w:val="kk-KZ"/>
        </w:rPr>
        <w:t xml:space="preserve"> </w:t>
      </w:r>
      <w:r w:rsidRPr="00CC57B0">
        <w:rPr>
          <w:rFonts w:eastAsia="font278"/>
          <w:sz w:val="28"/>
          <w:szCs w:val="28"/>
        </w:rPr>
        <w:t>[</w:t>
      </w:r>
      <w:r w:rsidRPr="00CC57B0">
        <w:rPr>
          <w:rFonts w:eastAsia="font278"/>
          <w:sz w:val="28"/>
          <w:szCs w:val="28"/>
          <w:lang w:val="kk-KZ"/>
        </w:rPr>
        <w:t>1</w:t>
      </w:r>
      <w:r w:rsidRPr="00CC57B0">
        <w:rPr>
          <w:rFonts w:eastAsia="font278"/>
          <w:sz w:val="28"/>
          <w:szCs w:val="28"/>
          <w:lang w:val="ru-RU"/>
        </w:rPr>
        <w:t>40</w:t>
      </w:r>
      <w:r w:rsidR="00A31774" w:rsidRPr="00A31774">
        <w:rPr>
          <w:rFonts w:eastAsia="font278"/>
          <w:sz w:val="28"/>
          <w:szCs w:val="28"/>
          <w:lang w:val="ru-RU"/>
        </w:rPr>
        <w:t xml:space="preserve">, с. </w:t>
      </w:r>
      <w:r w:rsidR="00A31774">
        <w:rPr>
          <w:rFonts w:eastAsia="font278"/>
          <w:sz w:val="28"/>
          <w:szCs w:val="28"/>
          <w:lang w:val="ru-RU"/>
        </w:rPr>
        <w:t>101</w:t>
      </w:r>
      <w:r w:rsidRPr="00CC57B0">
        <w:rPr>
          <w:rFonts w:eastAsia="font278"/>
          <w:sz w:val="28"/>
          <w:szCs w:val="28"/>
        </w:rPr>
        <w:t>]</w:t>
      </w:r>
      <w:r w:rsidRPr="00CC57B0">
        <w:rPr>
          <w:rStyle w:val="fig-p"/>
          <w:rFonts w:eastAsia="Bookman Old Style"/>
          <w:sz w:val="28"/>
          <w:szCs w:val="28"/>
        </w:rPr>
        <w:t>. Заполненными кружками показаны 10 химических элементов со вторым потенциалом ионизации потенциалом менее 20 эВ. Коэффициент корреляции относительного обилия этих десяти элементов в зависимости от температуры конденсации составляет +0.25±0.30. Точка, соответствующая литию (T</w:t>
      </w:r>
      <w:r w:rsidRPr="00CC57B0">
        <w:rPr>
          <w:rStyle w:val="fig-p"/>
          <w:rFonts w:eastAsia="Bookman Old Style"/>
          <w:sz w:val="28"/>
          <w:szCs w:val="28"/>
          <w:vertAlign w:val="subscript"/>
        </w:rPr>
        <w:t>cond</w:t>
      </w:r>
      <w:r w:rsidRPr="00CC57B0">
        <w:rPr>
          <w:rStyle w:val="fig-p"/>
          <w:rFonts w:eastAsia="Bookman Old Style"/>
          <w:sz w:val="28"/>
          <w:szCs w:val="28"/>
        </w:rPr>
        <w:t>=1135 K,</w:t>
      </w:r>
      <w:r w:rsidRPr="00CC57B0">
        <w:rPr>
          <w:rStyle w:val="fig-p"/>
          <w:rFonts w:eastAsia="Bookman Old Style"/>
          <w:sz w:val="28"/>
          <w:szCs w:val="28"/>
          <w:lang w:val="ru-RU"/>
        </w:rPr>
        <w:t xml:space="preserve"> </w:t>
      </w:r>
      <w:r w:rsidRPr="00CC57B0">
        <w:rPr>
          <w:rStyle w:val="fig-p"/>
          <w:rFonts w:eastAsia="Bookman Old Style"/>
          <w:sz w:val="28"/>
          <w:szCs w:val="28"/>
        </w:rPr>
        <w:t>ΔlogN(Li)=</w:t>
      </w:r>
      <w:r w:rsidRPr="00CC57B0">
        <w:rPr>
          <w:rStyle w:val="fig-p"/>
          <w:rFonts w:eastAsia="Bookman Old Style"/>
          <w:sz w:val="28"/>
          <w:szCs w:val="28"/>
          <w:lang w:val="ru-RU"/>
        </w:rPr>
        <w:t> </w:t>
      </w:r>
      <w:r w:rsidRPr="00CC57B0">
        <w:rPr>
          <w:rStyle w:val="fig-p"/>
          <w:rFonts w:eastAsia="Bookman Old Style"/>
          <w:sz w:val="28"/>
          <w:szCs w:val="28"/>
        </w:rPr>
        <w:t>–1.68)</w:t>
      </w:r>
      <w:r w:rsidRPr="00CC57B0">
        <w:rPr>
          <w:rStyle w:val="fig-p"/>
          <w:rFonts w:eastAsia="Bookman Old Style"/>
          <w:sz w:val="28"/>
          <w:szCs w:val="28"/>
          <w:lang w:val="ru-RU"/>
        </w:rPr>
        <w:t>,</w:t>
      </w:r>
      <w:r w:rsidR="00C8661F">
        <w:rPr>
          <w:rStyle w:val="fig-p"/>
          <w:rFonts w:eastAsia="Bookman Old Style"/>
          <w:sz w:val="28"/>
          <w:szCs w:val="28"/>
          <w:lang w:val="ru-RU"/>
        </w:rPr>
        <w:t xml:space="preserve"> </w:t>
      </w:r>
      <w:r w:rsidRPr="00CC57B0">
        <w:rPr>
          <w:rStyle w:val="fig-p"/>
          <w:rFonts w:eastAsia="Bookman Old Style"/>
          <w:sz w:val="28"/>
          <w:szCs w:val="28"/>
        </w:rPr>
        <w:t>находится</w:t>
      </w:r>
      <w:r w:rsidRPr="00CC57B0">
        <w:rPr>
          <w:rStyle w:val="fig-p"/>
          <w:rFonts w:eastAsia="Bookman Old Style"/>
          <w:sz w:val="28"/>
          <w:szCs w:val="28"/>
          <w:lang w:val="ru-RU"/>
        </w:rPr>
        <w:t xml:space="preserve"> </w:t>
      </w:r>
      <w:r w:rsidRPr="00CC57B0">
        <w:rPr>
          <w:rStyle w:val="fig-p"/>
          <w:rFonts w:eastAsia="Bookman Old Style"/>
          <w:sz w:val="28"/>
          <w:szCs w:val="28"/>
        </w:rPr>
        <w:t>за</w:t>
      </w:r>
      <w:r w:rsidRPr="00CC57B0">
        <w:rPr>
          <w:rStyle w:val="fig-p"/>
          <w:rFonts w:eastAsia="Bookman Old Style"/>
          <w:sz w:val="28"/>
          <w:szCs w:val="28"/>
          <w:lang w:val="ru-RU"/>
        </w:rPr>
        <w:t xml:space="preserve"> </w:t>
      </w:r>
      <w:r w:rsidRPr="00CC57B0">
        <w:rPr>
          <w:rStyle w:val="fig-p"/>
          <w:rFonts w:eastAsia="Bookman Old Style"/>
          <w:sz w:val="28"/>
          <w:szCs w:val="28"/>
        </w:rPr>
        <w:t>пределами</w:t>
      </w:r>
      <w:r w:rsidRPr="00CC57B0">
        <w:rPr>
          <w:rStyle w:val="fig-p"/>
          <w:rFonts w:eastAsia="Bookman Old Style"/>
          <w:sz w:val="28"/>
          <w:szCs w:val="28"/>
          <w:lang w:val="ru-RU"/>
        </w:rPr>
        <w:t xml:space="preserve"> </w:t>
      </w:r>
      <w:r w:rsidRPr="00CC57B0">
        <w:rPr>
          <w:rStyle w:val="fig-p"/>
          <w:rFonts w:eastAsia="Bookman Old Style"/>
          <w:sz w:val="28"/>
          <w:szCs w:val="28"/>
        </w:rPr>
        <w:t>графика.</w:t>
      </w:r>
      <w:r w:rsidRPr="00CC57B0">
        <w:rPr>
          <w:rStyle w:val="fig-p"/>
          <w:rFonts w:eastAsia="Bookman Old Style"/>
          <w:sz w:val="28"/>
          <w:szCs w:val="28"/>
          <w:lang w:val="ru-RU"/>
        </w:rPr>
        <w:t xml:space="preserve"> </w:t>
      </w:r>
      <w:r w:rsidRPr="00CC57B0">
        <w:rPr>
          <w:rStyle w:val="fig-p"/>
          <w:rFonts w:eastAsia="Bookman Old Style"/>
          <w:sz w:val="28"/>
          <w:szCs w:val="28"/>
        </w:rPr>
        <w:t> Направление на лити</w:t>
      </w:r>
      <w:r w:rsidRPr="00CC57B0">
        <w:rPr>
          <w:rStyle w:val="fig-p"/>
          <w:rFonts w:eastAsia="Bookman Old Style"/>
          <w:sz w:val="28"/>
          <w:szCs w:val="28"/>
          <w:lang w:val="ru-RU"/>
        </w:rPr>
        <w:t>й</w:t>
      </w:r>
      <w:r w:rsidRPr="00CC57B0">
        <w:rPr>
          <w:rStyle w:val="fig-p"/>
          <w:rFonts w:eastAsia="Bookman Old Style"/>
          <w:sz w:val="28"/>
          <w:szCs w:val="28"/>
        </w:rPr>
        <w:t xml:space="preserve"> показано в нижней части верхней панели. </w:t>
      </w:r>
      <w:r w:rsidRPr="00CC57B0">
        <w:rPr>
          <w:rStyle w:val="fig-p"/>
          <w:rFonts w:eastAsia="Bookman Old Style"/>
          <w:sz w:val="28"/>
          <w:szCs w:val="28"/>
          <w:lang w:val="kk-KZ"/>
        </w:rPr>
        <w:t xml:space="preserve">Нижняя </w:t>
      </w:r>
      <w:r w:rsidRPr="00CC57B0">
        <w:rPr>
          <w:rStyle w:val="fig-p"/>
          <w:rFonts w:eastAsia="Bookman Old Style"/>
          <w:sz w:val="28"/>
          <w:szCs w:val="28"/>
        </w:rPr>
        <w:t xml:space="preserve">панель представляет собой увеличенную правую часть </w:t>
      </w:r>
      <w:r w:rsidRPr="00CC57B0">
        <w:rPr>
          <w:rStyle w:val="fig-p"/>
          <w:rFonts w:eastAsia="Bookman Old Style"/>
          <w:sz w:val="28"/>
          <w:szCs w:val="28"/>
          <w:lang w:val="kk-KZ"/>
        </w:rPr>
        <w:t>верхней</w:t>
      </w:r>
      <w:r w:rsidRPr="00CC57B0">
        <w:rPr>
          <w:rStyle w:val="fig-p"/>
          <w:rFonts w:eastAsia="Bookman Old Style"/>
          <w:sz w:val="28"/>
          <w:szCs w:val="28"/>
        </w:rPr>
        <w:t xml:space="preserve"> панели.</w:t>
      </w:r>
    </w:p>
    <w:p w14:paraId="0ECB4B97" w14:textId="77777777" w:rsidR="0078353E" w:rsidRPr="00CC57B0" w:rsidRDefault="0078353E" w:rsidP="00D509B7">
      <w:pPr>
        <w:pStyle w:val="af0"/>
        <w:shd w:val="clear" w:color="auto" w:fill="FFFFFF"/>
        <w:spacing w:before="0" w:beforeAutospacing="0" w:after="0" w:afterAutospacing="0"/>
        <w:ind w:firstLine="709"/>
        <w:jc w:val="both"/>
        <w:rPr>
          <w:sz w:val="28"/>
          <w:szCs w:val="28"/>
        </w:rPr>
      </w:pPr>
      <w:r w:rsidRPr="00CC57B0">
        <w:rPr>
          <w:sz w:val="28"/>
          <w:szCs w:val="28"/>
          <w:lang w:val="kk-KZ"/>
        </w:rPr>
        <w:t>Отметим</w:t>
      </w:r>
      <w:r w:rsidRPr="00CC57B0">
        <w:rPr>
          <w:sz w:val="28"/>
          <w:szCs w:val="28"/>
        </w:rPr>
        <w:t>, что элементы с температурой конденсации ниже 1200–1400 К, по-видимому, показывают прогрессивно уменьшающееся содержание по отношению к железу. Чем выше температура конденсации, тем меньше содержание. Наименьшее содержание в этой группе элементов показывают элементы железного пика</w:t>
      </w:r>
      <w:r w:rsidRPr="00CC57B0">
        <w:rPr>
          <w:sz w:val="28"/>
          <w:szCs w:val="28"/>
          <w:lang w:val="kk-KZ"/>
        </w:rPr>
        <w:t xml:space="preserve"> </w:t>
      </w:r>
      <w:r w:rsidRPr="00CC57B0">
        <w:rPr>
          <w:sz w:val="28"/>
          <w:szCs w:val="28"/>
        </w:rPr>
        <w:t>(Cr, Mn, Fe и Ni).</w:t>
      </w:r>
    </w:p>
    <w:p w14:paraId="281FA444" w14:textId="77777777" w:rsidR="0078353E" w:rsidRPr="00CC57B0" w:rsidRDefault="0078353E" w:rsidP="00D509B7">
      <w:pPr>
        <w:pStyle w:val="af0"/>
        <w:shd w:val="clear" w:color="auto" w:fill="FFFFFF"/>
        <w:spacing w:before="0" w:beforeAutospacing="0" w:after="0" w:afterAutospacing="0"/>
        <w:ind w:firstLine="709"/>
        <w:jc w:val="both"/>
        <w:rPr>
          <w:sz w:val="28"/>
          <w:szCs w:val="28"/>
        </w:rPr>
      </w:pPr>
      <w:r w:rsidRPr="00CC57B0">
        <w:rPr>
          <w:sz w:val="28"/>
          <w:szCs w:val="28"/>
        </w:rPr>
        <w:t xml:space="preserve">После этого минимума содержания элементов с более высокой температурой конденсации увеличены. Среди этих элементов, есть много элементов, содержание которых было получены по одной или двум линиям и не могут считаться очень надежными. Аналогичные содержания наблюдаются для </w:t>
      </w:r>
      <w:r w:rsidRPr="00CC57B0">
        <w:rPr>
          <w:rStyle w:val="a3"/>
          <w:rFonts w:eastAsiaTheme="majorEastAsia"/>
          <w:bCs/>
          <w:i w:val="0"/>
          <w:iCs w:val="0"/>
          <w:sz w:val="28"/>
          <w:szCs w:val="28"/>
          <w:shd w:val="clear" w:color="auto" w:fill="FFFFFF"/>
        </w:rPr>
        <w:t>тугоплавких</w:t>
      </w:r>
      <w:r w:rsidRPr="00CC57B0">
        <w:rPr>
          <w:sz w:val="28"/>
          <w:szCs w:val="28"/>
        </w:rPr>
        <w:t xml:space="preserve"> литофильных элементов, таких как Mg и Si, содержание которых было определено с использованием статистически значимого числа линий. Примечательно, что их содержание выше, чем у элементов группы </w:t>
      </w:r>
      <w:r w:rsidRPr="00CC57B0">
        <w:rPr>
          <w:sz w:val="28"/>
          <w:szCs w:val="28"/>
        </w:rPr>
        <w:lastRenderedPageBreak/>
        <w:t>железа, хотя их температура конденсации почти так</w:t>
      </w:r>
      <w:r w:rsidRPr="00CC57B0">
        <w:rPr>
          <w:sz w:val="28"/>
          <w:szCs w:val="28"/>
          <w:lang w:val="en-US"/>
        </w:rPr>
        <w:t>a</w:t>
      </w:r>
      <w:r w:rsidRPr="00CC57B0">
        <w:rPr>
          <w:sz w:val="28"/>
          <w:szCs w:val="28"/>
        </w:rPr>
        <w:t>я же, как у железа. Также интересно отметить, что четыре элемента: Na, K, Zn и Rb, которые классифицируются как летучие литофильные элементы, имеют довольно близкие содержания в атмосфере HD47536.</w:t>
      </w:r>
    </w:p>
    <w:p w14:paraId="72E0DB68" w14:textId="77777777" w:rsidR="007F5082" w:rsidRPr="00CC57B0" w:rsidRDefault="007F5082" w:rsidP="007F5082">
      <w:pPr>
        <w:pStyle w:val="af0"/>
        <w:shd w:val="clear" w:color="auto" w:fill="FFFFFF"/>
        <w:spacing w:before="0" w:beforeAutospacing="0" w:after="0" w:afterAutospacing="0"/>
        <w:ind w:firstLine="709"/>
        <w:jc w:val="both"/>
        <w:rPr>
          <w:sz w:val="28"/>
          <w:szCs w:val="28"/>
        </w:rPr>
      </w:pPr>
      <w:r w:rsidRPr="00CC57B0">
        <w:rPr>
          <w:sz w:val="28"/>
          <w:szCs w:val="28"/>
          <w:lang w:val="kk-KZ"/>
        </w:rPr>
        <w:t>О</w:t>
      </w:r>
      <w:r w:rsidRPr="00CC57B0">
        <w:rPr>
          <w:sz w:val="28"/>
          <w:szCs w:val="28"/>
        </w:rPr>
        <w:t xml:space="preserve">бсудим поведение элементов с температурой конденсации ниже 1400 К, в том числе </w:t>
      </w:r>
      <w:r w:rsidRPr="00CC57B0">
        <w:rPr>
          <w:rStyle w:val="a3"/>
          <w:rFonts w:eastAsiaTheme="majorEastAsia"/>
          <w:bCs/>
          <w:i w:val="0"/>
          <w:iCs w:val="0"/>
          <w:sz w:val="28"/>
          <w:szCs w:val="28"/>
          <w:shd w:val="clear" w:color="auto" w:fill="FFFFFF"/>
        </w:rPr>
        <w:t>тугоплавких</w:t>
      </w:r>
      <w:r w:rsidRPr="00CC57B0">
        <w:rPr>
          <w:sz w:val="28"/>
          <w:szCs w:val="28"/>
        </w:rPr>
        <w:t xml:space="preserve"> сидерофильных элементов. Их содержания напоминают содержания, наблюдаемые в звездах типа λ Boo. Химические особенности звезд типа λ Boo обусловлены специфическим механизмом загрязнения их атмосферы материалом из околозвездной оболочки, в которой ранее происходило разделение пыли и газа. В определенном температурном режиме газообразный компонент вокруг центральной звезды м</w:t>
      </w:r>
      <w:r w:rsidRPr="00CC57B0">
        <w:rPr>
          <w:sz w:val="28"/>
          <w:szCs w:val="28"/>
          <w:lang w:val="ru-RU"/>
        </w:rPr>
        <w:t>о</w:t>
      </w:r>
      <w:r w:rsidRPr="00CC57B0">
        <w:rPr>
          <w:sz w:val="28"/>
          <w:szCs w:val="28"/>
        </w:rPr>
        <w:t>жет состоять из летучих фракций с низкими температурами конденсации и тугоплавки</w:t>
      </w:r>
      <w:r w:rsidRPr="00CC57B0">
        <w:rPr>
          <w:sz w:val="28"/>
          <w:szCs w:val="28"/>
          <w:lang w:val="ru-RU"/>
        </w:rPr>
        <w:t>х</w:t>
      </w:r>
      <w:r w:rsidRPr="00CC57B0">
        <w:rPr>
          <w:sz w:val="28"/>
          <w:szCs w:val="28"/>
        </w:rPr>
        <w:t xml:space="preserve"> элемент</w:t>
      </w:r>
      <w:r w:rsidRPr="00CC57B0">
        <w:rPr>
          <w:sz w:val="28"/>
          <w:szCs w:val="28"/>
          <w:lang w:val="ru-RU"/>
        </w:rPr>
        <w:t>ов</w:t>
      </w:r>
      <w:r w:rsidRPr="00CC57B0">
        <w:rPr>
          <w:sz w:val="28"/>
          <w:szCs w:val="28"/>
        </w:rPr>
        <w:t xml:space="preserve"> с высокими температурами конденсации. Эти </w:t>
      </w:r>
      <w:r w:rsidRPr="00CC57B0">
        <w:rPr>
          <w:rStyle w:val="a3"/>
          <w:rFonts w:eastAsiaTheme="majorEastAsia"/>
          <w:bCs/>
          <w:i w:val="0"/>
          <w:iCs w:val="0"/>
          <w:sz w:val="28"/>
          <w:szCs w:val="28"/>
          <w:shd w:val="clear" w:color="auto" w:fill="FFFFFF"/>
        </w:rPr>
        <w:t>тугоплавки</w:t>
      </w:r>
      <w:r w:rsidRPr="00CC57B0">
        <w:rPr>
          <w:sz w:val="28"/>
          <w:szCs w:val="28"/>
        </w:rPr>
        <w:t>е элементы могут образовывать частицы пыли даже в высокотемпературной среде.</w:t>
      </w:r>
    </w:p>
    <w:p w14:paraId="60ED9852" w14:textId="28F21C16" w:rsidR="0078353E" w:rsidRDefault="007F5082" w:rsidP="007F5082">
      <w:pPr>
        <w:pStyle w:val="af0"/>
        <w:shd w:val="clear" w:color="auto" w:fill="FFFFFF"/>
        <w:spacing w:before="0" w:beforeAutospacing="0" w:after="0" w:afterAutospacing="0"/>
        <w:ind w:firstLine="709"/>
        <w:jc w:val="both"/>
        <w:rPr>
          <w:sz w:val="28"/>
          <w:szCs w:val="28"/>
        </w:rPr>
      </w:pPr>
      <w:r w:rsidRPr="00CC57B0">
        <w:rPr>
          <w:sz w:val="28"/>
          <w:szCs w:val="28"/>
        </w:rPr>
        <w:t>Гравитационное притяжение действует с одинаковой эффективностью на газовые и пылевые компоненты; однако давление света центральной звезды более эффективно удаляет частицы пыли на большие расстоянии от звезды. Со временем этот процесс уменьшает долю тугоплавких элементов в</w:t>
      </w:r>
      <w:r w:rsidRPr="00CC57B0">
        <w:rPr>
          <w:sz w:val="28"/>
          <w:szCs w:val="28"/>
          <w:lang w:val="kk-KZ"/>
        </w:rPr>
        <w:t xml:space="preserve"> </w:t>
      </w:r>
      <w:r w:rsidRPr="00CC57B0">
        <w:rPr>
          <w:sz w:val="28"/>
          <w:szCs w:val="28"/>
        </w:rPr>
        <w:t>ближайшем окружении звезды. В то время</w:t>
      </w:r>
      <w:r w:rsidR="00C8661F">
        <w:rPr>
          <w:sz w:val="28"/>
          <w:szCs w:val="28"/>
          <w:lang w:val="ru-RU"/>
        </w:rPr>
        <w:t>,</w:t>
      </w:r>
      <w:r w:rsidRPr="00CC57B0">
        <w:rPr>
          <w:sz w:val="28"/>
          <w:szCs w:val="28"/>
        </w:rPr>
        <w:t xml:space="preserve"> как газовый компонент возвращается в звездную атмосферу, некоторые элементы, составляющие пыль, покидают  звездную атмосферу. Таким образом, в результате звездная атмосфера приобретает определенный химический состав. Нередко пылинки, содержащие </w:t>
      </w:r>
      <w:r w:rsidRPr="00CC57B0">
        <w:rPr>
          <w:rStyle w:val="a3"/>
          <w:rFonts w:eastAsiaTheme="majorEastAsia"/>
          <w:bCs/>
          <w:i w:val="0"/>
          <w:iCs w:val="0"/>
          <w:sz w:val="28"/>
          <w:szCs w:val="28"/>
          <w:shd w:val="clear" w:color="auto" w:fill="FFFFFF"/>
        </w:rPr>
        <w:t>тугоплавки</w:t>
      </w:r>
      <w:r w:rsidRPr="00CC57B0">
        <w:rPr>
          <w:sz w:val="28"/>
          <w:szCs w:val="28"/>
        </w:rPr>
        <w:t>е элементы, могут коагулировать на большем расстоянии от звезд, образуя планетозимали, а впоследствии и планетоподобные тела.</w:t>
      </w:r>
    </w:p>
    <w:p w14:paraId="6E134837" w14:textId="77777777" w:rsidR="0022769A" w:rsidRPr="00CC57B0" w:rsidRDefault="0022769A" w:rsidP="0022769A">
      <w:pPr>
        <w:pStyle w:val="af0"/>
        <w:shd w:val="clear" w:color="auto" w:fill="FFFFFF"/>
        <w:spacing w:before="0" w:beforeAutospacing="0" w:after="0" w:afterAutospacing="0"/>
        <w:ind w:firstLine="709"/>
        <w:jc w:val="both"/>
        <w:rPr>
          <w:rFonts w:eastAsia="font278"/>
          <w:sz w:val="28"/>
          <w:szCs w:val="28"/>
          <w:lang w:val="kk-KZ"/>
        </w:rPr>
      </w:pPr>
      <w:r w:rsidRPr="00CC57B0">
        <w:rPr>
          <w:sz w:val="28"/>
          <w:szCs w:val="28"/>
        </w:rPr>
        <w:t>Звезда</w:t>
      </w:r>
      <w:r w:rsidRPr="00CC57B0">
        <w:rPr>
          <w:sz w:val="28"/>
          <w:szCs w:val="28"/>
          <w:lang w:val="kk-KZ"/>
        </w:rPr>
        <w:t xml:space="preserve"> </w:t>
      </w:r>
      <w:r w:rsidRPr="00CC57B0">
        <w:rPr>
          <w:sz w:val="28"/>
          <w:szCs w:val="28"/>
        </w:rPr>
        <w:t>HD47536 имеет как минимум одну планету. Таким образом, звезды главной последовательности среднего и позднего типов с планетами могут иметь дефицит тугоплавких элементов. </w:t>
      </w:r>
    </w:p>
    <w:p w14:paraId="74C654F2" w14:textId="6E4DDBB2" w:rsidR="0022769A" w:rsidRPr="00CC57B0" w:rsidRDefault="0022769A" w:rsidP="0022769A">
      <w:pPr>
        <w:pStyle w:val="af0"/>
        <w:shd w:val="clear" w:color="auto" w:fill="FFFFFF"/>
        <w:spacing w:before="0" w:beforeAutospacing="0" w:after="0" w:afterAutospacing="0"/>
        <w:ind w:firstLine="709"/>
        <w:jc w:val="both"/>
        <w:rPr>
          <w:sz w:val="28"/>
          <w:szCs w:val="28"/>
        </w:rPr>
      </w:pPr>
      <w:r w:rsidRPr="00CC57B0">
        <w:rPr>
          <w:sz w:val="28"/>
          <w:szCs w:val="28"/>
        </w:rPr>
        <w:t>HD47536 имеет массу примерно 0.9 массы Солнца; следовательно, на главной последовательности она была G или, возможно, поздним F-карликом (если часть массы была потеряна во время расширения).</w:t>
      </w:r>
      <w:r w:rsidRPr="00CC57B0">
        <w:rPr>
          <w:sz w:val="28"/>
          <w:szCs w:val="28"/>
          <w:lang w:val="kk-KZ"/>
        </w:rPr>
        <w:t xml:space="preserve"> </w:t>
      </w:r>
      <w:r w:rsidRPr="00CC57B0">
        <w:rPr>
          <w:sz w:val="28"/>
          <w:szCs w:val="28"/>
        </w:rPr>
        <w:t xml:space="preserve">Следовательно, HD47536 может </w:t>
      </w:r>
      <w:r w:rsidRPr="00CC57B0">
        <w:rPr>
          <w:sz w:val="28"/>
          <w:szCs w:val="28"/>
          <w:lang w:val="kk-KZ"/>
        </w:rPr>
        <w:t xml:space="preserve">занимать </w:t>
      </w:r>
      <w:r w:rsidRPr="00CC57B0">
        <w:rPr>
          <w:sz w:val="28"/>
          <w:szCs w:val="28"/>
        </w:rPr>
        <w:t>пограничн</w:t>
      </w:r>
      <w:r w:rsidRPr="00CC57B0">
        <w:rPr>
          <w:sz w:val="28"/>
          <w:szCs w:val="28"/>
          <w:lang w:val="kk-KZ"/>
        </w:rPr>
        <w:t>ую область</w:t>
      </w:r>
      <w:r w:rsidRPr="00CC57B0">
        <w:rPr>
          <w:sz w:val="28"/>
          <w:szCs w:val="28"/>
        </w:rPr>
        <w:t xml:space="preserve"> между звездами типа λ Boo и не-λ Boo. Более того, даже для G-звезд главной последовательности возможны механизмы газопылевого разделения в околозвездной среде. </w:t>
      </w:r>
      <w:r w:rsidRPr="00CC57B0">
        <w:rPr>
          <w:sz w:val="28"/>
          <w:szCs w:val="28"/>
          <w:lang w:val="kk-KZ"/>
        </w:rPr>
        <w:t xml:space="preserve">В работе </w:t>
      </w:r>
      <w:r w:rsidRPr="00CC57B0">
        <w:rPr>
          <w:rFonts w:eastAsia="font278"/>
          <w:sz w:val="28"/>
          <w:szCs w:val="28"/>
        </w:rPr>
        <w:t>[</w:t>
      </w:r>
      <w:r w:rsidRPr="00CC57B0">
        <w:rPr>
          <w:rFonts w:eastAsia="font278"/>
          <w:sz w:val="28"/>
          <w:szCs w:val="28"/>
          <w:lang w:val="kk-KZ"/>
        </w:rPr>
        <w:t>1</w:t>
      </w:r>
      <w:r w:rsidR="006B3710">
        <w:rPr>
          <w:rFonts w:eastAsia="font278"/>
          <w:sz w:val="28"/>
          <w:szCs w:val="28"/>
          <w:lang w:val="ru-RU"/>
        </w:rPr>
        <w:t>47</w:t>
      </w:r>
      <w:r w:rsidRPr="00CC57B0">
        <w:rPr>
          <w:rFonts w:eastAsia="font278"/>
          <w:sz w:val="28"/>
          <w:szCs w:val="28"/>
        </w:rPr>
        <w:t>]</w:t>
      </w:r>
      <w:r w:rsidRPr="00CC57B0">
        <w:rPr>
          <w:sz w:val="28"/>
          <w:szCs w:val="28"/>
        </w:rPr>
        <w:t xml:space="preserve">, по результатам ЛТР-анализа высококачественных спектральных наблюдений, полученных для звезд солнечного типа </w:t>
      </w:r>
      <w:r w:rsidRPr="00CC57B0">
        <w:rPr>
          <w:rFonts w:eastAsia="font278"/>
          <w:sz w:val="28"/>
          <w:szCs w:val="28"/>
        </w:rPr>
        <w:t>было показано</w:t>
      </w:r>
      <w:r w:rsidRPr="00CC57B0">
        <w:rPr>
          <w:sz w:val="28"/>
          <w:szCs w:val="28"/>
        </w:rPr>
        <w:t>, что наше Солнце имеет небольшой дефицит тугоплавких элементов по сравнению со средними показателями обилия звезд с близкими характеристиками, что может быть что может быть признаком потери тугоплавких элементов из прото-Солнца вследствие формирования планет земного типа из этого потерянного материала. Этот вывод был основан на анализе зависимости относительных содержаний от температуры конденсации</w:t>
      </w:r>
      <w:r w:rsidR="00C73CA3">
        <w:rPr>
          <w:sz w:val="28"/>
          <w:szCs w:val="28"/>
          <w:lang w:val="ru-RU"/>
        </w:rPr>
        <w:t>.</w:t>
      </w:r>
    </w:p>
    <w:p w14:paraId="59DF7EE0" w14:textId="77777777" w:rsidR="0022769A" w:rsidRPr="00CC57B0" w:rsidRDefault="0022769A" w:rsidP="007F5082">
      <w:pPr>
        <w:pStyle w:val="af0"/>
        <w:shd w:val="clear" w:color="auto" w:fill="FFFFFF"/>
        <w:spacing w:before="0" w:beforeAutospacing="0" w:after="0" w:afterAutospacing="0"/>
        <w:ind w:firstLine="709"/>
        <w:jc w:val="both"/>
        <w:rPr>
          <w:sz w:val="28"/>
          <w:szCs w:val="28"/>
        </w:rPr>
      </w:pPr>
    </w:p>
    <w:p w14:paraId="0593085D" w14:textId="77777777" w:rsidR="007F5082" w:rsidRPr="00CC57B0" w:rsidRDefault="007F5082" w:rsidP="007F5082">
      <w:pPr>
        <w:pStyle w:val="af0"/>
        <w:shd w:val="clear" w:color="auto" w:fill="FFFFFF"/>
        <w:spacing w:before="0" w:beforeAutospacing="0" w:after="0" w:afterAutospacing="0"/>
        <w:ind w:firstLine="709"/>
        <w:jc w:val="both"/>
        <w:rPr>
          <w:sz w:val="28"/>
          <w:szCs w:val="28"/>
        </w:rPr>
      </w:pPr>
    </w:p>
    <w:p w14:paraId="20CDC7AA" w14:textId="77777777" w:rsidR="00DC1B68" w:rsidRDefault="0078353E" w:rsidP="00D509B7">
      <w:pPr>
        <w:pStyle w:val="af0"/>
        <w:shd w:val="clear" w:color="auto" w:fill="FFFFFF"/>
        <w:spacing w:before="0" w:beforeAutospacing="0" w:after="0" w:afterAutospacing="0"/>
        <w:jc w:val="center"/>
        <w:rPr>
          <w:sz w:val="28"/>
          <w:szCs w:val="28"/>
          <w:lang w:val="ru-RU"/>
        </w:rPr>
      </w:pPr>
      <w:r w:rsidRPr="00CC57B0">
        <w:rPr>
          <w:b/>
          <w:noProof/>
          <w:spacing w:val="2"/>
          <w:sz w:val="28"/>
          <w:szCs w:val="28"/>
          <w:lang w:val="ru-RU" w:eastAsia="ru-RU"/>
        </w:rPr>
        <w:drawing>
          <wp:inline distT="0" distB="0" distL="0" distR="0" wp14:anchorId="254217B6" wp14:editId="211D1E59">
            <wp:extent cx="4124325" cy="2326542"/>
            <wp:effectExtent l="0" t="0" r="0" b="0"/>
            <wp:docPr id="52" name="Рисунок 52" descr="C:\Users\User\Downloads\jass-39-4-169_F5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jass-39-4-169_F5 (2).tif"/>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r="2449" b="54641"/>
                    <a:stretch/>
                  </pic:blipFill>
                  <pic:spPr bwMode="auto">
                    <a:xfrm>
                      <a:off x="0" y="0"/>
                      <a:ext cx="4228830" cy="2385494"/>
                    </a:xfrm>
                    <a:prstGeom prst="rect">
                      <a:avLst/>
                    </a:prstGeom>
                    <a:noFill/>
                    <a:ln>
                      <a:noFill/>
                    </a:ln>
                    <a:extLst>
                      <a:ext uri="{53640926-AAD7-44D8-BBD7-CCE9431645EC}">
                        <a14:shadowObscured xmlns:a14="http://schemas.microsoft.com/office/drawing/2010/main"/>
                      </a:ext>
                    </a:extLst>
                  </pic:spPr>
                </pic:pic>
              </a:graphicData>
            </a:graphic>
          </wp:inline>
        </w:drawing>
      </w:r>
    </w:p>
    <w:p w14:paraId="15F976E8" w14:textId="6D3F6169" w:rsidR="0078353E" w:rsidRPr="00DC1B68" w:rsidRDefault="00DC1B68" w:rsidP="00D509B7">
      <w:pPr>
        <w:pStyle w:val="af0"/>
        <w:shd w:val="clear" w:color="auto" w:fill="FFFFFF"/>
        <w:spacing w:before="0" w:beforeAutospacing="0" w:after="0" w:afterAutospacing="0"/>
        <w:jc w:val="center"/>
        <w:rPr>
          <w:sz w:val="28"/>
          <w:szCs w:val="28"/>
          <w:lang w:val="ru-RU"/>
        </w:rPr>
      </w:pPr>
      <w:r>
        <w:rPr>
          <w:sz w:val="28"/>
          <w:szCs w:val="28"/>
          <w:lang w:val="ru-RU"/>
        </w:rPr>
        <w:t xml:space="preserve">                                                                                Т</w:t>
      </w:r>
      <w:r w:rsidRPr="00DC1B68">
        <w:rPr>
          <w:sz w:val="28"/>
          <w:szCs w:val="28"/>
          <w:vertAlign w:val="subscript"/>
          <w:lang w:val="ru-RU"/>
        </w:rPr>
        <w:t>кон</w:t>
      </w:r>
      <w:r>
        <w:rPr>
          <w:sz w:val="28"/>
          <w:szCs w:val="28"/>
          <w:vertAlign w:val="subscript"/>
          <w:lang w:val="ru-RU"/>
        </w:rPr>
        <w:t xml:space="preserve">, </w:t>
      </w:r>
      <w:r w:rsidRPr="00DC1B68">
        <w:rPr>
          <w:sz w:val="28"/>
          <w:szCs w:val="28"/>
          <w:lang w:val="ru-RU"/>
        </w:rPr>
        <w:t>К</w:t>
      </w:r>
    </w:p>
    <w:p w14:paraId="5CCAA079" w14:textId="77777777" w:rsidR="00AE321C" w:rsidRDefault="00AE321C" w:rsidP="00D509B7">
      <w:pPr>
        <w:pStyle w:val="af0"/>
        <w:shd w:val="clear" w:color="auto" w:fill="FFFFFF"/>
        <w:spacing w:before="0" w:beforeAutospacing="0" w:after="0" w:afterAutospacing="0"/>
        <w:jc w:val="center"/>
        <w:rPr>
          <w:rStyle w:val="fig-table-label"/>
          <w:rFonts w:eastAsia="Bookman Old Style"/>
          <w:bCs/>
          <w:sz w:val="28"/>
        </w:rPr>
      </w:pPr>
    </w:p>
    <w:p w14:paraId="1E535216" w14:textId="4D3E815D" w:rsidR="0078353E" w:rsidRPr="00206768" w:rsidRDefault="0078353E" w:rsidP="00D509B7">
      <w:pPr>
        <w:pStyle w:val="af0"/>
        <w:shd w:val="clear" w:color="auto" w:fill="FFFFFF"/>
        <w:spacing w:before="0" w:beforeAutospacing="0" w:after="0" w:afterAutospacing="0"/>
        <w:jc w:val="center"/>
        <w:rPr>
          <w:sz w:val="32"/>
          <w:szCs w:val="28"/>
          <w:lang w:val="ru-RU"/>
        </w:rPr>
      </w:pPr>
      <w:r w:rsidRPr="00CC57B0">
        <w:rPr>
          <w:rStyle w:val="fig-table-label"/>
          <w:rFonts w:eastAsia="Bookman Old Style"/>
          <w:bCs/>
          <w:sz w:val="28"/>
        </w:rPr>
        <w:t>Рис</w:t>
      </w:r>
      <w:r w:rsidRPr="00CC57B0">
        <w:rPr>
          <w:rStyle w:val="fig-table-label"/>
          <w:rFonts w:eastAsia="Bookman Old Style"/>
          <w:bCs/>
          <w:sz w:val="28"/>
          <w:lang w:val="kk-KZ"/>
        </w:rPr>
        <w:t>унок 4.</w:t>
      </w:r>
      <w:r w:rsidR="00624194" w:rsidRPr="00CC57B0">
        <w:rPr>
          <w:rStyle w:val="fig-table-label"/>
          <w:rFonts w:eastAsia="Bookman Old Style"/>
          <w:bCs/>
          <w:sz w:val="28"/>
          <w:lang w:val="ru-RU"/>
        </w:rPr>
        <w:t>5</w:t>
      </w:r>
      <w:r w:rsidRPr="00CC57B0">
        <w:rPr>
          <w:rStyle w:val="fig-table-label"/>
          <w:rFonts w:eastAsia="Bookman Old Style"/>
          <w:bCs/>
          <w:sz w:val="28"/>
        </w:rPr>
        <w:t>.</w:t>
      </w:r>
      <w:r w:rsidRPr="00CC57B0">
        <w:rPr>
          <w:rStyle w:val="fig-table-label"/>
          <w:rFonts w:eastAsia="Bookman Old Style"/>
          <w:b/>
          <w:bCs/>
          <w:sz w:val="28"/>
        </w:rPr>
        <w:t> </w:t>
      </w:r>
      <w:r w:rsidRPr="00CC57B0">
        <w:rPr>
          <w:rStyle w:val="fig-p"/>
          <w:rFonts w:eastAsia="Bookman Old Style"/>
          <w:sz w:val="28"/>
          <w:lang w:val="kk-KZ"/>
        </w:rPr>
        <w:t>Зависимость</w:t>
      </w:r>
      <w:r w:rsidRPr="00CC57B0">
        <w:rPr>
          <w:rStyle w:val="fig-p"/>
          <w:rFonts w:eastAsia="Bookman Old Style"/>
          <w:sz w:val="28"/>
        </w:rPr>
        <w:t xml:space="preserve"> относительного обилия химических элементов в атмосфере HD47536 от температуры конденсации этих элементов</w:t>
      </w:r>
      <w:r w:rsidR="00206768">
        <w:rPr>
          <w:rStyle w:val="fig-p"/>
          <w:rFonts w:eastAsia="Bookman Old Style"/>
          <w:sz w:val="28"/>
          <w:lang w:val="ru-RU"/>
        </w:rPr>
        <w:t xml:space="preserve"> </w:t>
      </w:r>
    </w:p>
    <w:p w14:paraId="5730B9BE" w14:textId="77777777" w:rsidR="007F5082" w:rsidRPr="00CC57B0" w:rsidRDefault="007F5082" w:rsidP="00D509B7">
      <w:pPr>
        <w:pStyle w:val="af0"/>
        <w:shd w:val="clear" w:color="auto" w:fill="FFFFFF"/>
        <w:spacing w:before="0" w:beforeAutospacing="0" w:after="0" w:afterAutospacing="0"/>
        <w:ind w:firstLine="709"/>
        <w:jc w:val="both"/>
        <w:rPr>
          <w:sz w:val="28"/>
          <w:szCs w:val="28"/>
          <w:lang w:val="kk-KZ"/>
        </w:rPr>
      </w:pPr>
    </w:p>
    <w:p w14:paraId="53C60331" w14:textId="35D737C7" w:rsidR="009B6BE3" w:rsidRPr="00CC57B0" w:rsidRDefault="0078353E" w:rsidP="00D509B7">
      <w:pPr>
        <w:pStyle w:val="af0"/>
        <w:shd w:val="clear" w:color="auto" w:fill="FFFFFF"/>
        <w:spacing w:before="0" w:beforeAutospacing="0" w:after="0" w:afterAutospacing="0"/>
        <w:ind w:firstLine="709"/>
        <w:jc w:val="both"/>
        <w:rPr>
          <w:sz w:val="28"/>
          <w:szCs w:val="28"/>
        </w:rPr>
      </w:pPr>
      <w:r w:rsidRPr="00CC57B0">
        <w:rPr>
          <w:sz w:val="28"/>
          <w:szCs w:val="28"/>
        </w:rPr>
        <w:t>Аналогичный вывод был сделан </w:t>
      </w:r>
      <w:r w:rsidRPr="00CC57B0">
        <w:rPr>
          <w:sz w:val="28"/>
          <w:szCs w:val="28"/>
          <w:lang w:val="kk-KZ"/>
        </w:rPr>
        <w:t>в работе</w:t>
      </w:r>
      <w:r w:rsidRPr="00CC57B0">
        <w:rPr>
          <w:rFonts w:eastAsia="font278"/>
          <w:sz w:val="28"/>
          <w:szCs w:val="28"/>
        </w:rPr>
        <w:t xml:space="preserve"> [</w:t>
      </w:r>
      <w:r w:rsidR="00594A3C">
        <w:rPr>
          <w:rFonts w:eastAsia="font278"/>
          <w:sz w:val="28"/>
          <w:szCs w:val="28"/>
          <w:lang w:val="kk-KZ"/>
        </w:rPr>
        <w:t>148</w:t>
      </w:r>
      <w:r w:rsidRPr="00CC57B0">
        <w:rPr>
          <w:rFonts w:eastAsia="font278"/>
          <w:sz w:val="28"/>
          <w:szCs w:val="28"/>
        </w:rPr>
        <w:t xml:space="preserve">] </w:t>
      </w:r>
      <w:r w:rsidRPr="00CC57B0">
        <w:rPr>
          <w:sz w:val="28"/>
          <w:szCs w:val="28"/>
        </w:rPr>
        <w:t>для большой выборки звезд-двойников С</w:t>
      </w:r>
      <w:r w:rsidRPr="00CC57B0">
        <w:rPr>
          <w:sz w:val="28"/>
          <w:szCs w:val="28"/>
          <w:lang w:val="kk-KZ"/>
        </w:rPr>
        <w:t>олнца</w:t>
      </w:r>
      <w:r w:rsidRPr="00CC57B0">
        <w:rPr>
          <w:sz w:val="28"/>
          <w:szCs w:val="28"/>
        </w:rPr>
        <w:t xml:space="preserve">. Эти результаты позволяют предположить, что (если описанный сценарий </w:t>
      </w:r>
      <w:r w:rsidRPr="00CC57B0">
        <w:rPr>
          <w:sz w:val="28"/>
          <w:szCs w:val="28"/>
          <w:lang w:val="kk-KZ"/>
        </w:rPr>
        <w:t>верен</w:t>
      </w:r>
      <w:r w:rsidRPr="00CC57B0">
        <w:rPr>
          <w:sz w:val="28"/>
          <w:szCs w:val="28"/>
        </w:rPr>
        <w:t xml:space="preserve">) Солнце имеет несколько необычное содержание </w:t>
      </w:r>
      <w:r w:rsidRPr="00CC57B0">
        <w:rPr>
          <w:rStyle w:val="a3"/>
          <w:rFonts w:eastAsiaTheme="majorEastAsia"/>
          <w:bCs/>
          <w:i w:val="0"/>
          <w:iCs w:val="0"/>
          <w:sz w:val="28"/>
          <w:szCs w:val="28"/>
          <w:shd w:val="clear" w:color="auto" w:fill="FFFFFF"/>
        </w:rPr>
        <w:t>тугоплавки</w:t>
      </w:r>
      <w:r w:rsidRPr="00CC57B0">
        <w:rPr>
          <w:sz w:val="28"/>
          <w:szCs w:val="28"/>
        </w:rPr>
        <w:t>х элементов, поскольку такая особенность не наблюдается в среднем для звезд-двойников Солнца. Можно оценить расстояние от центральной звезды, на котором температура близка к температуре</w:t>
      </w:r>
      <w:r w:rsidR="009B6BE3" w:rsidRPr="00CC57B0">
        <w:rPr>
          <w:sz w:val="28"/>
          <w:szCs w:val="28"/>
          <w:lang w:val="ru-RU"/>
        </w:rPr>
        <w:t xml:space="preserve"> конденсации</w:t>
      </w:r>
      <w:r w:rsidRPr="00CC57B0">
        <w:rPr>
          <w:sz w:val="28"/>
          <w:szCs w:val="28"/>
        </w:rPr>
        <w:t xml:space="preserve"> сидерофильных тугоплавких элементов, таких как Cr, Mn, Fe и Ni (T</w:t>
      </w:r>
      <w:r w:rsidRPr="00CC57B0">
        <w:rPr>
          <w:sz w:val="28"/>
          <w:szCs w:val="28"/>
          <w:vertAlign w:val="subscript"/>
        </w:rPr>
        <w:t>cond</w:t>
      </w:r>
      <w:r w:rsidRPr="00CC57B0">
        <w:rPr>
          <w:sz w:val="28"/>
          <w:szCs w:val="28"/>
        </w:rPr>
        <w:t xml:space="preserve"> ≈ 1300</w:t>
      </w:r>
      <w:r w:rsidRPr="00CC57B0">
        <w:rPr>
          <w:sz w:val="28"/>
          <w:szCs w:val="28"/>
          <w:lang w:val="kk-KZ"/>
        </w:rPr>
        <w:t xml:space="preserve"> </w:t>
      </w:r>
      <w:r w:rsidRPr="00CC57B0">
        <w:rPr>
          <w:sz w:val="28"/>
          <w:szCs w:val="28"/>
        </w:rPr>
        <w:t>K</w:t>
      </w:r>
      <w:r w:rsidRPr="00CC57B0">
        <w:rPr>
          <w:sz w:val="28"/>
          <w:szCs w:val="28"/>
          <w:lang w:val="kk-KZ"/>
        </w:rPr>
        <w:t>)</w:t>
      </w:r>
      <w:r w:rsidRPr="00CC57B0">
        <w:rPr>
          <w:sz w:val="28"/>
          <w:szCs w:val="28"/>
        </w:rPr>
        <w:t>.</w:t>
      </w:r>
    </w:p>
    <w:p w14:paraId="6E7540B2" w14:textId="77777777" w:rsidR="0078353E" w:rsidRPr="00CC57B0" w:rsidRDefault="0078353E" w:rsidP="00D509B7">
      <w:pPr>
        <w:pStyle w:val="af0"/>
        <w:shd w:val="clear" w:color="auto" w:fill="FFFFFF"/>
        <w:spacing w:before="0" w:beforeAutospacing="0" w:after="0" w:afterAutospacing="0"/>
        <w:ind w:firstLine="709"/>
        <w:jc w:val="both"/>
        <w:rPr>
          <w:sz w:val="28"/>
          <w:szCs w:val="28"/>
        </w:rPr>
      </w:pPr>
      <w:r w:rsidRPr="00CC57B0">
        <w:rPr>
          <w:sz w:val="28"/>
          <w:szCs w:val="28"/>
        </w:rPr>
        <w:t xml:space="preserve"> Для этого используется </w:t>
      </w:r>
      <w:r w:rsidRPr="00791C34">
        <w:rPr>
          <w:color w:val="000000" w:themeColor="text1"/>
          <w:sz w:val="28"/>
          <w:szCs w:val="28"/>
        </w:rPr>
        <w:t>коэффициент дилюции W=0.5·(1–(1–(r</w:t>
      </w:r>
      <w:r w:rsidRPr="00791C34">
        <w:rPr>
          <w:color w:val="000000" w:themeColor="text1"/>
          <w:sz w:val="28"/>
          <w:szCs w:val="28"/>
          <w:vertAlign w:val="subscript"/>
        </w:rPr>
        <w:t>⁎</w:t>
      </w:r>
      <w:r w:rsidRPr="00791C34">
        <w:rPr>
          <w:color w:val="000000" w:themeColor="text1"/>
          <w:sz w:val="28"/>
          <w:szCs w:val="28"/>
        </w:rPr>
        <w:t> /r) </w:t>
      </w:r>
      <w:r w:rsidRPr="00791C34">
        <w:rPr>
          <w:color w:val="000000" w:themeColor="text1"/>
          <w:sz w:val="28"/>
          <w:szCs w:val="28"/>
          <w:vertAlign w:val="superscript"/>
        </w:rPr>
        <w:t>2</w:t>
      </w:r>
      <w:r w:rsidRPr="00791C34">
        <w:rPr>
          <w:color w:val="000000" w:themeColor="text1"/>
          <w:sz w:val="28"/>
          <w:szCs w:val="28"/>
        </w:rPr>
        <w:t> ) </w:t>
      </w:r>
      <w:r w:rsidRPr="00791C34">
        <w:rPr>
          <w:color w:val="000000" w:themeColor="text1"/>
          <w:sz w:val="28"/>
          <w:szCs w:val="28"/>
          <w:vertAlign w:val="superscript"/>
        </w:rPr>
        <w:t>0,5</w:t>
      </w:r>
      <w:r w:rsidRPr="00791C34">
        <w:rPr>
          <w:color w:val="000000" w:themeColor="text1"/>
          <w:sz w:val="28"/>
          <w:szCs w:val="28"/>
        </w:rPr>
        <w:t>), где r</w:t>
      </w:r>
      <w:r w:rsidRPr="00791C34">
        <w:rPr>
          <w:color w:val="000000" w:themeColor="text1"/>
          <w:sz w:val="28"/>
          <w:szCs w:val="28"/>
          <w:vertAlign w:val="subscript"/>
        </w:rPr>
        <w:t xml:space="preserve">⁎ </w:t>
      </w:r>
      <w:r w:rsidRPr="00791C34">
        <w:rPr>
          <w:color w:val="000000" w:themeColor="text1"/>
          <w:sz w:val="28"/>
          <w:szCs w:val="28"/>
        </w:rPr>
        <w:t>— радиус центральной зве</w:t>
      </w:r>
      <w:r w:rsidRPr="00791C34">
        <w:rPr>
          <w:sz w:val="28"/>
          <w:szCs w:val="28"/>
        </w:rPr>
        <w:t>зды</w:t>
      </w:r>
      <w:r w:rsidR="009B6BE3" w:rsidRPr="00791C34">
        <w:rPr>
          <w:sz w:val="28"/>
          <w:szCs w:val="28"/>
          <w:lang w:val="ru-RU"/>
        </w:rPr>
        <w:t>, являющейся</w:t>
      </w:r>
      <w:r w:rsidRPr="00791C34">
        <w:rPr>
          <w:sz w:val="28"/>
          <w:szCs w:val="28"/>
        </w:rPr>
        <w:t xml:space="preserve"> звезд</w:t>
      </w:r>
      <w:r w:rsidR="009B6BE3" w:rsidRPr="00791C34">
        <w:rPr>
          <w:sz w:val="28"/>
          <w:szCs w:val="28"/>
          <w:lang w:val="ru-RU"/>
        </w:rPr>
        <w:t>ой</w:t>
      </w:r>
      <w:r w:rsidRPr="00CC57B0">
        <w:rPr>
          <w:sz w:val="28"/>
          <w:szCs w:val="28"/>
        </w:rPr>
        <w:t xml:space="preserve"> главной последовательности. Для </w:t>
      </w:r>
      <w:r w:rsidR="009B6BE3" w:rsidRPr="00CC57B0">
        <w:rPr>
          <w:sz w:val="28"/>
          <w:szCs w:val="28"/>
          <w:lang w:val="ru-RU"/>
        </w:rPr>
        <w:t xml:space="preserve">звезды с </w:t>
      </w:r>
      <w:r w:rsidRPr="00CC57B0">
        <w:rPr>
          <w:sz w:val="28"/>
          <w:szCs w:val="28"/>
        </w:rPr>
        <w:t>эффективной температур</w:t>
      </w:r>
      <w:r w:rsidR="009B6BE3" w:rsidRPr="00CC57B0">
        <w:rPr>
          <w:sz w:val="28"/>
          <w:szCs w:val="28"/>
          <w:lang w:val="ru-RU"/>
        </w:rPr>
        <w:t>ой</w:t>
      </w:r>
      <w:r w:rsidRPr="00CC57B0">
        <w:rPr>
          <w:sz w:val="28"/>
          <w:szCs w:val="28"/>
        </w:rPr>
        <w:t xml:space="preserve">, равной 6000 К, мы предполагаем, что необходимая температура 1300 К имеет место примерно </w:t>
      </w:r>
      <w:r w:rsidR="009B6BE3" w:rsidRPr="00CC57B0">
        <w:rPr>
          <w:sz w:val="28"/>
          <w:szCs w:val="28"/>
          <w:lang w:val="ru-RU"/>
        </w:rPr>
        <w:t>на расстоянии</w:t>
      </w:r>
      <w:r w:rsidRPr="00CC57B0">
        <w:rPr>
          <w:sz w:val="28"/>
          <w:szCs w:val="28"/>
        </w:rPr>
        <w:t>, равном десяти звездным радиусам, где может происходить образование планет земного типа. Как указывалось, ранее, планета системы HD47536 может приближаться к главной звезде на расстояние, равное примерно восьми радиусам красного гиганта.</w:t>
      </w:r>
    </w:p>
    <w:p w14:paraId="3800BF3A" w14:textId="5A3BB2A4" w:rsidR="007F5082" w:rsidRPr="00CC57B0" w:rsidRDefault="007F5082" w:rsidP="007F5082">
      <w:pPr>
        <w:pStyle w:val="af0"/>
        <w:shd w:val="clear" w:color="auto" w:fill="FFFFFF"/>
        <w:spacing w:before="0" w:beforeAutospacing="0" w:after="0" w:afterAutospacing="0"/>
        <w:ind w:firstLine="709"/>
        <w:jc w:val="both"/>
        <w:rPr>
          <w:sz w:val="28"/>
          <w:szCs w:val="28"/>
        </w:rPr>
      </w:pPr>
      <w:r w:rsidRPr="00CC57B0">
        <w:rPr>
          <w:sz w:val="28"/>
          <w:szCs w:val="28"/>
        </w:rPr>
        <w:t xml:space="preserve">Распределение обилия элементов с высокой температурной конденсации (&gt;1300 К) напоминает наблюдаемое в хондритах Солнечной системы. Относительные содержание литофильных </w:t>
      </w:r>
      <w:r w:rsidRPr="00CC57B0">
        <w:rPr>
          <w:rStyle w:val="a3"/>
          <w:rFonts w:eastAsiaTheme="majorEastAsia"/>
          <w:bCs/>
          <w:i w:val="0"/>
          <w:iCs w:val="0"/>
          <w:sz w:val="28"/>
          <w:szCs w:val="28"/>
          <w:shd w:val="clear" w:color="auto" w:fill="FFFFFF"/>
        </w:rPr>
        <w:t>тугоплавки</w:t>
      </w:r>
      <w:r w:rsidRPr="00CC57B0">
        <w:rPr>
          <w:sz w:val="28"/>
          <w:szCs w:val="28"/>
        </w:rPr>
        <w:t>х элементов (Mg, Al, Si, Sc, Sr, Zr, Ni и Ba, а также всех исследованных редкоземельных элементах и ​​тория) избыточны по отношению к железу (рис</w:t>
      </w:r>
      <w:r w:rsidRPr="00CC57B0">
        <w:rPr>
          <w:sz w:val="28"/>
          <w:szCs w:val="28"/>
          <w:lang w:val="kk-KZ"/>
        </w:rPr>
        <w:t>унок 4.</w:t>
      </w:r>
      <w:r w:rsidR="00624194" w:rsidRPr="00CC57B0">
        <w:rPr>
          <w:sz w:val="28"/>
          <w:szCs w:val="28"/>
          <w:lang w:val="ru-RU"/>
        </w:rPr>
        <w:t>5</w:t>
      </w:r>
      <w:r w:rsidRPr="00CC57B0">
        <w:rPr>
          <w:sz w:val="28"/>
          <w:szCs w:val="28"/>
        </w:rPr>
        <w:t>). Можно сделать вывод, что наблюдаемые особенности распределения химических элементов в K-гиганте HD47536 не противореч</w:t>
      </w:r>
      <w:r w:rsidR="007D74CE">
        <w:rPr>
          <w:sz w:val="28"/>
          <w:szCs w:val="28"/>
          <w:lang w:val="ru-RU"/>
        </w:rPr>
        <w:t>а</w:t>
      </w:r>
      <w:r w:rsidRPr="00CC57B0">
        <w:rPr>
          <w:sz w:val="28"/>
          <w:szCs w:val="28"/>
        </w:rPr>
        <w:t xml:space="preserve">т предположению о том, что они образовались в условиях разделения пыли и газа в первоначальной оболочке, окружающей центральную протозвезду. Также можно сделать </w:t>
      </w:r>
      <w:r w:rsidRPr="00CC57B0">
        <w:rPr>
          <w:sz w:val="28"/>
          <w:szCs w:val="28"/>
        </w:rPr>
        <w:lastRenderedPageBreak/>
        <w:t>вывод, что процессы, проходящие в изучаемой системе, соответствуют тем, которые происходили на ранних этапах существования Солнечной системы.</w:t>
      </w:r>
    </w:p>
    <w:p w14:paraId="40477FA9" w14:textId="66DC8041" w:rsidR="00E401B1" w:rsidRPr="00E401B1" w:rsidRDefault="007F5082" w:rsidP="007D74CE">
      <w:pPr>
        <w:pStyle w:val="af0"/>
        <w:shd w:val="clear" w:color="auto" w:fill="FFFFFF"/>
        <w:spacing w:before="0" w:beforeAutospacing="0" w:after="0" w:afterAutospacing="0"/>
        <w:jc w:val="both"/>
        <w:rPr>
          <w:rStyle w:val="fig-p"/>
          <w:sz w:val="28"/>
          <w:shd w:val="clear" w:color="auto" w:fill="F7F7F7"/>
        </w:rPr>
      </w:pPr>
      <w:r w:rsidRPr="00CC57B0">
        <w:rPr>
          <w:sz w:val="28"/>
          <w:szCs w:val="28"/>
        </w:rPr>
        <w:t xml:space="preserve">        </w:t>
      </w:r>
      <w:r w:rsidRPr="00CC57B0">
        <w:rPr>
          <w:rFonts w:eastAsia="font278"/>
          <w:sz w:val="28"/>
          <w:szCs w:val="28"/>
        </w:rPr>
        <w:t xml:space="preserve"> </w:t>
      </w:r>
      <w:r w:rsidRPr="00CC57B0">
        <w:rPr>
          <w:sz w:val="28"/>
          <w:szCs w:val="28"/>
        </w:rPr>
        <w:t xml:space="preserve"> Дополнительным доказательством того, что HD47536 имеет околозвездную оболочку является инфракрасный поток, обнаруженный </w:t>
      </w:r>
      <w:r w:rsidRPr="00E401B1">
        <w:rPr>
          <w:sz w:val="28"/>
          <w:szCs w:val="28"/>
        </w:rPr>
        <w:t>спутником IRAS. На рис</w:t>
      </w:r>
      <w:r w:rsidRPr="00E401B1">
        <w:rPr>
          <w:sz w:val="28"/>
          <w:szCs w:val="28"/>
          <w:lang w:val="kk-KZ"/>
        </w:rPr>
        <w:t>унке 4.</w:t>
      </w:r>
      <w:r w:rsidR="00E401B1">
        <w:rPr>
          <w:sz w:val="28"/>
          <w:szCs w:val="28"/>
          <w:lang w:val="kk-KZ"/>
        </w:rPr>
        <w:t>6</w:t>
      </w:r>
      <w:r w:rsidRPr="00E401B1">
        <w:rPr>
          <w:sz w:val="28"/>
          <w:szCs w:val="28"/>
        </w:rPr>
        <w:t xml:space="preserve"> показано сравнение </w:t>
      </w:r>
      <w:r w:rsidR="00AA17CF" w:rsidRPr="00E401B1">
        <w:rPr>
          <w:rStyle w:val="fig-p"/>
          <w:sz w:val="28"/>
        </w:rPr>
        <w:t>широкополосной фотометрии и данных инфракрасного спутника IRAS на длинах волн 12, 25 и 60 микрон для HD47536 с теоретическими потоками, рассчитанными для модели с металличностью [Fe/H]=-0.5, интерполированной к значениям T</w:t>
      </w:r>
      <w:r w:rsidR="00AA17CF" w:rsidRPr="00E401B1">
        <w:rPr>
          <w:rStyle w:val="fig-p"/>
          <w:sz w:val="28"/>
          <w:vertAlign w:val="subscript"/>
        </w:rPr>
        <w:t xml:space="preserve">eff </w:t>
      </w:r>
      <w:r w:rsidR="00AA17CF" w:rsidRPr="00E401B1">
        <w:rPr>
          <w:rStyle w:val="fig-p"/>
          <w:sz w:val="28"/>
        </w:rPr>
        <w:t>=4400К, log</w:t>
      </w:r>
      <w:r w:rsidR="007D74CE">
        <w:rPr>
          <w:rStyle w:val="fig-p"/>
          <w:sz w:val="28"/>
        </w:rPr>
        <w:t> </w:t>
      </w:r>
      <w:r w:rsidR="00AA17CF" w:rsidRPr="00E401B1">
        <w:rPr>
          <w:rStyle w:val="fig-p"/>
          <w:sz w:val="28"/>
        </w:rPr>
        <w:t>g=1.8</w:t>
      </w:r>
      <w:r w:rsidR="007D74CE">
        <w:rPr>
          <w:rStyle w:val="fig-p"/>
          <w:sz w:val="28"/>
          <w:lang w:val="ru-RU"/>
        </w:rPr>
        <w:t xml:space="preserve">. </w:t>
      </w:r>
      <w:r w:rsidR="00E401B1" w:rsidRPr="00E401B1">
        <w:rPr>
          <w:rStyle w:val="fig-p"/>
          <w:sz w:val="28"/>
        </w:rPr>
        <w:t>Наблюдаемый поток IRAS превышает рассчитанный примерно на 60 процентов при длине волны 60 микрон</w:t>
      </w:r>
      <w:r w:rsidR="007D74CE">
        <w:rPr>
          <w:rStyle w:val="fig-p"/>
          <w:sz w:val="28"/>
        </w:rPr>
        <w:t>.</w:t>
      </w:r>
    </w:p>
    <w:p w14:paraId="44469F60" w14:textId="5CF4D919" w:rsidR="00AA17CF" w:rsidRPr="00E401B1" w:rsidRDefault="007D74CE" w:rsidP="00E401B1">
      <w:pPr>
        <w:pStyle w:val="af0"/>
        <w:shd w:val="clear" w:color="auto" w:fill="FFFFFF"/>
        <w:spacing w:before="0" w:beforeAutospacing="0" w:after="0" w:afterAutospacing="0"/>
        <w:jc w:val="both"/>
        <w:rPr>
          <w:rFonts w:eastAsia="font278"/>
          <w:sz w:val="28"/>
          <w:szCs w:val="28"/>
          <w:lang w:val="kk-KZ"/>
        </w:rPr>
      </w:pPr>
      <w:r>
        <w:rPr>
          <w:rStyle w:val="fig-p"/>
          <w:sz w:val="28"/>
          <w:lang w:val="ru-RU"/>
        </w:rPr>
        <w:t xml:space="preserve">    </w:t>
      </w:r>
      <w:r w:rsidR="00AA17CF" w:rsidRPr="00E401B1">
        <w:rPr>
          <w:rStyle w:val="fig-p"/>
          <w:sz w:val="28"/>
        </w:rPr>
        <w:t>Значения фотометрических величин взяты из базы данных SIMBAD [</w:t>
      </w:r>
      <w:r w:rsidR="003C67D7">
        <w:rPr>
          <w:rStyle w:val="fig-p"/>
          <w:sz w:val="28"/>
          <w:lang w:val="kk-KZ"/>
        </w:rPr>
        <w:t>149</w:t>
      </w:r>
      <w:r w:rsidR="00AA17CF" w:rsidRPr="00E401B1">
        <w:rPr>
          <w:rStyle w:val="fig-p"/>
          <w:sz w:val="28"/>
        </w:rPr>
        <w:t>], потоки IRAS - из каталога точечных источников IRAS (PSC) и каталога слабых источников (FSC)</w:t>
      </w:r>
      <w:r w:rsidR="00AA17CF" w:rsidRPr="00E401B1">
        <w:rPr>
          <w:rStyle w:val="20"/>
          <w:rFonts w:ascii="Times New Roman" w:hAnsi="Times New Roman" w:cs="Times New Roman"/>
          <w:color w:val="auto"/>
          <w:sz w:val="36"/>
          <w:szCs w:val="28"/>
        </w:rPr>
        <w:t xml:space="preserve"> </w:t>
      </w:r>
      <w:r w:rsidR="00AA17CF" w:rsidRPr="00E401B1">
        <w:rPr>
          <w:rStyle w:val="fig-p"/>
          <w:sz w:val="28"/>
        </w:rPr>
        <w:t>[1</w:t>
      </w:r>
      <w:r w:rsidR="003C67D7">
        <w:rPr>
          <w:rStyle w:val="fig-p"/>
          <w:sz w:val="28"/>
          <w:lang w:val="kk-KZ"/>
        </w:rPr>
        <w:t>50</w:t>
      </w:r>
      <w:r w:rsidR="00AA17CF" w:rsidRPr="00E401B1">
        <w:rPr>
          <w:rStyle w:val="fig-p"/>
          <w:sz w:val="28"/>
        </w:rPr>
        <w:t>].</w:t>
      </w:r>
    </w:p>
    <w:p w14:paraId="28C4DB8D" w14:textId="77777777" w:rsidR="007F5082" w:rsidRPr="00CC57B0" w:rsidRDefault="007F5082" w:rsidP="007F5082">
      <w:pPr>
        <w:tabs>
          <w:tab w:val="left" w:pos="969"/>
        </w:tabs>
        <w:spacing w:after="0" w:line="240" w:lineRule="auto"/>
        <w:ind w:firstLine="709"/>
        <w:jc w:val="both"/>
        <w:rPr>
          <w:rFonts w:ascii="Times New Roman" w:eastAsia="Times New Roman" w:hAnsi="Times New Roman" w:cs="Times New Roman"/>
          <w:b/>
          <w:spacing w:val="2"/>
          <w:sz w:val="28"/>
          <w:szCs w:val="28"/>
          <w:lang w:val="kk-KZ"/>
        </w:rPr>
      </w:pPr>
    </w:p>
    <w:p w14:paraId="63BFD13A" w14:textId="035490A2" w:rsidR="0078353E" w:rsidRPr="00CC57B0" w:rsidRDefault="00CB6BF2" w:rsidP="00D509B7">
      <w:pPr>
        <w:tabs>
          <w:tab w:val="left" w:pos="969"/>
        </w:tabs>
        <w:spacing w:after="0" w:line="240" w:lineRule="auto"/>
        <w:jc w:val="center"/>
        <w:rPr>
          <w:rFonts w:ascii="Times New Roman" w:eastAsia="Times New Roman" w:hAnsi="Times New Roman" w:cs="Times New Roman"/>
          <w:b/>
          <w:spacing w:val="2"/>
          <w:sz w:val="36"/>
          <w:szCs w:val="28"/>
        </w:rPr>
      </w:pPr>
      <w:r>
        <w:rPr>
          <w:rFonts w:ascii="Times New Roman" w:eastAsia="Times New Roman" w:hAnsi="Times New Roman" w:cs="Times New Roman"/>
          <w:b/>
          <w:noProof/>
          <w:spacing w:val="2"/>
          <w:sz w:val="36"/>
          <w:szCs w:val="28"/>
          <w:lang w:eastAsia="ru-RU"/>
        </w:rPr>
        <mc:AlternateContent>
          <mc:Choice Requires="wps">
            <w:drawing>
              <wp:anchor distT="0" distB="0" distL="114300" distR="114300" simplePos="0" relativeHeight="251678720" behindDoc="0" locked="0" layoutInCell="1" allowOverlap="1" wp14:anchorId="5E3D4C33" wp14:editId="0AA270B8">
                <wp:simplePos x="0" y="0"/>
                <wp:positionH relativeFrom="column">
                  <wp:posOffset>3508692</wp:posOffset>
                </wp:positionH>
                <wp:positionV relativeFrom="paragraph">
                  <wp:posOffset>2826583</wp:posOffset>
                </wp:positionV>
                <wp:extent cx="397991" cy="951083"/>
                <wp:effectExtent l="9207" t="0" r="0" b="0"/>
                <wp:wrapNone/>
                <wp:docPr id="581" name="Надпись 581"/>
                <wp:cNvGraphicFramePr/>
                <a:graphic xmlns:a="http://schemas.openxmlformats.org/drawingml/2006/main">
                  <a:graphicData uri="http://schemas.microsoft.com/office/word/2010/wordprocessingShape">
                    <wps:wsp>
                      <wps:cNvSpPr txBox="1"/>
                      <wps:spPr>
                        <a:xfrm rot="5400000">
                          <a:off x="0" y="0"/>
                          <a:ext cx="397991" cy="95108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F18097" w14:textId="3543F863" w:rsidR="00F7352E" w:rsidRPr="00C42187" w:rsidRDefault="00F7352E" w:rsidP="002B14B9">
                            <w:pPr>
                              <w:rPr>
                                <w:lang w:val="kk-KZ"/>
                              </w:rPr>
                            </w:pPr>
                            <w:r>
                              <w:rPr>
                                <w:rFonts w:ascii="Times New Roman" w:hAnsi="Times New Roman" w:cs="Times New Roman"/>
                                <w:sz w:val="28"/>
                                <w:szCs w:val="28"/>
                                <w:lang w:val="en-US"/>
                              </w:rPr>
                              <w:t>λ</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микрон</w:t>
                            </w:r>
                          </w:p>
                          <w:p w14:paraId="13571730" w14:textId="77777777" w:rsidR="00F7352E" w:rsidRDefault="00F7352E"/>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D4C33" id="Надпись 581" o:spid="_x0000_s1044" type="#_x0000_t202" style="position:absolute;left:0;text-align:left;margin-left:276.25pt;margin-top:222.55pt;width:31.35pt;height:74.9pt;rotation:9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" fillcolor="white [3201]" stroked="f" strokeweight=".5pt">
                <v:textbox style="layout-flow:vertical;mso-layout-flow-alt:bottom-to-top">
                  <w:txbxContent>
                    <w:p w14:paraId="7FF18097" w14:textId="3543F863" w:rsidR="00F7352E" w:rsidRPr="00C42187" w:rsidRDefault="00F7352E" w:rsidP="002B14B9">
                      <w:pPr>
                        <w:rPr>
                          <w:lang w:val="kk-KZ"/>
                        </w:rPr>
                      </w:pPr>
                      <w:r>
                        <w:rPr>
                          <w:rFonts w:ascii="Times New Roman" w:hAnsi="Times New Roman" w:cs="Times New Roman"/>
                          <w:sz w:val="28"/>
                          <w:szCs w:val="28"/>
                          <w:lang w:val="en-US"/>
                        </w:rPr>
                        <w:t>λ</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микрон</w:t>
                      </w:r>
                    </w:p>
                    <w:p w14:paraId="13571730" w14:textId="77777777" w:rsidR="00F7352E" w:rsidRDefault="00F7352E"/>
                  </w:txbxContent>
                </v:textbox>
              </v:shape>
            </w:pict>
          </mc:Fallback>
        </mc:AlternateContent>
      </w:r>
      <w:r w:rsidR="0078353E" w:rsidRPr="00CC57B0">
        <w:rPr>
          <w:rFonts w:ascii="Times New Roman" w:eastAsia="Times New Roman" w:hAnsi="Times New Roman" w:cs="Times New Roman"/>
          <w:b/>
          <w:noProof/>
          <w:spacing w:val="2"/>
          <w:sz w:val="36"/>
          <w:szCs w:val="28"/>
          <w:lang w:eastAsia="ru-RU"/>
        </w:rPr>
        <w:drawing>
          <wp:inline distT="0" distB="0" distL="0" distR="0" wp14:anchorId="1EB74349" wp14:editId="3D5224B5">
            <wp:extent cx="3776702" cy="3043909"/>
            <wp:effectExtent l="0" t="0" r="0" b="4445"/>
            <wp:docPr id="56" name="Рисунок 56" descr="C:\Users\User\Downloads\jass-39-4-169_F6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wnloads\jass-39-4-169_F6 (2).tif"/>
                    <pic:cNvPicPr>
                      <a:picLocks noChangeAspect="1" noChangeArrowheads="1"/>
                    </pic:cNvPicPr>
                  </pic:nvPicPr>
                  <pic:blipFill rotWithShape="1">
                    <a:blip r:embed="rId42">
                      <a:extLst>
                        <a:ext uri="{28A0092B-C50C-407E-A947-70E740481C1C}">
                          <a14:useLocalDpi xmlns:a14="http://schemas.microsoft.com/office/drawing/2010/main" val="0"/>
                        </a:ext>
                      </a:extLst>
                    </a:blip>
                    <a:srcRect l="8570" r="-1180" b="9233"/>
                    <a:stretch/>
                  </pic:blipFill>
                  <pic:spPr bwMode="auto">
                    <a:xfrm>
                      <a:off x="0" y="0"/>
                      <a:ext cx="3799394" cy="3062198"/>
                    </a:xfrm>
                    <a:prstGeom prst="rect">
                      <a:avLst/>
                    </a:prstGeom>
                    <a:noFill/>
                    <a:ln>
                      <a:noFill/>
                    </a:ln>
                    <a:extLst>
                      <a:ext uri="{53640926-AAD7-44D8-BBD7-CCE9431645EC}">
                        <a14:shadowObscured xmlns:a14="http://schemas.microsoft.com/office/drawing/2010/main"/>
                      </a:ext>
                    </a:extLst>
                  </pic:spPr>
                </pic:pic>
              </a:graphicData>
            </a:graphic>
          </wp:inline>
        </w:drawing>
      </w:r>
    </w:p>
    <w:p w14:paraId="24DC1C2B" w14:textId="77777777" w:rsidR="009148D2" w:rsidRPr="00CC57B0" w:rsidRDefault="009148D2" w:rsidP="00D509B7">
      <w:pPr>
        <w:tabs>
          <w:tab w:val="left" w:pos="969"/>
        </w:tabs>
        <w:spacing w:after="0" w:line="240" w:lineRule="auto"/>
        <w:jc w:val="center"/>
        <w:rPr>
          <w:rFonts w:ascii="Times New Roman" w:eastAsia="Times New Roman" w:hAnsi="Times New Roman" w:cs="Times New Roman"/>
          <w:b/>
          <w:spacing w:val="2"/>
          <w:sz w:val="36"/>
          <w:szCs w:val="28"/>
        </w:rPr>
      </w:pPr>
    </w:p>
    <w:p w14:paraId="2DCD8B1A" w14:textId="77777777" w:rsidR="002B14B9" w:rsidRDefault="002B14B9" w:rsidP="00D509B7">
      <w:pPr>
        <w:tabs>
          <w:tab w:val="left" w:pos="969"/>
        </w:tabs>
        <w:spacing w:after="0" w:line="240" w:lineRule="auto"/>
        <w:jc w:val="center"/>
        <w:rPr>
          <w:rStyle w:val="fig-table-label"/>
          <w:rFonts w:ascii="Times New Roman" w:hAnsi="Times New Roman" w:cs="Times New Roman"/>
          <w:bCs/>
          <w:sz w:val="28"/>
        </w:rPr>
      </w:pPr>
    </w:p>
    <w:p w14:paraId="50CA914F" w14:textId="42B07B68" w:rsidR="0078353E" w:rsidRPr="00CC57B0" w:rsidRDefault="0078353E" w:rsidP="00D509B7">
      <w:pPr>
        <w:tabs>
          <w:tab w:val="left" w:pos="969"/>
        </w:tabs>
        <w:spacing w:after="0" w:line="240" w:lineRule="auto"/>
        <w:jc w:val="center"/>
        <w:rPr>
          <w:rStyle w:val="fig-p"/>
          <w:rFonts w:ascii="Times New Roman" w:hAnsi="Times New Roman" w:cs="Times New Roman"/>
          <w:sz w:val="28"/>
          <w:shd w:val="clear" w:color="auto" w:fill="F7F7F7"/>
        </w:rPr>
      </w:pPr>
      <w:r w:rsidRPr="00CC57B0">
        <w:rPr>
          <w:rStyle w:val="fig-table-label"/>
          <w:rFonts w:ascii="Times New Roman" w:hAnsi="Times New Roman" w:cs="Times New Roman"/>
          <w:bCs/>
          <w:sz w:val="28"/>
        </w:rPr>
        <w:t>Рис</w:t>
      </w:r>
      <w:r w:rsidRPr="00CC57B0">
        <w:rPr>
          <w:rStyle w:val="fig-table-label"/>
          <w:rFonts w:ascii="Times New Roman" w:hAnsi="Times New Roman" w:cs="Times New Roman"/>
          <w:bCs/>
          <w:sz w:val="28"/>
          <w:lang w:val="kk-KZ"/>
        </w:rPr>
        <w:t>унок 4.</w:t>
      </w:r>
      <w:r w:rsidR="00624194" w:rsidRPr="00CC57B0">
        <w:rPr>
          <w:rStyle w:val="fig-table-label"/>
          <w:rFonts w:ascii="Times New Roman" w:hAnsi="Times New Roman" w:cs="Times New Roman"/>
          <w:bCs/>
          <w:sz w:val="28"/>
        </w:rPr>
        <w:t>6</w:t>
      </w:r>
      <w:r w:rsidRPr="00CC57B0">
        <w:rPr>
          <w:rStyle w:val="fig-table-label"/>
          <w:rFonts w:ascii="Times New Roman" w:hAnsi="Times New Roman" w:cs="Times New Roman"/>
          <w:bCs/>
          <w:sz w:val="28"/>
        </w:rPr>
        <w:t>.</w:t>
      </w:r>
      <w:r w:rsidRPr="00CC57B0">
        <w:rPr>
          <w:rStyle w:val="fig-table-label"/>
          <w:rFonts w:ascii="Times New Roman" w:hAnsi="Times New Roman" w:cs="Times New Roman"/>
          <w:b/>
          <w:bCs/>
          <w:sz w:val="28"/>
        </w:rPr>
        <w:t> </w:t>
      </w:r>
      <w:r w:rsidRPr="00CC57B0">
        <w:rPr>
          <w:rStyle w:val="fig-table-label"/>
          <w:rFonts w:ascii="Times New Roman" w:hAnsi="Times New Roman" w:cs="Times New Roman"/>
          <w:bCs/>
          <w:sz w:val="28"/>
          <w:lang w:val="kk-KZ"/>
        </w:rPr>
        <w:t xml:space="preserve">Распределение энергии в спектре </w:t>
      </w:r>
      <w:r w:rsidRPr="00CC57B0">
        <w:rPr>
          <w:rStyle w:val="fig-p"/>
          <w:rFonts w:ascii="Times New Roman" w:hAnsi="Times New Roman" w:cs="Times New Roman"/>
          <w:sz w:val="28"/>
        </w:rPr>
        <w:t>HD47536</w:t>
      </w:r>
      <w:r w:rsidRPr="00CC57B0">
        <w:rPr>
          <w:rStyle w:val="fig-table-label"/>
          <w:rFonts w:ascii="Times New Roman" w:hAnsi="Times New Roman" w:cs="Times New Roman"/>
          <w:bCs/>
          <w:sz w:val="28"/>
        </w:rPr>
        <w:t xml:space="preserve">. </w:t>
      </w:r>
      <w:r w:rsidRPr="00CC57B0">
        <w:rPr>
          <w:rStyle w:val="fig-p"/>
          <w:rFonts w:ascii="Times New Roman" w:hAnsi="Times New Roman" w:cs="Times New Roman"/>
          <w:sz w:val="28"/>
        </w:rPr>
        <w:t>Сравнение широкополосной фотометрии и данных инфракрасного спутника IRAS на длинах волн 12, 25 и 60 микрон для HD47536</w:t>
      </w:r>
      <w:r w:rsidR="00AA17CF" w:rsidRPr="00CC57B0">
        <w:rPr>
          <w:rStyle w:val="fig-p"/>
          <w:rFonts w:ascii="Times New Roman" w:hAnsi="Times New Roman" w:cs="Times New Roman"/>
          <w:sz w:val="28"/>
        </w:rPr>
        <w:t xml:space="preserve"> </w:t>
      </w:r>
    </w:p>
    <w:p w14:paraId="40A84004" w14:textId="77777777" w:rsidR="00703726" w:rsidRDefault="00703726" w:rsidP="00D509B7">
      <w:pPr>
        <w:shd w:val="clear" w:color="auto" w:fill="FFFFFF"/>
        <w:spacing w:after="0" w:line="240" w:lineRule="auto"/>
        <w:ind w:firstLine="709"/>
        <w:jc w:val="both"/>
        <w:rPr>
          <w:rFonts w:ascii="Times New Roman" w:hAnsi="Times New Roman" w:cs="Times New Roman"/>
          <w:b/>
          <w:bCs/>
          <w:sz w:val="28"/>
          <w:szCs w:val="28"/>
          <w:lang w:val="kk-KZ"/>
        </w:rPr>
      </w:pPr>
    </w:p>
    <w:p w14:paraId="61A4ACFE" w14:textId="5E36B6F5" w:rsidR="0078353E" w:rsidRPr="00CC57B0" w:rsidRDefault="0078353E" w:rsidP="00D509B7">
      <w:pPr>
        <w:shd w:val="clear" w:color="auto" w:fill="FFFFFF"/>
        <w:spacing w:after="0" w:line="240" w:lineRule="auto"/>
        <w:ind w:firstLine="709"/>
        <w:jc w:val="both"/>
        <w:rPr>
          <w:rFonts w:ascii="Times New Roman" w:hAnsi="Times New Roman" w:cs="Times New Roman"/>
          <w:b/>
          <w:bCs/>
          <w:sz w:val="28"/>
          <w:szCs w:val="28"/>
        </w:rPr>
      </w:pPr>
      <w:r w:rsidRPr="00CC57B0">
        <w:rPr>
          <w:rFonts w:ascii="Times New Roman" w:hAnsi="Times New Roman" w:cs="Times New Roman"/>
          <w:b/>
          <w:bCs/>
          <w:sz w:val="28"/>
          <w:szCs w:val="28"/>
          <w:lang w:val="kk-KZ"/>
        </w:rPr>
        <w:t>4</w:t>
      </w:r>
      <w:r w:rsidRPr="00CC57B0">
        <w:rPr>
          <w:rFonts w:ascii="Times New Roman" w:hAnsi="Times New Roman" w:cs="Times New Roman"/>
          <w:b/>
          <w:bCs/>
          <w:sz w:val="28"/>
          <w:szCs w:val="28"/>
        </w:rPr>
        <w:t>.</w:t>
      </w:r>
      <w:r w:rsidR="007F5082" w:rsidRPr="00CC57B0">
        <w:rPr>
          <w:rFonts w:ascii="Times New Roman" w:hAnsi="Times New Roman" w:cs="Times New Roman"/>
          <w:b/>
          <w:bCs/>
          <w:sz w:val="28"/>
          <w:szCs w:val="28"/>
          <w:lang w:val="kk-KZ"/>
        </w:rPr>
        <w:t>5</w:t>
      </w:r>
      <w:r w:rsidRPr="00CC57B0">
        <w:rPr>
          <w:rFonts w:ascii="Times New Roman" w:hAnsi="Times New Roman" w:cs="Times New Roman"/>
          <w:b/>
          <w:bCs/>
          <w:sz w:val="28"/>
          <w:szCs w:val="28"/>
        </w:rPr>
        <w:t xml:space="preserve"> Взаимодействие нескольких механизмов образования аномалий химического состава</w:t>
      </w:r>
    </w:p>
    <w:p w14:paraId="20CEE774" w14:textId="649813BE" w:rsidR="0078353E" w:rsidRPr="00CC57B0" w:rsidRDefault="00120009" w:rsidP="00D509B7">
      <w:pPr>
        <w:pStyle w:val="af0"/>
        <w:shd w:val="clear" w:color="auto" w:fill="FFFFFF"/>
        <w:spacing w:before="0" w:beforeAutospacing="0" w:after="0" w:afterAutospacing="0"/>
        <w:ind w:firstLine="709"/>
        <w:jc w:val="both"/>
        <w:rPr>
          <w:sz w:val="28"/>
          <w:szCs w:val="28"/>
        </w:rPr>
      </w:pPr>
      <w:r w:rsidRPr="00CC57B0">
        <w:rPr>
          <w:sz w:val="28"/>
          <w:szCs w:val="28"/>
        </w:rPr>
        <w:t>Д</w:t>
      </w:r>
      <w:r w:rsidR="0078353E" w:rsidRPr="00CC57B0">
        <w:rPr>
          <w:sz w:val="28"/>
          <w:szCs w:val="28"/>
        </w:rPr>
        <w:t>ефицит</w:t>
      </w:r>
      <w:r w:rsidRPr="00CC57B0">
        <w:rPr>
          <w:sz w:val="28"/>
          <w:szCs w:val="28"/>
          <w:lang w:val="kk-KZ"/>
        </w:rPr>
        <w:t xml:space="preserve"> </w:t>
      </w:r>
      <w:r w:rsidR="0078353E" w:rsidRPr="00CC57B0">
        <w:rPr>
          <w:sz w:val="28"/>
          <w:szCs w:val="28"/>
        </w:rPr>
        <w:t>относительных содержаний наблюдается для элементов с SIP между 11</w:t>
      </w:r>
      <w:r w:rsidR="00E12EEC" w:rsidRPr="00CC57B0">
        <w:rPr>
          <w:sz w:val="28"/>
          <w:szCs w:val="28"/>
          <w:lang w:val="ru-RU"/>
        </w:rPr>
        <w:t>.</w:t>
      </w:r>
      <w:r w:rsidR="0078353E" w:rsidRPr="00CC57B0">
        <w:rPr>
          <w:sz w:val="28"/>
          <w:szCs w:val="28"/>
        </w:rPr>
        <w:t xml:space="preserve">8 и 16 эВ; поэтому был сделан вывод, что резонанс может наблюдаться на </w:t>
      </w:r>
      <w:r w:rsidR="0078353E" w:rsidRPr="00CC57B0">
        <w:rPr>
          <w:rStyle w:val="mtext"/>
          <w:sz w:val="28"/>
          <w:szCs w:val="28"/>
          <w:bdr w:val="none" w:sz="0" w:space="0" w:color="auto" w:frame="1"/>
        </w:rPr>
        <w:t>SIP </w:t>
      </w:r>
      <w:r w:rsidR="0078353E" w:rsidRPr="00CC57B0">
        <w:rPr>
          <w:rStyle w:val="mo"/>
          <w:rFonts w:eastAsia="Bookman Old Style"/>
          <w:sz w:val="28"/>
          <w:szCs w:val="28"/>
          <w:bdr w:val="none" w:sz="0" w:space="0" w:color="auto" w:frame="1"/>
        </w:rPr>
        <w:t>=</w:t>
      </w:r>
      <m:oMath>
        <m:sSubSup>
          <m:sSubSupPr>
            <m:ctrlPr>
              <w:rPr>
                <w:rStyle w:val="mn"/>
                <w:rFonts w:ascii="Cambria Math" w:eastAsia="Bookman Old Style" w:hAnsi="Cambria Math"/>
                <w:sz w:val="28"/>
                <w:szCs w:val="28"/>
                <w:bdr w:val="none" w:sz="0" w:space="0" w:color="auto" w:frame="1"/>
              </w:rPr>
            </m:ctrlPr>
          </m:sSubSupPr>
          <m:e>
            <m:r>
              <m:rPr>
                <m:sty m:val="p"/>
              </m:rPr>
              <w:rPr>
                <w:rStyle w:val="mn"/>
                <w:rFonts w:ascii="Cambria Math" w:eastAsia="Bookman Old Style" w:hAnsi="Cambria Math"/>
                <w:sz w:val="28"/>
                <w:szCs w:val="28"/>
                <w:bdr w:val="none" w:sz="0" w:space="0" w:color="auto" w:frame="1"/>
              </w:rPr>
              <m:t>13.6</m:t>
            </m:r>
          </m:e>
          <m:sub>
            <m:r>
              <m:rPr>
                <m:sty m:val="p"/>
              </m:rPr>
              <w:rPr>
                <w:rStyle w:val="mn"/>
                <w:rFonts w:ascii="Cambria Math" w:eastAsia="Bookman Old Style" w:hAnsi="Cambria Math"/>
                <w:sz w:val="28"/>
                <w:szCs w:val="28"/>
                <w:bdr w:val="none" w:sz="0" w:space="0" w:color="auto" w:frame="1"/>
              </w:rPr>
              <m:t xml:space="preserve">-1,8 </m:t>
            </m:r>
          </m:sub>
          <m:sup>
            <m:r>
              <m:rPr>
                <m:sty m:val="p"/>
              </m:rPr>
              <w:rPr>
                <w:rStyle w:val="mn"/>
                <w:rFonts w:ascii="Cambria Math" w:eastAsia="Bookman Old Style" w:hAnsi="Cambria Math"/>
                <w:sz w:val="28"/>
                <w:szCs w:val="28"/>
                <w:bdr w:val="none" w:sz="0" w:space="0" w:color="auto" w:frame="1"/>
              </w:rPr>
              <m:t>+2,4</m:t>
            </m:r>
          </m:sup>
        </m:sSubSup>
      </m:oMath>
      <w:r w:rsidR="0078353E" w:rsidRPr="00CC57B0">
        <w:rPr>
          <w:sz w:val="28"/>
          <w:szCs w:val="28"/>
        </w:rPr>
        <w:t>эВ. </w:t>
      </w:r>
      <w:r w:rsidRPr="00CC57B0">
        <w:rPr>
          <w:sz w:val="28"/>
          <w:szCs w:val="28"/>
          <w:lang w:val="kk-KZ"/>
        </w:rPr>
        <w:t xml:space="preserve"> Г</w:t>
      </w:r>
      <w:r w:rsidR="0078353E" w:rsidRPr="00CC57B0">
        <w:rPr>
          <w:sz w:val="28"/>
          <w:szCs w:val="28"/>
        </w:rPr>
        <w:t xml:space="preserve">рафик относительного изобилия по сравнению </w:t>
      </w:r>
      <w:r w:rsidR="0078353E" w:rsidRPr="00CC57B0">
        <w:rPr>
          <w:rStyle w:val="mtext"/>
          <w:sz w:val="28"/>
          <w:szCs w:val="28"/>
          <w:bdr w:val="none" w:sz="0" w:space="0" w:color="auto" w:frame="1"/>
        </w:rPr>
        <w:t>SIP</w:t>
      </w:r>
      <w:r w:rsidR="0078353E" w:rsidRPr="00CC57B0">
        <w:rPr>
          <w:sz w:val="28"/>
          <w:szCs w:val="28"/>
        </w:rPr>
        <w:t xml:space="preserve"> </w:t>
      </w:r>
      <w:r w:rsidRPr="00CC57B0">
        <w:rPr>
          <w:sz w:val="28"/>
          <w:szCs w:val="28"/>
          <w:lang w:val="kk-KZ"/>
        </w:rPr>
        <w:t xml:space="preserve">для звезд данного типа </w:t>
      </w:r>
      <w:r w:rsidR="0078353E" w:rsidRPr="00CC57B0">
        <w:rPr>
          <w:sz w:val="28"/>
          <w:szCs w:val="28"/>
        </w:rPr>
        <w:t>представляет собой пилообразный график с двумя скачками вблизи значений SIP = 12 эВ и SIP = 24 эВ</w:t>
      </w:r>
      <w:r w:rsidR="0078353E" w:rsidRPr="00CC57B0">
        <w:rPr>
          <w:sz w:val="28"/>
          <w:szCs w:val="28"/>
          <w:lang w:val="kk-KZ"/>
        </w:rPr>
        <w:t>.</w:t>
      </w:r>
    </w:p>
    <w:p w14:paraId="3C92136D" w14:textId="77777777" w:rsidR="0078353E" w:rsidRPr="00CC57B0" w:rsidRDefault="0078353E" w:rsidP="00D509B7">
      <w:pPr>
        <w:pStyle w:val="af0"/>
        <w:shd w:val="clear" w:color="auto" w:fill="FFFFFF"/>
        <w:spacing w:before="0" w:beforeAutospacing="0" w:after="0" w:afterAutospacing="0"/>
        <w:ind w:firstLine="709"/>
        <w:jc w:val="both"/>
        <w:rPr>
          <w:sz w:val="28"/>
          <w:szCs w:val="28"/>
        </w:rPr>
      </w:pPr>
      <w:r w:rsidRPr="00CC57B0">
        <w:rPr>
          <w:sz w:val="28"/>
          <w:szCs w:val="28"/>
        </w:rPr>
        <w:lastRenderedPageBreak/>
        <w:t>График содержания химических элементов в атмосфере</w:t>
      </w:r>
      <w:r w:rsidRPr="00CC57B0">
        <w:rPr>
          <w:sz w:val="28"/>
          <w:szCs w:val="28"/>
          <w:lang w:val="kk-KZ"/>
        </w:rPr>
        <w:t xml:space="preserve"> </w:t>
      </w:r>
      <w:r w:rsidRPr="00CC57B0">
        <w:rPr>
          <w:sz w:val="28"/>
          <w:szCs w:val="28"/>
        </w:rPr>
        <w:t xml:space="preserve">гиганта </w:t>
      </w:r>
      <w:r w:rsidR="009B6BE3" w:rsidRPr="00CC57B0">
        <w:rPr>
          <w:sz w:val="28"/>
          <w:szCs w:val="28"/>
          <w:lang w:val="ru-RU"/>
        </w:rPr>
        <w:t xml:space="preserve">гало </w:t>
      </w:r>
      <w:r w:rsidRPr="00CC57B0">
        <w:rPr>
          <w:sz w:val="28"/>
          <w:szCs w:val="28"/>
        </w:rPr>
        <w:t>HD47536</w:t>
      </w:r>
      <w:r w:rsidR="0016387A" w:rsidRPr="00CC57B0">
        <w:rPr>
          <w:sz w:val="28"/>
          <w:szCs w:val="28"/>
          <w:lang w:val="ru-RU"/>
        </w:rPr>
        <w:t xml:space="preserve"> в зависимости от их потенциалов второй ионизации</w:t>
      </w:r>
      <w:r w:rsidRPr="00CC57B0">
        <w:rPr>
          <w:sz w:val="28"/>
          <w:szCs w:val="28"/>
        </w:rPr>
        <w:t xml:space="preserve"> показывает пилообразную картину только для элементов с SIP менее 20 эВ. Элементы с более высокими значениями SIP не показывают четкое пилообразное распределение. Это можно объяснить меньшей плотностью межзвездной среды в гало Галактики.</w:t>
      </w:r>
    </w:p>
    <w:p w14:paraId="4AFFFE9C" w14:textId="79D8FA17" w:rsidR="0016387A" w:rsidRPr="00CC57B0" w:rsidRDefault="0078353E" w:rsidP="00D509B7">
      <w:pPr>
        <w:pStyle w:val="af0"/>
        <w:shd w:val="clear" w:color="auto" w:fill="FFFFFF"/>
        <w:spacing w:before="0" w:beforeAutospacing="0" w:after="0" w:afterAutospacing="0"/>
        <w:ind w:firstLine="709"/>
        <w:jc w:val="both"/>
        <w:rPr>
          <w:sz w:val="28"/>
          <w:szCs w:val="28"/>
        </w:rPr>
      </w:pPr>
      <w:r w:rsidRPr="00CC57B0">
        <w:rPr>
          <w:sz w:val="28"/>
          <w:szCs w:val="28"/>
        </w:rPr>
        <w:t>Графики относительных обилий химических элементов от SIP для элементов, расположенных между скачками, а также элементы с SIP меньше первого и больше второго скачка, показывают положительные корреляции в зависимости от SIP в вышеупомянутых трех звездах. </w:t>
      </w:r>
      <w:r w:rsidR="00743602" w:rsidRPr="00CC57B0">
        <w:rPr>
          <w:sz w:val="28"/>
          <w:szCs w:val="28"/>
          <w:lang w:val="kk-KZ"/>
        </w:rPr>
        <w:t xml:space="preserve"> А</w:t>
      </w:r>
      <w:r w:rsidRPr="00CC57B0">
        <w:rPr>
          <w:sz w:val="28"/>
          <w:szCs w:val="28"/>
        </w:rPr>
        <w:t>налогичные корреляции</w:t>
      </w:r>
      <w:r w:rsidR="00743602" w:rsidRPr="00CC57B0">
        <w:rPr>
          <w:sz w:val="28"/>
          <w:szCs w:val="28"/>
          <w:lang w:val="kk-KZ"/>
        </w:rPr>
        <w:t xml:space="preserve"> обнаружены</w:t>
      </w:r>
      <w:r w:rsidRPr="00CC57B0">
        <w:rPr>
          <w:sz w:val="28"/>
          <w:szCs w:val="28"/>
        </w:rPr>
        <w:t xml:space="preserve"> в опубликованных ранее наблюдениях нескольких сотен звезд спектральных классов B–F</w:t>
      </w:r>
      <w:r w:rsidR="0016387A" w:rsidRPr="00CC57B0">
        <w:rPr>
          <w:sz w:val="28"/>
          <w:szCs w:val="28"/>
          <w:lang w:val="ru-RU"/>
        </w:rPr>
        <w:t xml:space="preserve"> и</w:t>
      </w:r>
      <w:r w:rsidRPr="00CC57B0">
        <w:rPr>
          <w:sz w:val="28"/>
          <w:szCs w:val="28"/>
        </w:rPr>
        <w:t xml:space="preserve"> красных гигантах, расположенных в диске Галактики, для химических элементов с SIP между двумя скачками и для элементов значение </w:t>
      </w:r>
      <w:r w:rsidRPr="00CC57B0">
        <w:rPr>
          <w:rFonts w:eastAsiaTheme="minorEastAsia"/>
          <w:sz w:val="28"/>
          <w:szCs w:val="28"/>
          <w:lang w:val="en-US"/>
        </w:rPr>
        <w:t>SIP</w:t>
      </w:r>
      <w:r w:rsidRPr="00CC57B0">
        <w:rPr>
          <w:rFonts w:eastAsiaTheme="minorEastAsia"/>
          <w:sz w:val="28"/>
          <w:szCs w:val="28"/>
        </w:rPr>
        <w:t xml:space="preserve"> которых выше значения </w:t>
      </w:r>
      <w:r w:rsidRPr="00CC57B0">
        <w:rPr>
          <w:sz w:val="28"/>
          <w:szCs w:val="28"/>
        </w:rPr>
        <w:t>второго скачка. </w:t>
      </w:r>
    </w:p>
    <w:p w14:paraId="3B8F5195" w14:textId="1EAF5482" w:rsidR="0016387A" w:rsidRPr="00CC57B0" w:rsidRDefault="0078353E" w:rsidP="00D509B7">
      <w:pPr>
        <w:pStyle w:val="af0"/>
        <w:shd w:val="clear" w:color="auto" w:fill="FFFFFF"/>
        <w:spacing w:before="0" w:beforeAutospacing="0" w:after="0" w:afterAutospacing="0"/>
        <w:ind w:firstLine="709"/>
        <w:jc w:val="both"/>
        <w:rPr>
          <w:sz w:val="28"/>
          <w:szCs w:val="28"/>
          <w:lang w:val="kk-KZ"/>
        </w:rPr>
      </w:pPr>
      <w:r w:rsidRPr="00CC57B0">
        <w:rPr>
          <w:sz w:val="28"/>
          <w:szCs w:val="28"/>
        </w:rPr>
        <w:t xml:space="preserve">Показано также, что эти корреляции зависят от эффективной температуры и исчезают для звезд с конвективным переносом энергии в их атмосферах. Отметим, что не все относительные содержания химических элементов со значениями </w:t>
      </w:r>
      <w:r w:rsidRPr="00CC57B0">
        <w:rPr>
          <w:rFonts w:eastAsiaTheme="minorEastAsia"/>
          <w:sz w:val="28"/>
          <w:szCs w:val="28"/>
          <w:lang w:val="en-US"/>
        </w:rPr>
        <w:t>SIP</w:t>
      </w:r>
      <w:r w:rsidRPr="00CC57B0">
        <w:rPr>
          <w:rFonts w:eastAsiaTheme="minorEastAsia"/>
          <w:sz w:val="28"/>
          <w:szCs w:val="28"/>
        </w:rPr>
        <w:t xml:space="preserve"> между скачками</w:t>
      </w:r>
      <w:r w:rsidRPr="00CC57B0">
        <w:rPr>
          <w:sz w:val="28"/>
          <w:szCs w:val="28"/>
        </w:rPr>
        <w:t xml:space="preserve"> соответствуют описанной пилообразной форме на графиках относительных содержаний в зависимости от SIP. Часть элементов показывает более высокое относительное содержание. В атмосфере бариевой звезды ζ Cyg увеличенное относительное содержание было найдено для  Mg (12), Nb (41), Mo (42), Ru (44), Pd (46), Hf (72) и Os (76).</w:t>
      </w:r>
      <w:r w:rsidR="00743602" w:rsidRPr="00CC57B0">
        <w:rPr>
          <w:sz w:val="28"/>
          <w:szCs w:val="28"/>
          <w:lang w:val="kk-KZ"/>
        </w:rPr>
        <w:t xml:space="preserve"> </w:t>
      </w:r>
    </w:p>
    <w:p w14:paraId="04398B50" w14:textId="77777777" w:rsidR="0078353E" w:rsidRPr="00CC57B0" w:rsidRDefault="0078353E" w:rsidP="00D509B7">
      <w:pPr>
        <w:pStyle w:val="af0"/>
        <w:shd w:val="clear" w:color="auto" w:fill="FFFFFF"/>
        <w:spacing w:before="0" w:beforeAutospacing="0" w:after="0" w:afterAutospacing="0"/>
        <w:ind w:firstLine="709"/>
        <w:jc w:val="both"/>
        <w:rPr>
          <w:sz w:val="28"/>
          <w:szCs w:val="28"/>
        </w:rPr>
      </w:pPr>
      <w:r w:rsidRPr="00CC57B0">
        <w:rPr>
          <w:sz w:val="28"/>
          <w:szCs w:val="28"/>
        </w:rPr>
        <w:t> Естественно ожидать, что в атмосферах некоторых звезд реализуется несколько физических сценариев, причем на относительное содержание указанных выше химических элементов влияют не только реакции обмена зарядами, но и другие сценарии.</w:t>
      </w:r>
    </w:p>
    <w:p w14:paraId="2EA228CC" w14:textId="77777777" w:rsidR="0016387A" w:rsidRPr="00CC57B0" w:rsidRDefault="0078353E" w:rsidP="00D509B7">
      <w:pPr>
        <w:pStyle w:val="af0"/>
        <w:shd w:val="clear" w:color="auto" w:fill="FFFFFF"/>
        <w:spacing w:before="0" w:beforeAutospacing="0" w:after="0" w:afterAutospacing="0"/>
        <w:ind w:firstLine="709"/>
        <w:jc w:val="both"/>
        <w:rPr>
          <w:sz w:val="28"/>
          <w:szCs w:val="28"/>
        </w:rPr>
      </w:pPr>
      <w:r w:rsidRPr="00CC57B0">
        <w:rPr>
          <w:sz w:val="28"/>
          <w:szCs w:val="28"/>
        </w:rPr>
        <w:t xml:space="preserve">Вернемся к химическим элементам с 37≤Z≤42 в атмосфере HD47536 и попытаемся понять небольшие отклонения Rb (37), Y (39) и Nb (41) от масштабированной кривой распределения изотопов r-процесса для  Солнечной системы (рисунок 4.4). SIP этих элементов составляют 27.29, 12.22 и 14.00 эВ. Это значения </w:t>
      </w:r>
      <w:r w:rsidR="007C4C98" w:rsidRPr="00CC57B0">
        <w:rPr>
          <w:sz w:val="28"/>
          <w:szCs w:val="28"/>
        </w:rPr>
        <w:t xml:space="preserve">вторых потенциалов ионизации </w:t>
      </w:r>
      <w:r w:rsidRPr="00CC57B0">
        <w:rPr>
          <w:sz w:val="28"/>
          <w:szCs w:val="28"/>
        </w:rPr>
        <w:t>позволяют реакциям обмена зарядами влиять на содержания Rb, Y и Nb, и мы вправе ожидать снижения относительного содержания этих химических элементов по сравнению с предсказаниями s-процесса. Это показано на рисунке 4.4. Rb имеет конденсацию T</w:t>
      </w:r>
      <w:r w:rsidRPr="00CC57B0">
        <w:rPr>
          <w:sz w:val="28"/>
          <w:szCs w:val="28"/>
          <w:vertAlign w:val="subscript"/>
        </w:rPr>
        <w:t>cond</w:t>
      </w:r>
      <w:r w:rsidRPr="00CC57B0">
        <w:rPr>
          <w:sz w:val="28"/>
          <w:szCs w:val="28"/>
        </w:rPr>
        <w:t xml:space="preserve">=798 K, и его содержание также может быть уменьшено благодаря сценарию разделения пыли и газа. </w:t>
      </w:r>
    </w:p>
    <w:p w14:paraId="1E03DE72" w14:textId="5CF8261A" w:rsidR="0078353E" w:rsidRPr="00CC57B0" w:rsidRDefault="0078353E" w:rsidP="00D509B7">
      <w:pPr>
        <w:pStyle w:val="af0"/>
        <w:shd w:val="clear" w:color="auto" w:fill="FFFFFF"/>
        <w:spacing w:before="0" w:beforeAutospacing="0" w:after="0" w:afterAutospacing="0"/>
        <w:ind w:firstLine="709"/>
        <w:jc w:val="both"/>
        <w:rPr>
          <w:sz w:val="28"/>
          <w:szCs w:val="28"/>
        </w:rPr>
      </w:pPr>
      <w:r w:rsidRPr="00CC57B0">
        <w:rPr>
          <w:sz w:val="28"/>
          <w:szCs w:val="28"/>
        </w:rPr>
        <w:t>Sr (38) и Mo (42) имеют  S</w:t>
      </w:r>
      <w:r w:rsidRPr="00CC57B0">
        <w:rPr>
          <w:rFonts w:eastAsiaTheme="minorEastAsia"/>
          <w:sz w:val="28"/>
          <w:szCs w:val="28"/>
          <w:lang w:val="en-US"/>
        </w:rPr>
        <w:t>IP</w:t>
      </w:r>
      <w:r w:rsidRPr="00CC57B0">
        <w:rPr>
          <w:rFonts w:eastAsiaTheme="minorEastAsia"/>
          <w:sz w:val="28"/>
          <w:szCs w:val="28"/>
        </w:rPr>
        <w:t xml:space="preserve"> равные </w:t>
      </w:r>
      <w:r w:rsidRPr="00CC57B0">
        <w:rPr>
          <w:sz w:val="28"/>
          <w:szCs w:val="28"/>
        </w:rPr>
        <w:t>11.03 и 16.16 эВ соответственно. Эти значения находятся вне области резонанса на графиках относительного содержаний как функции SIPs. Следовательно, относительное содержание этих двух химических элементов не должно сильно снижаться в результате реакций обмена зарядами, и может быть объяснено обогащением s-процессом, как показано на рисунке 4.</w:t>
      </w:r>
      <w:r w:rsidR="00624194" w:rsidRPr="00CC57B0">
        <w:rPr>
          <w:sz w:val="28"/>
          <w:szCs w:val="28"/>
          <w:lang w:val="ru-RU"/>
        </w:rPr>
        <w:t>3</w:t>
      </w:r>
      <w:r w:rsidRPr="00CC57B0">
        <w:rPr>
          <w:sz w:val="28"/>
          <w:szCs w:val="28"/>
        </w:rPr>
        <w:t>.</w:t>
      </w:r>
    </w:p>
    <w:p w14:paraId="15798812" w14:textId="77777777" w:rsidR="0078353E" w:rsidRPr="00CC57B0" w:rsidRDefault="0078353E" w:rsidP="00D509B7">
      <w:pPr>
        <w:pStyle w:val="af0"/>
        <w:shd w:val="clear" w:color="auto" w:fill="FFFFFF"/>
        <w:spacing w:before="0" w:beforeAutospacing="0" w:after="0" w:afterAutospacing="0"/>
        <w:ind w:firstLine="709"/>
        <w:jc w:val="both"/>
        <w:rPr>
          <w:sz w:val="28"/>
          <w:szCs w:val="28"/>
        </w:rPr>
      </w:pPr>
      <w:r w:rsidRPr="00CC57B0">
        <w:rPr>
          <w:sz w:val="28"/>
          <w:szCs w:val="28"/>
        </w:rPr>
        <w:lastRenderedPageBreak/>
        <w:t>Zr (40) имеет SIP 13.1 эВ и должен испытывать  влияние реакций обмена зарядами; однако на рисунок 4.4 показывает значительное увеличение относительного содержания этого элемента, что может быть объяснено s-процессом. В настоящее время мы не можем объяснить обилие этого элемента. Возможно, следует принять во внимание дополнительные физические эффекты, такие как, например, разделение пыли и газа, радиационная диффузия в звездных атмосферах и другие сценарии.</w:t>
      </w:r>
    </w:p>
    <w:p w14:paraId="7265C70B" w14:textId="7C75F824" w:rsidR="0078353E" w:rsidRPr="00CC57B0" w:rsidRDefault="0078353E" w:rsidP="00D509B7">
      <w:pPr>
        <w:pStyle w:val="af0"/>
        <w:shd w:val="clear" w:color="auto" w:fill="FFFFFF"/>
        <w:spacing w:before="0" w:beforeAutospacing="0" w:after="0" w:afterAutospacing="0"/>
        <w:ind w:firstLine="709"/>
        <w:jc w:val="both"/>
        <w:rPr>
          <w:sz w:val="28"/>
          <w:szCs w:val="28"/>
        </w:rPr>
      </w:pPr>
      <w:r w:rsidRPr="00CC57B0">
        <w:rPr>
          <w:sz w:val="28"/>
          <w:szCs w:val="28"/>
        </w:rPr>
        <w:t>Аналогичные выводы  можно сделать и для лантаноидов. На рисунке 4.</w:t>
      </w:r>
      <w:r w:rsidR="00624194" w:rsidRPr="00CC57B0">
        <w:rPr>
          <w:sz w:val="28"/>
          <w:szCs w:val="28"/>
          <w:lang w:val="ru-RU"/>
        </w:rPr>
        <w:t>3</w:t>
      </w:r>
      <w:r w:rsidRPr="00CC57B0">
        <w:rPr>
          <w:sz w:val="28"/>
          <w:szCs w:val="28"/>
        </w:rPr>
        <w:t xml:space="preserve"> показано, что первые лантаноиды, La, Ce и Pr, показывают дефицит по отношению к </w:t>
      </w:r>
      <w:r w:rsidR="0016387A" w:rsidRPr="00CC57B0">
        <w:rPr>
          <w:sz w:val="28"/>
          <w:szCs w:val="28"/>
          <w:lang w:val="ru-RU"/>
        </w:rPr>
        <w:t xml:space="preserve">кривой распространенности изотопов </w:t>
      </w:r>
      <w:r w:rsidRPr="00CC57B0">
        <w:rPr>
          <w:sz w:val="28"/>
          <w:szCs w:val="28"/>
        </w:rPr>
        <w:t>s-процес</w:t>
      </w:r>
      <w:r w:rsidR="0016387A" w:rsidRPr="00CC57B0">
        <w:rPr>
          <w:sz w:val="28"/>
          <w:szCs w:val="28"/>
          <w:lang w:val="ru-RU"/>
        </w:rPr>
        <w:t>а</w:t>
      </w:r>
      <w:r w:rsidRPr="00CC57B0">
        <w:rPr>
          <w:sz w:val="28"/>
          <w:szCs w:val="28"/>
        </w:rPr>
        <w:t xml:space="preserve"> </w:t>
      </w:r>
      <w:r w:rsidR="0016387A" w:rsidRPr="00CC57B0">
        <w:rPr>
          <w:sz w:val="28"/>
          <w:szCs w:val="28"/>
          <w:lang w:val="ru-RU"/>
        </w:rPr>
        <w:t>в</w:t>
      </w:r>
      <w:r w:rsidRPr="00CC57B0">
        <w:rPr>
          <w:sz w:val="28"/>
          <w:szCs w:val="28"/>
        </w:rPr>
        <w:t xml:space="preserve"> Солнечной систем</w:t>
      </w:r>
      <w:r w:rsidR="0016387A" w:rsidRPr="00CC57B0">
        <w:rPr>
          <w:sz w:val="28"/>
          <w:szCs w:val="28"/>
          <w:lang w:val="ru-RU"/>
        </w:rPr>
        <w:t>е</w:t>
      </w:r>
      <w:r w:rsidRPr="00CC57B0">
        <w:rPr>
          <w:sz w:val="28"/>
          <w:szCs w:val="28"/>
        </w:rPr>
        <w:t>. SIP этих трех химических элементов равны 11.05, 10.85 и 10.55 эВ соответственно, в то время как SIP других шести лантаноидов, исследованных в атмосфере HD47536, в частности Nd, Sm, Eu, Gd, Dy и Er находятся в интервале от 10.72 эВ для Nd до 11.07 эВ для Sm и имеют более высокие значения для остальных четырех элементов. Наибольшее значение SIP среди исследованных лантаноидов равно 12.09 эВ для Gd.</w:t>
      </w:r>
    </w:p>
    <w:p w14:paraId="4591ED27" w14:textId="6883B52C" w:rsidR="0078353E" w:rsidRPr="00CC57B0" w:rsidRDefault="0078353E" w:rsidP="00D509B7">
      <w:pPr>
        <w:pStyle w:val="af0"/>
        <w:shd w:val="clear" w:color="auto" w:fill="FFFFFF"/>
        <w:spacing w:before="0" w:beforeAutospacing="0" w:after="0" w:afterAutospacing="0"/>
        <w:ind w:firstLine="709"/>
        <w:jc w:val="both"/>
        <w:rPr>
          <w:sz w:val="28"/>
          <w:szCs w:val="28"/>
        </w:rPr>
      </w:pPr>
      <w:r w:rsidRPr="00CC57B0">
        <w:rPr>
          <w:sz w:val="28"/>
          <w:szCs w:val="28"/>
        </w:rPr>
        <w:t>Мы можем сделать вывод, что три лантаноида с самыми низкими значениями SIP демонстрируют отрицательные отклонения от кривой распределения элементов s-процесса Солнечной системы. Для остальных шести лантаноидов с более высокими SIP аппроксимация их содержаний распределением элементов s-процесса в Солнечной системе приводит к близким к нулю или положительным (для Gd) отклонениям</w:t>
      </w:r>
      <w:r w:rsidR="000418EE" w:rsidRPr="00CC57B0">
        <w:rPr>
          <w:sz w:val="28"/>
          <w:szCs w:val="28"/>
          <w:lang w:val="kk-KZ"/>
        </w:rPr>
        <w:t xml:space="preserve"> </w:t>
      </w:r>
      <w:r w:rsidRPr="00CC57B0">
        <w:rPr>
          <w:sz w:val="28"/>
          <w:szCs w:val="28"/>
        </w:rPr>
        <w:t>.</w:t>
      </w:r>
    </w:p>
    <w:p w14:paraId="0A43CA43" w14:textId="4012695D" w:rsidR="0078353E" w:rsidRPr="00CC57B0" w:rsidRDefault="0078353E" w:rsidP="00D509B7">
      <w:pPr>
        <w:pStyle w:val="af0"/>
        <w:shd w:val="clear" w:color="auto" w:fill="FFFFFF"/>
        <w:spacing w:before="0" w:beforeAutospacing="0" w:after="0" w:afterAutospacing="0"/>
        <w:ind w:firstLine="709"/>
        <w:jc w:val="both"/>
        <w:rPr>
          <w:sz w:val="28"/>
          <w:szCs w:val="28"/>
        </w:rPr>
      </w:pPr>
      <w:r w:rsidRPr="00CC57B0">
        <w:rPr>
          <w:sz w:val="28"/>
          <w:szCs w:val="28"/>
        </w:rPr>
        <w:t>Рисунок 4.</w:t>
      </w:r>
      <w:r w:rsidR="00624194" w:rsidRPr="00CC57B0">
        <w:rPr>
          <w:sz w:val="28"/>
          <w:szCs w:val="28"/>
          <w:lang w:val="ru-RU"/>
        </w:rPr>
        <w:t>4</w:t>
      </w:r>
      <w:r w:rsidRPr="00CC57B0">
        <w:rPr>
          <w:sz w:val="28"/>
          <w:szCs w:val="28"/>
        </w:rPr>
        <w:t xml:space="preserve"> показывает положительную корреляцию между относительным содержанием лантаноидов и SIP. Это позволяет предположить, что содержания лантаноидов подвергались влиянию реакций обмена зарядами, и мы должны обнаружить уменьшение относительного содержания лантаноидов с наименьшими значениями SIP. Наблюдаемые относительные содержания показывают отрицательные отклонения от кривой распределения элементов s-процесса в Солнечной системе для трех лантаноидов с самыми низкими значениями SIP, близкие к нулю отклонения для остальных лантаноидов, а элемент с наибольшим SIP –  Gd, показывает наибольшее значение относительного содержания. </w:t>
      </w:r>
    </w:p>
    <w:p w14:paraId="393A41CE" w14:textId="77777777" w:rsidR="00AE321C" w:rsidRDefault="0078353E" w:rsidP="00743602">
      <w:pPr>
        <w:pStyle w:val="af0"/>
        <w:shd w:val="clear" w:color="auto" w:fill="FFFFFF"/>
        <w:spacing w:before="0" w:beforeAutospacing="0" w:after="0" w:afterAutospacing="0"/>
        <w:ind w:firstLine="709"/>
        <w:jc w:val="both"/>
        <w:rPr>
          <w:sz w:val="28"/>
          <w:szCs w:val="28"/>
        </w:rPr>
      </w:pPr>
      <w:r w:rsidRPr="00CC57B0">
        <w:rPr>
          <w:sz w:val="28"/>
          <w:szCs w:val="28"/>
        </w:rPr>
        <w:t xml:space="preserve">В целом, распределение содержаний изотопов элементов s-процесса в Солнечной системе соответствует наблюдаемым относительным содержаниям в атмосфере HD47536. Отрицательные отклонения наблюдаются для Rb (37), Y (39), Nb (41), La (57), Ce (58) и Pr (59). Содержания этих шести химических элементов могут быть подвержены влиянию реакций обмена зарядами, и мы можем ожидать уменьшения их относительных содержаний с течением времени.  Обратим внимание, что SIP для Th составляет 11.9 эВ, и содержание этого радиоактивного элемента может изменяться не только из-за естественного радиоактивного распада, но и вследствие реакций обмена зарядами. SIP для Th находится вблизи самой высокой области пикообразной картины, наблюдаемой на графике относительных содержаний от SIPs. Поэтому мы можем ожидать что влияние реакций обмена зарядами на </w:t>
      </w:r>
      <w:r w:rsidRPr="00CC57B0">
        <w:rPr>
          <w:sz w:val="28"/>
          <w:szCs w:val="28"/>
        </w:rPr>
        <w:lastRenderedPageBreak/>
        <w:t xml:space="preserve">изобилие тория относительно слабое по сравнению с содержаниями других химических элементов; однако, этот вывод является качественным и требует дополнительного исследования. </w:t>
      </w:r>
    </w:p>
    <w:p w14:paraId="74903142" w14:textId="58114C54" w:rsidR="00AE321C" w:rsidRDefault="00AE321C" w:rsidP="00AE321C">
      <w:pPr>
        <w:spacing w:after="0" w:line="240" w:lineRule="auto"/>
        <w:ind w:firstLine="709"/>
        <w:jc w:val="both"/>
        <w:rPr>
          <w:rFonts w:ascii="Times New Roman" w:eastAsia="Times New Roman" w:hAnsi="Times New Roman" w:cs="Times New Roman"/>
          <w:sz w:val="28"/>
          <w:szCs w:val="24"/>
          <w:lang w:val="kk-KZ"/>
        </w:rPr>
      </w:pPr>
      <w:r>
        <w:rPr>
          <w:rFonts w:ascii="Times New Roman" w:hAnsi="Times New Roman" w:cs="Times New Roman"/>
          <w:sz w:val="28"/>
          <w:szCs w:val="28"/>
          <w:lang w:val="kk-KZ"/>
        </w:rPr>
        <w:t xml:space="preserve">Нами также уточнены физические параметры </w:t>
      </w:r>
      <w:r>
        <w:rPr>
          <w:rFonts w:ascii="Times New Roman" w:eastAsia="Times New Roman" w:hAnsi="Times New Roman" w:cs="Times New Roman"/>
          <w:sz w:val="28"/>
          <w:szCs w:val="28"/>
          <w:lang w:val="kk-KZ"/>
        </w:rPr>
        <w:t xml:space="preserve">атмосферы исследуемой звезды, </w:t>
      </w:r>
      <w:r w:rsidRPr="00AE321C">
        <w:rPr>
          <w:rFonts w:ascii="Times New Roman" w:eastAsia="Times New Roman" w:hAnsi="Times New Roman" w:cs="Times New Roman"/>
          <w:sz w:val="28"/>
          <w:szCs w:val="28"/>
          <w:lang w:val="kk-KZ"/>
        </w:rPr>
        <w:t xml:space="preserve">которые равны </w:t>
      </w:r>
      <w:r w:rsidRPr="00D465DD">
        <w:rPr>
          <w:rFonts w:ascii="Times New Roman" w:hAnsi="Times New Roman" w:cs="Times New Roman"/>
          <w:iCs/>
          <w:sz w:val="28"/>
          <w:szCs w:val="28"/>
          <w:lang w:val="uk-UA"/>
        </w:rPr>
        <w:t>T</w:t>
      </w:r>
      <w:r w:rsidRPr="00D465DD">
        <w:rPr>
          <w:rFonts w:ascii="Times New Roman" w:hAnsi="Times New Roman" w:cs="Times New Roman"/>
          <w:iCs/>
          <w:sz w:val="28"/>
          <w:szCs w:val="28"/>
          <w:vertAlign w:val="subscript"/>
          <w:lang w:val="uk-UA"/>
        </w:rPr>
        <w:t>eff</w:t>
      </w:r>
      <w:r w:rsidRPr="00D465DD">
        <w:rPr>
          <w:rFonts w:ascii="Times New Roman" w:hAnsi="Times New Roman" w:cs="Times New Roman"/>
          <w:sz w:val="28"/>
          <w:szCs w:val="28"/>
          <w:lang w:val="uk-UA"/>
        </w:rPr>
        <w:t>=4400±100</w:t>
      </w:r>
      <w:r w:rsidRPr="00D465DD">
        <w:rPr>
          <w:rFonts w:ascii="Times New Roman" w:hAnsi="Times New Roman" w:cs="Times New Roman"/>
          <w:sz w:val="28"/>
          <w:szCs w:val="28"/>
        </w:rPr>
        <w:t>K</w:t>
      </w:r>
      <w:r w:rsidRPr="00D465DD">
        <w:rPr>
          <w:rFonts w:ascii="Times New Roman" w:hAnsi="Times New Roman" w:cs="Times New Roman"/>
          <w:sz w:val="28"/>
          <w:szCs w:val="28"/>
          <w:lang w:val="uk-UA"/>
        </w:rPr>
        <w:t xml:space="preserve">, </w:t>
      </w:r>
      <w:r w:rsidRPr="00D465DD">
        <w:rPr>
          <w:rFonts w:ascii="Times New Roman" w:eastAsia="Times New Roman" w:hAnsi="Times New Roman" w:cs="Times New Roman"/>
          <w:sz w:val="28"/>
          <w:szCs w:val="28"/>
          <w:lang w:val="en-US"/>
        </w:rPr>
        <w:t>l</w:t>
      </w:r>
      <w:r w:rsidRPr="00D465DD">
        <w:rPr>
          <w:rFonts w:ascii="Times New Roman" w:eastAsia="Times New Roman" w:hAnsi="Times New Roman" w:cs="Times New Roman"/>
          <w:iCs/>
          <w:sz w:val="28"/>
          <w:szCs w:val="28"/>
          <w:lang w:val="en-US"/>
        </w:rPr>
        <w:t>og</w:t>
      </w:r>
      <w:r w:rsidRPr="00D465DD">
        <w:rPr>
          <w:rFonts w:ascii="Times New Roman" w:eastAsia="Times New Roman" w:hAnsi="Times New Roman" w:cs="Times New Roman"/>
          <w:iCs/>
          <w:sz w:val="28"/>
          <w:szCs w:val="28"/>
          <w:lang w:val="uk-UA"/>
        </w:rPr>
        <w:t xml:space="preserve"> </w:t>
      </w:r>
      <w:r w:rsidRPr="00D465DD">
        <w:rPr>
          <w:rFonts w:ascii="Times New Roman" w:eastAsia="Times New Roman" w:hAnsi="Times New Roman" w:cs="Times New Roman"/>
          <w:iCs/>
          <w:sz w:val="28"/>
          <w:szCs w:val="28"/>
          <w:lang w:val="en-US"/>
        </w:rPr>
        <w:t>g</w:t>
      </w:r>
      <w:r w:rsidRPr="00D465DD">
        <w:rPr>
          <w:rFonts w:ascii="Times New Roman" w:eastAsia="Times New Roman" w:hAnsi="Times New Roman" w:cs="Times New Roman"/>
          <w:iCs/>
          <w:sz w:val="28"/>
          <w:szCs w:val="28"/>
          <w:lang w:val="uk-UA"/>
        </w:rPr>
        <w:t xml:space="preserve">= </w:t>
      </w:r>
      <w:r w:rsidRPr="0065684A">
        <w:rPr>
          <w:rFonts w:ascii="Times New Roman" w:hAnsi="Times New Roman" w:cs="Times New Roman"/>
          <w:iCs/>
          <w:sz w:val="28"/>
          <w:szCs w:val="28"/>
          <w:lang w:val="uk-UA"/>
        </w:rPr>
        <w:t>1.80</w:t>
      </w:r>
      <w:r w:rsidRPr="00D465DD">
        <w:rPr>
          <w:rFonts w:ascii="Times New Roman" w:hAnsi="Times New Roman" w:cs="Times New Roman"/>
          <w:iCs/>
          <w:sz w:val="28"/>
          <w:szCs w:val="28"/>
          <w:lang w:val="uk-UA"/>
        </w:rPr>
        <w:t>±0.1</w:t>
      </w:r>
      <w:r w:rsidRPr="00D465DD">
        <w:rPr>
          <w:rFonts w:ascii="Times New Roman" w:eastAsia="Times New Roman" w:hAnsi="Times New Roman" w:cs="Times New Roman"/>
          <w:iCs/>
          <w:sz w:val="28"/>
          <w:szCs w:val="28"/>
          <w:lang w:val="uk-UA"/>
        </w:rPr>
        <w:t xml:space="preserve">, </w:t>
      </w:r>
      <w:r w:rsidRPr="00D465DD">
        <w:rPr>
          <w:rFonts w:ascii="Times New Roman" w:eastAsia="Times New Roman" w:hAnsi="Times New Roman" w:cs="Times New Roman"/>
          <w:i/>
          <w:iCs/>
          <w:sz w:val="28"/>
          <w:szCs w:val="28"/>
          <w:lang w:val="en-US"/>
        </w:rPr>
        <w:t>v</w:t>
      </w:r>
      <w:r w:rsidRPr="00D465DD">
        <w:rPr>
          <w:rFonts w:ascii="Times New Roman" w:eastAsia="Times New Roman" w:hAnsi="Times New Roman" w:cs="Times New Roman"/>
          <w:sz w:val="28"/>
          <w:szCs w:val="28"/>
          <w:vertAlign w:val="subscript"/>
          <w:lang w:val="en-US"/>
        </w:rPr>
        <w:t>micro</w:t>
      </w:r>
      <w:r w:rsidRPr="00D465DD">
        <w:rPr>
          <w:rFonts w:ascii="Times New Roman" w:eastAsia="Times New Roman" w:hAnsi="Times New Roman" w:cs="Times New Roman"/>
          <w:sz w:val="28"/>
          <w:szCs w:val="28"/>
          <w:lang w:val="uk-UA"/>
        </w:rPr>
        <w:t>=</w:t>
      </w:r>
      <w:r w:rsidRPr="00D465DD">
        <w:rPr>
          <w:rFonts w:ascii="Times New Roman" w:hAnsi="Times New Roman" w:cs="Times New Roman"/>
          <w:sz w:val="28"/>
          <w:szCs w:val="28"/>
          <w:lang w:val="uk-UA"/>
        </w:rPr>
        <w:t>1.44</w:t>
      </w:r>
      <w:r w:rsidRPr="00D465DD">
        <w:rPr>
          <w:rFonts w:ascii="Times New Roman" w:eastAsia="Times New Roman" w:hAnsi="Times New Roman" w:cs="Times New Roman"/>
          <w:sz w:val="28"/>
          <w:szCs w:val="28"/>
          <w:lang w:val="uk-UA"/>
        </w:rPr>
        <w:t>±</w:t>
      </w:r>
      <w:r w:rsidRPr="00D465DD">
        <w:rPr>
          <w:rFonts w:ascii="Times New Roman" w:hAnsi="Times New Roman" w:cs="Times New Roman"/>
          <w:sz w:val="28"/>
          <w:szCs w:val="28"/>
          <w:lang w:val="uk-UA"/>
        </w:rPr>
        <w:t>0.1 км/с</w:t>
      </w:r>
      <w:r w:rsidRPr="00D465DD">
        <w:rPr>
          <w:rFonts w:ascii="Times New Roman" w:eastAsia="Times New Roman" w:hAnsi="Times New Roman" w:cs="Times New Roman"/>
          <w:sz w:val="28"/>
          <w:szCs w:val="28"/>
          <w:lang w:val="uk-UA"/>
        </w:rPr>
        <w:t xml:space="preserve">, </w:t>
      </w:r>
      <w:r w:rsidRPr="00D465DD">
        <w:rPr>
          <w:rFonts w:ascii="Times New Roman" w:eastAsia="Times New Roman" w:hAnsi="Times New Roman" w:cs="Times New Roman"/>
          <w:sz w:val="28"/>
          <w:szCs w:val="28"/>
          <w:lang w:val="en-US"/>
        </w:rPr>
        <w:t>logN</w:t>
      </w:r>
      <w:r w:rsidRPr="00D465DD">
        <w:rPr>
          <w:rFonts w:ascii="Times New Roman" w:eastAsia="Times New Roman" w:hAnsi="Times New Roman" w:cs="Times New Roman"/>
          <w:sz w:val="28"/>
          <w:szCs w:val="28"/>
          <w:lang w:val="uk-UA"/>
        </w:rPr>
        <w:t>(</w:t>
      </w:r>
      <w:r w:rsidRPr="00D465DD">
        <w:rPr>
          <w:rFonts w:ascii="Times New Roman" w:eastAsia="Times New Roman" w:hAnsi="Times New Roman" w:cs="Times New Roman"/>
          <w:sz w:val="28"/>
          <w:szCs w:val="28"/>
          <w:lang w:val="en-US"/>
        </w:rPr>
        <w:t>Fe</w:t>
      </w:r>
      <w:r w:rsidRPr="00D465DD">
        <w:rPr>
          <w:rFonts w:ascii="Times New Roman" w:eastAsia="Times New Roman" w:hAnsi="Times New Roman" w:cs="Times New Roman"/>
          <w:sz w:val="28"/>
          <w:szCs w:val="28"/>
          <w:lang w:val="uk-UA"/>
        </w:rPr>
        <w:t xml:space="preserve">)= </w:t>
      </w:r>
      <w:r w:rsidRPr="00D465DD">
        <w:rPr>
          <w:rFonts w:ascii="Times New Roman" w:hAnsi="Times New Roman" w:cs="Times New Roman"/>
          <w:sz w:val="28"/>
          <w:szCs w:val="28"/>
          <w:lang w:val="uk-UA"/>
        </w:rPr>
        <w:t>6.92</w:t>
      </w:r>
      <w:r w:rsidRPr="00D465DD">
        <w:rPr>
          <w:rFonts w:ascii="Times New Roman" w:eastAsia="Times New Roman" w:hAnsi="Times New Roman" w:cs="Times New Roman"/>
          <w:sz w:val="28"/>
          <w:szCs w:val="28"/>
          <w:lang w:val="uk-UA"/>
        </w:rPr>
        <w:t>±</w:t>
      </w:r>
      <w:r w:rsidRPr="00D465DD">
        <w:rPr>
          <w:rFonts w:ascii="Times New Roman" w:hAnsi="Times New Roman" w:cs="Times New Roman"/>
          <w:sz w:val="28"/>
          <w:szCs w:val="28"/>
          <w:lang w:val="uk-UA"/>
        </w:rPr>
        <w:t xml:space="preserve"> 0.11 и [</w:t>
      </w:r>
      <w:r w:rsidRPr="00D465DD">
        <w:rPr>
          <w:rFonts w:ascii="Times New Roman" w:hAnsi="Times New Roman" w:cs="Times New Roman"/>
          <w:sz w:val="28"/>
          <w:szCs w:val="28"/>
        </w:rPr>
        <w:t>Fe</w:t>
      </w:r>
      <w:r w:rsidRPr="00D465DD">
        <w:rPr>
          <w:rFonts w:ascii="Times New Roman" w:hAnsi="Times New Roman" w:cs="Times New Roman"/>
          <w:sz w:val="28"/>
          <w:szCs w:val="28"/>
          <w:lang w:val="uk-UA"/>
        </w:rPr>
        <w:t>/</w:t>
      </w:r>
      <w:r w:rsidRPr="00D465DD">
        <w:rPr>
          <w:rFonts w:ascii="Times New Roman" w:hAnsi="Times New Roman" w:cs="Times New Roman"/>
          <w:sz w:val="28"/>
          <w:szCs w:val="28"/>
        </w:rPr>
        <w:t>H</w:t>
      </w:r>
      <w:r w:rsidRPr="00D465DD">
        <w:rPr>
          <w:rFonts w:ascii="Times New Roman" w:hAnsi="Times New Roman" w:cs="Times New Roman"/>
          <w:sz w:val="28"/>
          <w:szCs w:val="28"/>
          <w:lang w:val="uk-UA"/>
        </w:rPr>
        <w:t>]=-0.58</w:t>
      </w:r>
      <w:r w:rsidRPr="00D465DD">
        <w:rPr>
          <w:rFonts w:ascii="Times New Roman" w:eastAsia="Times New Roman" w:hAnsi="Times New Roman" w:cs="Times New Roman"/>
          <w:sz w:val="28"/>
          <w:szCs w:val="28"/>
          <w:lang w:val="kk-KZ"/>
        </w:rPr>
        <w:t xml:space="preserve">. Металличность, ускорение силы тяжести на поверхности и эффективная температура позволяет нам уточнить эволюционный статус гало гиганта с планетами </w:t>
      </w:r>
      <w:r w:rsidRPr="00D465DD">
        <w:rPr>
          <w:rFonts w:ascii="Times New Roman" w:hAnsi="Times New Roman" w:cs="Times New Roman"/>
          <w:bCs/>
          <w:iCs/>
          <w:sz w:val="28"/>
          <w:szCs w:val="28"/>
        </w:rPr>
        <w:t>HD47536</w:t>
      </w:r>
      <w:r w:rsidRPr="00D465DD">
        <w:rPr>
          <w:rFonts w:ascii="Times New Roman" w:eastAsia="Times New Roman" w:hAnsi="Times New Roman" w:cs="Times New Roman"/>
          <w:sz w:val="28"/>
          <w:szCs w:val="24"/>
          <w:lang w:val="kk-KZ"/>
        </w:rPr>
        <w:t>. На рисунке 4.7 представлена зависимость логарифма ускорения силы тяжести на поверхности звезды от эффективной температуры для различных групп звезд.</w:t>
      </w:r>
      <w:r>
        <w:rPr>
          <w:rFonts w:ascii="Times New Roman" w:eastAsia="Times New Roman" w:hAnsi="Times New Roman" w:cs="Times New Roman"/>
          <w:sz w:val="28"/>
          <w:szCs w:val="24"/>
          <w:lang w:val="kk-KZ"/>
        </w:rPr>
        <w:t xml:space="preserve"> </w:t>
      </w:r>
    </w:p>
    <w:p w14:paraId="5ABEB646" w14:textId="7F20A867" w:rsidR="00AE321C" w:rsidRDefault="00AE321C" w:rsidP="00AE321C">
      <w:pPr>
        <w:spacing w:after="0" w:line="240" w:lineRule="auto"/>
        <w:ind w:firstLine="567"/>
        <w:jc w:val="both"/>
        <w:rPr>
          <w:rFonts w:ascii="Times New Roman" w:eastAsia="Times New Roman" w:hAnsi="Times New Roman" w:cs="Times New Roman"/>
          <w:sz w:val="28"/>
          <w:szCs w:val="24"/>
        </w:rPr>
      </w:pPr>
      <w:r>
        <w:rPr>
          <w:rFonts w:ascii="Times New Roman" w:eastAsia="Times New Roman" w:hAnsi="Times New Roman" w:cs="Times New Roman"/>
          <w:sz w:val="28"/>
          <w:szCs w:val="24"/>
          <w:lang w:val="kk-KZ"/>
        </w:rPr>
        <w:t xml:space="preserve">Стрелкой указано местоположение </w:t>
      </w:r>
      <w:r w:rsidRPr="00AE321C">
        <w:rPr>
          <w:rFonts w:ascii="Times New Roman" w:eastAsia="Times New Roman" w:hAnsi="Times New Roman" w:cs="Times New Roman"/>
          <w:sz w:val="28"/>
          <w:szCs w:val="28"/>
          <w:lang w:val="kk-KZ"/>
        </w:rPr>
        <w:t xml:space="preserve">гало гиганта с планетами </w:t>
      </w:r>
      <w:r w:rsidRPr="00AE321C">
        <w:rPr>
          <w:rFonts w:ascii="Times New Roman" w:hAnsi="Times New Roman" w:cs="Times New Roman"/>
          <w:bCs/>
          <w:iCs/>
          <w:sz w:val="28"/>
          <w:szCs w:val="28"/>
        </w:rPr>
        <w:t>HD47536</w:t>
      </w:r>
      <w:r>
        <w:rPr>
          <w:rFonts w:ascii="Times New Roman" w:hAnsi="Times New Roman" w:cs="Times New Roman"/>
          <w:bCs/>
          <w:iCs/>
          <w:sz w:val="28"/>
          <w:szCs w:val="28"/>
        </w:rPr>
        <w:t xml:space="preserve"> </w:t>
      </w:r>
      <w:r>
        <w:rPr>
          <w:rFonts w:ascii="Times New Roman" w:eastAsia="Times New Roman" w:hAnsi="Times New Roman" w:cs="Times New Roman"/>
          <w:sz w:val="28"/>
          <w:szCs w:val="24"/>
          <w:lang w:val="kk-KZ"/>
        </w:rPr>
        <w:t xml:space="preserve">по исследованиям других авторов, которые использовали спектры с меньшей разрешающей способностью, нежели мы. </w:t>
      </w:r>
      <w:r w:rsidR="00487E23">
        <w:rPr>
          <w:rFonts w:ascii="Times New Roman" w:eastAsia="Times New Roman" w:hAnsi="Times New Roman" w:cs="Times New Roman"/>
          <w:sz w:val="28"/>
          <w:szCs w:val="24"/>
          <w:lang w:val="kk-KZ"/>
        </w:rPr>
        <w:t>Красным заполненным</w:t>
      </w:r>
      <w:r>
        <w:rPr>
          <w:rFonts w:ascii="Times New Roman" w:eastAsia="Times New Roman" w:hAnsi="Times New Roman" w:cs="Times New Roman"/>
          <w:sz w:val="28"/>
          <w:szCs w:val="24"/>
          <w:lang w:val="kk-KZ"/>
        </w:rPr>
        <w:t xml:space="preserve"> кружком обозначено новое расположение  </w:t>
      </w:r>
      <w:r w:rsidRPr="00AE321C">
        <w:rPr>
          <w:rFonts w:ascii="Times New Roman" w:eastAsia="Times New Roman" w:hAnsi="Times New Roman" w:cs="Times New Roman"/>
          <w:sz w:val="28"/>
          <w:szCs w:val="24"/>
          <w:lang w:val="kk-KZ"/>
        </w:rPr>
        <w:t>HD47536</w:t>
      </w:r>
      <w:r>
        <w:rPr>
          <w:rFonts w:ascii="Times New Roman" w:hAnsi="Times New Roman" w:cs="Times New Roman"/>
          <w:sz w:val="28"/>
          <w:szCs w:val="28"/>
          <w:lang w:val="kk-KZ"/>
        </w:rPr>
        <w:t xml:space="preserve"> </w:t>
      </w:r>
      <w:r>
        <w:rPr>
          <w:rFonts w:ascii="Times New Roman" w:eastAsia="Times New Roman" w:hAnsi="Times New Roman" w:cs="Times New Roman"/>
          <w:sz w:val="28"/>
          <w:szCs w:val="24"/>
          <w:lang w:val="kk-KZ"/>
        </w:rPr>
        <w:t xml:space="preserve"> на диаграмме. Мы видим, что проведенные нами исследования с использованием спектров высокого разрешения действительно уточняют эволюционный статус </w:t>
      </w:r>
      <w:r>
        <w:rPr>
          <w:rFonts w:ascii="Times New Roman" w:eastAsia="Times New Roman" w:hAnsi="Times New Roman" w:cs="Times New Roman"/>
          <w:sz w:val="28"/>
          <w:szCs w:val="28"/>
          <w:lang w:val="kk-KZ"/>
        </w:rPr>
        <w:t xml:space="preserve">гало гиганта с планетами </w:t>
      </w:r>
      <w:r>
        <w:rPr>
          <w:rFonts w:ascii="Times New Roman" w:hAnsi="Times New Roman" w:cs="Times New Roman"/>
          <w:bCs/>
          <w:iCs/>
          <w:sz w:val="28"/>
          <w:szCs w:val="28"/>
        </w:rPr>
        <w:t>HD47536</w:t>
      </w:r>
      <w:r>
        <w:rPr>
          <w:rFonts w:ascii="Times New Roman" w:eastAsia="Times New Roman" w:hAnsi="Times New Roman" w:cs="Times New Roman"/>
          <w:sz w:val="28"/>
          <w:szCs w:val="24"/>
        </w:rPr>
        <w:t>.</w:t>
      </w:r>
    </w:p>
    <w:p w14:paraId="595FCE2C" w14:textId="77777777" w:rsidR="00906345" w:rsidRDefault="00906345" w:rsidP="00AE321C">
      <w:pPr>
        <w:spacing w:after="0" w:line="240" w:lineRule="auto"/>
        <w:ind w:firstLine="567"/>
        <w:jc w:val="both"/>
        <w:rPr>
          <w:rFonts w:ascii="Times New Roman" w:eastAsia="Times New Roman" w:hAnsi="Times New Roman" w:cs="Times New Roman"/>
          <w:sz w:val="28"/>
          <w:szCs w:val="24"/>
          <w:lang w:val="kk-KZ"/>
        </w:rPr>
      </w:pPr>
    </w:p>
    <w:p w14:paraId="49C4A09C" w14:textId="22731CBF" w:rsidR="00CA5AD3" w:rsidRDefault="00863D49" w:rsidP="00AE321C">
      <w:pPr>
        <w:pStyle w:val="af0"/>
        <w:shd w:val="clear" w:color="auto" w:fill="FFFFFF"/>
        <w:spacing w:before="0" w:beforeAutospacing="0" w:after="0" w:afterAutospacing="0"/>
        <w:jc w:val="both"/>
        <w:rPr>
          <w:b/>
          <w:sz w:val="28"/>
          <w:szCs w:val="28"/>
          <w:lang w:val="kk-KZ"/>
        </w:rPr>
      </w:pPr>
      <w:r>
        <w:rPr>
          <w:noProof/>
          <w:lang w:val="ru-RU" w:eastAsia="ru-RU"/>
        </w:rPr>
        <mc:AlternateContent>
          <mc:Choice Requires="wps">
            <w:drawing>
              <wp:anchor distT="0" distB="0" distL="114300" distR="114300" simplePos="0" relativeHeight="251669504" behindDoc="0" locked="0" layoutInCell="1" allowOverlap="1" wp14:anchorId="35227F2A" wp14:editId="1815512A">
                <wp:simplePos x="0" y="0"/>
                <wp:positionH relativeFrom="column">
                  <wp:posOffset>5113909</wp:posOffset>
                </wp:positionH>
                <wp:positionV relativeFrom="paragraph">
                  <wp:posOffset>668477</wp:posOffset>
                </wp:positionV>
                <wp:extent cx="38073" cy="466899"/>
                <wp:effectExtent l="114300" t="0" r="95885" b="66675"/>
                <wp:wrapNone/>
                <wp:docPr id="61" name="Стрелка вниз 61"/>
                <wp:cNvGraphicFramePr/>
                <a:graphic xmlns:a="http://schemas.openxmlformats.org/drawingml/2006/main">
                  <a:graphicData uri="http://schemas.microsoft.com/office/word/2010/wordprocessingShape">
                    <wps:wsp>
                      <wps:cNvSpPr/>
                      <wps:spPr>
                        <a:xfrm rot="1380000">
                          <a:off x="0" y="0"/>
                          <a:ext cx="38073" cy="466899"/>
                        </a:xfrm>
                        <a:prstGeom prst="downArrow">
                          <a:avLst>
                            <a:gd name="adj1" fmla="val 34415"/>
                            <a:gd name="adj2" fmla="val 394805"/>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tlCol="0" anchor="ctr"/>
                    </wps:wsp>
                  </a:graphicData>
                </a:graphic>
              </wp:anchor>
            </w:drawing>
          </mc:Choice>
          <mc:Fallback>
            <w:pict>
              <v:shape w14:anchorId="58A9C8DA" id="Стрелка вниз 61" o:spid="_x0000_s1026" type="#_x0000_t67" style="position:absolute;margin-left:402.65pt;margin-top:52.65pt;width:3pt;height:36.75pt;rotation:23;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" adj="14646,7083" fillcolor="white [3201]" strokecolor="red" strokeweight="1pt"/>
            </w:pict>
          </mc:Fallback>
        </mc:AlternateContent>
      </w:r>
      <w:r w:rsidR="00AE321C">
        <w:rPr>
          <w:noProof/>
          <w:lang w:val="ru-RU" w:eastAsia="ru-RU"/>
        </w:rPr>
        <mc:AlternateContent>
          <mc:Choice Requires="wpg">
            <w:drawing>
              <wp:anchor distT="0" distB="0" distL="114300" distR="114300" simplePos="0" relativeHeight="251666432" behindDoc="0" locked="0" layoutInCell="1" allowOverlap="1" wp14:anchorId="313A9F98" wp14:editId="04D7672B">
                <wp:simplePos x="0" y="0"/>
                <wp:positionH relativeFrom="column">
                  <wp:posOffset>-417034</wp:posOffset>
                </wp:positionH>
                <wp:positionV relativeFrom="paragraph">
                  <wp:posOffset>-30480</wp:posOffset>
                </wp:positionV>
                <wp:extent cx="6101510" cy="3447457"/>
                <wp:effectExtent l="0" t="38100" r="0" b="0"/>
                <wp:wrapNone/>
                <wp:docPr id="48" name="Группа 48"/>
                <wp:cNvGraphicFramePr/>
                <a:graphic xmlns:a="http://schemas.openxmlformats.org/drawingml/2006/main">
                  <a:graphicData uri="http://schemas.microsoft.com/office/word/2010/wordprocessingGroup">
                    <wpg:wgp>
                      <wpg:cNvGrpSpPr/>
                      <wpg:grpSpPr>
                        <a:xfrm>
                          <a:off x="0" y="0"/>
                          <a:ext cx="6101510" cy="3447457"/>
                          <a:chOff x="205" y="-131980"/>
                          <a:chExt cx="6102029" cy="3519527"/>
                        </a:xfrm>
                      </wpg:grpSpPr>
                      <wps:wsp>
                        <wps:cNvPr id="57" name="Прямая со стрелкой 57"/>
                        <wps:cNvCnPr/>
                        <wps:spPr>
                          <a:xfrm flipV="1">
                            <a:off x="808349" y="-131980"/>
                            <a:ext cx="0" cy="313182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58" name="Прямая со стрелкой 58"/>
                        <wps:cNvCnPr/>
                        <wps:spPr>
                          <a:xfrm rot="5400000" flipV="1">
                            <a:off x="3402078" y="5590"/>
                            <a:ext cx="0" cy="540031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59" name="Прямоугольник 59"/>
                        <wps:cNvSpPr/>
                        <wps:spPr>
                          <a:xfrm>
                            <a:off x="2976421" y="2937644"/>
                            <a:ext cx="766510" cy="449903"/>
                          </a:xfrm>
                          <a:prstGeom prst="rect">
                            <a:avLst/>
                          </a:prstGeom>
                          <a:ln w="38100">
                            <a:noFill/>
                          </a:ln>
                        </wps:spPr>
                        <wps:txbx>
                          <w:txbxContent>
                            <w:p w14:paraId="3109560C" w14:textId="77777777" w:rsidR="00F7352E" w:rsidRDefault="00F7352E" w:rsidP="00AE321C">
                              <w:pPr>
                                <w:pStyle w:val="af0"/>
                                <w:spacing w:before="0" w:beforeAutospacing="0" w:after="0" w:afterAutospacing="0"/>
                              </w:pPr>
                              <w:r>
                                <w:rPr>
                                  <w:i/>
                                  <w:iCs/>
                                  <w:color w:val="000000"/>
                                  <w:kern w:val="24"/>
                                  <w:sz w:val="32"/>
                                  <w:szCs w:val="32"/>
                                  <w14:shadow w14:blurRad="38100" w14:dist="19050" w14:dir="2700000" w14:sx="100000" w14:sy="100000" w14:kx="0" w14:ky="0" w14:algn="tl">
                                    <w14:schemeClr w14:val="dk1">
                                      <w14:alpha w14:val="60000"/>
                                    </w14:schemeClr>
                                  </w14:shadow>
                                </w:rPr>
                                <w:t>T</w:t>
                              </w:r>
                              <w:r>
                                <w:rPr>
                                  <w:i/>
                                  <w:iCs/>
                                  <w:color w:val="000000"/>
                                  <w:kern w:val="24"/>
                                  <w:position w:val="-8"/>
                                  <w:sz w:val="32"/>
                                  <w:szCs w:val="32"/>
                                  <w:vertAlign w:val="subscript"/>
                                  <w14:shadow w14:blurRad="38100" w14:dist="19050" w14:dir="2700000" w14:sx="100000" w14:sy="100000" w14:kx="0" w14:ky="0" w14:algn="tl">
                                    <w14:schemeClr w14:val="dk1">
                                      <w14:alpha w14:val="60000"/>
                                    </w14:schemeClr>
                                  </w14:shadow>
                                </w:rPr>
                                <w:t>eff</w:t>
                              </w:r>
                              <w:r>
                                <w:rPr>
                                  <w:color w:val="000000"/>
                                  <w:kern w:val="24"/>
                                  <w:sz w:val="32"/>
                                  <w:szCs w:val="32"/>
                                  <w14:shadow w14:blurRad="38100" w14:dist="19050" w14:dir="2700000" w14:sx="100000" w14:sy="100000" w14:kx="0" w14:ky="0" w14:algn="tl">
                                    <w14:schemeClr w14:val="dk1">
                                      <w14:alpha w14:val="60000"/>
                                    </w14:schemeClr>
                                  </w14:shadow>
                                </w:rPr>
                                <w:t xml:space="preserve"> , K </w:t>
                              </w:r>
                            </w:p>
                          </w:txbxContent>
                        </wps:txbx>
                        <wps:bodyPr wrap="none">
                          <a:spAutoFit/>
                        </wps:bodyPr>
                      </wps:wsp>
                      <wps:wsp>
                        <wps:cNvPr id="60" name="Прямоугольник 60"/>
                        <wps:cNvSpPr/>
                        <wps:spPr>
                          <a:xfrm rot="16200000">
                            <a:off x="-480336" y="1006353"/>
                            <a:ext cx="1351005" cy="389923"/>
                          </a:xfrm>
                          <a:prstGeom prst="rect">
                            <a:avLst/>
                          </a:prstGeom>
                          <a:ln w="38100">
                            <a:noFill/>
                          </a:ln>
                        </wps:spPr>
                        <wps:txbx>
                          <w:txbxContent>
                            <w:p w14:paraId="29D4D619" w14:textId="77777777" w:rsidR="00F7352E" w:rsidRDefault="00F7352E" w:rsidP="00AE321C">
                              <w:pPr>
                                <w:pStyle w:val="af0"/>
                                <w:spacing w:before="0" w:beforeAutospacing="0" w:after="0" w:afterAutospacing="0"/>
                              </w:pPr>
                              <w:r>
                                <w:rPr>
                                  <w:i/>
                                  <w:iCs/>
                                  <w:color w:val="000000"/>
                                  <w:kern w:val="24"/>
                                  <w:sz w:val="32"/>
                                  <w:szCs w:val="32"/>
                                  <w:lang w:val="en-US"/>
                                  <w14:shadow w14:blurRad="38100" w14:dist="19050" w14:dir="2700000" w14:sx="100000" w14:sy="100000" w14:kx="0" w14:ky="0" w14:algn="tl">
                                    <w14:schemeClr w14:val="dk1">
                                      <w14:alpha w14:val="60000"/>
                                    </w14:schemeClr>
                                  </w14:shadow>
                                </w:rPr>
                                <w:t>l</w:t>
                              </w:r>
                              <w:r>
                                <w:rPr>
                                  <w:i/>
                                  <w:iCs/>
                                  <w:color w:val="000000"/>
                                  <w:kern w:val="24"/>
                                  <w:sz w:val="32"/>
                                  <w:szCs w:val="32"/>
                                  <w14:shadow w14:blurRad="38100" w14:dist="19050" w14:dir="2700000" w14:sx="100000" w14:sy="100000" w14:kx="0" w14:ky="0" w14:algn="tl">
                                    <w14:schemeClr w14:val="dk1">
                                      <w14:alpha w14:val="60000"/>
                                    </w14:schemeClr>
                                  </w14:shadow>
                                </w:rPr>
                                <w:t>og(g)</w:t>
                              </w:r>
                            </w:p>
                          </w:txbxContent>
                        </wps:txbx>
                        <wps:bodyPr wrap="square">
                          <a:spAutoFit/>
                        </wps:bodyPr>
                      </wps:wsp>
                    </wpg:wgp>
                  </a:graphicData>
                </a:graphic>
                <wp14:sizeRelH relativeFrom="margin">
                  <wp14:pctWidth>0</wp14:pctWidth>
                </wp14:sizeRelH>
                <wp14:sizeRelV relativeFrom="margin">
                  <wp14:pctHeight>0</wp14:pctHeight>
                </wp14:sizeRelV>
              </wp:anchor>
            </w:drawing>
          </mc:Choice>
          <mc:Fallback>
            <w:pict>
              <v:group w14:anchorId="313A9F98" id="Группа 48" o:spid="_x0000_s1045" style="position:absolute;left:0;text-align:left;margin-left:-32.85pt;margin-top:-2.4pt;width:480.45pt;height:271.45pt;z-index:251666432;mso-width-relative:margin;mso-height-relative:margin" coordorigin="2,-1319" coordsize="61020,35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">
                <v:shape id="Прямая со стрелкой 57" o:spid="_x0000_s1046" type="#_x0000_t32" style="position:absolute;left:8083;top:-1319;width:0;height:3131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" strokecolor="black [3200]" strokeweight="1.5pt">
                  <v:stroke endarrow="block" joinstyle="miter"/>
                </v:shape>
                <v:shape id="Прямая со стрелкой 58" o:spid="_x0000_s1047" type="#_x0000_t32" style="position:absolute;left:34021;top:55;width:0;height:54003;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" strokecolor="black [3200]" strokeweight="1.5pt">
                  <v:stroke endarrow="block" joinstyle="miter"/>
                </v:shape>
                <v:rect id="Прямоугольник 59" o:spid="_x0000_s1048" style="position:absolute;left:29764;top:29376;width:7665;height:44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" filled="f" stroked="f" strokeweight="3pt">
                  <v:textbox style="mso-fit-shape-to-text:t">
                    <w:txbxContent>
                      <w:p w14:paraId="3109560C" w14:textId="77777777" w:rsidR="00F7352E" w:rsidRDefault="00F7352E" w:rsidP="00AE321C">
                        <w:pPr>
                          <w:pStyle w:val="af0"/>
                          <w:spacing w:before="0" w:beforeAutospacing="0" w:after="0" w:afterAutospacing="0"/>
                        </w:pPr>
                        <w:r>
                          <w:rPr>
                            <w:i/>
                            <w:iCs/>
                            <w:color w:val="000000"/>
                            <w:kern w:val="24"/>
                            <w:sz w:val="32"/>
                            <w:szCs w:val="32"/>
                            <w14:shadow w14:blurRad="38100" w14:dist="19050" w14:dir="2700000" w14:sx="100000" w14:sy="100000" w14:kx="0" w14:ky="0" w14:algn="tl">
                              <w14:schemeClr w14:val="dk1">
                                <w14:alpha w14:val="60000"/>
                              </w14:schemeClr>
                            </w14:shadow>
                          </w:rPr>
                          <w:t>T</w:t>
                        </w:r>
                        <w:r>
                          <w:rPr>
                            <w:i/>
                            <w:iCs/>
                            <w:color w:val="000000"/>
                            <w:kern w:val="24"/>
                            <w:position w:val="-8"/>
                            <w:sz w:val="32"/>
                            <w:szCs w:val="32"/>
                            <w:vertAlign w:val="subscript"/>
                            <w14:shadow w14:blurRad="38100" w14:dist="19050" w14:dir="2700000" w14:sx="100000" w14:sy="100000" w14:kx="0" w14:ky="0" w14:algn="tl">
                              <w14:schemeClr w14:val="dk1">
                                <w14:alpha w14:val="60000"/>
                              </w14:schemeClr>
                            </w14:shadow>
                          </w:rPr>
                          <w:t>eff</w:t>
                        </w:r>
                        <w:r>
                          <w:rPr>
                            <w:color w:val="000000"/>
                            <w:kern w:val="24"/>
                            <w:sz w:val="32"/>
                            <w:szCs w:val="32"/>
                            <w14:shadow w14:blurRad="38100" w14:dist="19050" w14:dir="2700000" w14:sx="100000" w14:sy="100000" w14:kx="0" w14:ky="0" w14:algn="tl">
                              <w14:schemeClr w14:val="dk1">
                                <w14:alpha w14:val="60000"/>
                              </w14:schemeClr>
                            </w14:shadow>
                          </w:rPr>
                          <w:t xml:space="preserve"> , K </w:t>
                        </w:r>
                      </w:p>
                    </w:txbxContent>
                  </v:textbox>
                </v:rect>
                <v:rect id="Прямоугольник 60" o:spid="_x0000_s1049" style="position:absolute;left:-4803;top:10063;width:13510;height:389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" filled="f" stroked="f" strokeweight="3pt">
                  <v:textbox style="mso-fit-shape-to-text:t">
                    <w:txbxContent>
                      <w:p w14:paraId="29D4D619" w14:textId="77777777" w:rsidR="00F7352E" w:rsidRDefault="00F7352E" w:rsidP="00AE321C">
                        <w:pPr>
                          <w:pStyle w:val="af0"/>
                          <w:spacing w:before="0" w:beforeAutospacing="0" w:after="0" w:afterAutospacing="0"/>
                        </w:pPr>
                        <w:r>
                          <w:rPr>
                            <w:i/>
                            <w:iCs/>
                            <w:color w:val="000000"/>
                            <w:kern w:val="24"/>
                            <w:sz w:val="32"/>
                            <w:szCs w:val="32"/>
                            <w:lang w:val="en-US"/>
                            <w14:shadow w14:blurRad="38100" w14:dist="19050" w14:dir="2700000" w14:sx="100000" w14:sy="100000" w14:kx="0" w14:ky="0" w14:algn="tl">
                              <w14:schemeClr w14:val="dk1">
                                <w14:alpha w14:val="60000"/>
                              </w14:schemeClr>
                            </w14:shadow>
                          </w:rPr>
                          <w:t>l</w:t>
                        </w:r>
                        <w:r>
                          <w:rPr>
                            <w:i/>
                            <w:iCs/>
                            <w:color w:val="000000"/>
                            <w:kern w:val="24"/>
                            <w:sz w:val="32"/>
                            <w:szCs w:val="32"/>
                            <w14:shadow w14:blurRad="38100" w14:dist="19050" w14:dir="2700000" w14:sx="100000" w14:sy="100000" w14:kx="0" w14:ky="0" w14:algn="tl">
                              <w14:schemeClr w14:val="dk1">
                                <w14:alpha w14:val="60000"/>
                              </w14:schemeClr>
                            </w14:shadow>
                          </w:rPr>
                          <w:t>og(g)</w:t>
                        </w:r>
                      </w:p>
                    </w:txbxContent>
                  </v:textbox>
                </v:rect>
              </v:group>
            </w:pict>
          </mc:Fallback>
        </mc:AlternateContent>
      </w:r>
      <w:r w:rsidR="00AE321C">
        <w:rPr>
          <w:noProof/>
          <w:lang w:val="ru-RU" w:eastAsia="ru-RU"/>
        </w:rPr>
        <w:drawing>
          <wp:inline distT="0" distB="0" distL="0" distR="0" wp14:anchorId="44F891FC" wp14:editId="0CA3FD17">
            <wp:extent cx="5520520" cy="2926715"/>
            <wp:effectExtent l="0" t="0" r="4445" b="6985"/>
            <wp:docPr id="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43"/>
                    <a:srcRect l="6318" t="3884" r="727" b="8438"/>
                    <a:stretch/>
                  </pic:blipFill>
                  <pic:spPr bwMode="auto">
                    <a:xfrm>
                      <a:off x="0" y="0"/>
                      <a:ext cx="5520520" cy="2926715"/>
                    </a:xfrm>
                    <a:prstGeom prst="rect">
                      <a:avLst/>
                    </a:prstGeom>
                    <a:ln>
                      <a:noFill/>
                    </a:ln>
                    <a:extLst>
                      <a:ext uri="{53640926-AAD7-44D8-BBD7-CCE9431645EC}">
                        <a14:shadowObscured xmlns:a14="http://schemas.microsoft.com/office/drawing/2010/main"/>
                      </a:ext>
                    </a:extLst>
                  </pic:spPr>
                </pic:pic>
              </a:graphicData>
            </a:graphic>
          </wp:inline>
        </w:drawing>
      </w:r>
    </w:p>
    <w:p w14:paraId="00C56739" w14:textId="4B35B595" w:rsidR="00AE321C" w:rsidRDefault="00AE321C" w:rsidP="00743602">
      <w:pPr>
        <w:pStyle w:val="af0"/>
        <w:shd w:val="clear" w:color="auto" w:fill="FFFFFF"/>
        <w:spacing w:before="0" w:beforeAutospacing="0" w:after="0" w:afterAutospacing="0"/>
        <w:ind w:firstLine="709"/>
        <w:jc w:val="both"/>
        <w:rPr>
          <w:b/>
          <w:sz w:val="28"/>
          <w:szCs w:val="28"/>
          <w:lang w:val="kk-KZ"/>
        </w:rPr>
      </w:pPr>
    </w:p>
    <w:p w14:paraId="71401EFD" w14:textId="10C0AEB7" w:rsidR="00AE321C" w:rsidRDefault="00AE321C" w:rsidP="00743602">
      <w:pPr>
        <w:pStyle w:val="af0"/>
        <w:shd w:val="clear" w:color="auto" w:fill="FFFFFF"/>
        <w:spacing w:before="0" w:beforeAutospacing="0" w:after="0" w:afterAutospacing="0"/>
        <w:ind w:firstLine="709"/>
        <w:jc w:val="both"/>
        <w:rPr>
          <w:b/>
          <w:sz w:val="28"/>
          <w:szCs w:val="28"/>
          <w:lang w:val="kk-KZ"/>
        </w:rPr>
      </w:pPr>
    </w:p>
    <w:p w14:paraId="2EA8C678" w14:textId="251E79C3" w:rsidR="00AE321C" w:rsidRPr="00D465DD" w:rsidRDefault="00AE321C" w:rsidP="00AE321C">
      <w:pPr>
        <w:spacing w:after="0" w:line="240" w:lineRule="auto"/>
        <w:ind w:right="-1"/>
        <w:jc w:val="center"/>
        <w:rPr>
          <w:rFonts w:ascii="Times New Roman" w:eastAsia="Times New Roman" w:hAnsi="Times New Roman" w:cs="Times New Roman"/>
          <w:sz w:val="28"/>
          <w:szCs w:val="24"/>
        </w:rPr>
      </w:pPr>
      <w:r>
        <w:rPr>
          <w:rFonts w:ascii="Times New Roman" w:eastAsia="Times New Roman" w:hAnsi="Times New Roman" w:cs="Times New Roman"/>
          <w:sz w:val="28"/>
          <w:szCs w:val="24"/>
          <w:lang w:val="kk-KZ"/>
        </w:rPr>
        <w:t>Рисунок 4.7</w:t>
      </w:r>
      <w:r>
        <w:rPr>
          <w:rFonts w:ascii="Times New Roman" w:eastAsia="Times New Roman" w:hAnsi="Times New Roman" w:cs="Times New Roman"/>
          <w:sz w:val="28"/>
          <w:szCs w:val="24"/>
        </w:rPr>
        <w:t xml:space="preserve"> – Положение </w:t>
      </w:r>
      <w:r>
        <w:rPr>
          <w:rFonts w:ascii="Times New Roman" w:eastAsia="Times New Roman" w:hAnsi="Times New Roman" w:cs="Times New Roman"/>
          <w:sz w:val="28"/>
          <w:szCs w:val="28"/>
          <w:lang w:val="kk-KZ"/>
        </w:rPr>
        <w:t xml:space="preserve">гало гиганта с планетами </w:t>
      </w:r>
      <w:r>
        <w:rPr>
          <w:rFonts w:ascii="Times New Roman" w:hAnsi="Times New Roman" w:cs="Times New Roman"/>
          <w:bCs/>
          <w:iCs/>
          <w:sz w:val="28"/>
          <w:szCs w:val="28"/>
        </w:rPr>
        <w:t xml:space="preserve">HD47536 </w:t>
      </w:r>
      <w:r>
        <w:rPr>
          <w:rFonts w:ascii="Times New Roman" w:eastAsia="Times New Roman" w:hAnsi="Times New Roman" w:cs="Times New Roman"/>
          <w:sz w:val="28"/>
          <w:szCs w:val="24"/>
        </w:rPr>
        <w:t>на эволюционной диаграмме</w:t>
      </w:r>
    </w:p>
    <w:p w14:paraId="43F1BCDB" w14:textId="77777777" w:rsidR="00AE321C" w:rsidRPr="00AE321C" w:rsidRDefault="00AE321C" w:rsidP="00743602">
      <w:pPr>
        <w:pStyle w:val="af0"/>
        <w:shd w:val="clear" w:color="auto" w:fill="FFFFFF"/>
        <w:spacing w:before="0" w:beforeAutospacing="0" w:after="0" w:afterAutospacing="0"/>
        <w:ind w:firstLine="709"/>
        <w:jc w:val="both"/>
        <w:rPr>
          <w:b/>
          <w:sz w:val="28"/>
          <w:szCs w:val="28"/>
          <w:lang w:val="ru-RU"/>
        </w:rPr>
      </w:pPr>
    </w:p>
    <w:p w14:paraId="2BE6FB98" w14:textId="2B60E54C" w:rsidR="00AE321C" w:rsidRPr="00CC57B0" w:rsidRDefault="00AE321C" w:rsidP="00743602">
      <w:pPr>
        <w:pStyle w:val="af0"/>
        <w:shd w:val="clear" w:color="auto" w:fill="FFFFFF"/>
        <w:spacing w:before="0" w:beforeAutospacing="0" w:after="0" w:afterAutospacing="0"/>
        <w:ind w:firstLine="709"/>
        <w:jc w:val="both"/>
        <w:rPr>
          <w:b/>
          <w:sz w:val="28"/>
          <w:szCs w:val="28"/>
          <w:lang w:val="kk-KZ"/>
        </w:rPr>
      </w:pPr>
    </w:p>
    <w:p w14:paraId="40D44CB1" w14:textId="1E567E89" w:rsidR="00AE321C" w:rsidRDefault="00AE321C">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17526FA5" w14:textId="41D628DB" w:rsidR="00CA5AD3" w:rsidRPr="00CC57B0" w:rsidRDefault="00CA5AD3" w:rsidP="00D509B7">
      <w:pPr>
        <w:spacing w:after="0" w:line="240" w:lineRule="auto"/>
        <w:ind w:firstLine="567"/>
        <w:jc w:val="both"/>
        <w:rPr>
          <w:rFonts w:ascii="Times New Roman" w:hAnsi="Times New Roman" w:cs="Times New Roman"/>
          <w:b/>
          <w:sz w:val="28"/>
          <w:szCs w:val="28"/>
          <w:lang w:val="kk-KZ"/>
        </w:rPr>
      </w:pPr>
      <w:r w:rsidRPr="00CC57B0">
        <w:rPr>
          <w:rFonts w:ascii="Times New Roman" w:hAnsi="Times New Roman" w:cs="Times New Roman"/>
          <w:b/>
          <w:sz w:val="28"/>
          <w:szCs w:val="28"/>
          <w:lang w:val="kk-KZ"/>
        </w:rPr>
        <w:lastRenderedPageBreak/>
        <w:t>5</w:t>
      </w:r>
      <w:r w:rsidR="006A6EAA">
        <w:rPr>
          <w:rFonts w:ascii="Times New Roman" w:hAnsi="Times New Roman" w:cs="Times New Roman"/>
          <w:b/>
          <w:sz w:val="28"/>
          <w:szCs w:val="28"/>
          <w:lang w:val="kk-KZ"/>
        </w:rPr>
        <w:t xml:space="preserve"> </w:t>
      </w:r>
      <w:r w:rsidRPr="00CC57B0">
        <w:rPr>
          <w:rFonts w:ascii="Times New Roman" w:hAnsi="Times New Roman" w:cs="Times New Roman"/>
          <w:b/>
          <w:sz w:val="28"/>
          <w:szCs w:val="28"/>
          <w:lang w:val="kk-KZ"/>
        </w:rPr>
        <w:t>ПРИЗНАКИ АККРЕЦИИ ВЕЩЕСТВА ИЗ МЕЖЗВЕЗДНОЙ СРЕДЫ В АТМОСФЕРАХ F-K ЗВЕЗД</w:t>
      </w:r>
    </w:p>
    <w:p w14:paraId="5091C0CB" w14:textId="77777777" w:rsidR="00CA5AD3" w:rsidRPr="00CC57B0" w:rsidRDefault="00CA5AD3" w:rsidP="00D509B7">
      <w:pPr>
        <w:spacing w:after="0" w:line="240" w:lineRule="auto"/>
        <w:ind w:firstLine="567"/>
        <w:jc w:val="both"/>
        <w:rPr>
          <w:rFonts w:ascii="Times New Roman" w:hAnsi="Times New Roman" w:cs="Times New Roman"/>
          <w:b/>
          <w:sz w:val="28"/>
          <w:szCs w:val="28"/>
          <w:lang w:val="kk-KZ"/>
        </w:rPr>
      </w:pPr>
      <w:r w:rsidRPr="00CC57B0">
        <w:rPr>
          <w:rFonts w:ascii="Times New Roman" w:hAnsi="Times New Roman" w:cs="Times New Roman"/>
          <w:b/>
          <w:sz w:val="28"/>
          <w:szCs w:val="28"/>
          <w:lang w:val="kk-KZ"/>
        </w:rPr>
        <w:t xml:space="preserve"> </w:t>
      </w:r>
    </w:p>
    <w:p w14:paraId="4FF2B604" w14:textId="394127E3" w:rsidR="00CA5AD3" w:rsidRPr="0032598B" w:rsidRDefault="00CA5AD3" w:rsidP="00D509B7">
      <w:pPr>
        <w:tabs>
          <w:tab w:val="left" w:pos="709"/>
        </w:tabs>
        <w:spacing w:after="0" w:line="240" w:lineRule="auto"/>
        <w:ind w:firstLine="567"/>
        <w:jc w:val="both"/>
        <w:rPr>
          <w:rFonts w:ascii="Times New Roman" w:hAnsi="Times New Roman" w:cs="Times New Roman"/>
          <w:sz w:val="28"/>
          <w:szCs w:val="28"/>
        </w:rPr>
      </w:pPr>
      <w:r w:rsidRPr="00CC57B0">
        <w:rPr>
          <w:rFonts w:ascii="Times New Roman" w:hAnsi="Times New Roman" w:cs="Times New Roman"/>
          <w:sz w:val="28"/>
          <w:szCs w:val="28"/>
          <w:lang w:val="kk-KZ"/>
        </w:rPr>
        <w:t>Для нашего анализа мы выбрали, представленное в работе Лака [</w:t>
      </w:r>
      <w:r w:rsidR="00800515" w:rsidRPr="00CC57B0">
        <w:rPr>
          <w:rFonts w:ascii="Times New Roman" w:hAnsi="Times New Roman" w:cs="Times New Roman"/>
          <w:sz w:val="28"/>
          <w:szCs w:val="28"/>
        </w:rPr>
        <w:t>87</w:t>
      </w:r>
      <w:r w:rsidR="003E3BB1">
        <w:rPr>
          <w:rFonts w:ascii="Times New Roman" w:hAnsi="Times New Roman" w:cs="Times New Roman"/>
          <w:sz w:val="28"/>
          <w:szCs w:val="28"/>
          <w:lang w:val="kk-KZ"/>
        </w:rPr>
        <w:t>, с. 120</w:t>
      </w:r>
      <w:r w:rsidRPr="00CC57B0">
        <w:rPr>
          <w:rFonts w:ascii="Times New Roman" w:hAnsi="Times New Roman" w:cs="Times New Roman"/>
          <w:sz w:val="28"/>
          <w:szCs w:val="28"/>
          <w:lang w:val="kk-KZ"/>
        </w:rPr>
        <w:t xml:space="preserve">],  исследование звезд F, G и K класса светимости III в Местном регионе. Это исследование представляет собой набор более тысячи  звезд с определенными одной методикой параметрами атмосфер и химическим составом, </w:t>
      </w:r>
      <w:r w:rsidRPr="00CC57B0">
        <w:rPr>
          <w:rFonts w:ascii="Times New Roman" w:hAnsi="Times New Roman" w:cs="Times New Roman"/>
          <w:sz w:val="28"/>
          <w:szCs w:val="28"/>
        </w:rPr>
        <w:t xml:space="preserve">расположенных на расстоянии примерно до </w:t>
      </w:r>
      <w:r w:rsidR="008C020E">
        <w:rPr>
          <w:rFonts w:ascii="Times New Roman" w:hAnsi="Times New Roman" w:cs="Times New Roman"/>
          <w:sz w:val="28"/>
          <w:szCs w:val="28"/>
        </w:rPr>
        <w:t>2</w:t>
      </w:r>
      <w:r w:rsidRPr="00CC57B0">
        <w:rPr>
          <w:rFonts w:ascii="Times New Roman" w:hAnsi="Times New Roman" w:cs="Times New Roman"/>
          <w:sz w:val="28"/>
          <w:szCs w:val="28"/>
        </w:rPr>
        <w:t>00 парсеков  от Солнца во всех направлениях.</w:t>
      </w:r>
      <w:r w:rsidRPr="00CC57B0">
        <w:rPr>
          <w:rFonts w:ascii="Times New Roman" w:hAnsi="Times New Roman" w:cs="Times New Roman"/>
          <w:sz w:val="28"/>
          <w:szCs w:val="28"/>
          <w:lang w:val="kk-KZ"/>
        </w:rPr>
        <w:t xml:space="preserve"> М</w:t>
      </w:r>
      <w:r w:rsidRPr="00CC57B0">
        <w:rPr>
          <w:rFonts w:ascii="Times New Roman" w:hAnsi="Times New Roman" w:cs="Times New Roman"/>
          <w:sz w:val="28"/>
          <w:szCs w:val="28"/>
        </w:rPr>
        <w:t>еталличности [Fe/H] распределены от –2</w:t>
      </w:r>
      <w:r w:rsidR="00E12EEC" w:rsidRPr="00CC57B0">
        <w:rPr>
          <w:rFonts w:ascii="Times New Roman" w:hAnsi="Times New Roman" w:cs="Times New Roman"/>
          <w:sz w:val="28"/>
          <w:szCs w:val="28"/>
        </w:rPr>
        <w:t>.</w:t>
      </w:r>
      <w:r w:rsidRPr="00CC57B0">
        <w:rPr>
          <w:rFonts w:ascii="Times New Roman" w:hAnsi="Times New Roman" w:cs="Times New Roman"/>
          <w:sz w:val="28"/>
          <w:szCs w:val="28"/>
        </w:rPr>
        <w:t>3 до +1</w:t>
      </w:r>
      <w:r w:rsidR="00E12EEC" w:rsidRPr="00CC57B0">
        <w:rPr>
          <w:rFonts w:ascii="Times New Roman" w:hAnsi="Times New Roman" w:cs="Times New Roman"/>
          <w:sz w:val="28"/>
          <w:szCs w:val="28"/>
        </w:rPr>
        <w:t>.</w:t>
      </w:r>
      <w:r w:rsidRPr="00CC57B0">
        <w:rPr>
          <w:rFonts w:ascii="Times New Roman" w:hAnsi="Times New Roman" w:cs="Times New Roman"/>
          <w:sz w:val="28"/>
          <w:szCs w:val="28"/>
        </w:rPr>
        <w:t>1 с</w:t>
      </w:r>
      <w:r w:rsidRPr="00CC57B0">
        <w:rPr>
          <w:rFonts w:ascii="Times New Roman" w:hAnsi="Times New Roman" w:cs="Times New Roman"/>
          <w:sz w:val="28"/>
          <w:szCs w:val="28"/>
          <w:lang w:val="kk-KZ"/>
        </w:rPr>
        <w:t xml:space="preserve"> </w:t>
      </w:r>
      <w:r w:rsidRPr="00CC57B0">
        <w:rPr>
          <w:rFonts w:ascii="Times New Roman" w:hAnsi="Times New Roman" w:cs="Times New Roman"/>
          <w:sz w:val="28"/>
          <w:szCs w:val="28"/>
        </w:rPr>
        <w:t>98 процентами звезд в диапазоне  металличностей от –0</w:t>
      </w:r>
      <w:r w:rsidR="00E12EEC" w:rsidRPr="00CC57B0">
        <w:rPr>
          <w:rFonts w:ascii="Times New Roman" w:hAnsi="Times New Roman" w:cs="Times New Roman"/>
          <w:sz w:val="28"/>
          <w:szCs w:val="28"/>
        </w:rPr>
        <w:t>.</w:t>
      </w:r>
      <w:r w:rsidRPr="00CC57B0">
        <w:rPr>
          <w:rFonts w:ascii="Times New Roman" w:hAnsi="Times New Roman" w:cs="Times New Roman"/>
          <w:sz w:val="28"/>
          <w:szCs w:val="28"/>
        </w:rPr>
        <w:t>7 до +0</w:t>
      </w:r>
      <w:r w:rsidR="00E12EEC" w:rsidRPr="00CC57B0">
        <w:rPr>
          <w:rFonts w:ascii="Times New Roman" w:hAnsi="Times New Roman" w:cs="Times New Roman"/>
          <w:sz w:val="28"/>
          <w:szCs w:val="28"/>
        </w:rPr>
        <w:t>.</w:t>
      </w:r>
      <w:r w:rsidRPr="00CC57B0">
        <w:rPr>
          <w:rFonts w:ascii="Times New Roman" w:hAnsi="Times New Roman" w:cs="Times New Roman"/>
          <w:sz w:val="28"/>
          <w:szCs w:val="28"/>
        </w:rPr>
        <w:t>5</w:t>
      </w:r>
      <w:r w:rsidR="00053F74">
        <w:rPr>
          <w:rFonts w:ascii="Times New Roman" w:hAnsi="Times New Roman" w:cs="Times New Roman"/>
          <w:sz w:val="28"/>
          <w:szCs w:val="28"/>
          <w:lang w:val="kk-KZ"/>
        </w:rPr>
        <w:t xml:space="preserve"> </w:t>
      </w:r>
      <w:r w:rsidR="007B1B2E">
        <w:rPr>
          <w:rFonts w:ascii="Times New Roman" w:hAnsi="Times New Roman" w:cs="Times New Roman"/>
          <w:sz w:val="28"/>
          <w:szCs w:val="28"/>
        </w:rPr>
        <w:t>[15</w:t>
      </w:r>
      <w:r w:rsidR="007B1B2E" w:rsidRPr="007B1B2E">
        <w:rPr>
          <w:rFonts w:ascii="Times New Roman" w:hAnsi="Times New Roman" w:cs="Times New Roman"/>
          <w:sz w:val="28"/>
          <w:szCs w:val="28"/>
        </w:rPr>
        <w:t>1]</w:t>
      </w:r>
      <w:r w:rsidR="0032598B" w:rsidRPr="0032598B">
        <w:rPr>
          <w:rFonts w:ascii="Times New Roman" w:hAnsi="Times New Roman" w:cs="Times New Roman"/>
          <w:sz w:val="28"/>
          <w:szCs w:val="28"/>
        </w:rPr>
        <w:t>.</w:t>
      </w:r>
    </w:p>
    <w:p w14:paraId="2D04870B" w14:textId="3482F1F8" w:rsidR="00CA5AD3" w:rsidRPr="00CC57B0" w:rsidRDefault="00743602" w:rsidP="00D509B7">
      <w:pPr>
        <w:tabs>
          <w:tab w:val="left" w:pos="709"/>
        </w:tabs>
        <w:spacing w:after="0" w:line="240" w:lineRule="auto"/>
        <w:ind w:firstLine="567"/>
        <w:jc w:val="both"/>
        <w:rPr>
          <w:rFonts w:ascii="Times New Roman" w:hAnsi="Times New Roman" w:cs="Times New Roman"/>
        </w:rPr>
      </w:pPr>
      <w:r w:rsidRPr="00CC57B0">
        <w:rPr>
          <w:rFonts w:ascii="Times New Roman" w:hAnsi="Times New Roman" w:cs="Times New Roman"/>
          <w:sz w:val="28"/>
          <w:szCs w:val="28"/>
          <w:lang w:val="kk-KZ"/>
        </w:rPr>
        <w:t>К</w:t>
      </w:r>
      <w:r w:rsidR="00CA5AD3" w:rsidRPr="00CC57B0">
        <w:rPr>
          <w:rFonts w:ascii="Times New Roman" w:hAnsi="Times New Roman" w:cs="Times New Roman"/>
          <w:sz w:val="28"/>
          <w:szCs w:val="28"/>
          <w:lang w:val="kk-KZ"/>
        </w:rPr>
        <w:t>орреляции между относительными содержаниями, скоростями вращения и потенциалами второй ионизации</w:t>
      </w:r>
      <w:r w:rsidRPr="00CC57B0">
        <w:rPr>
          <w:rFonts w:ascii="Times New Roman" w:hAnsi="Times New Roman" w:cs="Times New Roman"/>
          <w:sz w:val="28"/>
          <w:szCs w:val="28"/>
          <w:lang w:val="kk-KZ"/>
        </w:rPr>
        <w:t xml:space="preserve"> могут дать основную информацию о существовании аномалий в атмосферах звезд, а также о механизмах </w:t>
      </w:r>
      <w:r w:rsidR="00CA5AD3" w:rsidRPr="00CC57B0">
        <w:rPr>
          <w:rFonts w:ascii="Times New Roman" w:hAnsi="Times New Roman" w:cs="Times New Roman"/>
          <w:sz w:val="28"/>
          <w:szCs w:val="28"/>
          <w:lang w:val="kk-KZ"/>
        </w:rPr>
        <w:t xml:space="preserve"> </w:t>
      </w:r>
      <w:r w:rsidRPr="00CC57B0">
        <w:rPr>
          <w:rFonts w:ascii="Times New Roman" w:hAnsi="Times New Roman" w:cs="Times New Roman"/>
          <w:sz w:val="28"/>
          <w:szCs w:val="28"/>
          <w:lang w:val="kk-KZ"/>
        </w:rPr>
        <w:t xml:space="preserve">расширения спектральных линий. </w:t>
      </w:r>
      <w:r w:rsidR="00CA5AD3" w:rsidRPr="00CC57B0">
        <w:rPr>
          <w:rFonts w:ascii="Times New Roman" w:hAnsi="Times New Roman" w:cs="Times New Roman"/>
          <w:sz w:val="28"/>
          <w:szCs w:val="28"/>
          <w:lang w:val="kk-KZ"/>
        </w:rPr>
        <w:t xml:space="preserve">В случае звезд с более низкими температурами трудно выбрать правильный механизм расширения спектральных линий. Это может быть вращение, или макротурбулентность, или наложение этих эффектов. Только один из этих сценариев будет действителен в звездах. </w:t>
      </w:r>
      <w:r w:rsidR="007C6AAF" w:rsidRPr="00CC57B0">
        <w:rPr>
          <w:rFonts w:ascii="Times New Roman" w:hAnsi="Times New Roman" w:cs="Times New Roman"/>
          <w:sz w:val="28"/>
          <w:szCs w:val="28"/>
          <w:lang w:val="kk-KZ"/>
        </w:rPr>
        <w:t>Поэтому</w:t>
      </w:r>
      <w:r w:rsidR="00CA5AD3" w:rsidRPr="00CC57B0">
        <w:rPr>
          <w:rFonts w:ascii="Times New Roman" w:hAnsi="Times New Roman" w:cs="Times New Roman"/>
          <w:sz w:val="28"/>
          <w:szCs w:val="28"/>
          <w:lang w:val="kk-KZ"/>
        </w:rPr>
        <w:t xml:space="preserve"> здесь мы вынуждены опустить исследование скоростей вращения, и може</w:t>
      </w:r>
      <w:r w:rsidR="007C6AAF" w:rsidRPr="00CC57B0">
        <w:rPr>
          <w:rFonts w:ascii="Times New Roman" w:hAnsi="Times New Roman" w:cs="Times New Roman"/>
          <w:sz w:val="28"/>
          <w:szCs w:val="28"/>
          <w:lang w:val="kk-KZ"/>
        </w:rPr>
        <w:t>м</w:t>
      </w:r>
      <w:r w:rsidR="00CA5AD3" w:rsidRPr="00CC57B0">
        <w:rPr>
          <w:rFonts w:ascii="Times New Roman" w:hAnsi="Times New Roman" w:cs="Times New Roman"/>
          <w:sz w:val="28"/>
          <w:szCs w:val="28"/>
          <w:lang w:val="kk-KZ"/>
        </w:rPr>
        <w:t xml:space="preserve"> прове</w:t>
      </w:r>
      <w:r w:rsidR="007C6AAF" w:rsidRPr="00CC57B0">
        <w:rPr>
          <w:rFonts w:ascii="Times New Roman" w:hAnsi="Times New Roman" w:cs="Times New Roman"/>
          <w:sz w:val="28"/>
          <w:szCs w:val="28"/>
          <w:lang w:val="kk-KZ"/>
        </w:rPr>
        <w:t>сти</w:t>
      </w:r>
      <w:r w:rsidR="00CA5AD3" w:rsidRPr="00CC57B0">
        <w:rPr>
          <w:rFonts w:ascii="Times New Roman" w:hAnsi="Times New Roman" w:cs="Times New Roman"/>
          <w:sz w:val="28"/>
          <w:szCs w:val="28"/>
          <w:lang w:val="kk-KZ"/>
        </w:rPr>
        <w:t xml:space="preserve"> только исследование зависимостей между относительным содержанием и потенциалами второй ионизации.</w:t>
      </w:r>
      <w:r w:rsidR="00CA5AD3" w:rsidRPr="00CC57B0">
        <w:rPr>
          <w:rFonts w:ascii="Times New Roman" w:hAnsi="Times New Roman" w:cs="Times New Roman"/>
          <w:sz w:val="28"/>
          <w:szCs w:val="28"/>
        </w:rPr>
        <w:t xml:space="preserve"> </w:t>
      </w:r>
      <w:r w:rsidR="00CA5AD3" w:rsidRPr="00CC57B0">
        <w:rPr>
          <w:rFonts w:ascii="Times New Roman" w:hAnsi="Times New Roman" w:cs="Times New Roman"/>
          <w:sz w:val="28"/>
          <w:szCs w:val="28"/>
          <w:lang w:val="kk-KZ"/>
        </w:rPr>
        <w:t xml:space="preserve">  </w:t>
      </w:r>
    </w:p>
    <w:p w14:paraId="21BD6D2A" w14:textId="1B429843" w:rsidR="00CA5AD3" w:rsidRPr="00CC57B0" w:rsidRDefault="00CA5AD3" w:rsidP="00D509B7">
      <w:pPr>
        <w:pStyle w:val="a4"/>
        <w:spacing w:after="0" w:line="240" w:lineRule="auto"/>
        <w:ind w:left="0" w:firstLine="709"/>
        <w:jc w:val="both"/>
        <w:rPr>
          <w:rFonts w:ascii="Times New Roman" w:hAnsi="Times New Roman" w:cs="Times New Roman"/>
        </w:rPr>
      </w:pPr>
      <w:r w:rsidRPr="00CC57B0">
        <w:rPr>
          <w:rFonts w:ascii="Times New Roman" w:hAnsi="Times New Roman" w:cs="Times New Roman"/>
          <w:sz w:val="28"/>
          <w:szCs w:val="28"/>
          <w:lang w:val="kk-KZ"/>
        </w:rPr>
        <w:t xml:space="preserve">Поскольку скорости вращения красных гигантов ниже, чем у звезд верхней части главной последовательности, то исследование вращения красных гигантов требует высококачественных спектров и более детального анализа. Результаты исследования представлены на рисунках 5.1, 5.2 и 5.3. Первые два рисунка показывают зависимости среднего относительного содержания химических элементов в зависимости от </w:t>
      </w:r>
      <w:r w:rsidR="007C4C98" w:rsidRPr="00CC57B0">
        <w:rPr>
          <w:rFonts w:ascii="Times New Roman" w:hAnsi="Times New Roman" w:cs="Times New Roman"/>
          <w:sz w:val="28"/>
          <w:szCs w:val="28"/>
          <w:lang w:val="kk-KZ"/>
        </w:rPr>
        <w:t xml:space="preserve">вторых потенциалов ионизации </w:t>
      </w:r>
      <w:r w:rsidRPr="00CC57B0">
        <w:rPr>
          <w:rFonts w:ascii="Times New Roman" w:hAnsi="Times New Roman" w:cs="Times New Roman"/>
          <w:sz w:val="28"/>
          <w:szCs w:val="28"/>
          <w:lang w:val="kk-KZ"/>
        </w:rPr>
        <w:t>этих элементов для двенадцати групп звезд с различными эффективными температурами.</w:t>
      </w:r>
    </w:p>
    <w:p w14:paraId="7B11B8A0" w14:textId="740C859A" w:rsidR="007C6AAF" w:rsidRPr="00CC57B0" w:rsidRDefault="00CA5AD3" w:rsidP="00D509B7">
      <w:pPr>
        <w:pStyle w:val="a4"/>
        <w:spacing w:after="0" w:line="240" w:lineRule="auto"/>
        <w:ind w:left="0" w:firstLine="709"/>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t>Каждая точка этих двух рисунков представляет собой среднее относительное содержание определенного химического элемента, рассчитанное для з</w:t>
      </w:r>
      <w:r w:rsidR="009A258E">
        <w:rPr>
          <w:rFonts w:ascii="Times New Roman" w:hAnsi="Times New Roman" w:cs="Times New Roman"/>
          <w:sz w:val="28"/>
          <w:szCs w:val="28"/>
          <w:lang w:val="kk-KZ"/>
        </w:rPr>
        <w:t>везд с указанными температурами</w:t>
      </w:r>
      <w:r w:rsidRPr="00CC57B0">
        <w:rPr>
          <w:rFonts w:ascii="Times New Roman" w:hAnsi="Times New Roman" w:cs="Times New Roman"/>
          <w:sz w:val="28"/>
          <w:szCs w:val="28"/>
          <w:lang w:val="kk-KZ"/>
        </w:rPr>
        <w:t xml:space="preserve">. На разных панелях рисунков 5.1 и 5.2 показаны диапазоны эффективных температур звезд, количество звезд и коэффициенты корреляции, рассчитанные нами для средних относительных содержаний химических элементов и их </w:t>
      </w:r>
      <w:r w:rsidR="007C4C98" w:rsidRPr="00CC57B0">
        <w:rPr>
          <w:rFonts w:ascii="Times New Roman" w:hAnsi="Times New Roman" w:cs="Times New Roman"/>
          <w:sz w:val="28"/>
          <w:szCs w:val="28"/>
          <w:lang w:val="kk-KZ"/>
        </w:rPr>
        <w:t xml:space="preserve">вторых потенциалов ионизации </w:t>
      </w:r>
      <w:r w:rsidRPr="00CC57B0">
        <w:rPr>
          <w:rFonts w:ascii="Times New Roman" w:hAnsi="Times New Roman" w:cs="Times New Roman"/>
          <w:sz w:val="28"/>
          <w:szCs w:val="28"/>
          <w:lang w:val="kk-KZ"/>
        </w:rPr>
        <w:t xml:space="preserve">для двух групп химических элементов. </w:t>
      </w:r>
    </w:p>
    <w:p w14:paraId="71E4C031" w14:textId="619CD1EA" w:rsidR="00CA5AD3" w:rsidRPr="00CC57B0" w:rsidRDefault="00CA5AD3" w:rsidP="00D509B7">
      <w:pPr>
        <w:pStyle w:val="a4"/>
        <w:spacing w:after="0" w:line="240" w:lineRule="auto"/>
        <w:ind w:left="0" w:firstLine="709"/>
        <w:jc w:val="both"/>
        <w:rPr>
          <w:rStyle w:val="fig-p"/>
          <w:rFonts w:ascii="Times New Roman" w:hAnsi="Times New Roman" w:cs="Times New Roman"/>
          <w:sz w:val="28"/>
          <w:szCs w:val="28"/>
          <w:shd w:val="clear" w:color="auto" w:fill="F7F7F7"/>
        </w:rPr>
      </w:pPr>
      <w:r w:rsidRPr="00CC57B0">
        <w:rPr>
          <w:rFonts w:ascii="Times New Roman" w:hAnsi="Times New Roman" w:cs="Times New Roman"/>
          <w:sz w:val="28"/>
          <w:szCs w:val="28"/>
          <w:lang w:val="kk-KZ"/>
        </w:rPr>
        <w:t>В первую группу входят элементы с потенциалами второй ионизации 12.5 эВ &lt; χ &lt; 20 эВ, во вторую</w:t>
      </w:r>
      <w:r w:rsidR="008C020E">
        <w:rPr>
          <w:rFonts w:ascii="Times New Roman" w:hAnsi="Times New Roman" w:cs="Times New Roman"/>
          <w:sz w:val="28"/>
          <w:szCs w:val="28"/>
          <w:lang w:val="kk-KZ"/>
        </w:rPr>
        <w:t xml:space="preserve"> </w:t>
      </w:r>
      <w:r w:rsidRPr="00CC57B0">
        <w:rPr>
          <w:rFonts w:ascii="Times New Roman" w:hAnsi="Times New Roman" w:cs="Times New Roman"/>
          <w:sz w:val="28"/>
          <w:szCs w:val="28"/>
          <w:lang w:val="kk-KZ"/>
        </w:rPr>
        <w:t>- элементы с χ&gt;20 эВ.</w:t>
      </w:r>
      <w:r w:rsidRPr="00CC57B0">
        <w:rPr>
          <w:rStyle w:val="fig-p"/>
          <w:rFonts w:ascii="Times New Roman" w:hAnsi="Times New Roman" w:cs="Times New Roman"/>
          <w:sz w:val="28"/>
          <w:szCs w:val="28"/>
        </w:rPr>
        <w:t xml:space="preserve"> Диапазоны эффективных температур и количество звезд в каждой группе указаны в правом нижнем углу панелей.</w:t>
      </w:r>
      <w:r w:rsidRPr="00CC57B0">
        <w:rPr>
          <w:rStyle w:val="fig-p"/>
          <w:rFonts w:ascii="Times New Roman" w:hAnsi="Times New Roman" w:cs="Times New Roman"/>
          <w:sz w:val="28"/>
          <w:szCs w:val="28"/>
          <w:lang w:val="kk-KZ"/>
        </w:rPr>
        <w:t xml:space="preserve"> </w:t>
      </w:r>
      <w:r w:rsidRPr="00CC57B0">
        <w:rPr>
          <w:rStyle w:val="fig-p"/>
          <w:rFonts w:ascii="Times New Roman" w:hAnsi="Times New Roman" w:cs="Times New Roman"/>
          <w:sz w:val="28"/>
          <w:szCs w:val="28"/>
        </w:rPr>
        <w:t xml:space="preserve">Энергии ионизации водорода и гелия отмечены вертикальными пунктирными линиями. Рядом с соответствующими точками указаны атомные номера элементов. На панелях отмечены диапазоны χ </w:t>
      </w:r>
      <w:r w:rsidR="007C6AAF" w:rsidRPr="00CC57B0">
        <w:rPr>
          <w:rStyle w:val="fig-p"/>
          <w:rFonts w:ascii="Times New Roman" w:hAnsi="Times New Roman" w:cs="Times New Roman"/>
          <w:sz w:val="28"/>
          <w:szCs w:val="28"/>
        </w:rPr>
        <w:t>и указаны</w:t>
      </w:r>
      <w:r w:rsidRPr="00CC57B0">
        <w:rPr>
          <w:rStyle w:val="fig-p"/>
          <w:rFonts w:ascii="Times New Roman" w:hAnsi="Times New Roman" w:cs="Times New Roman"/>
          <w:sz w:val="28"/>
          <w:szCs w:val="28"/>
        </w:rPr>
        <w:t xml:space="preserve"> коэффициенты корреляции в этих </w:t>
      </w:r>
      <w:r w:rsidRPr="00BB7219">
        <w:rPr>
          <w:rStyle w:val="fig-p"/>
          <w:rFonts w:ascii="Times New Roman" w:hAnsi="Times New Roman" w:cs="Times New Roman"/>
          <w:color w:val="000000" w:themeColor="text1"/>
          <w:sz w:val="28"/>
          <w:szCs w:val="28"/>
        </w:rPr>
        <w:t>диапазонах</w:t>
      </w:r>
      <w:r w:rsidRPr="00BB7219">
        <w:rPr>
          <w:rStyle w:val="fig-p"/>
          <w:rFonts w:ascii="Times New Roman" w:hAnsi="Times New Roman" w:cs="Times New Roman"/>
          <w:color w:val="000000" w:themeColor="text1"/>
          <w:sz w:val="28"/>
          <w:szCs w:val="28"/>
          <w:shd w:val="clear" w:color="auto" w:fill="F7F7F7"/>
        </w:rPr>
        <w:t>.</w:t>
      </w:r>
    </w:p>
    <w:p w14:paraId="6FAE118F" w14:textId="77777777" w:rsidR="000C142E" w:rsidRPr="00CC57B0" w:rsidRDefault="000C142E" w:rsidP="00D509B7">
      <w:pPr>
        <w:pStyle w:val="a4"/>
        <w:spacing w:after="0" w:line="240" w:lineRule="auto"/>
        <w:ind w:left="0" w:firstLine="709"/>
        <w:jc w:val="both"/>
        <w:rPr>
          <w:rFonts w:ascii="Times New Roman" w:hAnsi="Times New Roman" w:cs="Times New Roman"/>
        </w:rPr>
      </w:pPr>
    </w:p>
    <w:p w14:paraId="03E47B3C" w14:textId="360E6D4E" w:rsidR="00CA5AD3" w:rsidRPr="00CC57B0" w:rsidRDefault="00CA5AD3" w:rsidP="00D509B7">
      <w:pPr>
        <w:pStyle w:val="a4"/>
        <w:spacing w:after="0" w:line="240" w:lineRule="auto"/>
        <w:ind w:left="0"/>
        <w:jc w:val="center"/>
        <w:rPr>
          <w:rFonts w:ascii="Times New Roman" w:hAnsi="Times New Roman" w:cs="Times New Roman"/>
          <w:sz w:val="28"/>
          <w:lang w:val="kk-KZ"/>
        </w:rPr>
      </w:pPr>
      <w:r w:rsidRPr="00CC57B0">
        <w:rPr>
          <w:rFonts w:ascii="Times New Roman" w:hAnsi="Times New Roman" w:cs="Times New Roman"/>
          <w:noProof/>
          <w:lang w:eastAsia="ru-RU"/>
        </w:rPr>
        <w:lastRenderedPageBreak/>
        <w:drawing>
          <wp:inline distT="0" distB="0" distL="0" distR="0" wp14:anchorId="6077AAB7" wp14:editId="73FEB426">
            <wp:extent cx="4360112" cy="3067050"/>
            <wp:effectExtent l="0" t="0" r="2540" b="0"/>
            <wp:docPr id="16" name="Рисунок 48" descr="C:\Users\User\Downloads\jass-38-3-175_F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48" descr="C:\Users\User\Downloads\jass-38-3-175_F1.tif"/>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harpenSoften amount="50000"/>
                              </a14:imgEffect>
                            </a14:imgLayer>
                          </a14:imgProps>
                        </a:ext>
                      </a:extLst>
                    </a:blip>
                    <a:srcRect l="2442" t="2128" r="51294" b="68595"/>
                    <a:stretch/>
                  </pic:blipFill>
                  <pic:spPr bwMode="auto">
                    <a:xfrm>
                      <a:off x="0" y="0"/>
                      <a:ext cx="4425567" cy="3113093"/>
                    </a:xfrm>
                    <a:prstGeom prst="rect">
                      <a:avLst/>
                    </a:prstGeom>
                    <a:ln>
                      <a:noFill/>
                    </a:ln>
                    <a:extLst>
                      <a:ext uri="{53640926-AAD7-44D8-BBD7-CCE9431645EC}">
                        <a14:shadowObscured xmlns:a14="http://schemas.microsoft.com/office/drawing/2010/main"/>
                      </a:ext>
                    </a:extLst>
                  </pic:spPr>
                </pic:pic>
              </a:graphicData>
            </a:graphic>
          </wp:inline>
        </w:drawing>
      </w:r>
    </w:p>
    <w:p w14:paraId="497FB6D6" w14:textId="6284257F" w:rsidR="009148D2" w:rsidRPr="00CC57B0" w:rsidRDefault="009148D2" w:rsidP="009148D2">
      <w:pPr>
        <w:pStyle w:val="a4"/>
        <w:spacing w:after="0" w:line="240" w:lineRule="auto"/>
        <w:ind w:left="0"/>
        <w:jc w:val="center"/>
        <w:rPr>
          <w:rFonts w:ascii="Times New Roman" w:hAnsi="Times New Roman" w:cs="Times New Roman"/>
          <w:sz w:val="28"/>
          <w:lang w:val="kk-KZ"/>
        </w:rPr>
      </w:pPr>
      <w:r w:rsidRPr="00CC57B0">
        <w:rPr>
          <w:rFonts w:ascii="Times New Roman" w:hAnsi="Times New Roman" w:cs="Times New Roman"/>
          <w:sz w:val="28"/>
          <w:lang w:val="kk-KZ"/>
        </w:rPr>
        <w:t>а)</w:t>
      </w:r>
    </w:p>
    <w:p w14:paraId="2ECDD3F2" w14:textId="6969F805" w:rsidR="00CA5AD3" w:rsidRPr="00CC57B0" w:rsidRDefault="00CA5AD3" w:rsidP="00D509B7">
      <w:pPr>
        <w:pStyle w:val="a4"/>
        <w:spacing w:after="0" w:line="240" w:lineRule="auto"/>
        <w:ind w:left="0"/>
        <w:jc w:val="center"/>
        <w:rPr>
          <w:rFonts w:ascii="Times New Roman" w:hAnsi="Times New Roman" w:cs="Times New Roman"/>
          <w:sz w:val="28"/>
          <w:lang w:val="kk-KZ"/>
        </w:rPr>
      </w:pPr>
      <w:r w:rsidRPr="00CC57B0">
        <w:rPr>
          <w:rFonts w:ascii="Times New Roman" w:hAnsi="Times New Roman" w:cs="Times New Roman"/>
          <w:noProof/>
          <w:lang w:eastAsia="ru-RU"/>
        </w:rPr>
        <w:drawing>
          <wp:inline distT="0" distB="0" distL="0" distR="0" wp14:anchorId="623B64F0" wp14:editId="0D5219E8">
            <wp:extent cx="4580255" cy="3233189"/>
            <wp:effectExtent l="0" t="0" r="0" b="5715"/>
            <wp:docPr id="17" name="Рисунок 48" descr="C:\Users\User\Downloads\jass-38-3-175_F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48" descr="C:\Users\User\Downloads\jass-38-3-175_F1.tif"/>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harpenSoften amount="50000"/>
                              </a14:imgEffect>
                            </a14:imgLayer>
                          </a14:imgProps>
                        </a:ext>
                      </a:extLst>
                    </a:blip>
                    <a:srcRect l="50375" t="2049" r="3361" b="68572"/>
                    <a:stretch/>
                  </pic:blipFill>
                  <pic:spPr bwMode="auto">
                    <a:xfrm>
                      <a:off x="0" y="0"/>
                      <a:ext cx="4714840" cy="3328192"/>
                    </a:xfrm>
                    <a:prstGeom prst="rect">
                      <a:avLst/>
                    </a:prstGeom>
                    <a:ln>
                      <a:noFill/>
                    </a:ln>
                    <a:extLst>
                      <a:ext uri="{53640926-AAD7-44D8-BBD7-CCE9431645EC}">
                        <a14:shadowObscured xmlns:a14="http://schemas.microsoft.com/office/drawing/2010/main"/>
                      </a:ext>
                    </a:extLst>
                  </pic:spPr>
                </pic:pic>
              </a:graphicData>
            </a:graphic>
          </wp:inline>
        </w:drawing>
      </w:r>
    </w:p>
    <w:p w14:paraId="4D487FB8" w14:textId="215CBF98" w:rsidR="009148D2" w:rsidRPr="00CC57B0" w:rsidRDefault="009148D2" w:rsidP="00D509B7">
      <w:pPr>
        <w:pStyle w:val="a4"/>
        <w:spacing w:after="0" w:line="240" w:lineRule="auto"/>
        <w:ind w:left="0"/>
        <w:jc w:val="center"/>
        <w:rPr>
          <w:rFonts w:ascii="Times New Roman" w:hAnsi="Times New Roman" w:cs="Times New Roman"/>
          <w:sz w:val="28"/>
          <w:lang w:val="kk-KZ"/>
        </w:rPr>
      </w:pPr>
      <w:r w:rsidRPr="00CC57B0">
        <w:rPr>
          <w:rFonts w:ascii="Times New Roman" w:hAnsi="Times New Roman" w:cs="Times New Roman"/>
          <w:sz w:val="28"/>
          <w:lang w:val="kk-KZ"/>
        </w:rPr>
        <w:t>б)</w:t>
      </w:r>
    </w:p>
    <w:p w14:paraId="2DC20088" w14:textId="77777777" w:rsidR="009148D2" w:rsidRPr="00CC57B0" w:rsidRDefault="009148D2" w:rsidP="00D509B7">
      <w:pPr>
        <w:pStyle w:val="a4"/>
        <w:spacing w:after="0" w:line="240" w:lineRule="auto"/>
        <w:ind w:left="0"/>
        <w:jc w:val="center"/>
        <w:rPr>
          <w:rFonts w:ascii="Times New Roman" w:hAnsi="Times New Roman" w:cs="Times New Roman"/>
          <w:sz w:val="28"/>
          <w:lang w:val="kk-KZ"/>
        </w:rPr>
      </w:pPr>
    </w:p>
    <w:p w14:paraId="41E7BD56" w14:textId="27CFA61C" w:rsidR="00CA5AD3" w:rsidRPr="00CC57B0" w:rsidRDefault="00CA5AD3" w:rsidP="00D509B7">
      <w:pPr>
        <w:pStyle w:val="a4"/>
        <w:spacing w:after="0" w:line="240" w:lineRule="auto"/>
        <w:ind w:left="0"/>
        <w:jc w:val="center"/>
        <w:rPr>
          <w:rStyle w:val="fig-p"/>
          <w:rFonts w:ascii="Times New Roman" w:hAnsi="Times New Roman" w:cs="Times New Roman"/>
          <w:sz w:val="28"/>
          <w:szCs w:val="28"/>
        </w:rPr>
      </w:pPr>
      <w:r w:rsidRPr="00CC57B0">
        <w:rPr>
          <w:rStyle w:val="fig-table-label"/>
          <w:rFonts w:ascii="Times New Roman" w:hAnsi="Times New Roman" w:cs="Times New Roman"/>
          <w:bCs/>
          <w:sz w:val="28"/>
          <w:szCs w:val="28"/>
        </w:rPr>
        <w:t>Рис</w:t>
      </w:r>
      <w:r w:rsidRPr="00CC57B0">
        <w:rPr>
          <w:rStyle w:val="fig-table-label"/>
          <w:rFonts w:ascii="Times New Roman" w:hAnsi="Times New Roman" w:cs="Times New Roman"/>
          <w:bCs/>
          <w:sz w:val="28"/>
          <w:szCs w:val="28"/>
          <w:lang w:val="kk-KZ"/>
        </w:rPr>
        <w:t>унок</w:t>
      </w:r>
      <w:r w:rsidRPr="00CC57B0">
        <w:rPr>
          <w:rStyle w:val="fig-table-label"/>
          <w:rFonts w:ascii="Times New Roman" w:hAnsi="Times New Roman" w:cs="Times New Roman"/>
          <w:bCs/>
          <w:sz w:val="28"/>
          <w:szCs w:val="28"/>
        </w:rPr>
        <w:t xml:space="preserve"> </w:t>
      </w:r>
      <w:r w:rsidRPr="00CC57B0">
        <w:rPr>
          <w:rStyle w:val="fig-table-label"/>
          <w:rFonts w:ascii="Times New Roman" w:hAnsi="Times New Roman" w:cs="Times New Roman"/>
          <w:bCs/>
          <w:sz w:val="28"/>
          <w:szCs w:val="28"/>
          <w:lang w:val="kk-KZ"/>
        </w:rPr>
        <w:t>5.</w:t>
      </w:r>
      <w:r w:rsidRPr="00CC57B0">
        <w:rPr>
          <w:rStyle w:val="fig-table-label"/>
          <w:rFonts w:ascii="Times New Roman" w:hAnsi="Times New Roman" w:cs="Times New Roman"/>
          <w:bCs/>
          <w:sz w:val="28"/>
          <w:szCs w:val="28"/>
        </w:rPr>
        <w:t>1</w:t>
      </w:r>
      <w:r w:rsidRPr="00CC57B0">
        <w:rPr>
          <w:rStyle w:val="fig-table-label"/>
          <w:rFonts w:ascii="Times New Roman" w:hAnsi="Times New Roman" w:cs="Times New Roman"/>
          <w:bCs/>
          <w:sz w:val="28"/>
          <w:szCs w:val="28"/>
          <w:lang w:val="kk-KZ"/>
        </w:rPr>
        <w:t xml:space="preserve"> (а, б) – </w:t>
      </w:r>
      <w:r w:rsidRPr="00CC57B0">
        <w:rPr>
          <w:rStyle w:val="fig-table-label"/>
          <w:rFonts w:ascii="Times New Roman" w:hAnsi="Times New Roman" w:cs="Times New Roman"/>
          <w:bCs/>
          <w:sz w:val="28"/>
          <w:szCs w:val="28"/>
        </w:rPr>
        <w:t> </w:t>
      </w:r>
      <w:r w:rsidRPr="00CC57B0">
        <w:rPr>
          <w:rStyle w:val="fig-p"/>
          <w:rFonts w:ascii="Times New Roman" w:hAnsi="Times New Roman" w:cs="Times New Roman"/>
          <w:sz w:val="28"/>
          <w:szCs w:val="28"/>
        </w:rPr>
        <w:t xml:space="preserve">Графики средних относительных содержаний химических элементов в зависимости </w:t>
      </w:r>
      <w:r w:rsidR="007C4C98" w:rsidRPr="00CC57B0">
        <w:rPr>
          <w:rStyle w:val="fig-p"/>
          <w:rFonts w:ascii="Times New Roman" w:hAnsi="Times New Roman" w:cs="Times New Roman"/>
          <w:sz w:val="28"/>
          <w:szCs w:val="28"/>
        </w:rPr>
        <w:t xml:space="preserve">от вторых потенциалов ионизации </w:t>
      </w:r>
      <w:r w:rsidRPr="00CC57B0">
        <w:rPr>
          <w:rStyle w:val="fig-p"/>
          <w:rFonts w:ascii="Times New Roman" w:hAnsi="Times New Roman" w:cs="Times New Roman"/>
          <w:sz w:val="28"/>
          <w:szCs w:val="28"/>
        </w:rPr>
        <w:t xml:space="preserve"> в атмосферах 69 звезд с эффективными температурами 3764-4200 К</w:t>
      </w:r>
    </w:p>
    <w:p w14:paraId="49727454" w14:textId="77777777" w:rsidR="005959E3" w:rsidRPr="00CC57B0" w:rsidRDefault="005959E3" w:rsidP="00D509B7">
      <w:pPr>
        <w:pStyle w:val="a4"/>
        <w:spacing w:after="0" w:line="240" w:lineRule="auto"/>
        <w:ind w:left="0"/>
        <w:jc w:val="both"/>
        <w:rPr>
          <w:rStyle w:val="fig-p"/>
          <w:rFonts w:ascii="Times New Roman" w:hAnsi="Times New Roman" w:cs="Times New Roman"/>
          <w:sz w:val="28"/>
          <w:szCs w:val="28"/>
        </w:rPr>
      </w:pPr>
    </w:p>
    <w:p w14:paraId="72576029" w14:textId="77777777" w:rsidR="00CA5AD3" w:rsidRPr="00CC57B0" w:rsidRDefault="00CA5AD3" w:rsidP="00D509B7">
      <w:pPr>
        <w:pStyle w:val="a4"/>
        <w:spacing w:after="0" w:line="240" w:lineRule="auto"/>
        <w:ind w:left="0"/>
        <w:jc w:val="center"/>
        <w:rPr>
          <w:rFonts w:ascii="Times New Roman" w:hAnsi="Times New Roman" w:cs="Times New Roman"/>
          <w:sz w:val="28"/>
          <w:lang w:val="kk-KZ"/>
        </w:rPr>
      </w:pPr>
      <w:r w:rsidRPr="00CC57B0">
        <w:rPr>
          <w:rFonts w:ascii="Times New Roman" w:hAnsi="Times New Roman" w:cs="Times New Roman"/>
          <w:noProof/>
          <w:lang w:eastAsia="ru-RU"/>
        </w:rPr>
        <w:lastRenderedPageBreak/>
        <w:drawing>
          <wp:inline distT="0" distB="0" distL="0" distR="0" wp14:anchorId="53EE650E" wp14:editId="21B895C0">
            <wp:extent cx="4538143" cy="3364302"/>
            <wp:effectExtent l="0" t="0" r="0" b="7620"/>
            <wp:docPr id="18" name="Рисунок 48" descr="C:\Users\User\Downloads\jass-38-3-175_F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48" descr="C:\Users\User\Downloads\jass-38-3-175_F1.tif"/>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harpenSoften amount="50000"/>
                              </a14:imgEffect>
                            </a14:imgLayer>
                          </a14:imgProps>
                        </a:ext>
                      </a:extLst>
                    </a:blip>
                    <a:srcRect l="2002" t="34648" r="51734" b="34497"/>
                    <a:stretch/>
                  </pic:blipFill>
                  <pic:spPr bwMode="auto">
                    <a:xfrm>
                      <a:off x="0" y="0"/>
                      <a:ext cx="4580870" cy="3395977"/>
                    </a:xfrm>
                    <a:prstGeom prst="rect">
                      <a:avLst/>
                    </a:prstGeom>
                    <a:ln>
                      <a:noFill/>
                    </a:ln>
                    <a:extLst>
                      <a:ext uri="{53640926-AAD7-44D8-BBD7-CCE9431645EC}">
                        <a14:shadowObscured xmlns:a14="http://schemas.microsoft.com/office/drawing/2010/main"/>
                      </a:ext>
                    </a:extLst>
                  </pic:spPr>
                </pic:pic>
              </a:graphicData>
            </a:graphic>
          </wp:inline>
        </w:drawing>
      </w:r>
    </w:p>
    <w:p w14:paraId="1D10EF85" w14:textId="77777777" w:rsidR="00CA5AD3" w:rsidRPr="00CC57B0" w:rsidRDefault="00CA5AD3" w:rsidP="00D509B7">
      <w:pPr>
        <w:pStyle w:val="a4"/>
        <w:spacing w:after="0" w:line="240" w:lineRule="auto"/>
        <w:ind w:left="0"/>
        <w:jc w:val="center"/>
        <w:rPr>
          <w:rFonts w:ascii="Times New Roman" w:hAnsi="Times New Roman" w:cs="Times New Roman"/>
          <w:sz w:val="28"/>
          <w:lang w:val="kk-KZ"/>
        </w:rPr>
      </w:pPr>
      <w:r w:rsidRPr="00CC57B0">
        <w:rPr>
          <w:rFonts w:ascii="Times New Roman" w:hAnsi="Times New Roman" w:cs="Times New Roman"/>
          <w:sz w:val="28"/>
          <w:lang w:val="kk-KZ"/>
        </w:rPr>
        <w:t>в)</w:t>
      </w:r>
    </w:p>
    <w:p w14:paraId="2DC18713" w14:textId="77777777" w:rsidR="00CA5AD3" w:rsidRPr="00CC57B0" w:rsidRDefault="00CA5AD3" w:rsidP="00D509B7">
      <w:pPr>
        <w:pStyle w:val="a4"/>
        <w:spacing w:after="0" w:line="240" w:lineRule="auto"/>
        <w:ind w:left="0"/>
        <w:jc w:val="center"/>
        <w:rPr>
          <w:rFonts w:ascii="Times New Roman" w:hAnsi="Times New Roman" w:cs="Times New Roman"/>
        </w:rPr>
      </w:pPr>
    </w:p>
    <w:p w14:paraId="7467C1DC" w14:textId="77777777" w:rsidR="00CA5AD3" w:rsidRPr="00CC57B0" w:rsidRDefault="00CA5AD3" w:rsidP="00D509B7">
      <w:pPr>
        <w:pStyle w:val="a4"/>
        <w:spacing w:after="0" w:line="240" w:lineRule="auto"/>
        <w:ind w:left="0"/>
        <w:jc w:val="center"/>
        <w:rPr>
          <w:rFonts w:ascii="Times New Roman" w:hAnsi="Times New Roman" w:cs="Times New Roman"/>
          <w:sz w:val="28"/>
          <w:lang w:val="kk-KZ"/>
        </w:rPr>
      </w:pPr>
      <w:r w:rsidRPr="00CC57B0">
        <w:rPr>
          <w:rFonts w:ascii="Times New Roman" w:hAnsi="Times New Roman" w:cs="Times New Roman"/>
          <w:noProof/>
          <w:lang w:eastAsia="ru-RU"/>
        </w:rPr>
        <w:drawing>
          <wp:inline distT="0" distB="0" distL="0" distR="0" wp14:anchorId="691A8ED6" wp14:editId="4155B0A1">
            <wp:extent cx="4789606" cy="3550722"/>
            <wp:effectExtent l="0" t="0" r="0" b="0"/>
            <wp:docPr id="19" name="Рисунок 48" descr="C:\Users\User\Downloads\jass-38-3-175_F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48" descr="C:\Users\User\Downloads\jass-38-3-175_F1.tif"/>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harpenSoften amount="50000"/>
                              </a14:imgEffect>
                            </a14:imgLayer>
                          </a14:imgProps>
                        </a:ext>
                      </a:extLst>
                    </a:blip>
                    <a:srcRect l="49690" t="34684" r="4046" b="34461"/>
                    <a:stretch/>
                  </pic:blipFill>
                  <pic:spPr bwMode="auto">
                    <a:xfrm>
                      <a:off x="0" y="0"/>
                      <a:ext cx="4890927" cy="3625835"/>
                    </a:xfrm>
                    <a:prstGeom prst="rect">
                      <a:avLst/>
                    </a:prstGeom>
                    <a:ln>
                      <a:noFill/>
                    </a:ln>
                    <a:extLst>
                      <a:ext uri="{53640926-AAD7-44D8-BBD7-CCE9431645EC}">
                        <a14:shadowObscured xmlns:a14="http://schemas.microsoft.com/office/drawing/2010/main"/>
                      </a:ext>
                    </a:extLst>
                  </pic:spPr>
                </pic:pic>
              </a:graphicData>
            </a:graphic>
          </wp:inline>
        </w:drawing>
      </w:r>
    </w:p>
    <w:p w14:paraId="4B850C95" w14:textId="77777777" w:rsidR="00CA5AD3" w:rsidRPr="00CC57B0" w:rsidRDefault="00CA5AD3" w:rsidP="00D509B7">
      <w:pPr>
        <w:pStyle w:val="a4"/>
        <w:spacing w:after="0" w:line="240" w:lineRule="auto"/>
        <w:ind w:left="0"/>
        <w:jc w:val="center"/>
        <w:rPr>
          <w:rFonts w:ascii="Times New Roman" w:hAnsi="Times New Roman" w:cs="Times New Roman"/>
        </w:rPr>
      </w:pPr>
      <w:r w:rsidRPr="00CC57B0">
        <w:rPr>
          <w:rFonts w:ascii="Times New Roman" w:hAnsi="Times New Roman" w:cs="Times New Roman"/>
          <w:sz w:val="28"/>
          <w:lang w:val="kk-KZ"/>
        </w:rPr>
        <w:t>г)</w:t>
      </w:r>
    </w:p>
    <w:p w14:paraId="4A408D1D" w14:textId="77777777" w:rsidR="00CA5AD3" w:rsidRPr="00CC57B0" w:rsidRDefault="00CA5AD3" w:rsidP="00D509B7">
      <w:pPr>
        <w:pStyle w:val="a4"/>
        <w:spacing w:after="0" w:line="240" w:lineRule="auto"/>
        <w:ind w:left="0"/>
        <w:jc w:val="both"/>
        <w:rPr>
          <w:rFonts w:ascii="Times New Roman" w:hAnsi="Times New Roman" w:cs="Times New Roman"/>
        </w:rPr>
      </w:pPr>
    </w:p>
    <w:p w14:paraId="29727B56" w14:textId="1C89E5C7" w:rsidR="00CA5AD3" w:rsidRPr="00CC57B0" w:rsidRDefault="00CA5AD3" w:rsidP="00D509B7">
      <w:pPr>
        <w:pStyle w:val="a4"/>
        <w:spacing w:after="0" w:line="240" w:lineRule="auto"/>
        <w:ind w:left="0"/>
        <w:jc w:val="center"/>
        <w:rPr>
          <w:rFonts w:ascii="Times New Roman" w:hAnsi="Times New Roman" w:cs="Times New Roman"/>
        </w:rPr>
      </w:pPr>
      <w:r w:rsidRPr="00CC57B0">
        <w:rPr>
          <w:rStyle w:val="fig-table-label"/>
          <w:rFonts w:ascii="Times New Roman" w:hAnsi="Times New Roman" w:cs="Times New Roman"/>
          <w:bCs/>
          <w:sz w:val="28"/>
          <w:szCs w:val="28"/>
        </w:rPr>
        <w:t>Рис</w:t>
      </w:r>
      <w:r w:rsidRPr="00CC57B0">
        <w:rPr>
          <w:rStyle w:val="fig-table-label"/>
          <w:rFonts w:ascii="Times New Roman" w:hAnsi="Times New Roman" w:cs="Times New Roman"/>
          <w:bCs/>
          <w:sz w:val="28"/>
          <w:szCs w:val="28"/>
          <w:lang w:val="kk-KZ"/>
        </w:rPr>
        <w:t>унок</w:t>
      </w:r>
      <w:r w:rsidRPr="00CC57B0">
        <w:rPr>
          <w:rStyle w:val="fig-table-label"/>
          <w:rFonts w:ascii="Times New Roman" w:hAnsi="Times New Roman" w:cs="Times New Roman"/>
          <w:bCs/>
          <w:sz w:val="28"/>
          <w:szCs w:val="28"/>
        </w:rPr>
        <w:t xml:space="preserve"> </w:t>
      </w:r>
      <w:r w:rsidRPr="00CC57B0">
        <w:rPr>
          <w:rStyle w:val="fig-table-label"/>
          <w:rFonts w:ascii="Times New Roman" w:hAnsi="Times New Roman" w:cs="Times New Roman"/>
          <w:bCs/>
          <w:sz w:val="28"/>
          <w:szCs w:val="28"/>
          <w:lang w:val="kk-KZ"/>
        </w:rPr>
        <w:t>5.</w:t>
      </w:r>
      <w:r w:rsidRPr="00CC57B0">
        <w:rPr>
          <w:rStyle w:val="fig-table-label"/>
          <w:rFonts w:ascii="Times New Roman" w:hAnsi="Times New Roman" w:cs="Times New Roman"/>
          <w:bCs/>
          <w:sz w:val="28"/>
          <w:szCs w:val="28"/>
        </w:rPr>
        <w:t>1</w:t>
      </w:r>
      <w:r w:rsidRPr="00CC57B0">
        <w:rPr>
          <w:rStyle w:val="fig-table-label"/>
          <w:rFonts w:ascii="Times New Roman" w:hAnsi="Times New Roman" w:cs="Times New Roman"/>
          <w:bCs/>
          <w:sz w:val="28"/>
          <w:szCs w:val="28"/>
          <w:lang w:val="kk-KZ"/>
        </w:rPr>
        <w:t xml:space="preserve"> (в, г)</w:t>
      </w:r>
      <w:r w:rsidRPr="00CC57B0">
        <w:rPr>
          <w:rStyle w:val="fig-table-label"/>
          <w:rFonts w:ascii="Times New Roman" w:hAnsi="Times New Roman" w:cs="Times New Roman"/>
          <w:bCs/>
          <w:sz w:val="28"/>
          <w:szCs w:val="28"/>
        </w:rPr>
        <w:t xml:space="preserve"> – </w:t>
      </w:r>
      <w:r w:rsidRPr="00CC57B0">
        <w:rPr>
          <w:rStyle w:val="fig-p"/>
          <w:rFonts w:ascii="Times New Roman" w:hAnsi="Times New Roman" w:cs="Times New Roman"/>
          <w:sz w:val="28"/>
          <w:szCs w:val="28"/>
        </w:rPr>
        <w:t xml:space="preserve">Графики средних относительных содержаний химических элементов в зависимости </w:t>
      </w:r>
      <w:r w:rsidR="007C4C98" w:rsidRPr="00CC57B0">
        <w:rPr>
          <w:rStyle w:val="fig-p"/>
          <w:rFonts w:ascii="Times New Roman" w:hAnsi="Times New Roman" w:cs="Times New Roman"/>
          <w:sz w:val="28"/>
          <w:szCs w:val="28"/>
        </w:rPr>
        <w:t>от вторых потенциалов ионизации</w:t>
      </w:r>
      <w:r w:rsidRPr="00CC57B0">
        <w:rPr>
          <w:rStyle w:val="fig-p"/>
          <w:rFonts w:ascii="Times New Roman" w:hAnsi="Times New Roman" w:cs="Times New Roman"/>
          <w:sz w:val="28"/>
          <w:szCs w:val="28"/>
        </w:rPr>
        <w:t xml:space="preserve"> в атмосферах 232 звезд</w:t>
      </w:r>
      <w:r w:rsidRPr="00CC57B0">
        <w:rPr>
          <w:rFonts w:ascii="Times New Roman" w:hAnsi="Times New Roman" w:cs="Times New Roman"/>
          <w:sz w:val="28"/>
          <w:szCs w:val="28"/>
        </w:rPr>
        <w:t>]</w:t>
      </w:r>
      <w:r w:rsidRPr="00CC57B0">
        <w:rPr>
          <w:rStyle w:val="fig-p"/>
          <w:rFonts w:ascii="Times New Roman" w:hAnsi="Times New Roman" w:cs="Times New Roman"/>
          <w:sz w:val="28"/>
          <w:szCs w:val="28"/>
        </w:rPr>
        <w:t> с эффективными температурами 4201-4600 К</w:t>
      </w:r>
      <w:r w:rsidR="00A81CCF" w:rsidRPr="00CC57B0">
        <w:rPr>
          <w:rStyle w:val="fig-p"/>
          <w:rFonts w:ascii="Times New Roman" w:hAnsi="Times New Roman" w:cs="Times New Roman"/>
          <w:sz w:val="28"/>
          <w:szCs w:val="28"/>
        </w:rPr>
        <w:t xml:space="preserve"> </w:t>
      </w:r>
    </w:p>
    <w:p w14:paraId="27F25801" w14:textId="77777777" w:rsidR="00CA5AD3" w:rsidRPr="00CC57B0" w:rsidRDefault="00CA5AD3" w:rsidP="00D509B7">
      <w:pPr>
        <w:pStyle w:val="a4"/>
        <w:spacing w:after="0" w:line="240" w:lineRule="auto"/>
        <w:ind w:left="0"/>
        <w:jc w:val="center"/>
        <w:rPr>
          <w:rStyle w:val="fig-p"/>
          <w:rFonts w:ascii="Times New Roman" w:hAnsi="Times New Roman" w:cs="Times New Roman"/>
          <w:sz w:val="28"/>
          <w:szCs w:val="28"/>
        </w:rPr>
      </w:pPr>
    </w:p>
    <w:p w14:paraId="1726D5F7" w14:textId="77777777" w:rsidR="00CA5AD3" w:rsidRPr="00CC57B0" w:rsidRDefault="00CA5AD3" w:rsidP="00D509B7">
      <w:pPr>
        <w:pStyle w:val="a4"/>
        <w:spacing w:after="0" w:line="240" w:lineRule="auto"/>
        <w:ind w:left="0"/>
        <w:jc w:val="center"/>
        <w:rPr>
          <w:rFonts w:ascii="Times New Roman" w:hAnsi="Times New Roman" w:cs="Times New Roman"/>
          <w:sz w:val="28"/>
          <w:lang w:val="kk-KZ"/>
        </w:rPr>
      </w:pPr>
      <w:r w:rsidRPr="00CC57B0">
        <w:rPr>
          <w:rFonts w:ascii="Times New Roman" w:hAnsi="Times New Roman" w:cs="Times New Roman"/>
          <w:noProof/>
          <w:lang w:eastAsia="ru-RU"/>
        </w:rPr>
        <w:lastRenderedPageBreak/>
        <w:drawing>
          <wp:inline distT="0" distB="0" distL="0" distR="0" wp14:anchorId="3C1C53BA" wp14:editId="0F65EE14">
            <wp:extent cx="4538143" cy="3364302"/>
            <wp:effectExtent l="0" t="0" r="0" b="7620"/>
            <wp:docPr id="20" name="Рисунок 48" descr="C:\Users\User\Downloads\jass-38-3-175_F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48" descr="C:\Users\User\Downloads\jass-38-3-175_F1.tif"/>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harpenSoften amount="50000"/>
                              </a14:imgEffect>
                            </a14:imgLayer>
                          </a14:imgProps>
                        </a:ext>
                      </a:extLst>
                    </a:blip>
                    <a:srcRect l="1826" t="68667" r="51910" b="478"/>
                    <a:stretch/>
                  </pic:blipFill>
                  <pic:spPr bwMode="auto">
                    <a:xfrm>
                      <a:off x="0" y="0"/>
                      <a:ext cx="4580870" cy="3395977"/>
                    </a:xfrm>
                    <a:prstGeom prst="rect">
                      <a:avLst/>
                    </a:prstGeom>
                    <a:ln>
                      <a:noFill/>
                    </a:ln>
                    <a:extLst>
                      <a:ext uri="{53640926-AAD7-44D8-BBD7-CCE9431645EC}">
                        <a14:shadowObscured xmlns:a14="http://schemas.microsoft.com/office/drawing/2010/main"/>
                      </a:ext>
                    </a:extLst>
                  </pic:spPr>
                </pic:pic>
              </a:graphicData>
            </a:graphic>
          </wp:inline>
        </w:drawing>
      </w:r>
    </w:p>
    <w:p w14:paraId="47EB0FAA" w14:textId="77777777" w:rsidR="00CA5AD3" w:rsidRPr="00CC57B0" w:rsidRDefault="00CA5AD3" w:rsidP="00D509B7">
      <w:pPr>
        <w:pStyle w:val="a4"/>
        <w:spacing w:after="0" w:line="240" w:lineRule="auto"/>
        <w:ind w:left="0"/>
        <w:jc w:val="center"/>
        <w:rPr>
          <w:rFonts w:ascii="Times New Roman" w:hAnsi="Times New Roman" w:cs="Times New Roman"/>
          <w:sz w:val="28"/>
          <w:lang w:val="kk-KZ"/>
        </w:rPr>
      </w:pPr>
      <w:r w:rsidRPr="00CC57B0">
        <w:rPr>
          <w:rFonts w:ascii="Times New Roman" w:hAnsi="Times New Roman" w:cs="Times New Roman"/>
          <w:sz w:val="28"/>
          <w:lang w:val="kk-KZ"/>
        </w:rPr>
        <w:t>д)</w:t>
      </w:r>
    </w:p>
    <w:p w14:paraId="1FC4C9AC" w14:textId="77777777" w:rsidR="00CA5AD3" w:rsidRPr="00CC57B0" w:rsidRDefault="00CA5AD3" w:rsidP="00D509B7">
      <w:pPr>
        <w:pStyle w:val="a4"/>
        <w:spacing w:after="0" w:line="240" w:lineRule="auto"/>
        <w:ind w:left="0"/>
        <w:jc w:val="center"/>
        <w:rPr>
          <w:rFonts w:ascii="Times New Roman" w:hAnsi="Times New Roman" w:cs="Times New Roman"/>
        </w:rPr>
      </w:pPr>
    </w:p>
    <w:p w14:paraId="5B7987F3" w14:textId="77777777" w:rsidR="00CA5AD3" w:rsidRPr="00CC57B0" w:rsidRDefault="00CA5AD3" w:rsidP="00D509B7">
      <w:pPr>
        <w:pStyle w:val="a4"/>
        <w:spacing w:after="0" w:line="240" w:lineRule="auto"/>
        <w:ind w:left="0"/>
        <w:jc w:val="center"/>
        <w:rPr>
          <w:rFonts w:ascii="Times New Roman" w:hAnsi="Times New Roman" w:cs="Times New Roman"/>
          <w:sz w:val="28"/>
          <w:lang w:val="kk-KZ"/>
        </w:rPr>
      </w:pPr>
      <w:r w:rsidRPr="00CC57B0">
        <w:rPr>
          <w:rFonts w:ascii="Times New Roman" w:hAnsi="Times New Roman" w:cs="Times New Roman"/>
          <w:noProof/>
          <w:lang w:eastAsia="ru-RU"/>
        </w:rPr>
        <w:drawing>
          <wp:inline distT="0" distB="0" distL="0" distR="0" wp14:anchorId="0C3B3552" wp14:editId="546B23B8">
            <wp:extent cx="4654505" cy="3450566"/>
            <wp:effectExtent l="0" t="0" r="0" b="0"/>
            <wp:docPr id="21" name="Рисунок 48" descr="C:\Users\User\Downloads\jass-38-3-175_F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48" descr="C:\Users\User\Downloads\jass-38-3-175_F1.tif"/>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harpenSoften amount="50000"/>
                              </a14:imgEffect>
                            </a14:imgLayer>
                          </a14:imgProps>
                        </a:ext>
                      </a:extLst>
                    </a:blip>
                    <a:srcRect l="49347" t="68322" r="4389" b="823"/>
                    <a:stretch/>
                  </pic:blipFill>
                  <pic:spPr bwMode="auto">
                    <a:xfrm>
                      <a:off x="0" y="0"/>
                      <a:ext cx="4750455" cy="3521698"/>
                    </a:xfrm>
                    <a:prstGeom prst="rect">
                      <a:avLst/>
                    </a:prstGeom>
                    <a:ln>
                      <a:noFill/>
                    </a:ln>
                    <a:extLst>
                      <a:ext uri="{53640926-AAD7-44D8-BBD7-CCE9431645EC}">
                        <a14:shadowObscured xmlns:a14="http://schemas.microsoft.com/office/drawing/2010/main"/>
                      </a:ext>
                    </a:extLst>
                  </pic:spPr>
                </pic:pic>
              </a:graphicData>
            </a:graphic>
          </wp:inline>
        </w:drawing>
      </w:r>
    </w:p>
    <w:p w14:paraId="60616585" w14:textId="77777777" w:rsidR="00CA5AD3" w:rsidRPr="00CC57B0" w:rsidRDefault="00CA5AD3" w:rsidP="00D509B7">
      <w:pPr>
        <w:pStyle w:val="a4"/>
        <w:spacing w:after="0" w:line="240" w:lineRule="auto"/>
        <w:ind w:left="0"/>
        <w:jc w:val="center"/>
        <w:rPr>
          <w:rFonts w:ascii="Times New Roman" w:hAnsi="Times New Roman" w:cs="Times New Roman"/>
        </w:rPr>
      </w:pPr>
      <w:r w:rsidRPr="00CC57B0">
        <w:rPr>
          <w:rFonts w:ascii="Times New Roman" w:hAnsi="Times New Roman" w:cs="Times New Roman"/>
          <w:sz w:val="28"/>
          <w:lang w:val="kk-KZ"/>
        </w:rPr>
        <w:t>е)</w:t>
      </w:r>
    </w:p>
    <w:p w14:paraId="13807CE8" w14:textId="77777777" w:rsidR="00CA5AD3" w:rsidRPr="00CC57B0" w:rsidRDefault="00CA5AD3" w:rsidP="00D509B7">
      <w:pPr>
        <w:pStyle w:val="a4"/>
        <w:spacing w:after="0" w:line="240" w:lineRule="auto"/>
        <w:ind w:left="0"/>
        <w:jc w:val="center"/>
        <w:rPr>
          <w:rStyle w:val="fig-table-label"/>
          <w:rFonts w:ascii="Times New Roman" w:hAnsi="Times New Roman" w:cs="Times New Roman"/>
          <w:bCs/>
          <w:sz w:val="28"/>
          <w:szCs w:val="28"/>
        </w:rPr>
      </w:pPr>
    </w:p>
    <w:p w14:paraId="43447EBD" w14:textId="4250F146" w:rsidR="00CA5AD3" w:rsidRPr="00CC57B0" w:rsidRDefault="00CA5AD3" w:rsidP="00D509B7">
      <w:pPr>
        <w:pStyle w:val="a4"/>
        <w:spacing w:after="0" w:line="240" w:lineRule="auto"/>
        <w:ind w:left="0"/>
        <w:jc w:val="center"/>
        <w:rPr>
          <w:rFonts w:ascii="Times New Roman" w:hAnsi="Times New Roman" w:cs="Times New Roman"/>
        </w:rPr>
      </w:pPr>
      <w:r w:rsidRPr="00CC57B0">
        <w:rPr>
          <w:rStyle w:val="fig-table-label"/>
          <w:rFonts w:ascii="Times New Roman" w:hAnsi="Times New Roman" w:cs="Times New Roman"/>
          <w:bCs/>
          <w:sz w:val="28"/>
          <w:szCs w:val="28"/>
        </w:rPr>
        <w:t>Рис</w:t>
      </w:r>
      <w:r w:rsidRPr="00CC57B0">
        <w:rPr>
          <w:rStyle w:val="fig-table-label"/>
          <w:rFonts w:ascii="Times New Roman" w:hAnsi="Times New Roman" w:cs="Times New Roman"/>
          <w:bCs/>
          <w:sz w:val="28"/>
          <w:szCs w:val="28"/>
          <w:lang w:val="kk-KZ"/>
        </w:rPr>
        <w:t>унок</w:t>
      </w:r>
      <w:r w:rsidRPr="00CC57B0">
        <w:rPr>
          <w:rStyle w:val="fig-table-label"/>
          <w:rFonts w:ascii="Times New Roman" w:hAnsi="Times New Roman" w:cs="Times New Roman"/>
          <w:bCs/>
          <w:sz w:val="28"/>
          <w:szCs w:val="28"/>
        </w:rPr>
        <w:t xml:space="preserve"> </w:t>
      </w:r>
      <w:r w:rsidRPr="00CC57B0">
        <w:rPr>
          <w:rStyle w:val="fig-table-label"/>
          <w:rFonts w:ascii="Times New Roman" w:hAnsi="Times New Roman" w:cs="Times New Roman"/>
          <w:bCs/>
          <w:sz w:val="28"/>
          <w:szCs w:val="28"/>
          <w:lang w:val="kk-KZ"/>
        </w:rPr>
        <w:t>5.</w:t>
      </w:r>
      <w:r w:rsidRPr="00CC57B0">
        <w:rPr>
          <w:rStyle w:val="fig-table-label"/>
          <w:rFonts w:ascii="Times New Roman" w:hAnsi="Times New Roman" w:cs="Times New Roman"/>
          <w:bCs/>
          <w:sz w:val="28"/>
          <w:szCs w:val="28"/>
        </w:rPr>
        <w:t>1</w:t>
      </w:r>
      <w:r w:rsidRPr="00CC57B0">
        <w:rPr>
          <w:rStyle w:val="fig-table-label"/>
          <w:rFonts w:ascii="Times New Roman" w:hAnsi="Times New Roman" w:cs="Times New Roman"/>
          <w:bCs/>
          <w:sz w:val="28"/>
          <w:szCs w:val="28"/>
          <w:lang w:val="kk-KZ"/>
        </w:rPr>
        <w:t xml:space="preserve"> (д, е)</w:t>
      </w:r>
      <w:r w:rsidRPr="00CC57B0">
        <w:rPr>
          <w:rStyle w:val="fig-table-label"/>
          <w:rFonts w:ascii="Times New Roman" w:hAnsi="Times New Roman" w:cs="Times New Roman"/>
          <w:bCs/>
          <w:sz w:val="28"/>
          <w:szCs w:val="28"/>
        </w:rPr>
        <w:t xml:space="preserve"> – </w:t>
      </w:r>
      <w:r w:rsidRPr="00CC57B0">
        <w:rPr>
          <w:rStyle w:val="fig-p"/>
          <w:rFonts w:ascii="Times New Roman" w:hAnsi="Times New Roman" w:cs="Times New Roman"/>
          <w:sz w:val="28"/>
          <w:szCs w:val="28"/>
        </w:rPr>
        <w:t xml:space="preserve">Графики средних относительных содержаний химических элементов в зависимости от </w:t>
      </w:r>
      <w:r w:rsidR="007C4C98" w:rsidRPr="00CC57B0">
        <w:rPr>
          <w:rStyle w:val="fig-p"/>
          <w:rFonts w:ascii="Times New Roman" w:hAnsi="Times New Roman" w:cs="Times New Roman"/>
          <w:sz w:val="28"/>
          <w:szCs w:val="28"/>
        </w:rPr>
        <w:t xml:space="preserve">вторых потенциалов ионизации </w:t>
      </w:r>
      <w:r w:rsidRPr="00CC57B0">
        <w:rPr>
          <w:rStyle w:val="fig-p"/>
          <w:rFonts w:ascii="Times New Roman" w:hAnsi="Times New Roman" w:cs="Times New Roman"/>
          <w:sz w:val="28"/>
          <w:szCs w:val="28"/>
        </w:rPr>
        <w:t>в атмосферах 642 звезд с эффективными температурами 4601-5000 К</w:t>
      </w:r>
      <w:r w:rsidR="00A81CCF" w:rsidRPr="00CC57B0">
        <w:rPr>
          <w:rStyle w:val="fig-p"/>
          <w:rFonts w:ascii="Times New Roman" w:hAnsi="Times New Roman" w:cs="Times New Roman"/>
          <w:sz w:val="28"/>
          <w:szCs w:val="28"/>
        </w:rPr>
        <w:t xml:space="preserve"> </w:t>
      </w:r>
    </w:p>
    <w:p w14:paraId="35BEE3D0" w14:textId="77777777" w:rsidR="00CA5AD3" w:rsidRPr="00CC57B0" w:rsidRDefault="00CA5AD3" w:rsidP="00D509B7">
      <w:pPr>
        <w:pStyle w:val="a4"/>
        <w:spacing w:after="0" w:line="240" w:lineRule="auto"/>
        <w:ind w:left="0"/>
        <w:jc w:val="both"/>
        <w:rPr>
          <w:rFonts w:ascii="Times New Roman" w:hAnsi="Times New Roman" w:cs="Times New Roman"/>
        </w:rPr>
      </w:pPr>
    </w:p>
    <w:p w14:paraId="77368384" w14:textId="77777777" w:rsidR="00CA5AD3" w:rsidRPr="00CC57B0" w:rsidRDefault="00CA5AD3" w:rsidP="00D509B7">
      <w:pPr>
        <w:pStyle w:val="a4"/>
        <w:spacing w:after="0" w:line="240" w:lineRule="auto"/>
        <w:ind w:left="0" w:firstLine="709"/>
        <w:jc w:val="both"/>
        <w:rPr>
          <w:rFonts w:ascii="Times New Roman" w:hAnsi="Times New Roman" w:cs="Times New Roman"/>
        </w:rPr>
      </w:pPr>
    </w:p>
    <w:p w14:paraId="016060CF" w14:textId="77777777" w:rsidR="00CA5AD3" w:rsidRPr="00CC57B0" w:rsidRDefault="00CA5AD3" w:rsidP="00D509B7">
      <w:pPr>
        <w:pStyle w:val="a4"/>
        <w:spacing w:after="0" w:line="240" w:lineRule="auto"/>
        <w:ind w:left="0"/>
        <w:jc w:val="center"/>
        <w:rPr>
          <w:rStyle w:val="fig-table-label"/>
          <w:rFonts w:ascii="Times New Roman" w:hAnsi="Times New Roman" w:cs="Times New Roman"/>
          <w:bCs/>
          <w:sz w:val="28"/>
          <w:szCs w:val="28"/>
        </w:rPr>
      </w:pPr>
      <w:r w:rsidRPr="00CC57B0">
        <w:rPr>
          <w:rFonts w:ascii="Times New Roman" w:hAnsi="Times New Roman" w:cs="Times New Roman"/>
          <w:noProof/>
          <w:lang w:eastAsia="ru-RU"/>
        </w:rPr>
        <w:lastRenderedPageBreak/>
        <w:drawing>
          <wp:inline distT="0" distB="0" distL="0" distR="0" wp14:anchorId="059879E5" wp14:editId="2D463B5D">
            <wp:extent cx="3942715" cy="3506024"/>
            <wp:effectExtent l="0" t="0" r="635" b="0"/>
            <wp:docPr id="22" name="Рисунок 46" descr="C:\Users\User\Downloads\jass-38-3-175_F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46" descr="C:\Users\User\Downloads\jass-38-3-175_F2.tif"/>
                    <pic:cNvPicPr>
                      <a:picLocks noChangeAspect="1" noChangeArrowheads="1"/>
                    </pic:cNvPicPr>
                  </pic:nvPicPr>
                  <pic:blipFill rotWithShape="1">
                    <a:blip r:embed="rId46">
                      <a:extLst>
                        <a:ext uri="{BEBA8EAE-BF5A-486C-A8C5-ECC9F3942E4B}">
                          <a14:imgProps xmlns:a14="http://schemas.microsoft.com/office/drawing/2010/main">
                            <a14:imgLayer r:embed="rId47">
                              <a14:imgEffect>
                                <a14:sharpenSoften amount="50000"/>
                              </a14:imgEffect>
                            </a14:imgLayer>
                          </a14:imgProps>
                        </a:ext>
                      </a:extLst>
                    </a:blip>
                    <a:srcRect l="3658" t="1676" r="53249" b="68757"/>
                    <a:stretch/>
                  </pic:blipFill>
                  <pic:spPr bwMode="auto">
                    <a:xfrm>
                      <a:off x="0" y="0"/>
                      <a:ext cx="3959826" cy="3521240"/>
                    </a:xfrm>
                    <a:prstGeom prst="rect">
                      <a:avLst/>
                    </a:prstGeom>
                    <a:ln>
                      <a:noFill/>
                    </a:ln>
                    <a:extLst>
                      <a:ext uri="{53640926-AAD7-44D8-BBD7-CCE9431645EC}">
                        <a14:shadowObscured xmlns:a14="http://schemas.microsoft.com/office/drawing/2010/main"/>
                      </a:ext>
                    </a:extLst>
                  </pic:spPr>
                </pic:pic>
              </a:graphicData>
            </a:graphic>
          </wp:inline>
        </w:drawing>
      </w:r>
    </w:p>
    <w:p w14:paraId="696E906E" w14:textId="77777777" w:rsidR="00CA5AD3" w:rsidRPr="00CC57B0" w:rsidRDefault="00CA5AD3" w:rsidP="00D509B7">
      <w:pPr>
        <w:pStyle w:val="a4"/>
        <w:spacing w:after="0" w:line="240" w:lineRule="auto"/>
        <w:ind w:left="0"/>
        <w:jc w:val="center"/>
        <w:rPr>
          <w:rStyle w:val="fig-table-label"/>
          <w:rFonts w:ascii="Times New Roman" w:hAnsi="Times New Roman" w:cs="Times New Roman"/>
          <w:bCs/>
          <w:sz w:val="28"/>
          <w:szCs w:val="28"/>
          <w:lang w:val="kk-KZ"/>
        </w:rPr>
      </w:pPr>
      <w:r w:rsidRPr="00CC57B0">
        <w:rPr>
          <w:rStyle w:val="fig-table-label"/>
          <w:rFonts w:ascii="Times New Roman" w:hAnsi="Times New Roman" w:cs="Times New Roman"/>
          <w:bCs/>
          <w:sz w:val="28"/>
          <w:szCs w:val="28"/>
          <w:lang w:val="kk-KZ"/>
        </w:rPr>
        <w:t>а)</w:t>
      </w:r>
    </w:p>
    <w:p w14:paraId="51A7C4BF" w14:textId="77777777" w:rsidR="00CA5AD3" w:rsidRPr="00CC57B0" w:rsidRDefault="00CA5AD3" w:rsidP="00D509B7">
      <w:pPr>
        <w:pStyle w:val="a4"/>
        <w:spacing w:after="0" w:line="240" w:lineRule="auto"/>
        <w:ind w:left="0"/>
        <w:jc w:val="center"/>
        <w:rPr>
          <w:rStyle w:val="fig-table-label"/>
          <w:rFonts w:ascii="Times New Roman" w:hAnsi="Times New Roman" w:cs="Times New Roman"/>
          <w:bCs/>
          <w:sz w:val="28"/>
          <w:szCs w:val="28"/>
          <w:lang w:val="kk-KZ"/>
        </w:rPr>
      </w:pPr>
    </w:p>
    <w:p w14:paraId="2C33B133" w14:textId="77777777" w:rsidR="00CA5AD3" w:rsidRPr="00CC57B0" w:rsidRDefault="00CA5AD3" w:rsidP="00D509B7">
      <w:pPr>
        <w:pStyle w:val="a4"/>
        <w:spacing w:after="0" w:line="240" w:lineRule="auto"/>
        <w:ind w:left="0"/>
        <w:jc w:val="center"/>
        <w:rPr>
          <w:rStyle w:val="fig-table-label"/>
          <w:rFonts w:ascii="Times New Roman" w:hAnsi="Times New Roman" w:cs="Times New Roman"/>
          <w:bCs/>
          <w:sz w:val="28"/>
          <w:szCs w:val="28"/>
          <w:lang w:val="kk-KZ"/>
        </w:rPr>
      </w:pPr>
      <w:r w:rsidRPr="00CC57B0">
        <w:rPr>
          <w:rFonts w:ascii="Times New Roman" w:hAnsi="Times New Roman" w:cs="Times New Roman"/>
          <w:noProof/>
          <w:lang w:eastAsia="ru-RU"/>
        </w:rPr>
        <w:drawing>
          <wp:inline distT="0" distB="0" distL="0" distR="0" wp14:anchorId="329FA9A4" wp14:editId="7A601960">
            <wp:extent cx="3942715" cy="3506024"/>
            <wp:effectExtent l="0" t="0" r="635" b="0"/>
            <wp:docPr id="23" name="Рисунок 46" descr="C:\Users\User\Downloads\jass-38-3-175_F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46" descr="C:\Users\User\Downloads\jass-38-3-175_F2.tif"/>
                    <pic:cNvPicPr>
                      <a:picLocks noChangeAspect="1" noChangeArrowheads="1"/>
                    </pic:cNvPicPr>
                  </pic:nvPicPr>
                  <pic:blipFill rotWithShape="1">
                    <a:blip r:embed="rId46">
                      <a:extLst>
                        <a:ext uri="{BEBA8EAE-BF5A-486C-A8C5-ECC9F3942E4B}">
                          <a14:imgProps xmlns:a14="http://schemas.microsoft.com/office/drawing/2010/main">
                            <a14:imgLayer r:embed="rId47">
                              <a14:imgEffect>
                                <a14:sharpenSoften amount="50000"/>
                              </a14:imgEffect>
                            </a14:imgLayer>
                          </a14:imgProps>
                        </a:ext>
                      </a:extLst>
                    </a:blip>
                    <a:srcRect l="50242" t="1877" r="6665" b="68556"/>
                    <a:stretch/>
                  </pic:blipFill>
                  <pic:spPr bwMode="auto">
                    <a:xfrm>
                      <a:off x="0" y="0"/>
                      <a:ext cx="3959826" cy="3521240"/>
                    </a:xfrm>
                    <a:prstGeom prst="rect">
                      <a:avLst/>
                    </a:prstGeom>
                    <a:ln>
                      <a:noFill/>
                    </a:ln>
                    <a:extLst>
                      <a:ext uri="{53640926-AAD7-44D8-BBD7-CCE9431645EC}">
                        <a14:shadowObscured xmlns:a14="http://schemas.microsoft.com/office/drawing/2010/main"/>
                      </a:ext>
                    </a:extLst>
                  </pic:spPr>
                </pic:pic>
              </a:graphicData>
            </a:graphic>
          </wp:inline>
        </w:drawing>
      </w:r>
    </w:p>
    <w:p w14:paraId="5621B4E3" w14:textId="77777777" w:rsidR="00CA5AD3" w:rsidRPr="00CC57B0" w:rsidRDefault="00CA5AD3" w:rsidP="00D509B7">
      <w:pPr>
        <w:pStyle w:val="a4"/>
        <w:spacing w:after="0" w:line="240" w:lineRule="auto"/>
        <w:ind w:left="0"/>
        <w:jc w:val="center"/>
        <w:rPr>
          <w:rStyle w:val="fig-table-label"/>
          <w:rFonts w:ascii="Times New Roman" w:hAnsi="Times New Roman" w:cs="Times New Roman"/>
          <w:bCs/>
          <w:sz w:val="28"/>
          <w:szCs w:val="28"/>
          <w:lang w:val="kk-KZ"/>
        </w:rPr>
      </w:pPr>
      <w:r w:rsidRPr="00CC57B0">
        <w:rPr>
          <w:rStyle w:val="fig-table-label"/>
          <w:rFonts w:ascii="Times New Roman" w:hAnsi="Times New Roman" w:cs="Times New Roman"/>
          <w:bCs/>
          <w:sz w:val="28"/>
          <w:szCs w:val="28"/>
          <w:lang w:val="kk-KZ"/>
        </w:rPr>
        <w:t>б)</w:t>
      </w:r>
    </w:p>
    <w:p w14:paraId="66254D9E" w14:textId="77777777" w:rsidR="00CA5AD3" w:rsidRPr="00CC57B0" w:rsidRDefault="00CA5AD3" w:rsidP="00D509B7">
      <w:pPr>
        <w:pStyle w:val="a4"/>
        <w:spacing w:after="0" w:line="240" w:lineRule="auto"/>
        <w:ind w:left="0"/>
        <w:jc w:val="center"/>
        <w:rPr>
          <w:rStyle w:val="fig-table-label"/>
          <w:rFonts w:ascii="Times New Roman" w:hAnsi="Times New Roman" w:cs="Times New Roman"/>
          <w:bCs/>
          <w:sz w:val="28"/>
          <w:szCs w:val="28"/>
          <w:lang w:val="kk-KZ"/>
        </w:rPr>
      </w:pPr>
    </w:p>
    <w:p w14:paraId="401F887B" w14:textId="1B5A5DC6" w:rsidR="00CA5AD3" w:rsidRPr="00CC57B0" w:rsidRDefault="00CA5AD3" w:rsidP="00D509B7">
      <w:pPr>
        <w:pStyle w:val="a4"/>
        <w:spacing w:after="0" w:line="240" w:lineRule="auto"/>
        <w:ind w:left="0"/>
        <w:jc w:val="center"/>
        <w:rPr>
          <w:rFonts w:ascii="Times New Roman" w:hAnsi="Times New Roman" w:cs="Times New Roman"/>
        </w:rPr>
      </w:pPr>
      <w:r w:rsidRPr="00CC57B0">
        <w:rPr>
          <w:rStyle w:val="fig-table-label"/>
          <w:rFonts w:ascii="Times New Roman" w:hAnsi="Times New Roman" w:cs="Times New Roman"/>
          <w:bCs/>
          <w:sz w:val="28"/>
          <w:szCs w:val="28"/>
        </w:rPr>
        <w:t>Рис</w:t>
      </w:r>
      <w:r w:rsidRPr="00CC57B0">
        <w:rPr>
          <w:rStyle w:val="fig-table-label"/>
          <w:rFonts w:ascii="Times New Roman" w:hAnsi="Times New Roman" w:cs="Times New Roman"/>
          <w:bCs/>
          <w:sz w:val="28"/>
          <w:szCs w:val="28"/>
          <w:lang w:val="kk-KZ"/>
        </w:rPr>
        <w:t>унок</w:t>
      </w:r>
      <w:r w:rsidRPr="00CC57B0">
        <w:rPr>
          <w:rStyle w:val="fig-table-label"/>
          <w:rFonts w:ascii="Times New Roman" w:hAnsi="Times New Roman" w:cs="Times New Roman"/>
          <w:bCs/>
          <w:sz w:val="28"/>
          <w:szCs w:val="28"/>
        </w:rPr>
        <w:t xml:space="preserve"> </w:t>
      </w:r>
      <w:r w:rsidRPr="00CC57B0">
        <w:rPr>
          <w:rStyle w:val="fig-table-label"/>
          <w:rFonts w:ascii="Times New Roman" w:hAnsi="Times New Roman" w:cs="Times New Roman"/>
          <w:bCs/>
          <w:sz w:val="28"/>
          <w:szCs w:val="28"/>
          <w:lang w:val="kk-KZ"/>
        </w:rPr>
        <w:t>5.2 (а, б)</w:t>
      </w:r>
      <w:r w:rsidRPr="00CC57B0">
        <w:rPr>
          <w:rStyle w:val="fig-table-label"/>
          <w:rFonts w:ascii="Times New Roman" w:hAnsi="Times New Roman" w:cs="Times New Roman"/>
          <w:bCs/>
          <w:sz w:val="28"/>
          <w:szCs w:val="28"/>
        </w:rPr>
        <w:t xml:space="preserve"> – </w:t>
      </w:r>
      <w:r w:rsidRPr="00CC57B0">
        <w:rPr>
          <w:rStyle w:val="fig-p"/>
          <w:rFonts w:ascii="Times New Roman" w:hAnsi="Times New Roman" w:cs="Times New Roman"/>
          <w:sz w:val="28"/>
          <w:szCs w:val="28"/>
        </w:rPr>
        <w:t xml:space="preserve">Графики средних относительных содержаний химических элементов в зависимости от </w:t>
      </w:r>
      <w:r w:rsidR="007C4C98" w:rsidRPr="00CC57B0">
        <w:rPr>
          <w:rStyle w:val="fig-p"/>
          <w:rFonts w:ascii="Times New Roman" w:hAnsi="Times New Roman" w:cs="Times New Roman"/>
          <w:sz w:val="28"/>
          <w:szCs w:val="28"/>
        </w:rPr>
        <w:t xml:space="preserve">вторых потенциалов ионизации </w:t>
      </w:r>
      <w:r w:rsidRPr="00CC57B0">
        <w:rPr>
          <w:rStyle w:val="fig-p"/>
          <w:rFonts w:ascii="Times New Roman" w:hAnsi="Times New Roman" w:cs="Times New Roman"/>
          <w:sz w:val="28"/>
          <w:szCs w:val="28"/>
        </w:rPr>
        <w:t>в атмосферах 11</w:t>
      </w:r>
      <w:r w:rsidRPr="00CC57B0">
        <w:rPr>
          <w:rStyle w:val="fig-p"/>
          <w:rFonts w:ascii="Times New Roman" w:hAnsi="Times New Roman" w:cs="Times New Roman"/>
          <w:sz w:val="28"/>
          <w:szCs w:val="28"/>
          <w:lang w:val="kk-KZ"/>
        </w:rPr>
        <w:t>2</w:t>
      </w:r>
      <w:r w:rsidRPr="00CC57B0">
        <w:rPr>
          <w:rStyle w:val="fig-p"/>
          <w:rFonts w:ascii="Times New Roman" w:hAnsi="Times New Roman" w:cs="Times New Roman"/>
          <w:sz w:val="28"/>
          <w:szCs w:val="28"/>
        </w:rPr>
        <w:t xml:space="preserve"> звезд с эффективными температурами 5001-5600 К</w:t>
      </w:r>
      <w:r w:rsidR="00A81CCF" w:rsidRPr="00CC57B0">
        <w:rPr>
          <w:rStyle w:val="fig-p"/>
          <w:rFonts w:ascii="Times New Roman" w:hAnsi="Times New Roman" w:cs="Times New Roman"/>
          <w:sz w:val="28"/>
          <w:szCs w:val="28"/>
        </w:rPr>
        <w:t xml:space="preserve"> </w:t>
      </w:r>
    </w:p>
    <w:p w14:paraId="14C3A79C" w14:textId="77777777" w:rsidR="00CA5AD3" w:rsidRPr="00CC57B0" w:rsidRDefault="00CA5AD3" w:rsidP="00D509B7">
      <w:pPr>
        <w:pStyle w:val="a4"/>
        <w:spacing w:after="0" w:line="240" w:lineRule="auto"/>
        <w:ind w:left="0" w:firstLine="709"/>
        <w:jc w:val="both"/>
        <w:rPr>
          <w:rStyle w:val="fig-p"/>
          <w:rFonts w:ascii="Times New Roman" w:hAnsi="Times New Roman" w:cs="Times New Roman"/>
          <w:sz w:val="28"/>
          <w:szCs w:val="28"/>
          <w:shd w:val="clear" w:color="auto" w:fill="F7F7F7"/>
        </w:rPr>
      </w:pPr>
    </w:p>
    <w:p w14:paraId="3101C5BE" w14:textId="77777777" w:rsidR="00CA5AD3" w:rsidRPr="00CC57B0" w:rsidRDefault="00CA5AD3" w:rsidP="00D509B7">
      <w:pPr>
        <w:pStyle w:val="a4"/>
        <w:spacing w:after="0" w:line="240" w:lineRule="auto"/>
        <w:ind w:left="0" w:firstLine="709"/>
        <w:jc w:val="both"/>
        <w:rPr>
          <w:rStyle w:val="fig-p"/>
          <w:rFonts w:ascii="Times New Roman" w:hAnsi="Times New Roman" w:cs="Times New Roman"/>
          <w:sz w:val="28"/>
          <w:szCs w:val="28"/>
          <w:shd w:val="clear" w:color="auto" w:fill="F7F7F7"/>
        </w:rPr>
      </w:pPr>
    </w:p>
    <w:p w14:paraId="2C0BDB19" w14:textId="77777777" w:rsidR="00CA5AD3" w:rsidRPr="00CC57B0" w:rsidRDefault="00CA5AD3" w:rsidP="00D509B7">
      <w:pPr>
        <w:pStyle w:val="a4"/>
        <w:spacing w:after="0" w:line="240" w:lineRule="auto"/>
        <w:ind w:left="0"/>
        <w:jc w:val="center"/>
        <w:rPr>
          <w:rStyle w:val="fig-table-label"/>
          <w:rFonts w:ascii="Times New Roman" w:hAnsi="Times New Roman" w:cs="Times New Roman"/>
          <w:bCs/>
          <w:sz w:val="28"/>
          <w:szCs w:val="28"/>
        </w:rPr>
      </w:pPr>
      <w:r w:rsidRPr="00CC57B0">
        <w:rPr>
          <w:rFonts w:ascii="Times New Roman" w:hAnsi="Times New Roman" w:cs="Times New Roman"/>
          <w:noProof/>
          <w:lang w:eastAsia="ru-RU"/>
        </w:rPr>
        <w:lastRenderedPageBreak/>
        <w:drawing>
          <wp:inline distT="0" distB="0" distL="0" distR="0" wp14:anchorId="3849CF7B" wp14:editId="53BA79BA">
            <wp:extent cx="3942502" cy="3641007"/>
            <wp:effectExtent l="0" t="0" r="1270" b="0"/>
            <wp:docPr id="10" name="Рисунок 46" descr="C:\Users\User\Downloads\jass-38-3-175_F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46" descr="C:\Users\User\Downloads\jass-38-3-175_F2.tif"/>
                    <pic:cNvPicPr>
                      <a:picLocks noChangeAspect="1" noChangeArrowheads="1"/>
                    </pic:cNvPicPr>
                  </pic:nvPicPr>
                  <pic:blipFill rotWithShape="1">
                    <a:blip r:embed="rId46">
                      <a:extLst>
                        <a:ext uri="{BEBA8EAE-BF5A-486C-A8C5-ECC9F3942E4B}">
                          <a14:imgProps xmlns:a14="http://schemas.microsoft.com/office/drawing/2010/main">
                            <a14:imgLayer r:embed="rId47">
                              <a14:imgEffect>
                                <a14:sharpenSoften amount="50000"/>
                              </a14:imgEffect>
                            </a14:imgLayer>
                          </a14:imgProps>
                        </a:ext>
                      </a:extLst>
                    </a:blip>
                    <a:srcRect l="2789" t="34604" r="54118" b="34690"/>
                    <a:stretch/>
                  </pic:blipFill>
                  <pic:spPr bwMode="auto">
                    <a:xfrm>
                      <a:off x="0" y="0"/>
                      <a:ext cx="3959826" cy="3657006"/>
                    </a:xfrm>
                    <a:prstGeom prst="rect">
                      <a:avLst/>
                    </a:prstGeom>
                    <a:ln>
                      <a:noFill/>
                    </a:ln>
                    <a:extLst>
                      <a:ext uri="{53640926-AAD7-44D8-BBD7-CCE9431645EC}">
                        <a14:shadowObscured xmlns:a14="http://schemas.microsoft.com/office/drawing/2010/main"/>
                      </a:ext>
                    </a:extLst>
                  </pic:spPr>
                </pic:pic>
              </a:graphicData>
            </a:graphic>
          </wp:inline>
        </w:drawing>
      </w:r>
    </w:p>
    <w:p w14:paraId="5DE11616" w14:textId="77777777" w:rsidR="00CA5AD3" w:rsidRPr="00CC57B0" w:rsidRDefault="00CA5AD3" w:rsidP="00D509B7">
      <w:pPr>
        <w:pStyle w:val="a4"/>
        <w:spacing w:after="0" w:line="240" w:lineRule="auto"/>
        <w:ind w:left="0"/>
        <w:jc w:val="center"/>
        <w:rPr>
          <w:rStyle w:val="fig-table-label"/>
          <w:rFonts w:ascii="Times New Roman" w:hAnsi="Times New Roman" w:cs="Times New Roman"/>
          <w:bCs/>
          <w:sz w:val="28"/>
          <w:szCs w:val="28"/>
          <w:lang w:val="kk-KZ"/>
        </w:rPr>
      </w:pPr>
      <w:r w:rsidRPr="00CC57B0">
        <w:rPr>
          <w:rStyle w:val="fig-table-label"/>
          <w:rFonts w:ascii="Times New Roman" w:hAnsi="Times New Roman" w:cs="Times New Roman"/>
          <w:bCs/>
          <w:sz w:val="28"/>
          <w:szCs w:val="28"/>
          <w:lang w:val="kk-KZ"/>
        </w:rPr>
        <w:t>в)</w:t>
      </w:r>
    </w:p>
    <w:p w14:paraId="1F193930" w14:textId="77777777" w:rsidR="00CA5AD3" w:rsidRPr="00CC57B0" w:rsidRDefault="00CA5AD3" w:rsidP="00D509B7">
      <w:pPr>
        <w:pStyle w:val="a4"/>
        <w:spacing w:after="0" w:line="240" w:lineRule="auto"/>
        <w:ind w:left="0"/>
        <w:jc w:val="center"/>
        <w:rPr>
          <w:rStyle w:val="fig-table-label"/>
          <w:rFonts w:ascii="Times New Roman" w:hAnsi="Times New Roman" w:cs="Times New Roman"/>
          <w:bCs/>
          <w:sz w:val="28"/>
          <w:szCs w:val="28"/>
          <w:lang w:val="kk-KZ"/>
        </w:rPr>
      </w:pPr>
    </w:p>
    <w:p w14:paraId="25B3AF32" w14:textId="77777777" w:rsidR="00CA5AD3" w:rsidRPr="00CC57B0" w:rsidRDefault="00CA5AD3" w:rsidP="00D509B7">
      <w:pPr>
        <w:pStyle w:val="a4"/>
        <w:spacing w:after="0" w:line="240" w:lineRule="auto"/>
        <w:ind w:left="0"/>
        <w:jc w:val="center"/>
        <w:rPr>
          <w:rStyle w:val="fig-table-label"/>
          <w:rFonts w:ascii="Times New Roman" w:hAnsi="Times New Roman" w:cs="Times New Roman"/>
          <w:bCs/>
          <w:sz w:val="28"/>
          <w:szCs w:val="28"/>
          <w:lang w:val="kk-KZ"/>
        </w:rPr>
      </w:pPr>
      <w:r w:rsidRPr="00CC57B0">
        <w:rPr>
          <w:rFonts w:ascii="Times New Roman" w:hAnsi="Times New Roman" w:cs="Times New Roman"/>
          <w:noProof/>
          <w:lang w:eastAsia="ru-RU"/>
        </w:rPr>
        <w:drawing>
          <wp:inline distT="0" distB="0" distL="0" distR="0" wp14:anchorId="38F4EC5F" wp14:editId="33DCA62B">
            <wp:extent cx="3864334" cy="3721210"/>
            <wp:effectExtent l="0" t="0" r="3175" b="0"/>
            <wp:docPr id="11" name="Рисунок 46" descr="C:\Users\User\Downloads\jass-38-3-175_F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46" descr="C:\Users\User\Downloads\jass-38-3-175_F2.tif"/>
                    <pic:cNvPicPr>
                      <a:picLocks noChangeAspect="1" noChangeArrowheads="1"/>
                    </pic:cNvPicPr>
                  </pic:nvPicPr>
                  <pic:blipFill rotWithShape="1">
                    <a:blip r:embed="rId46">
                      <a:extLst>
                        <a:ext uri="{BEBA8EAE-BF5A-486C-A8C5-ECC9F3942E4B}">
                          <a14:imgProps xmlns:a14="http://schemas.microsoft.com/office/drawing/2010/main">
                            <a14:imgLayer r:embed="rId47">
                              <a14:imgEffect>
                                <a14:sharpenSoften amount="50000"/>
                              </a14:imgEffect>
                            </a14:imgLayer>
                          </a14:imgProps>
                        </a:ext>
                      </a:extLst>
                    </a:blip>
                    <a:srcRect l="50591" t="34137" r="7171" b="34479"/>
                    <a:stretch/>
                  </pic:blipFill>
                  <pic:spPr bwMode="auto">
                    <a:xfrm>
                      <a:off x="0" y="0"/>
                      <a:ext cx="3881314" cy="3737561"/>
                    </a:xfrm>
                    <a:prstGeom prst="rect">
                      <a:avLst/>
                    </a:prstGeom>
                    <a:ln>
                      <a:noFill/>
                    </a:ln>
                    <a:extLst>
                      <a:ext uri="{53640926-AAD7-44D8-BBD7-CCE9431645EC}">
                        <a14:shadowObscured xmlns:a14="http://schemas.microsoft.com/office/drawing/2010/main"/>
                      </a:ext>
                    </a:extLst>
                  </pic:spPr>
                </pic:pic>
              </a:graphicData>
            </a:graphic>
          </wp:inline>
        </w:drawing>
      </w:r>
    </w:p>
    <w:p w14:paraId="7954D2F3" w14:textId="77777777" w:rsidR="00CA5AD3" w:rsidRPr="00CC57B0" w:rsidRDefault="00CA5AD3" w:rsidP="00D509B7">
      <w:pPr>
        <w:pStyle w:val="a4"/>
        <w:spacing w:after="0" w:line="240" w:lineRule="auto"/>
        <w:ind w:left="0"/>
        <w:jc w:val="center"/>
        <w:rPr>
          <w:rStyle w:val="fig-table-label"/>
          <w:rFonts w:ascii="Times New Roman" w:hAnsi="Times New Roman" w:cs="Times New Roman"/>
          <w:bCs/>
          <w:sz w:val="28"/>
          <w:szCs w:val="28"/>
          <w:lang w:val="kk-KZ"/>
        </w:rPr>
      </w:pPr>
      <w:r w:rsidRPr="00CC57B0">
        <w:rPr>
          <w:rStyle w:val="fig-table-label"/>
          <w:rFonts w:ascii="Times New Roman" w:hAnsi="Times New Roman" w:cs="Times New Roman"/>
          <w:bCs/>
          <w:sz w:val="28"/>
          <w:szCs w:val="28"/>
          <w:lang w:val="kk-KZ"/>
        </w:rPr>
        <w:t>г)</w:t>
      </w:r>
    </w:p>
    <w:p w14:paraId="462DA08C" w14:textId="77777777" w:rsidR="00CA5AD3" w:rsidRPr="00CC57B0" w:rsidRDefault="00CA5AD3" w:rsidP="00D509B7">
      <w:pPr>
        <w:pStyle w:val="a4"/>
        <w:spacing w:after="0" w:line="240" w:lineRule="auto"/>
        <w:ind w:left="0" w:firstLine="709"/>
        <w:jc w:val="both"/>
        <w:rPr>
          <w:rStyle w:val="fig-p"/>
          <w:rFonts w:ascii="Times New Roman" w:hAnsi="Times New Roman" w:cs="Times New Roman"/>
          <w:sz w:val="28"/>
          <w:szCs w:val="28"/>
          <w:shd w:val="clear" w:color="auto" w:fill="F7F7F7"/>
        </w:rPr>
      </w:pPr>
    </w:p>
    <w:p w14:paraId="5F7506D4" w14:textId="46647E4D" w:rsidR="00CA5AD3" w:rsidRPr="00CC57B0" w:rsidRDefault="00CA5AD3" w:rsidP="00D509B7">
      <w:pPr>
        <w:pStyle w:val="a4"/>
        <w:spacing w:after="0" w:line="240" w:lineRule="auto"/>
        <w:ind w:left="0"/>
        <w:jc w:val="center"/>
        <w:rPr>
          <w:rFonts w:ascii="Times New Roman" w:hAnsi="Times New Roman" w:cs="Times New Roman"/>
        </w:rPr>
      </w:pPr>
      <w:r w:rsidRPr="00CC57B0">
        <w:rPr>
          <w:rStyle w:val="fig-table-label"/>
          <w:rFonts w:ascii="Times New Roman" w:hAnsi="Times New Roman" w:cs="Times New Roman"/>
          <w:bCs/>
          <w:sz w:val="28"/>
          <w:szCs w:val="28"/>
        </w:rPr>
        <w:t>Рис</w:t>
      </w:r>
      <w:r w:rsidRPr="00CC57B0">
        <w:rPr>
          <w:rStyle w:val="fig-table-label"/>
          <w:rFonts w:ascii="Times New Roman" w:hAnsi="Times New Roman" w:cs="Times New Roman"/>
          <w:bCs/>
          <w:sz w:val="28"/>
          <w:szCs w:val="28"/>
          <w:lang w:val="kk-KZ"/>
        </w:rPr>
        <w:t>унок</w:t>
      </w:r>
      <w:r w:rsidRPr="00CC57B0">
        <w:rPr>
          <w:rStyle w:val="fig-table-label"/>
          <w:rFonts w:ascii="Times New Roman" w:hAnsi="Times New Roman" w:cs="Times New Roman"/>
          <w:bCs/>
          <w:sz w:val="28"/>
          <w:szCs w:val="28"/>
        </w:rPr>
        <w:t xml:space="preserve"> </w:t>
      </w:r>
      <w:r w:rsidRPr="00CC57B0">
        <w:rPr>
          <w:rStyle w:val="fig-table-label"/>
          <w:rFonts w:ascii="Times New Roman" w:hAnsi="Times New Roman" w:cs="Times New Roman"/>
          <w:bCs/>
          <w:sz w:val="28"/>
          <w:szCs w:val="28"/>
          <w:lang w:val="kk-KZ"/>
        </w:rPr>
        <w:t>5.2 (в, г)</w:t>
      </w:r>
      <w:r w:rsidRPr="00CC57B0">
        <w:rPr>
          <w:rStyle w:val="fig-table-label"/>
          <w:rFonts w:ascii="Times New Roman" w:hAnsi="Times New Roman" w:cs="Times New Roman"/>
          <w:bCs/>
          <w:sz w:val="28"/>
          <w:szCs w:val="28"/>
        </w:rPr>
        <w:t xml:space="preserve"> – </w:t>
      </w:r>
      <w:r w:rsidRPr="00CC57B0">
        <w:rPr>
          <w:rStyle w:val="fig-p"/>
          <w:rFonts w:ascii="Times New Roman" w:hAnsi="Times New Roman" w:cs="Times New Roman"/>
          <w:sz w:val="28"/>
          <w:szCs w:val="28"/>
        </w:rPr>
        <w:t xml:space="preserve">Графики средних относительных содержаний химических элементов в зависимости от </w:t>
      </w:r>
      <w:r w:rsidR="007C4C98" w:rsidRPr="00CC57B0">
        <w:rPr>
          <w:rStyle w:val="fig-p"/>
          <w:rFonts w:ascii="Times New Roman" w:hAnsi="Times New Roman" w:cs="Times New Roman"/>
          <w:sz w:val="28"/>
          <w:szCs w:val="28"/>
        </w:rPr>
        <w:t xml:space="preserve">вторых потенциалов ионизации </w:t>
      </w:r>
      <w:r w:rsidRPr="00CC57B0">
        <w:rPr>
          <w:rStyle w:val="fig-p"/>
          <w:rFonts w:ascii="Times New Roman" w:hAnsi="Times New Roman" w:cs="Times New Roman"/>
          <w:sz w:val="28"/>
          <w:szCs w:val="28"/>
        </w:rPr>
        <w:t xml:space="preserve">в атмосферах 49 звезд с эффективными температурами </w:t>
      </w:r>
      <w:r w:rsidRPr="00CC57B0">
        <w:rPr>
          <w:rStyle w:val="fig-p"/>
          <w:rFonts w:ascii="Times New Roman" w:hAnsi="Times New Roman" w:cs="Times New Roman"/>
          <w:sz w:val="28"/>
          <w:szCs w:val="28"/>
          <w:lang w:val="kk-KZ"/>
        </w:rPr>
        <w:t>выше</w:t>
      </w:r>
      <w:r w:rsidRPr="00CC57B0">
        <w:rPr>
          <w:rStyle w:val="fig-p"/>
          <w:rFonts w:ascii="Times New Roman" w:hAnsi="Times New Roman" w:cs="Times New Roman"/>
          <w:sz w:val="28"/>
          <w:szCs w:val="28"/>
        </w:rPr>
        <w:t xml:space="preserve"> 5601-6400 К</w:t>
      </w:r>
    </w:p>
    <w:p w14:paraId="2793E967" w14:textId="77777777" w:rsidR="00CA5AD3" w:rsidRPr="00CC57B0" w:rsidRDefault="00CA5AD3" w:rsidP="00D509B7">
      <w:pPr>
        <w:pStyle w:val="a4"/>
        <w:spacing w:after="0" w:line="240" w:lineRule="auto"/>
        <w:ind w:left="0" w:firstLine="709"/>
        <w:jc w:val="both"/>
        <w:rPr>
          <w:rStyle w:val="fig-p"/>
          <w:rFonts w:ascii="Times New Roman" w:hAnsi="Times New Roman" w:cs="Times New Roman"/>
          <w:sz w:val="28"/>
          <w:szCs w:val="28"/>
          <w:shd w:val="clear" w:color="auto" w:fill="F7F7F7"/>
        </w:rPr>
      </w:pPr>
    </w:p>
    <w:p w14:paraId="706DEDF4" w14:textId="77777777" w:rsidR="00CA5AD3" w:rsidRPr="00CC57B0" w:rsidRDefault="00CA5AD3" w:rsidP="00D509B7">
      <w:pPr>
        <w:pStyle w:val="a4"/>
        <w:spacing w:after="0" w:line="240" w:lineRule="auto"/>
        <w:ind w:left="0" w:firstLine="709"/>
        <w:jc w:val="both"/>
        <w:rPr>
          <w:rStyle w:val="fig-p"/>
          <w:rFonts w:ascii="Times New Roman" w:hAnsi="Times New Roman" w:cs="Times New Roman"/>
          <w:sz w:val="28"/>
          <w:szCs w:val="28"/>
          <w:shd w:val="clear" w:color="auto" w:fill="F7F7F7"/>
        </w:rPr>
      </w:pPr>
    </w:p>
    <w:p w14:paraId="444EAC2A" w14:textId="77777777" w:rsidR="00CA5AD3" w:rsidRPr="00CC57B0" w:rsidRDefault="00CA5AD3" w:rsidP="00D509B7">
      <w:pPr>
        <w:pStyle w:val="a4"/>
        <w:spacing w:after="0" w:line="240" w:lineRule="auto"/>
        <w:ind w:left="0"/>
        <w:jc w:val="center"/>
        <w:rPr>
          <w:rStyle w:val="fig-table-label"/>
          <w:rFonts w:ascii="Times New Roman" w:hAnsi="Times New Roman" w:cs="Times New Roman"/>
          <w:bCs/>
          <w:sz w:val="28"/>
          <w:szCs w:val="28"/>
        </w:rPr>
      </w:pPr>
      <w:r w:rsidRPr="00CC57B0">
        <w:rPr>
          <w:rFonts w:ascii="Times New Roman" w:hAnsi="Times New Roman" w:cs="Times New Roman"/>
          <w:noProof/>
          <w:lang w:eastAsia="ru-RU"/>
        </w:rPr>
        <w:drawing>
          <wp:inline distT="0" distB="0" distL="0" distR="0" wp14:anchorId="185FA821" wp14:editId="32DF920B">
            <wp:extent cx="3942502" cy="3641007"/>
            <wp:effectExtent l="0" t="0" r="1270" b="0"/>
            <wp:docPr id="12" name="Рисунок 46" descr="C:\Users\User\Downloads\jass-38-3-175_F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46" descr="C:\Users\User\Downloads\jass-38-3-175_F2.tif"/>
                    <pic:cNvPicPr>
                      <a:picLocks noChangeAspect="1" noChangeArrowheads="1"/>
                    </pic:cNvPicPr>
                  </pic:nvPicPr>
                  <pic:blipFill rotWithShape="1">
                    <a:blip r:embed="rId46">
                      <a:extLst>
                        <a:ext uri="{BEBA8EAE-BF5A-486C-A8C5-ECC9F3942E4B}">
                          <a14:imgProps xmlns:a14="http://schemas.microsoft.com/office/drawing/2010/main">
                            <a14:imgLayer r:embed="rId47">
                              <a14:imgEffect>
                                <a14:sharpenSoften amount="50000"/>
                              </a14:imgEffect>
                            </a14:imgLayer>
                          </a14:imgProps>
                        </a:ext>
                      </a:extLst>
                    </a:blip>
                    <a:srcRect l="3485" t="68137" r="53422" b="1157"/>
                    <a:stretch/>
                  </pic:blipFill>
                  <pic:spPr bwMode="auto">
                    <a:xfrm>
                      <a:off x="0" y="0"/>
                      <a:ext cx="3959826" cy="3657006"/>
                    </a:xfrm>
                    <a:prstGeom prst="rect">
                      <a:avLst/>
                    </a:prstGeom>
                    <a:ln>
                      <a:noFill/>
                    </a:ln>
                    <a:extLst>
                      <a:ext uri="{53640926-AAD7-44D8-BBD7-CCE9431645EC}">
                        <a14:shadowObscured xmlns:a14="http://schemas.microsoft.com/office/drawing/2010/main"/>
                      </a:ext>
                    </a:extLst>
                  </pic:spPr>
                </pic:pic>
              </a:graphicData>
            </a:graphic>
          </wp:inline>
        </w:drawing>
      </w:r>
    </w:p>
    <w:p w14:paraId="192FB149" w14:textId="77777777" w:rsidR="00CA5AD3" w:rsidRPr="00CC57B0" w:rsidRDefault="00CA5AD3" w:rsidP="00D509B7">
      <w:pPr>
        <w:pStyle w:val="a4"/>
        <w:spacing w:after="0" w:line="240" w:lineRule="auto"/>
        <w:ind w:left="0"/>
        <w:jc w:val="center"/>
        <w:rPr>
          <w:rStyle w:val="fig-table-label"/>
          <w:rFonts w:ascii="Times New Roman" w:hAnsi="Times New Roman" w:cs="Times New Roman"/>
          <w:bCs/>
          <w:sz w:val="28"/>
          <w:szCs w:val="28"/>
          <w:lang w:val="kk-KZ"/>
        </w:rPr>
      </w:pPr>
      <w:r w:rsidRPr="00CC57B0">
        <w:rPr>
          <w:rStyle w:val="fig-table-label"/>
          <w:rFonts w:ascii="Times New Roman" w:hAnsi="Times New Roman" w:cs="Times New Roman"/>
          <w:bCs/>
          <w:sz w:val="28"/>
          <w:szCs w:val="28"/>
          <w:lang w:val="kk-KZ"/>
        </w:rPr>
        <w:t>д)</w:t>
      </w:r>
    </w:p>
    <w:p w14:paraId="55B0F1D2" w14:textId="77777777" w:rsidR="00CA5AD3" w:rsidRPr="00CC57B0" w:rsidRDefault="00CA5AD3" w:rsidP="00D509B7">
      <w:pPr>
        <w:pStyle w:val="a4"/>
        <w:spacing w:after="0" w:line="240" w:lineRule="auto"/>
        <w:ind w:left="0"/>
        <w:jc w:val="center"/>
        <w:rPr>
          <w:rStyle w:val="fig-table-label"/>
          <w:rFonts w:ascii="Times New Roman" w:hAnsi="Times New Roman" w:cs="Times New Roman"/>
          <w:bCs/>
          <w:sz w:val="28"/>
          <w:szCs w:val="28"/>
          <w:lang w:val="kk-KZ"/>
        </w:rPr>
      </w:pPr>
    </w:p>
    <w:p w14:paraId="0039D6E4" w14:textId="77777777" w:rsidR="00CA5AD3" w:rsidRPr="00CC57B0" w:rsidRDefault="00CA5AD3" w:rsidP="00D509B7">
      <w:pPr>
        <w:pStyle w:val="a4"/>
        <w:spacing w:after="0" w:line="240" w:lineRule="auto"/>
        <w:ind w:left="0"/>
        <w:jc w:val="center"/>
        <w:rPr>
          <w:rStyle w:val="fig-table-label"/>
          <w:rFonts w:ascii="Times New Roman" w:hAnsi="Times New Roman" w:cs="Times New Roman"/>
          <w:bCs/>
          <w:sz w:val="28"/>
          <w:szCs w:val="28"/>
          <w:lang w:val="kk-KZ"/>
        </w:rPr>
      </w:pPr>
      <w:r w:rsidRPr="00CC57B0">
        <w:rPr>
          <w:rFonts w:ascii="Times New Roman" w:hAnsi="Times New Roman" w:cs="Times New Roman"/>
          <w:noProof/>
          <w:lang w:eastAsia="ru-RU"/>
        </w:rPr>
        <w:drawing>
          <wp:inline distT="0" distB="0" distL="0" distR="0" wp14:anchorId="2D642F26" wp14:editId="45F28258">
            <wp:extent cx="3864334" cy="3721210"/>
            <wp:effectExtent l="0" t="0" r="3175" b="0"/>
            <wp:docPr id="13" name="Рисунок 46" descr="C:\Users\User\Downloads\jass-38-3-175_F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46" descr="C:\Users\User\Downloads\jass-38-3-175_F2.tif"/>
                    <pic:cNvPicPr>
                      <a:picLocks noChangeAspect="1" noChangeArrowheads="1"/>
                    </pic:cNvPicPr>
                  </pic:nvPicPr>
                  <pic:blipFill rotWithShape="1">
                    <a:blip r:embed="rId46">
                      <a:extLst>
                        <a:ext uri="{BEBA8EAE-BF5A-486C-A8C5-ECC9F3942E4B}">
                          <a14:imgProps xmlns:a14="http://schemas.microsoft.com/office/drawing/2010/main">
                            <a14:imgLayer r:embed="rId47">
                              <a14:imgEffect>
                                <a14:sharpenSoften amount="50000"/>
                              </a14:imgEffect>
                            </a14:imgLayer>
                          </a14:imgProps>
                        </a:ext>
                      </a:extLst>
                    </a:blip>
                    <a:srcRect l="49896" t="68072" r="7866" b="544"/>
                    <a:stretch/>
                  </pic:blipFill>
                  <pic:spPr bwMode="auto">
                    <a:xfrm>
                      <a:off x="0" y="0"/>
                      <a:ext cx="3881314" cy="3737561"/>
                    </a:xfrm>
                    <a:prstGeom prst="rect">
                      <a:avLst/>
                    </a:prstGeom>
                    <a:ln>
                      <a:noFill/>
                    </a:ln>
                    <a:extLst>
                      <a:ext uri="{53640926-AAD7-44D8-BBD7-CCE9431645EC}">
                        <a14:shadowObscured xmlns:a14="http://schemas.microsoft.com/office/drawing/2010/main"/>
                      </a:ext>
                    </a:extLst>
                  </pic:spPr>
                </pic:pic>
              </a:graphicData>
            </a:graphic>
          </wp:inline>
        </w:drawing>
      </w:r>
    </w:p>
    <w:p w14:paraId="45F594E3" w14:textId="77777777" w:rsidR="00CA5AD3" w:rsidRPr="00CC57B0" w:rsidRDefault="00CA5AD3" w:rsidP="00D509B7">
      <w:pPr>
        <w:pStyle w:val="a4"/>
        <w:spacing w:after="0" w:line="240" w:lineRule="auto"/>
        <w:ind w:left="0"/>
        <w:jc w:val="center"/>
        <w:rPr>
          <w:rStyle w:val="fig-table-label"/>
          <w:rFonts w:ascii="Times New Roman" w:hAnsi="Times New Roman" w:cs="Times New Roman"/>
          <w:bCs/>
          <w:sz w:val="28"/>
          <w:szCs w:val="28"/>
          <w:lang w:val="kk-KZ"/>
        </w:rPr>
      </w:pPr>
      <w:r w:rsidRPr="00CC57B0">
        <w:rPr>
          <w:rStyle w:val="fig-table-label"/>
          <w:rFonts w:ascii="Times New Roman" w:hAnsi="Times New Roman" w:cs="Times New Roman"/>
          <w:bCs/>
          <w:sz w:val="28"/>
          <w:szCs w:val="28"/>
          <w:lang w:val="kk-KZ"/>
        </w:rPr>
        <w:t>е)</w:t>
      </w:r>
    </w:p>
    <w:p w14:paraId="795D9ACF" w14:textId="77777777" w:rsidR="00CA5AD3" w:rsidRPr="00CC57B0" w:rsidRDefault="00CA5AD3" w:rsidP="00D509B7">
      <w:pPr>
        <w:pStyle w:val="a4"/>
        <w:spacing w:after="0" w:line="240" w:lineRule="auto"/>
        <w:ind w:left="0" w:firstLine="709"/>
        <w:jc w:val="both"/>
        <w:rPr>
          <w:rStyle w:val="fig-p"/>
          <w:rFonts w:ascii="Times New Roman" w:hAnsi="Times New Roman" w:cs="Times New Roman"/>
          <w:sz w:val="28"/>
          <w:szCs w:val="28"/>
          <w:shd w:val="clear" w:color="auto" w:fill="F7F7F7"/>
        </w:rPr>
      </w:pPr>
    </w:p>
    <w:p w14:paraId="1708F754" w14:textId="5A77E03F" w:rsidR="00CA5AD3" w:rsidRPr="00CC57B0" w:rsidRDefault="00CA5AD3" w:rsidP="00D509B7">
      <w:pPr>
        <w:pStyle w:val="a4"/>
        <w:spacing w:after="0" w:line="240" w:lineRule="auto"/>
        <w:ind w:left="0"/>
        <w:jc w:val="center"/>
        <w:rPr>
          <w:rFonts w:ascii="Times New Roman" w:hAnsi="Times New Roman" w:cs="Times New Roman"/>
        </w:rPr>
      </w:pPr>
      <w:r w:rsidRPr="00CC57B0">
        <w:rPr>
          <w:rStyle w:val="fig-table-label"/>
          <w:rFonts w:ascii="Times New Roman" w:hAnsi="Times New Roman" w:cs="Times New Roman"/>
          <w:bCs/>
          <w:sz w:val="28"/>
          <w:szCs w:val="28"/>
        </w:rPr>
        <w:t>Рис</w:t>
      </w:r>
      <w:r w:rsidRPr="00CC57B0">
        <w:rPr>
          <w:rStyle w:val="fig-table-label"/>
          <w:rFonts w:ascii="Times New Roman" w:hAnsi="Times New Roman" w:cs="Times New Roman"/>
          <w:bCs/>
          <w:sz w:val="28"/>
          <w:szCs w:val="28"/>
          <w:lang w:val="kk-KZ"/>
        </w:rPr>
        <w:t>унок</w:t>
      </w:r>
      <w:r w:rsidRPr="00CC57B0">
        <w:rPr>
          <w:rStyle w:val="fig-table-label"/>
          <w:rFonts w:ascii="Times New Roman" w:hAnsi="Times New Roman" w:cs="Times New Roman"/>
          <w:bCs/>
          <w:sz w:val="28"/>
          <w:szCs w:val="28"/>
        </w:rPr>
        <w:t xml:space="preserve"> </w:t>
      </w:r>
      <w:r w:rsidRPr="00CC57B0">
        <w:rPr>
          <w:rStyle w:val="fig-table-label"/>
          <w:rFonts w:ascii="Times New Roman" w:hAnsi="Times New Roman" w:cs="Times New Roman"/>
          <w:bCs/>
          <w:sz w:val="28"/>
          <w:szCs w:val="28"/>
          <w:lang w:val="kk-KZ"/>
        </w:rPr>
        <w:t>5.2 (д, е)</w:t>
      </w:r>
      <w:r w:rsidRPr="00CC57B0">
        <w:rPr>
          <w:rStyle w:val="fig-table-label"/>
          <w:rFonts w:ascii="Times New Roman" w:hAnsi="Times New Roman" w:cs="Times New Roman"/>
          <w:bCs/>
          <w:sz w:val="28"/>
          <w:szCs w:val="28"/>
        </w:rPr>
        <w:t xml:space="preserve"> – </w:t>
      </w:r>
      <w:r w:rsidRPr="00CC57B0">
        <w:rPr>
          <w:rStyle w:val="fig-p"/>
          <w:rFonts w:ascii="Times New Roman" w:hAnsi="Times New Roman" w:cs="Times New Roman"/>
          <w:sz w:val="28"/>
          <w:szCs w:val="28"/>
        </w:rPr>
        <w:t xml:space="preserve">Графики средних относительных содержаний химических элементов в зависимости от </w:t>
      </w:r>
      <w:r w:rsidR="007C4C98" w:rsidRPr="00CC57B0">
        <w:rPr>
          <w:rStyle w:val="fig-p"/>
          <w:rFonts w:ascii="Times New Roman" w:hAnsi="Times New Roman" w:cs="Times New Roman"/>
          <w:sz w:val="28"/>
          <w:szCs w:val="28"/>
        </w:rPr>
        <w:t xml:space="preserve">вторых потенциалов ионизации </w:t>
      </w:r>
      <w:r w:rsidRPr="00CC57B0">
        <w:rPr>
          <w:rStyle w:val="fig-p"/>
          <w:rFonts w:ascii="Times New Roman" w:hAnsi="Times New Roman" w:cs="Times New Roman"/>
          <w:sz w:val="28"/>
          <w:szCs w:val="28"/>
        </w:rPr>
        <w:t xml:space="preserve">в атмосферах 45 звезд с эффективными температурами </w:t>
      </w:r>
      <w:r w:rsidRPr="00CC57B0">
        <w:rPr>
          <w:rStyle w:val="fig-p"/>
          <w:rFonts w:ascii="Times New Roman" w:hAnsi="Times New Roman" w:cs="Times New Roman"/>
          <w:sz w:val="28"/>
          <w:szCs w:val="28"/>
          <w:lang w:val="kk-KZ"/>
        </w:rPr>
        <w:t>выше</w:t>
      </w:r>
      <w:r w:rsidRPr="00CC57B0">
        <w:rPr>
          <w:rStyle w:val="fig-p"/>
          <w:rFonts w:ascii="Times New Roman" w:hAnsi="Times New Roman" w:cs="Times New Roman"/>
          <w:sz w:val="28"/>
          <w:szCs w:val="28"/>
        </w:rPr>
        <w:t xml:space="preserve"> 6401-7728 К</w:t>
      </w:r>
      <w:r w:rsidR="00A81CCF" w:rsidRPr="00CC57B0">
        <w:rPr>
          <w:rStyle w:val="fig-p"/>
          <w:rFonts w:ascii="Times New Roman" w:hAnsi="Times New Roman" w:cs="Times New Roman"/>
          <w:sz w:val="28"/>
          <w:szCs w:val="28"/>
        </w:rPr>
        <w:t xml:space="preserve"> </w:t>
      </w:r>
    </w:p>
    <w:p w14:paraId="4E051C5E" w14:textId="5FBC12C4" w:rsidR="00CA5AD3" w:rsidRDefault="00CA5AD3" w:rsidP="00D509B7">
      <w:pPr>
        <w:pStyle w:val="a4"/>
        <w:spacing w:after="0" w:line="240" w:lineRule="auto"/>
        <w:ind w:left="0" w:firstLine="567"/>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lastRenderedPageBreak/>
        <w:t xml:space="preserve">На рисунке 5.3 показаны коэффициенты корреляции для двенадцати групп звезд в зависимости от эффективных температур. </w:t>
      </w:r>
      <w:r w:rsidR="001E7B04" w:rsidRPr="00CC57B0">
        <w:rPr>
          <w:rStyle w:val="fig-p"/>
          <w:rFonts w:ascii="Times New Roman" w:hAnsi="Times New Roman" w:cs="Times New Roman"/>
          <w:sz w:val="28"/>
          <w:szCs w:val="28"/>
        </w:rPr>
        <w:t>Коэффициенты корреляции средних содержаний с вторыми потенциалами ионизации ( </w:t>
      </w:r>
      <w:r w:rsidR="001E7B04" w:rsidRPr="00CC57B0">
        <w:rPr>
          <w:rStyle w:val="fig-p"/>
          <w:rFonts w:ascii="Times New Roman" w:hAnsi="Times New Roman" w:cs="Times New Roman"/>
          <w:iCs/>
          <w:sz w:val="28"/>
          <w:szCs w:val="28"/>
        </w:rPr>
        <w:t>χ</w:t>
      </w:r>
      <w:r w:rsidR="001E7B04" w:rsidRPr="00CC57B0">
        <w:rPr>
          <w:rStyle w:val="fig-p"/>
          <w:rFonts w:ascii="Times New Roman" w:hAnsi="Times New Roman" w:cs="Times New Roman"/>
          <w:sz w:val="28"/>
          <w:szCs w:val="28"/>
        </w:rPr>
        <w:t xml:space="preserve"> ) химических элементов, рассчитанные для групп звезд с разными эффективными температурами. Открытые кружки – </w:t>
      </w:r>
      <w:r w:rsidR="001E7B04" w:rsidRPr="00CC57B0">
        <w:rPr>
          <w:rStyle w:val="fig-p"/>
          <w:rFonts w:ascii="Times New Roman" w:hAnsi="Times New Roman" w:cs="Times New Roman"/>
          <w:sz w:val="28"/>
          <w:szCs w:val="28"/>
          <w:lang w:val="kk-KZ"/>
        </w:rPr>
        <w:t xml:space="preserve">результаты </w:t>
      </w:r>
      <w:r w:rsidR="008C020E">
        <w:rPr>
          <w:rStyle w:val="fig-p"/>
          <w:rFonts w:ascii="Times New Roman" w:hAnsi="Times New Roman" w:cs="Times New Roman"/>
          <w:sz w:val="28"/>
          <w:szCs w:val="28"/>
          <w:lang w:val="kk-KZ"/>
        </w:rPr>
        <w:t xml:space="preserve">нашего </w:t>
      </w:r>
      <w:r w:rsidR="001E7B04" w:rsidRPr="00CC57B0">
        <w:rPr>
          <w:rStyle w:val="fig-p"/>
          <w:rFonts w:ascii="Times New Roman" w:hAnsi="Times New Roman" w:cs="Times New Roman"/>
          <w:sz w:val="28"/>
          <w:szCs w:val="28"/>
        </w:rPr>
        <w:t>исследовани</w:t>
      </w:r>
      <w:r w:rsidR="001E7B04" w:rsidRPr="00CC57B0">
        <w:rPr>
          <w:rStyle w:val="fig-p"/>
          <w:rFonts w:ascii="Times New Roman" w:hAnsi="Times New Roman" w:cs="Times New Roman"/>
          <w:sz w:val="28"/>
          <w:szCs w:val="28"/>
          <w:lang w:val="kk-KZ"/>
        </w:rPr>
        <w:t>я</w:t>
      </w:r>
      <w:r w:rsidR="001E7B04" w:rsidRPr="00CC57B0">
        <w:rPr>
          <w:rStyle w:val="fig-p"/>
          <w:rFonts w:ascii="Times New Roman" w:hAnsi="Times New Roman" w:cs="Times New Roman"/>
          <w:sz w:val="28"/>
          <w:szCs w:val="28"/>
        </w:rPr>
        <w:t>. Заштрихованные квадраты</w:t>
      </w:r>
      <w:r w:rsidR="001E7B04" w:rsidRPr="00CC57B0">
        <w:rPr>
          <w:rStyle w:val="fig-p"/>
          <w:rFonts w:ascii="Times New Roman" w:hAnsi="Times New Roman" w:cs="Times New Roman"/>
          <w:sz w:val="28"/>
          <w:szCs w:val="28"/>
          <w:lang w:val="kk-KZ"/>
        </w:rPr>
        <w:t xml:space="preserve"> </w:t>
      </w:r>
      <w:r w:rsidR="001E7B04" w:rsidRPr="00CC57B0">
        <w:rPr>
          <w:rStyle w:val="fig-p"/>
          <w:rFonts w:ascii="Times New Roman" w:hAnsi="Times New Roman" w:cs="Times New Roman"/>
          <w:sz w:val="28"/>
          <w:szCs w:val="28"/>
        </w:rPr>
        <w:t>– </w:t>
      </w:r>
      <w:r w:rsidR="001E7B04" w:rsidRPr="00CC57B0">
        <w:rPr>
          <w:rStyle w:val="fig-p"/>
          <w:rFonts w:ascii="Times New Roman" w:hAnsi="Times New Roman" w:cs="Times New Roman"/>
          <w:sz w:val="28"/>
          <w:szCs w:val="28"/>
          <w:lang w:val="kk-KZ"/>
        </w:rPr>
        <w:t xml:space="preserve">результаты </w:t>
      </w:r>
      <w:r w:rsidRPr="00CC57B0">
        <w:rPr>
          <w:rFonts w:ascii="Times New Roman" w:hAnsi="Times New Roman" w:cs="Times New Roman"/>
          <w:sz w:val="28"/>
          <w:szCs w:val="28"/>
          <w:lang w:val="kk-KZ"/>
        </w:rPr>
        <w:t>для более горячих звезд, опубликованные Ющенко и др. [</w:t>
      </w:r>
      <w:r w:rsidR="001A3B7D" w:rsidRPr="001E7B04">
        <w:rPr>
          <w:rFonts w:ascii="Times New Roman" w:hAnsi="Times New Roman" w:cs="Times New Roman"/>
          <w:sz w:val="28"/>
          <w:szCs w:val="28"/>
        </w:rPr>
        <w:t>67</w:t>
      </w:r>
      <w:r w:rsidR="00D020A3">
        <w:rPr>
          <w:rFonts w:ascii="Times New Roman" w:hAnsi="Times New Roman" w:cs="Times New Roman"/>
          <w:sz w:val="28"/>
          <w:szCs w:val="28"/>
          <w:lang w:val="kk-KZ"/>
        </w:rPr>
        <w:t>, с. 15</w:t>
      </w:r>
      <w:r w:rsidRPr="00CC57B0">
        <w:rPr>
          <w:rFonts w:ascii="Times New Roman" w:hAnsi="Times New Roman" w:cs="Times New Roman"/>
          <w:sz w:val="28"/>
          <w:szCs w:val="28"/>
          <w:lang w:val="kk-KZ"/>
        </w:rPr>
        <w:t xml:space="preserve">]. </w:t>
      </w:r>
    </w:p>
    <w:p w14:paraId="5C7E1E84" w14:textId="77777777" w:rsidR="008C020E" w:rsidRPr="00CC57B0" w:rsidRDefault="008C020E" w:rsidP="00D509B7">
      <w:pPr>
        <w:pStyle w:val="a4"/>
        <w:spacing w:after="0" w:line="240" w:lineRule="auto"/>
        <w:ind w:left="0" w:firstLine="567"/>
        <w:jc w:val="both"/>
        <w:rPr>
          <w:rFonts w:ascii="Times New Roman" w:hAnsi="Times New Roman" w:cs="Times New Roman"/>
          <w:sz w:val="28"/>
          <w:szCs w:val="28"/>
          <w:lang w:val="kk-KZ"/>
        </w:rPr>
      </w:pPr>
    </w:p>
    <w:p w14:paraId="61C80C30" w14:textId="3350546C" w:rsidR="00CA5AD3" w:rsidRPr="00CC57B0" w:rsidRDefault="001E7B04" w:rsidP="00D509B7">
      <w:pPr>
        <w:pStyle w:val="a4"/>
        <w:spacing w:after="0" w:line="240" w:lineRule="auto"/>
        <w:ind w:left="0"/>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685888" behindDoc="0" locked="0" layoutInCell="1" allowOverlap="1" wp14:anchorId="26E4A5B3" wp14:editId="037F355A">
                <wp:simplePos x="0" y="0"/>
                <wp:positionH relativeFrom="page">
                  <wp:posOffset>1828800</wp:posOffset>
                </wp:positionH>
                <wp:positionV relativeFrom="paragraph">
                  <wp:posOffset>225425</wp:posOffset>
                </wp:positionV>
                <wp:extent cx="4124325" cy="2895599"/>
                <wp:effectExtent l="0" t="0" r="0" b="635"/>
                <wp:wrapNone/>
                <wp:docPr id="589" name="Группа 589"/>
                <wp:cNvGraphicFramePr/>
                <a:graphic xmlns:a="http://schemas.openxmlformats.org/drawingml/2006/main">
                  <a:graphicData uri="http://schemas.microsoft.com/office/word/2010/wordprocessingGroup">
                    <wpg:wgp>
                      <wpg:cNvGrpSpPr/>
                      <wpg:grpSpPr>
                        <a:xfrm>
                          <a:off x="0" y="0"/>
                          <a:ext cx="4124325" cy="2895599"/>
                          <a:chOff x="0" y="0"/>
                          <a:chExt cx="3496252" cy="2819281"/>
                        </a:xfrm>
                      </wpg:grpSpPr>
                      <wps:wsp>
                        <wps:cNvPr id="590" name="Надпись 590"/>
                        <wps:cNvSpPr txBox="1"/>
                        <wps:spPr>
                          <a:xfrm>
                            <a:off x="0" y="0"/>
                            <a:ext cx="438150" cy="64917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9F4839" w14:textId="67EAA2F4" w:rsidR="00F7352E" w:rsidRPr="0041154A" w:rsidRDefault="00F7352E" w:rsidP="001E7B04">
                              <w:pPr>
                                <w:rPr>
                                  <w:rFonts w:ascii="Times New Roman" w:hAnsi="Times New Roman" w:cs="Times New Roman"/>
                                  <w:sz w:val="28"/>
                                  <w:szCs w:val="28"/>
                                  <w:lang w:val="en-US"/>
                                </w:rPr>
                              </w:pPr>
                              <w:r>
                                <w:rPr>
                                  <w:rFonts w:ascii="Times New Roman" w:hAnsi="Times New Roman" w:cs="Times New Roman"/>
                                  <w:sz w:val="28"/>
                                  <w:szCs w:val="28"/>
                                  <w:lang w:val="kk-KZ"/>
                                </w:rPr>
                                <w:t>Δ</w:t>
                              </w:r>
                              <w:r>
                                <w:rPr>
                                  <w:rFonts w:ascii="Times New Roman" w:hAnsi="Times New Roman" w:cs="Times New Roman"/>
                                  <w:sz w:val="28"/>
                                  <w:szCs w:val="28"/>
                                  <w:lang w:val="en-US"/>
                                </w:rPr>
                                <w:t>logN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591" name="Надпись 591"/>
                        <wps:cNvSpPr txBox="1"/>
                        <wps:spPr>
                          <a:xfrm rot="5400000">
                            <a:off x="2818859" y="2141889"/>
                            <a:ext cx="405615" cy="9491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7579DC" w14:textId="77777777" w:rsidR="00F7352E" w:rsidRPr="006C1C4A" w:rsidRDefault="00F7352E" w:rsidP="001E7B04">
                              <w:r>
                                <w:rPr>
                                  <w:rFonts w:ascii="Times New Roman" w:hAnsi="Times New Roman" w:cs="Times New Roman"/>
                                  <w:sz w:val="28"/>
                                  <w:szCs w:val="28"/>
                                </w:rPr>
                                <w:t>Т</w:t>
                              </w:r>
                              <w:r w:rsidRPr="006C1C4A">
                                <w:rPr>
                                  <w:rFonts w:ascii="Times New Roman" w:hAnsi="Times New Roman" w:cs="Times New Roman"/>
                                  <w:sz w:val="28"/>
                                  <w:szCs w:val="28"/>
                                  <w:vertAlign w:val="subscript"/>
                                </w:rPr>
                                <w:t>эфф</w:t>
                              </w:r>
                              <w:r>
                                <w:rPr>
                                  <w:rFonts w:ascii="Times New Roman" w:hAnsi="Times New Roman" w:cs="Times New Roman"/>
                                  <w:sz w:val="28"/>
                                  <w:szCs w:val="28"/>
                                  <w:vertAlign w:val="subscript"/>
                                </w:rPr>
                                <w:t xml:space="preserve">, </w:t>
                              </w:r>
                              <w:r w:rsidRPr="006C1C4A">
                                <w:rPr>
                                  <w:rFonts w:ascii="Times New Roman" w:hAnsi="Times New Roman" w:cs="Times New Roman"/>
                                  <w:sz w:val="28"/>
                                  <w:szCs w:val="28"/>
                                </w:rPr>
                                <w:t>К</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E4A5B3" id="Группа 589" o:spid="_x0000_s1050" style="position:absolute;left:0;text-align:left;margin-left:2in;margin-top:17.75pt;width:324.75pt;height:228pt;z-index:251685888;mso-position-horizontal-relative:page;mso-width-relative:margin;mso-height-relative:margin" coordsize="34962,28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">
                <v:shape id="Надпись 590" o:spid="_x0000_s1051" type="#_x0000_t202" style="position:absolute;width:4381;height:6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" fillcolor="white [3201]" stroked="f" strokeweight=".5pt">
                  <v:textbox style="layout-flow:vertical;mso-layout-flow-alt:bottom-to-top">
                    <w:txbxContent>
                      <w:p w14:paraId="3F9F4839" w14:textId="67EAA2F4" w:rsidR="00F7352E" w:rsidRPr="0041154A" w:rsidRDefault="00F7352E" w:rsidP="001E7B04">
                        <w:pPr>
                          <w:rPr>
                            <w:rFonts w:ascii="Times New Roman" w:hAnsi="Times New Roman" w:cs="Times New Roman"/>
                            <w:sz w:val="28"/>
                            <w:szCs w:val="28"/>
                            <w:lang w:val="en-US"/>
                          </w:rPr>
                        </w:pPr>
                        <w:r>
                          <w:rPr>
                            <w:rFonts w:ascii="Times New Roman" w:hAnsi="Times New Roman" w:cs="Times New Roman"/>
                            <w:sz w:val="28"/>
                            <w:szCs w:val="28"/>
                            <w:lang w:val="kk-KZ"/>
                          </w:rPr>
                          <w:t>Δ</w:t>
                        </w:r>
                        <w:r>
                          <w:rPr>
                            <w:rFonts w:ascii="Times New Roman" w:hAnsi="Times New Roman" w:cs="Times New Roman"/>
                            <w:sz w:val="28"/>
                            <w:szCs w:val="28"/>
                            <w:lang w:val="en-US"/>
                          </w:rPr>
                          <w:t>logN</w:t>
                        </w:r>
                      </w:p>
                    </w:txbxContent>
                  </v:textbox>
                </v:shape>
                <v:shape id="Надпись 591" o:spid="_x0000_s1052" type="#_x0000_t202" style="position:absolute;left:28188;top:21418;width:4056;height:949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" fillcolor="white [3201]" stroked="f" strokeweight=".5pt">
                  <v:textbox style="layout-flow:vertical;mso-layout-flow-alt:bottom-to-top">
                    <w:txbxContent>
                      <w:p w14:paraId="617579DC" w14:textId="77777777" w:rsidR="00F7352E" w:rsidRPr="006C1C4A" w:rsidRDefault="00F7352E" w:rsidP="001E7B04">
                        <w:r>
                          <w:rPr>
                            <w:rFonts w:ascii="Times New Roman" w:hAnsi="Times New Roman" w:cs="Times New Roman"/>
                            <w:sz w:val="28"/>
                            <w:szCs w:val="28"/>
                          </w:rPr>
                          <w:t>Т</w:t>
                        </w:r>
                        <w:r w:rsidRPr="006C1C4A">
                          <w:rPr>
                            <w:rFonts w:ascii="Times New Roman" w:hAnsi="Times New Roman" w:cs="Times New Roman"/>
                            <w:sz w:val="28"/>
                            <w:szCs w:val="28"/>
                            <w:vertAlign w:val="subscript"/>
                          </w:rPr>
                          <w:t>эфф</w:t>
                        </w:r>
                        <w:r>
                          <w:rPr>
                            <w:rFonts w:ascii="Times New Roman" w:hAnsi="Times New Roman" w:cs="Times New Roman"/>
                            <w:sz w:val="28"/>
                            <w:szCs w:val="28"/>
                            <w:vertAlign w:val="subscript"/>
                          </w:rPr>
                          <w:t xml:space="preserve">, </w:t>
                        </w:r>
                        <w:r w:rsidRPr="006C1C4A">
                          <w:rPr>
                            <w:rFonts w:ascii="Times New Roman" w:hAnsi="Times New Roman" w:cs="Times New Roman"/>
                            <w:sz w:val="28"/>
                            <w:szCs w:val="28"/>
                          </w:rPr>
                          <w:t>К</w:t>
                        </w:r>
                      </w:p>
                    </w:txbxContent>
                  </v:textbox>
                </v:shape>
                <w10:wrap anchorx="page"/>
              </v:group>
            </w:pict>
          </mc:Fallback>
        </mc:AlternateContent>
      </w:r>
      <w:r w:rsidR="00CA5AD3" w:rsidRPr="00CC57B0">
        <w:rPr>
          <w:rFonts w:ascii="Times New Roman" w:hAnsi="Times New Roman" w:cs="Times New Roman"/>
          <w:noProof/>
          <w:sz w:val="28"/>
          <w:szCs w:val="28"/>
          <w:lang w:eastAsia="ru-RU"/>
        </w:rPr>
        <w:drawing>
          <wp:inline distT="0" distB="0" distL="0" distR="0" wp14:anchorId="59F1B35E" wp14:editId="422E66D5">
            <wp:extent cx="3362325" cy="2705100"/>
            <wp:effectExtent l="0" t="0" r="9525" b="0"/>
            <wp:docPr id="24" name="Рисунок 44" descr="C:\Users\User\AppData\Local\Microsoft\Windows\INetCache\Content.Word\jass-38-3-175_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44" descr="C:\Users\User\AppData\Local\Microsoft\Windows\INetCache\Content.Word\jass-38-3-175_F3.jpg"/>
                    <pic:cNvPicPr>
                      <a:picLocks noChangeAspect="1" noChangeArrowheads="1"/>
                    </pic:cNvPicPr>
                  </pic:nvPicPr>
                  <pic:blipFill rotWithShape="1">
                    <a:blip r:embed="rId48">
                      <a:extLst>
                        <a:ext uri="{BEBA8EAE-BF5A-486C-A8C5-ECC9F3942E4B}">
                          <a14:imgProps xmlns:a14="http://schemas.microsoft.com/office/drawing/2010/main">
                            <a14:imgLayer r:embed="rId49">
                              <a14:imgEffect>
                                <a14:sharpenSoften amount="50000"/>
                              </a14:imgEffect>
                            </a14:imgLayer>
                          </a14:imgProps>
                        </a:ext>
                      </a:extLst>
                    </a:blip>
                    <a:srcRect l="7691" t="397" r="51731" b="54830"/>
                    <a:stretch/>
                  </pic:blipFill>
                  <pic:spPr bwMode="auto">
                    <a:xfrm>
                      <a:off x="0" y="0"/>
                      <a:ext cx="3362325" cy="2705100"/>
                    </a:xfrm>
                    <a:prstGeom prst="rect">
                      <a:avLst/>
                    </a:prstGeom>
                    <a:ln>
                      <a:noFill/>
                    </a:ln>
                    <a:extLst>
                      <a:ext uri="{53640926-AAD7-44D8-BBD7-CCE9431645EC}">
                        <a14:shadowObscured xmlns:a14="http://schemas.microsoft.com/office/drawing/2010/main"/>
                      </a:ext>
                    </a:extLst>
                  </pic:spPr>
                </pic:pic>
              </a:graphicData>
            </a:graphic>
          </wp:inline>
        </w:drawing>
      </w:r>
    </w:p>
    <w:p w14:paraId="4477B674" w14:textId="77777777" w:rsidR="001E7B04" w:rsidRDefault="001E7B04" w:rsidP="00D509B7">
      <w:pPr>
        <w:pStyle w:val="a4"/>
        <w:spacing w:after="0" w:line="240" w:lineRule="auto"/>
        <w:ind w:left="0"/>
        <w:jc w:val="center"/>
        <w:rPr>
          <w:rFonts w:ascii="Times New Roman" w:hAnsi="Times New Roman" w:cs="Times New Roman"/>
          <w:sz w:val="28"/>
          <w:szCs w:val="28"/>
          <w:lang w:val="kk-KZ"/>
        </w:rPr>
      </w:pPr>
    </w:p>
    <w:p w14:paraId="528883D3" w14:textId="1CA59990" w:rsidR="00CA5AD3" w:rsidRPr="00CC57B0" w:rsidRDefault="00CA5AD3" w:rsidP="00D509B7">
      <w:pPr>
        <w:pStyle w:val="a4"/>
        <w:spacing w:after="0" w:line="240" w:lineRule="auto"/>
        <w:ind w:left="0"/>
        <w:jc w:val="center"/>
        <w:rPr>
          <w:rFonts w:ascii="Times New Roman" w:hAnsi="Times New Roman" w:cs="Times New Roman"/>
          <w:sz w:val="28"/>
          <w:szCs w:val="28"/>
          <w:lang w:val="kk-KZ"/>
        </w:rPr>
      </w:pPr>
      <w:r w:rsidRPr="00CC57B0">
        <w:rPr>
          <w:rFonts w:ascii="Times New Roman" w:hAnsi="Times New Roman" w:cs="Times New Roman"/>
          <w:sz w:val="28"/>
          <w:szCs w:val="28"/>
          <w:lang w:val="kk-KZ"/>
        </w:rPr>
        <w:t xml:space="preserve">а) </w:t>
      </w:r>
      <w:r w:rsidRPr="00CC57B0">
        <w:rPr>
          <w:rStyle w:val="fig-p"/>
          <w:rFonts w:ascii="Times New Roman" w:hAnsi="Times New Roman" w:cs="Times New Roman"/>
          <w:sz w:val="28"/>
          <w:szCs w:val="28"/>
        </w:rPr>
        <w:t>12.5 эВ &lt;</w:t>
      </w:r>
      <w:r w:rsidRPr="00CC57B0">
        <w:rPr>
          <w:rStyle w:val="fig-p"/>
          <w:rFonts w:ascii="Times New Roman" w:hAnsi="Times New Roman" w:cs="Times New Roman"/>
          <w:iCs/>
          <w:sz w:val="28"/>
          <w:szCs w:val="28"/>
        </w:rPr>
        <w:t>χ</w:t>
      </w:r>
      <w:r w:rsidRPr="00CC57B0">
        <w:rPr>
          <w:rStyle w:val="fig-p"/>
          <w:rFonts w:ascii="Times New Roman" w:hAnsi="Times New Roman" w:cs="Times New Roman"/>
          <w:sz w:val="28"/>
          <w:szCs w:val="28"/>
        </w:rPr>
        <w:t>&lt; 20 эВ</w:t>
      </w:r>
    </w:p>
    <w:p w14:paraId="5A360F31" w14:textId="1800F4FE" w:rsidR="00CA5AD3" w:rsidRPr="00CC57B0" w:rsidRDefault="001E7B04" w:rsidP="00D509B7">
      <w:pPr>
        <w:pStyle w:val="a4"/>
        <w:spacing w:after="0" w:line="240" w:lineRule="auto"/>
        <w:ind w:left="0"/>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683840" behindDoc="0" locked="0" layoutInCell="1" allowOverlap="1" wp14:anchorId="39EF6135" wp14:editId="092BC882">
                <wp:simplePos x="0" y="0"/>
                <wp:positionH relativeFrom="page">
                  <wp:posOffset>1847850</wp:posOffset>
                </wp:positionH>
                <wp:positionV relativeFrom="paragraph">
                  <wp:posOffset>6985</wp:posOffset>
                </wp:positionV>
                <wp:extent cx="4074795" cy="3018790"/>
                <wp:effectExtent l="0" t="0" r="1905" b="0"/>
                <wp:wrapNone/>
                <wp:docPr id="586" name="Группа 586"/>
                <wp:cNvGraphicFramePr/>
                <a:graphic xmlns:a="http://schemas.openxmlformats.org/drawingml/2006/main">
                  <a:graphicData uri="http://schemas.microsoft.com/office/word/2010/wordprocessingGroup">
                    <wpg:wgp>
                      <wpg:cNvGrpSpPr/>
                      <wpg:grpSpPr>
                        <a:xfrm>
                          <a:off x="0" y="0"/>
                          <a:ext cx="4074795" cy="3018790"/>
                          <a:chOff x="0" y="-1"/>
                          <a:chExt cx="3496252" cy="2819282"/>
                        </a:xfrm>
                      </wpg:grpSpPr>
                      <wps:wsp>
                        <wps:cNvPr id="587" name="Надпись 587"/>
                        <wps:cNvSpPr txBox="1"/>
                        <wps:spPr>
                          <a:xfrm>
                            <a:off x="0" y="-1"/>
                            <a:ext cx="438150" cy="8806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C0F7584" w14:textId="322D085C" w:rsidR="00F7352E" w:rsidRPr="00C42187" w:rsidRDefault="00F7352E" w:rsidP="001E7B04">
                              <w:pPr>
                                <w:rPr>
                                  <w:rFonts w:ascii="Times New Roman" w:hAnsi="Times New Roman" w:cs="Times New Roman"/>
                                  <w:sz w:val="28"/>
                                  <w:szCs w:val="28"/>
                                  <w:lang w:val="kk-KZ"/>
                                </w:rPr>
                              </w:pPr>
                              <w:r>
                                <w:rPr>
                                  <w:rFonts w:ascii="Times New Roman" w:hAnsi="Times New Roman" w:cs="Times New Roman"/>
                                  <w:sz w:val="28"/>
                                  <w:szCs w:val="28"/>
                                  <w:lang w:val="kk-KZ"/>
                                </w:rPr>
                                <w:t>Δ</w:t>
                              </w:r>
                              <w:r>
                                <w:rPr>
                                  <w:rFonts w:ascii="Times New Roman" w:hAnsi="Times New Roman" w:cs="Times New Roman"/>
                                  <w:sz w:val="28"/>
                                  <w:szCs w:val="28"/>
                                  <w:lang w:val="en-US"/>
                                </w:rPr>
                                <w:t>logN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588" name="Надпись 588"/>
                        <wps:cNvSpPr txBox="1"/>
                        <wps:spPr>
                          <a:xfrm rot="5400000">
                            <a:off x="2818859" y="2141889"/>
                            <a:ext cx="405615" cy="9491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11C0C0" w14:textId="77777777" w:rsidR="00F7352E" w:rsidRPr="006C1C4A" w:rsidRDefault="00F7352E" w:rsidP="001E7B04">
                              <w:r>
                                <w:rPr>
                                  <w:rFonts w:ascii="Times New Roman" w:hAnsi="Times New Roman" w:cs="Times New Roman"/>
                                  <w:sz w:val="28"/>
                                  <w:szCs w:val="28"/>
                                </w:rPr>
                                <w:t>Т</w:t>
                              </w:r>
                              <w:r w:rsidRPr="006C1C4A">
                                <w:rPr>
                                  <w:rFonts w:ascii="Times New Roman" w:hAnsi="Times New Roman" w:cs="Times New Roman"/>
                                  <w:sz w:val="28"/>
                                  <w:szCs w:val="28"/>
                                  <w:vertAlign w:val="subscript"/>
                                </w:rPr>
                                <w:t>эфф</w:t>
                              </w:r>
                              <w:r>
                                <w:rPr>
                                  <w:rFonts w:ascii="Times New Roman" w:hAnsi="Times New Roman" w:cs="Times New Roman"/>
                                  <w:sz w:val="28"/>
                                  <w:szCs w:val="28"/>
                                  <w:vertAlign w:val="subscript"/>
                                </w:rPr>
                                <w:t xml:space="preserve">, </w:t>
                              </w:r>
                              <w:r w:rsidRPr="006C1C4A">
                                <w:rPr>
                                  <w:rFonts w:ascii="Times New Roman" w:hAnsi="Times New Roman" w:cs="Times New Roman"/>
                                  <w:sz w:val="28"/>
                                  <w:szCs w:val="28"/>
                                </w:rPr>
                                <w:t>К</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EF6135" id="Группа 586" o:spid="_x0000_s1053" style="position:absolute;left:0;text-align:left;margin-left:145.5pt;margin-top:.55pt;width:320.85pt;height:237.7pt;z-index:251683840;mso-position-horizontal-relative:page;mso-width-relative:margin;mso-height-relative:margin" coordorigin="" coordsize="34962,28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">
                <v:shape id="Надпись 587" o:spid="_x0000_s1054" type="#_x0000_t202" style="position:absolute;width:4381;height:8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" fillcolor="white [3201]" stroked="f" strokeweight=".5pt">
                  <v:textbox style="layout-flow:vertical;mso-layout-flow-alt:bottom-to-top">
                    <w:txbxContent>
                      <w:p w14:paraId="1C0F7584" w14:textId="322D085C" w:rsidR="00F7352E" w:rsidRPr="00C42187" w:rsidRDefault="00F7352E" w:rsidP="001E7B04">
                        <w:pPr>
                          <w:rPr>
                            <w:rFonts w:ascii="Times New Roman" w:hAnsi="Times New Roman" w:cs="Times New Roman"/>
                            <w:sz w:val="28"/>
                            <w:szCs w:val="28"/>
                            <w:lang w:val="kk-KZ"/>
                          </w:rPr>
                        </w:pPr>
                        <w:r>
                          <w:rPr>
                            <w:rFonts w:ascii="Times New Roman" w:hAnsi="Times New Roman" w:cs="Times New Roman"/>
                            <w:sz w:val="28"/>
                            <w:szCs w:val="28"/>
                            <w:lang w:val="kk-KZ"/>
                          </w:rPr>
                          <w:t>Δ</w:t>
                        </w:r>
                        <w:r>
                          <w:rPr>
                            <w:rFonts w:ascii="Times New Roman" w:hAnsi="Times New Roman" w:cs="Times New Roman"/>
                            <w:sz w:val="28"/>
                            <w:szCs w:val="28"/>
                            <w:lang w:val="en-US"/>
                          </w:rPr>
                          <w:t>logN</w:t>
                        </w:r>
                      </w:p>
                    </w:txbxContent>
                  </v:textbox>
                </v:shape>
                <v:shape id="Надпись 588" o:spid="_x0000_s1055" type="#_x0000_t202" style="position:absolute;left:28188;top:21418;width:4056;height:949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" fillcolor="white [3201]" stroked="f" strokeweight=".5pt">
                  <v:textbox style="layout-flow:vertical;mso-layout-flow-alt:bottom-to-top">
                    <w:txbxContent>
                      <w:p w14:paraId="0411C0C0" w14:textId="77777777" w:rsidR="00F7352E" w:rsidRPr="006C1C4A" w:rsidRDefault="00F7352E" w:rsidP="001E7B04">
                        <w:r>
                          <w:rPr>
                            <w:rFonts w:ascii="Times New Roman" w:hAnsi="Times New Roman" w:cs="Times New Roman"/>
                            <w:sz w:val="28"/>
                            <w:szCs w:val="28"/>
                          </w:rPr>
                          <w:t>Т</w:t>
                        </w:r>
                        <w:r w:rsidRPr="006C1C4A">
                          <w:rPr>
                            <w:rFonts w:ascii="Times New Roman" w:hAnsi="Times New Roman" w:cs="Times New Roman"/>
                            <w:sz w:val="28"/>
                            <w:szCs w:val="28"/>
                            <w:vertAlign w:val="subscript"/>
                          </w:rPr>
                          <w:t>эфф</w:t>
                        </w:r>
                        <w:r>
                          <w:rPr>
                            <w:rFonts w:ascii="Times New Roman" w:hAnsi="Times New Roman" w:cs="Times New Roman"/>
                            <w:sz w:val="28"/>
                            <w:szCs w:val="28"/>
                            <w:vertAlign w:val="subscript"/>
                          </w:rPr>
                          <w:t xml:space="preserve">, </w:t>
                        </w:r>
                        <w:r w:rsidRPr="006C1C4A">
                          <w:rPr>
                            <w:rFonts w:ascii="Times New Roman" w:hAnsi="Times New Roman" w:cs="Times New Roman"/>
                            <w:sz w:val="28"/>
                            <w:szCs w:val="28"/>
                          </w:rPr>
                          <w:t>К</w:t>
                        </w:r>
                      </w:p>
                    </w:txbxContent>
                  </v:textbox>
                </v:shape>
                <w10:wrap anchorx="page"/>
              </v:group>
            </w:pict>
          </mc:Fallback>
        </mc:AlternateContent>
      </w:r>
      <w:r w:rsidR="00CA5AD3" w:rsidRPr="00CC57B0">
        <w:rPr>
          <w:rFonts w:ascii="Times New Roman" w:hAnsi="Times New Roman" w:cs="Times New Roman"/>
          <w:noProof/>
          <w:sz w:val="28"/>
          <w:szCs w:val="28"/>
          <w:lang w:eastAsia="ru-RU"/>
        </w:rPr>
        <w:drawing>
          <wp:inline distT="0" distB="0" distL="0" distR="0" wp14:anchorId="108A57C6" wp14:editId="6FB7CF82">
            <wp:extent cx="3438525" cy="2705100"/>
            <wp:effectExtent l="0" t="0" r="0" b="0"/>
            <wp:docPr id="15" name="Рисунок 44" descr="C:\Users\User\AppData\Local\Microsoft\Windows\INetCache\Content.Word\jass-38-3-175_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44" descr="C:\Users\User\AppData\Local\Microsoft\Windows\INetCache\Content.Word\jass-38-3-175_F3.jpg"/>
                    <pic:cNvPicPr>
                      <a:picLocks noChangeAspect="1" noChangeArrowheads="1"/>
                    </pic:cNvPicPr>
                  </pic:nvPicPr>
                  <pic:blipFill rotWithShape="1">
                    <a:blip r:embed="rId48">
                      <a:extLst>
                        <a:ext uri="{BEBA8EAE-BF5A-486C-A8C5-ECC9F3942E4B}">
                          <a14:imgProps xmlns:a14="http://schemas.microsoft.com/office/drawing/2010/main">
                            <a14:imgLayer r:embed="rId49">
                              <a14:imgEffect>
                                <a14:sharpenSoften amount="50000"/>
                              </a14:imgEffect>
                            </a14:imgLayer>
                          </a14:imgProps>
                        </a:ext>
                      </a:extLst>
                    </a:blip>
                    <a:srcRect l="6789" t="51299" r="51713" b="3928"/>
                    <a:stretch/>
                  </pic:blipFill>
                  <pic:spPr bwMode="auto">
                    <a:xfrm>
                      <a:off x="0" y="0"/>
                      <a:ext cx="3493498" cy="2748348"/>
                    </a:xfrm>
                    <a:prstGeom prst="rect">
                      <a:avLst/>
                    </a:prstGeom>
                    <a:ln>
                      <a:noFill/>
                    </a:ln>
                    <a:extLst>
                      <a:ext uri="{53640926-AAD7-44D8-BBD7-CCE9431645EC}">
                        <a14:shadowObscured xmlns:a14="http://schemas.microsoft.com/office/drawing/2010/main"/>
                      </a:ext>
                    </a:extLst>
                  </pic:spPr>
                </pic:pic>
              </a:graphicData>
            </a:graphic>
          </wp:inline>
        </w:drawing>
      </w:r>
    </w:p>
    <w:p w14:paraId="7D164871" w14:textId="77777777" w:rsidR="001E7B04" w:rsidRDefault="001E7B04" w:rsidP="00D509B7">
      <w:pPr>
        <w:pStyle w:val="a4"/>
        <w:spacing w:after="0" w:line="240" w:lineRule="auto"/>
        <w:ind w:left="0"/>
        <w:jc w:val="center"/>
        <w:rPr>
          <w:rFonts w:ascii="Times New Roman" w:hAnsi="Times New Roman" w:cs="Times New Roman"/>
          <w:sz w:val="28"/>
          <w:szCs w:val="28"/>
          <w:lang w:val="kk-KZ"/>
        </w:rPr>
      </w:pPr>
    </w:p>
    <w:p w14:paraId="66F1A6F6" w14:textId="77777777" w:rsidR="00CA5AD3" w:rsidRPr="00CC57B0" w:rsidRDefault="00CA5AD3" w:rsidP="00D509B7">
      <w:pPr>
        <w:pStyle w:val="a4"/>
        <w:spacing w:after="0" w:line="240" w:lineRule="auto"/>
        <w:ind w:left="0"/>
        <w:jc w:val="center"/>
        <w:rPr>
          <w:rStyle w:val="fig-p"/>
          <w:rFonts w:ascii="Times New Roman" w:hAnsi="Times New Roman" w:cs="Times New Roman"/>
          <w:sz w:val="28"/>
          <w:szCs w:val="28"/>
        </w:rPr>
      </w:pPr>
      <w:r w:rsidRPr="00CC57B0">
        <w:rPr>
          <w:rFonts w:ascii="Times New Roman" w:hAnsi="Times New Roman" w:cs="Times New Roman"/>
          <w:sz w:val="28"/>
          <w:szCs w:val="28"/>
          <w:lang w:val="kk-KZ"/>
        </w:rPr>
        <w:t>б)</w:t>
      </w:r>
      <w:r w:rsidRPr="00CC57B0">
        <w:rPr>
          <w:rStyle w:val="fig-p"/>
          <w:rFonts w:ascii="Times New Roman" w:hAnsi="Times New Roman" w:cs="Times New Roman"/>
          <w:iCs/>
          <w:sz w:val="28"/>
          <w:szCs w:val="28"/>
        </w:rPr>
        <w:t xml:space="preserve"> χ</w:t>
      </w:r>
      <w:r w:rsidRPr="00CC57B0">
        <w:rPr>
          <w:rStyle w:val="fig-p"/>
          <w:rFonts w:ascii="Times New Roman" w:hAnsi="Times New Roman" w:cs="Times New Roman"/>
          <w:sz w:val="28"/>
          <w:szCs w:val="28"/>
        </w:rPr>
        <w:t>&gt;20 эВ</w:t>
      </w:r>
    </w:p>
    <w:p w14:paraId="5F9F153D" w14:textId="77777777" w:rsidR="00CA5AD3" w:rsidRPr="00CC57B0" w:rsidRDefault="00CA5AD3" w:rsidP="00D509B7">
      <w:pPr>
        <w:pStyle w:val="a4"/>
        <w:spacing w:after="0" w:line="240" w:lineRule="auto"/>
        <w:ind w:left="0"/>
        <w:jc w:val="center"/>
        <w:rPr>
          <w:rFonts w:ascii="Times New Roman" w:hAnsi="Times New Roman" w:cs="Times New Roman"/>
          <w:sz w:val="28"/>
          <w:szCs w:val="28"/>
          <w:lang w:val="kk-KZ"/>
        </w:rPr>
      </w:pPr>
    </w:p>
    <w:p w14:paraId="6AEF4916" w14:textId="3AD6B6A7" w:rsidR="00CA5AD3" w:rsidRPr="00CC57B0" w:rsidRDefault="00CA5AD3" w:rsidP="005C1810">
      <w:pPr>
        <w:pStyle w:val="a4"/>
        <w:spacing w:after="0" w:line="240" w:lineRule="auto"/>
        <w:ind w:left="0"/>
        <w:jc w:val="center"/>
        <w:rPr>
          <w:rStyle w:val="fig-p"/>
          <w:rFonts w:ascii="Times New Roman" w:hAnsi="Times New Roman" w:cs="Times New Roman"/>
          <w:sz w:val="28"/>
          <w:szCs w:val="28"/>
        </w:rPr>
      </w:pPr>
      <w:r w:rsidRPr="00CC57B0">
        <w:rPr>
          <w:rStyle w:val="fig-table-label"/>
          <w:rFonts w:ascii="Times New Roman" w:hAnsi="Times New Roman" w:cs="Times New Roman"/>
          <w:bCs/>
          <w:sz w:val="28"/>
          <w:szCs w:val="28"/>
          <w:lang w:val="kk-KZ"/>
        </w:rPr>
        <w:t>Рисунок 5.</w:t>
      </w:r>
      <w:r w:rsidRPr="00CC57B0">
        <w:rPr>
          <w:rStyle w:val="fig-table-label"/>
          <w:rFonts w:ascii="Times New Roman" w:hAnsi="Times New Roman" w:cs="Times New Roman"/>
          <w:bCs/>
          <w:sz w:val="28"/>
          <w:szCs w:val="28"/>
        </w:rPr>
        <w:t>3</w:t>
      </w:r>
      <w:r w:rsidRPr="00CC57B0">
        <w:rPr>
          <w:rStyle w:val="fig-table-label"/>
          <w:rFonts w:ascii="Times New Roman" w:hAnsi="Times New Roman" w:cs="Times New Roman"/>
          <w:bCs/>
          <w:sz w:val="28"/>
          <w:szCs w:val="28"/>
          <w:lang w:val="kk-KZ"/>
        </w:rPr>
        <w:t xml:space="preserve"> (а, б) – </w:t>
      </w:r>
      <w:r w:rsidRPr="00CC57B0">
        <w:rPr>
          <w:rStyle w:val="fig-p"/>
          <w:rFonts w:ascii="Times New Roman" w:hAnsi="Times New Roman" w:cs="Times New Roman"/>
          <w:sz w:val="28"/>
          <w:szCs w:val="28"/>
        </w:rPr>
        <w:t xml:space="preserve">Коэффициенты корреляции средних содержаний </w:t>
      </w:r>
      <w:r w:rsidR="00527156" w:rsidRPr="00CC57B0">
        <w:rPr>
          <w:rStyle w:val="fig-p"/>
          <w:rFonts w:ascii="Times New Roman" w:hAnsi="Times New Roman" w:cs="Times New Roman"/>
          <w:sz w:val="28"/>
          <w:szCs w:val="28"/>
        </w:rPr>
        <w:t xml:space="preserve">с вторыми </w:t>
      </w:r>
      <w:r w:rsidRPr="00CC57B0">
        <w:rPr>
          <w:rStyle w:val="fig-p"/>
          <w:rFonts w:ascii="Times New Roman" w:hAnsi="Times New Roman" w:cs="Times New Roman"/>
          <w:sz w:val="28"/>
          <w:szCs w:val="28"/>
        </w:rPr>
        <w:t>потенциалами ионизации ( </w:t>
      </w:r>
      <w:r w:rsidRPr="00CC57B0">
        <w:rPr>
          <w:rStyle w:val="fig-p"/>
          <w:rFonts w:ascii="Times New Roman" w:hAnsi="Times New Roman" w:cs="Times New Roman"/>
          <w:iCs/>
          <w:sz w:val="28"/>
          <w:szCs w:val="28"/>
        </w:rPr>
        <w:t>χ</w:t>
      </w:r>
      <w:r w:rsidR="004A4E00">
        <w:rPr>
          <w:rStyle w:val="fig-p"/>
          <w:rFonts w:ascii="Times New Roman" w:hAnsi="Times New Roman" w:cs="Times New Roman"/>
          <w:sz w:val="28"/>
          <w:szCs w:val="28"/>
        </w:rPr>
        <w:t> ) химических элементов</w:t>
      </w:r>
    </w:p>
    <w:p w14:paraId="119B8A9D" w14:textId="77777777" w:rsidR="005C1810" w:rsidRPr="00CC57B0" w:rsidRDefault="005C1810" w:rsidP="005C1810">
      <w:pPr>
        <w:pStyle w:val="a4"/>
        <w:spacing w:after="0" w:line="240" w:lineRule="auto"/>
        <w:ind w:left="0"/>
        <w:jc w:val="center"/>
        <w:rPr>
          <w:rFonts w:ascii="Times New Roman" w:hAnsi="Times New Roman" w:cs="Times New Roman"/>
          <w:sz w:val="28"/>
          <w:szCs w:val="28"/>
        </w:rPr>
      </w:pPr>
    </w:p>
    <w:p w14:paraId="78D3C919" w14:textId="76846E7D" w:rsidR="00CA5AD3" w:rsidRPr="00CC57B0" w:rsidRDefault="00CA5AD3" w:rsidP="00D509B7">
      <w:pPr>
        <w:pStyle w:val="af0"/>
        <w:shd w:val="clear" w:color="auto" w:fill="FFFFFF"/>
        <w:spacing w:before="0" w:beforeAutospacing="0" w:after="0" w:afterAutospacing="0"/>
        <w:ind w:firstLine="567"/>
        <w:jc w:val="both"/>
      </w:pPr>
      <w:r w:rsidRPr="00CC57B0">
        <w:rPr>
          <w:sz w:val="28"/>
          <w:szCs w:val="28"/>
        </w:rPr>
        <w:lastRenderedPageBreak/>
        <w:t xml:space="preserve">На </w:t>
      </w:r>
      <w:r w:rsidRPr="00CC57B0">
        <w:rPr>
          <w:sz w:val="28"/>
          <w:szCs w:val="28"/>
          <w:lang w:val="kk-KZ"/>
        </w:rPr>
        <w:t xml:space="preserve">рисунке 5.3 (а) </w:t>
      </w:r>
      <w:r w:rsidRPr="00CC57B0">
        <w:rPr>
          <w:sz w:val="28"/>
          <w:szCs w:val="28"/>
        </w:rPr>
        <w:t xml:space="preserve">показано, что для атмосфер с высокой долей радиативного переноса энергии корреляция между средними относительными содержаниями и потенциалами второй ионизации положительна. Это означает, что </w:t>
      </w:r>
      <w:r w:rsidR="008C020E">
        <w:rPr>
          <w:sz w:val="28"/>
          <w:szCs w:val="28"/>
          <w:lang w:val="ru-RU"/>
        </w:rPr>
        <w:t xml:space="preserve">у этих звезд наблюдается </w:t>
      </w:r>
      <w:r w:rsidRPr="00CC57B0">
        <w:rPr>
          <w:sz w:val="28"/>
          <w:szCs w:val="28"/>
        </w:rPr>
        <w:t>эффект понижения относительного содержания элементов с потенциалами второй ионизации, близкими к 13.6 эВ</w:t>
      </w:r>
      <w:r w:rsidR="002958BF" w:rsidRPr="002958BF">
        <w:rPr>
          <w:sz w:val="28"/>
          <w:szCs w:val="28"/>
          <w:lang w:val="ru-RU"/>
        </w:rPr>
        <w:t xml:space="preserve">. </w:t>
      </w:r>
      <w:r w:rsidRPr="00CC57B0">
        <w:rPr>
          <w:sz w:val="28"/>
          <w:szCs w:val="28"/>
        </w:rPr>
        <w:t>Звезды с эффективной температурой от 5500 К до 7000 К имеют меньшую долю радиативного ускорения. Конвекция играет важную роль в переносе энергии в этих звездах и (возможно) заставляет ранее описанные коэффициенты корреляции принимать отрицательные значения. Звезды с самыми высокими эффективными температурами, а именно выше 13000</w:t>
      </w:r>
      <w:r w:rsidR="008C020E">
        <w:rPr>
          <w:sz w:val="28"/>
          <w:szCs w:val="28"/>
          <w:lang w:val="ru-RU"/>
        </w:rPr>
        <w:t> </w:t>
      </w:r>
      <w:r w:rsidRPr="00CC57B0">
        <w:rPr>
          <w:sz w:val="28"/>
          <w:szCs w:val="28"/>
        </w:rPr>
        <w:t xml:space="preserve">К, показывают корреляции, близкие к нулю. Это можно объяснить очень </w:t>
      </w:r>
      <w:r w:rsidR="00900B8A" w:rsidRPr="00CC57B0">
        <w:rPr>
          <w:sz w:val="28"/>
          <w:szCs w:val="28"/>
          <w:lang w:val="ru-RU"/>
        </w:rPr>
        <w:t xml:space="preserve">большим разнообразием </w:t>
      </w:r>
      <w:r w:rsidRPr="00CC57B0">
        <w:rPr>
          <w:sz w:val="28"/>
          <w:szCs w:val="28"/>
        </w:rPr>
        <w:t>содержани</w:t>
      </w:r>
      <w:r w:rsidR="00900B8A" w:rsidRPr="00CC57B0">
        <w:rPr>
          <w:sz w:val="28"/>
          <w:szCs w:val="28"/>
          <w:lang w:val="ru-RU"/>
        </w:rPr>
        <w:t>й</w:t>
      </w:r>
      <w:r w:rsidRPr="00CC57B0">
        <w:rPr>
          <w:sz w:val="28"/>
          <w:szCs w:val="28"/>
        </w:rPr>
        <w:t xml:space="preserve"> звезд в этом диапазоне эффективных температур.</w:t>
      </w:r>
    </w:p>
    <w:p w14:paraId="6FD6CAE0" w14:textId="77777777" w:rsidR="00CA5AD3" w:rsidRPr="00CC57B0" w:rsidRDefault="00CA5AD3" w:rsidP="00551C01">
      <w:pPr>
        <w:pStyle w:val="af0"/>
        <w:shd w:val="clear" w:color="auto" w:fill="FFFFFF"/>
        <w:spacing w:before="0" w:beforeAutospacing="0" w:after="0" w:afterAutospacing="0"/>
        <w:ind w:firstLine="142"/>
        <w:jc w:val="both"/>
      </w:pPr>
      <w:r w:rsidRPr="00CC57B0">
        <w:rPr>
          <w:sz w:val="28"/>
          <w:szCs w:val="28"/>
          <w:lang w:val="kk-KZ"/>
        </w:rPr>
        <w:t xml:space="preserve">         </w:t>
      </w:r>
      <w:r w:rsidRPr="00CC57B0">
        <w:rPr>
          <w:sz w:val="28"/>
          <w:szCs w:val="28"/>
        </w:rPr>
        <w:t>Коэффициенты корреляции относительных содержаний со вторыми потенциалами ионизации для элементов с потенциалами выше 20 эВ</w:t>
      </w:r>
      <w:r w:rsidRPr="00CC57B0">
        <w:rPr>
          <w:sz w:val="28"/>
          <w:szCs w:val="28"/>
          <w:lang w:val="kk-KZ"/>
        </w:rPr>
        <w:t xml:space="preserve"> (рисунок 5.3(б))</w:t>
      </w:r>
      <w:r w:rsidRPr="00CC57B0">
        <w:rPr>
          <w:sz w:val="28"/>
          <w:szCs w:val="28"/>
        </w:rPr>
        <w:t xml:space="preserve"> в основном положительны для всех групп звезд, кроме самых холодных групп. Это может отражать важность аккреции межзвездного гелия в атмосферах горячих звезд. </w:t>
      </w:r>
      <w:r w:rsidRPr="00CC57B0">
        <w:rPr>
          <w:sz w:val="28"/>
          <w:szCs w:val="28"/>
          <w:lang w:val="kk-KZ"/>
        </w:rPr>
        <w:t>Результаты исследования представленные на рисунке 5.3</w:t>
      </w:r>
      <w:r w:rsidRPr="00CC57B0">
        <w:rPr>
          <w:sz w:val="28"/>
          <w:szCs w:val="28"/>
        </w:rPr>
        <w:t> показыва</w:t>
      </w:r>
      <w:r w:rsidRPr="00CC57B0">
        <w:rPr>
          <w:sz w:val="28"/>
          <w:szCs w:val="28"/>
          <w:lang w:val="kk-KZ"/>
        </w:rPr>
        <w:t>ю</w:t>
      </w:r>
      <w:r w:rsidRPr="00CC57B0">
        <w:rPr>
          <w:sz w:val="28"/>
          <w:szCs w:val="28"/>
        </w:rPr>
        <w:t xml:space="preserve">т, что наше понимание звездных атмосфер </w:t>
      </w:r>
      <w:r w:rsidRPr="00CC57B0">
        <w:rPr>
          <w:sz w:val="28"/>
          <w:szCs w:val="28"/>
          <w:lang w:val="kk-KZ"/>
        </w:rPr>
        <w:t>не является полным и требует дальнейших исследований</w:t>
      </w:r>
      <w:r w:rsidRPr="00CC57B0">
        <w:rPr>
          <w:sz w:val="28"/>
          <w:szCs w:val="28"/>
        </w:rPr>
        <w:t>. Физический процесс, который ранее не исследовался, приводит к описанным корреляциям. Может иметь место аккреция из межзвездной среды, другие процессы или комбинация нескольких процессов.</w:t>
      </w:r>
    </w:p>
    <w:p w14:paraId="09A5AF79" w14:textId="0F28B070" w:rsidR="00551C01" w:rsidRPr="00CC57B0" w:rsidRDefault="008C020E" w:rsidP="00551C01">
      <w:pPr>
        <w:pStyle w:val="a4"/>
        <w:spacing w:after="0" w:line="240" w:lineRule="auto"/>
        <w:ind w:left="0"/>
        <w:jc w:val="both"/>
        <w:rPr>
          <w:rFonts w:ascii="Times New Roman" w:hAnsi="Times New Roman" w:cs="Times New Roman"/>
        </w:rPr>
      </w:pPr>
      <w:r>
        <w:rPr>
          <w:rFonts w:ascii="Times New Roman" w:hAnsi="Times New Roman" w:cs="Times New Roman"/>
          <w:sz w:val="28"/>
          <w:szCs w:val="28"/>
          <w:lang w:val="kk-KZ"/>
        </w:rPr>
        <w:t xml:space="preserve">        </w:t>
      </w:r>
      <w:r w:rsidR="00CA5AD3" w:rsidRPr="00CC57B0">
        <w:rPr>
          <w:rFonts w:ascii="Times New Roman" w:hAnsi="Times New Roman" w:cs="Times New Roman"/>
          <w:sz w:val="28"/>
          <w:szCs w:val="28"/>
          <w:lang w:val="kk-KZ"/>
        </w:rPr>
        <w:t>На рисунке 5.4 показаны соотношения радиационного ускорения к общему ускорению в нижней части атмосферы, рассчитанные для</w:t>
      </w:r>
      <w:r w:rsidR="002D0F95">
        <w:rPr>
          <w:rFonts w:ascii="Times New Roman" w:hAnsi="Times New Roman" w:cs="Times New Roman"/>
          <w:sz w:val="28"/>
          <w:szCs w:val="28"/>
          <w:lang w:val="kk-KZ"/>
        </w:rPr>
        <w:t xml:space="preserve"> используемой нами</w:t>
      </w:r>
      <w:r w:rsidR="00CA5AD3" w:rsidRPr="00CC57B0">
        <w:rPr>
          <w:rFonts w:ascii="Times New Roman" w:hAnsi="Times New Roman" w:cs="Times New Roman"/>
          <w:sz w:val="28"/>
          <w:szCs w:val="28"/>
          <w:lang w:val="kk-KZ"/>
        </w:rPr>
        <w:t xml:space="preserve"> сетки моделей</w:t>
      </w:r>
      <w:r w:rsidR="001A3B7D" w:rsidRPr="00CC57B0">
        <w:rPr>
          <w:rFonts w:ascii="Times New Roman" w:hAnsi="Times New Roman" w:cs="Times New Roman"/>
          <w:sz w:val="28"/>
          <w:szCs w:val="28"/>
          <w:lang w:val="kk-KZ"/>
        </w:rPr>
        <w:t xml:space="preserve"> атмосферы</w:t>
      </w:r>
      <w:r w:rsidR="00CA5AD3" w:rsidRPr="00CC57B0">
        <w:rPr>
          <w:rFonts w:ascii="Times New Roman" w:hAnsi="Times New Roman" w:cs="Times New Roman"/>
          <w:sz w:val="28"/>
          <w:szCs w:val="28"/>
          <w:lang w:val="kk-KZ"/>
        </w:rPr>
        <w:t xml:space="preserve">. </w:t>
      </w:r>
      <w:r w:rsidR="00551C01" w:rsidRPr="00CC57B0">
        <w:rPr>
          <w:rStyle w:val="fig-p"/>
          <w:rFonts w:ascii="Times New Roman" w:hAnsi="Times New Roman" w:cs="Times New Roman"/>
          <w:sz w:val="28"/>
          <w:szCs w:val="28"/>
        </w:rPr>
        <w:t>Отношение радиативного ускорения к общему ускорению для </w:t>
      </w:r>
      <w:hyperlink r:id="rId50" w:anchor="b4" w:history="1"/>
      <w:r w:rsidR="00551C01" w:rsidRPr="00CC57B0">
        <w:rPr>
          <w:rStyle w:val="fig-p"/>
          <w:rFonts w:ascii="Times New Roman" w:hAnsi="Times New Roman" w:cs="Times New Roman"/>
          <w:sz w:val="28"/>
          <w:szCs w:val="28"/>
        </w:rPr>
        <w:t>моделей атмосферы, рассчитанных для самой глубокой точки соответствующей модели атмосферы как отношение двух уско</w:t>
      </w:r>
      <w:r w:rsidR="004A4E00">
        <w:rPr>
          <w:rStyle w:val="fig-p"/>
          <w:rFonts w:ascii="Times New Roman" w:hAnsi="Times New Roman" w:cs="Times New Roman"/>
          <w:sz w:val="28"/>
          <w:szCs w:val="28"/>
        </w:rPr>
        <w:t>рений, указанных в этих моделях</w:t>
      </w:r>
      <w:r>
        <w:rPr>
          <w:rStyle w:val="fig-p"/>
          <w:rFonts w:ascii="Times New Roman" w:hAnsi="Times New Roman" w:cs="Times New Roman"/>
          <w:sz w:val="28"/>
          <w:szCs w:val="28"/>
        </w:rPr>
        <w:t>.</w:t>
      </w:r>
    </w:p>
    <w:p w14:paraId="1E31EAE3" w14:textId="0A09F57D" w:rsidR="00CA5AD3" w:rsidRPr="00CC57B0" w:rsidRDefault="00CA5AD3" w:rsidP="00D509B7">
      <w:pPr>
        <w:pStyle w:val="a4"/>
        <w:spacing w:after="0" w:line="240" w:lineRule="auto"/>
        <w:ind w:left="0" w:firstLine="567"/>
        <w:jc w:val="both"/>
        <w:rPr>
          <w:rFonts w:ascii="Times New Roman" w:hAnsi="Times New Roman" w:cs="Times New Roman"/>
        </w:rPr>
      </w:pPr>
    </w:p>
    <w:p w14:paraId="1367F4A2" w14:textId="545187C0" w:rsidR="00CA5AD3" w:rsidRPr="00CC57B0" w:rsidRDefault="00592EEA" w:rsidP="00D509B7">
      <w:pPr>
        <w:pStyle w:val="a4"/>
        <w:spacing w:after="0" w:line="240" w:lineRule="auto"/>
        <w:ind w:left="0"/>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81792" behindDoc="0" locked="0" layoutInCell="1" allowOverlap="1" wp14:anchorId="56D1B3CE" wp14:editId="5ED2DABC">
                <wp:simplePos x="0" y="0"/>
                <wp:positionH relativeFrom="column">
                  <wp:posOffset>4022776</wp:posOffset>
                </wp:positionH>
                <wp:positionV relativeFrom="paragraph">
                  <wp:posOffset>1964740</wp:posOffset>
                </wp:positionV>
                <wp:extent cx="432998" cy="1000731"/>
                <wp:effectExtent l="1905" t="0" r="7620" b="7620"/>
                <wp:wrapNone/>
                <wp:docPr id="585" name="Надпись 585"/>
                <wp:cNvGraphicFramePr/>
                <a:graphic xmlns:a="http://schemas.openxmlformats.org/drawingml/2006/main">
                  <a:graphicData uri="http://schemas.microsoft.com/office/word/2010/wordprocessingShape">
                    <wps:wsp>
                      <wps:cNvSpPr txBox="1"/>
                      <wps:spPr>
                        <a:xfrm rot="5400000">
                          <a:off x="0" y="0"/>
                          <a:ext cx="432998" cy="100073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605DE3" w14:textId="501A4827" w:rsidR="00F7352E" w:rsidRPr="006C1C4A" w:rsidRDefault="00F7352E" w:rsidP="006C1C4A">
                            <w:r>
                              <w:rPr>
                                <w:rFonts w:ascii="Times New Roman" w:hAnsi="Times New Roman" w:cs="Times New Roman"/>
                                <w:sz w:val="28"/>
                                <w:szCs w:val="28"/>
                              </w:rPr>
                              <w:t>Т</w:t>
                            </w:r>
                            <w:r w:rsidRPr="006C1C4A">
                              <w:rPr>
                                <w:rFonts w:ascii="Times New Roman" w:hAnsi="Times New Roman" w:cs="Times New Roman"/>
                                <w:sz w:val="28"/>
                                <w:szCs w:val="28"/>
                                <w:vertAlign w:val="subscript"/>
                              </w:rPr>
                              <w:t>эфф</w:t>
                            </w:r>
                            <w:r>
                              <w:rPr>
                                <w:rFonts w:ascii="Times New Roman" w:hAnsi="Times New Roman" w:cs="Times New Roman"/>
                                <w:sz w:val="28"/>
                                <w:szCs w:val="28"/>
                                <w:vertAlign w:val="subscript"/>
                              </w:rPr>
                              <w:t xml:space="preserve">, </w:t>
                            </w:r>
                            <w:r w:rsidRPr="006C1C4A">
                              <w:rPr>
                                <w:rFonts w:ascii="Times New Roman" w:hAnsi="Times New Roman" w:cs="Times New Roman"/>
                                <w:sz w:val="28"/>
                                <w:szCs w:val="28"/>
                              </w:rPr>
                              <w:t>К</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D1B3CE" id="Надпись 585" o:spid="_x0000_s1056" type="#_x0000_t202" style="position:absolute;left:0;text-align:left;margin-left:316.75pt;margin-top:154.7pt;width:34.1pt;height:78.8pt;rotation:90;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" fillcolor="white [3201]" stroked="f" strokeweight=".5pt">
                <v:textbox style="layout-flow:vertical;mso-layout-flow-alt:bottom-to-top">
                  <w:txbxContent>
                    <w:p w14:paraId="6C605DE3" w14:textId="501A4827" w:rsidR="00F7352E" w:rsidRPr="006C1C4A" w:rsidRDefault="00F7352E" w:rsidP="006C1C4A">
                      <w:r>
                        <w:rPr>
                          <w:rFonts w:ascii="Times New Roman" w:hAnsi="Times New Roman" w:cs="Times New Roman"/>
                          <w:sz w:val="28"/>
                          <w:szCs w:val="28"/>
                        </w:rPr>
                        <w:t>Т</w:t>
                      </w:r>
                      <w:r w:rsidRPr="006C1C4A">
                        <w:rPr>
                          <w:rFonts w:ascii="Times New Roman" w:hAnsi="Times New Roman" w:cs="Times New Roman"/>
                          <w:sz w:val="28"/>
                          <w:szCs w:val="28"/>
                          <w:vertAlign w:val="subscript"/>
                        </w:rPr>
                        <w:t>эфф</w:t>
                      </w:r>
                      <w:r>
                        <w:rPr>
                          <w:rFonts w:ascii="Times New Roman" w:hAnsi="Times New Roman" w:cs="Times New Roman"/>
                          <w:sz w:val="28"/>
                          <w:szCs w:val="28"/>
                          <w:vertAlign w:val="subscript"/>
                        </w:rPr>
                        <w:t xml:space="preserve">, </w:t>
                      </w:r>
                      <w:r w:rsidRPr="006C1C4A">
                        <w:rPr>
                          <w:rFonts w:ascii="Times New Roman" w:hAnsi="Times New Roman" w:cs="Times New Roman"/>
                          <w:sz w:val="28"/>
                          <w:szCs w:val="28"/>
                        </w:rPr>
                        <w:t>К</w:t>
                      </w:r>
                    </w:p>
                  </w:txbxContent>
                </v:textbox>
              </v:shape>
            </w:pict>
          </mc:Fallback>
        </mc:AlternateContent>
      </w:r>
      <w:r w:rsidR="00CA5AD3" w:rsidRPr="00CC57B0">
        <w:rPr>
          <w:rFonts w:ascii="Times New Roman" w:hAnsi="Times New Roman" w:cs="Times New Roman"/>
          <w:noProof/>
          <w:sz w:val="28"/>
          <w:szCs w:val="28"/>
          <w:lang w:eastAsia="ru-RU"/>
        </w:rPr>
        <w:drawing>
          <wp:inline distT="0" distB="0" distL="0" distR="0" wp14:anchorId="4E3D1961" wp14:editId="20934EDA">
            <wp:extent cx="2943225" cy="2269733"/>
            <wp:effectExtent l="0" t="0" r="0" b="0"/>
            <wp:docPr id="14" name="Рисунок 44" descr="C:\Users\User\AppData\Local\Microsoft\Windows\INetCache\Content.Word\jass-38-3-175_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44" descr="C:\Users\User\AppData\Local\Microsoft\Windows\INetCache\Content.Word\jass-38-3-175_F3.jpg"/>
                    <pic:cNvPicPr>
                      <a:picLocks noChangeAspect="1" noChangeArrowheads="1"/>
                    </pic:cNvPicPr>
                  </pic:nvPicPr>
                  <pic:blipFill rotWithShape="1">
                    <a:blip r:embed="rId48">
                      <a:extLst>
                        <a:ext uri="{BEBA8EAE-BF5A-486C-A8C5-ECC9F3942E4B}">
                          <a14:imgProps xmlns:a14="http://schemas.microsoft.com/office/drawing/2010/main">
                            <a14:imgLayer r:embed="rId49">
                              <a14:imgEffect>
                                <a14:sharpenSoften amount="50000"/>
                              </a14:imgEffect>
                            </a14:imgLayer>
                          </a14:imgProps>
                        </a:ext>
                      </a:extLst>
                    </a:blip>
                    <a:srcRect l="54444" t="2021" r="4564" b="54625"/>
                    <a:stretch/>
                  </pic:blipFill>
                  <pic:spPr bwMode="auto">
                    <a:xfrm>
                      <a:off x="0" y="0"/>
                      <a:ext cx="2943225" cy="2269733"/>
                    </a:xfrm>
                    <a:prstGeom prst="rect">
                      <a:avLst/>
                    </a:prstGeom>
                    <a:ln>
                      <a:noFill/>
                    </a:ln>
                    <a:extLst>
                      <a:ext uri="{53640926-AAD7-44D8-BBD7-CCE9431645EC}">
                        <a14:shadowObscured xmlns:a14="http://schemas.microsoft.com/office/drawing/2010/main"/>
                      </a:ext>
                    </a:extLst>
                  </pic:spPr>
                </pic:pic>
              </a:graphicData>
            </a:graphic>
          </wp:inline>
        </w:drawing>
      </w:r>
    </w:p>
    <w:p w14:paraId="1620B003" w14:textId="77777777" w:rsidR="00CA5AD3" w:rsidRPr="00CC57B0" w:rsidRDefault="00CA5AD3" w:rsidP="00D509B7">
      <w:pPr>
        <w:pStyle w:val="a4"/>
        <w:spacing w:after="0" w:line="240" w:lineRule="auto"/>
        <w:ind w:left="0" w:firstLine="709"/>
        <w:jc w:val="both"/>
        <w:rPr>
          <w:rFonts w:ascii="Times New Roman" w:hAnsi="Times New Roman" w:cs="Times New Roman"/>
        </w:rPr>
      </w:pPr>
    </w:p>
    <w:p w14:paraId="2202DED1" w14:textId="77777777" w:rsidR="006C1C4A" w:rsidRDefault="006C1C4A" w:rsidP="00D509B7">
      <w:pPr>
        <w:pStyle w:val="a4"/>
        <w:spacing w:after="0" w:line="240" w:lineRule="auto"/>
        <w:ind w:left="0"/>
        <w:jc w:val="center"/>
        <w:rPr>
          <w:rStyle w:val="fig-table-label"/>
          <w:rFonts w:ascii="Times New Roman" w:hAnsi="Times New Roman" w:cs="Times New Roman"/>
          <w:bCs/>
          <w:sz w:val="28"/>
          <w:szCs w:val="28"/>
          <w:lang w:val="kk-KZ"/>
        </w:rPr>
      </w:pPr>
    </w:p>
    <w:p w14:paraId="7F0D2FAA" w14:textId="7C3F7A91" w:rsidR="00CA5AD3" w:rsidRPr="00CC57B0" w:rsidRDefault="00CA5AD3" w:rsidP="00D509B7">
      <w:pPr>
        <w:pStyle w:val="a4"/>
        <w:spacing w:after="0" w:line="240" w:lineRule="auto"/>
        <w:ind w:left="0"/>
        <w:jc w:val="center"/>
        <w:rPr>
          <w:rFonts w:ascii="Times New Roman" w:hAnsi="Times New Roman" w:cs="Times New Roman"/>
        </w:rPr>
      </w:pPr>
      <w:r w:rsidRPr="00CC57B0">
        <w:rPr>
          <w:rStyle w:val="fig-table-label"/>
          <w:rFonts w:ascii="Times New Roman" w:hAnsi="Times New Roman" w:cs="Times New Roman"/>
          <w:bCs/>
          <w:sz w:val="28"/>
          <w:szCs w:val="28"/>
          <w:lang w:val="kk-KZ"/>
        </w:rPr>
        <w:t xml:space="preserve">Рисунок 5.4 – </w:t>
      </w:r>
      <w:r w:rsidRPr="00CC57B0">
        <w:rPr>
          <w:rStyle w:val="fig-p"/>
          <w:rFonts w:ascii="Times New Roman" w:hAnsi="Times New Roman" w:cs="Times New Roman"/>
          <w:sz w:val="28"/>
          <w:szCs w:val="28"/>
        </w:rPr>
        <w:t>Отношение радиативного ускорения к общему ускорению для </w:t>
      </w:r>
      <w:hyperlink r:id="rId51" w:anchor="b4" w:history="1"/>
      <w:r w:rsidR="004A4E00">
        <w:rPr>
          <w:rStyle w:val="fig-p"/>
          <w:rFonts w:ascii="Times New Roman" w:hAnsi="Times New Roman" w:cs="Times New Roman"/>
          <w:sz w:val="28"/>
          <w:szCs w:val="28"/>
        </w:rPr>
        <w:t>моделей атмосферы</w:t>
      </w:r>
    </w:p>
    <w:p w14:paraId="3A17E32B" w14:textId="018174F3" w:rsidR="00CA5AD3" w:rsidRPr="00CC57B0" w:rsidRDefault="00CA5AD3" w:rsidP="00D509B7">
      <w:pPr>
        <w:pStyle w:val="af0"/>
        <w:shd w:val="clear" w:color="auto" w:fill="FFFFFF"/>
        <w:spacing w:before="0" w:beforeAutospacing="0" w:after="0" w:afterAutospacing="0"/>
        <w:ind w:firstLine="567"/>
        <w:jc w:val="both"/>
      </w:pPr>
      <w:r w:rsidRPr="00CC57B0">
        <w:rPr>
          <w:sz w:val="28"/>
          <w:szCs w:val="28"/>
          <w:lang w:val="kk-KZ"/>
        </w:rPr>
        <w:lastRenderedPageBreak/>
        <w:t>Параметры этих моделей были выбраны так, чтобы они были аналогичны параметрам указанных выше двенадцати групп звезд и параметрам более горячих звезд, исследованных Ющенко и др. [</w:t>
      </w:r>
      <w:r w:rsidR="001A3B7D" w:rsidRPr="00CC57B0">
        <w:rPr>
          <w:sz w:val="28"/>
          <w:szCs w:val="28"/>
          <w:lang w:val="ru-RU"/>
        </w:rPr>
        <w:t>67</w:t>
      </w:r>
      <w:r w:rsidR="005C4E40">
        <w:rPr>
          <w:sz w:val="28"/>
          <w:szCs w:val="28"/>
          <w:lang w:val="ru-RU"/>
        </w:rPr>
        <w:t>, с. 15</w:t>
      </w:r>
      <w:r w:rsidRPr="00CC57B0">
        <w:rPr>
          <w:sz w:val="28"/>
          <w:szCs w:val="28"/>
          <w:lang w:val="kk-KZ"/>
        </w:rPr>
        <w:t xml:space="preserve">]. </w:t>
      </w:r>
      <w:r w:rsidRPr="00CC57B0">
        <w:rPr>
          <w:rStyle w:val="fig-p"/>
          <w:sz w:val="28"/>
          <w:szCs w:val="28"/>
        </w:rPr>
        <w:t>Отношения были рассчитаны для моделей нулевой металличности с эффективными температурами и ускорениями силы тяжести на поверхностни, подобными таковым для групп звезд на предшествующих рисунках. </w:t>
      </w:r>
    </w:p>
    <w:p w14:paraId="4172C83B" w14:textId="77777777" w:rsidR="00CA5AD3" w:rsidRPr="00CC57B0" w:rsidRDefault="00CA5AD3" w:rsidP="00D509B7">
      <w:pPr>
        <w:pStyle w:val="af0"/>
        <w:shd w:val="clear" w:color="auto" w:fill="FFFFFF"/>
        <w:spacing w:before="0" w:beforeAutospacing="0" w:after="0" w:afterAutospacing="0"/>
        <w:ind w:firstLine="567"/>
        <w:jc w:val="both"/>
        <w:rPr>
          <w:sz w:val="28"/>
          <w:szCs w:val="28"/>
          <w:u w:val="single"/>
          <w:lang w:val="kk-KZ"/>
        </w:rPr>
      </w:pPr>
      <w:r w:rsidRPr="00CC57B0">
        <w:rPr>
          <w:sz w:val="28"/>
          <w:szCs w:val="28"/>
          <w:lang w:val="kk-KZ"/>
        </w:rPr>
        <w:t>Из рисунк</w:t>
      </w:r>
      <w:r w:rsidRPr="00CC57B0">
        <w:rPr>
          <w:rStyle w:val="af"/>
          <w:rFonts w:eastAsiaTheme="majorEastAsia"/>
          <w:color w:val="auto"/>
          <w:sz w:val="28"/>
          <w:szCs w:val="28"/>
          <w:u w:val="none"/>
          <w:lang w:val="kk-KZ"/>
        </w:rPr>
        <w:t>ов 5.1-5.4</w:t>
      </w:r>
      <w:r w:rsidRPr="00CC57B0">
        <w:rPr>
          <w:sz w:val="28"/>
          <w:szCs w:val="28"/>
        </w:rPr>
        <w:t> видно, что коэффициент корреляции для первой группы химических элементов (со вторыми потенциалами ионизации 12.5 эВ&lt;χ&lt;20 эВ) положителен для групп звезд с преимущественно лучистым переносом энергии в атмосфере и близок к нулю или отрицателен для групп звезд группы с конвективным переносом энергии. Можно заключить, что в фотосферах звезд с лучистым переносом энергии относительные содержания химических элементов показывают дефицит для элементов со вторыми потенциалами ионизации 12.5 эВ&lt;χ&lt;20 эВ, а коэффициенты корреляции этих относительных содержаний с потенциалами второй ионизации положительны.</w:t>
      </w:r>
    </w:p>
    <w:p w14:paraId="6B785094" w14:textId="6F919476" w:rsidR="00CA5AD3" w:rsidRPr="00CC57B0" w:rsidRDefault="00CA5AD3" w:rsidP="00D509B7">
      <w:pPr>
        <w:pStyle w:val="af0"/>
        <w:shd w:val="clear" w:color="auto" w:fill="FFFFFF"/>
        <w:spacing w:before="0" w:beforeAutospacing="0" w:after="0" w:afterAutospacing="0"/>
        <w:ind w:firstLine="567"/>
        <w:jc w:val="both"/>
      </w:pPr>
      <w:r w:rsidRPr="00CC57B0">
        <w:rPr>
          <w:sz w:val="28"/>
          <w:szCs w:val="28"/>
        </w:rPr>
        <w:t>Это позволяет ожидать, что описанный эффект важен в первом случае, а именно для звезд с преимущественно лучистым переносом энергии, и им можно пренебречь для звезд с более сильной конвекцией в атмосфере.</w:t>
      </w:r>
    </w:p>
    <w:p w14:paraId="01B8331C" w14:textId="77777777" w:rsidR="00CA5AD3" w:rsidRPr="00CC57B0" w:rsidRDefault="00CA5AD3" w:rsidP="00D509B7">
      <w:pPr>
        <w:pStyle w:val="af0"/>
        <w:shd w:val="clear" w:color="auto" w:fill="FFFFFF"/>
        <w:spacing w:before="0" w:beforeAutospacing="0" w:after="0" w:afterAutospacing="0"/>
        <w:ind w:firstLine="142"/>
        <w:jc w:val="both"/>
        <w:rPr>
          <w:sz w:val="28"/>
          <w:szCs w:val="28"/>
        </w:rPr>
      </w:pPr>
    </w:p>
    <w:p w14:paraId="128D57AC" w14:textId="77777777" w:rsidR="002548EF" w:rsidRPr="00CC57B0" w:rsidRDefault="002548EF" w:rsidP="00D509B7">
      <w:pPr>
        <w:spacing w:after="0" w:line="240" w:lineRule="auto"/>
        <w:rPr>
          <w:rFonts w:ascii="Times New Roman" w:eastAsia="Times New Roman" w:hAnsi="Times New Roman" w:cs="Times New Roman"/>
          <w:sz w:val="28"/>
          <w:szCs w:val="28"/>
          <w:lang w:val="uk-UA" w:eastAsia="ko-KR"/>
        </w:rPr>
      </w:pPr>
      <w:r w:rsidRPr="00CC57B0">
        <w:rPr>
          <w:sz w:val="28"/>
          <w:szCs w:val="28"/>
        </w:rPr>
        <w:br w:type="page"/>
      </w:r>
    </w:p>
    <w:p w14:paraId="53691230" w14:textId="37D5C63D" w:rsidR="002548EF" w:rsidRPr="00CC57B0" w:rsidRDefault="002548EF" w:rsidP="005B5C9A">
      <w:pPr>
        <w:spacing w:after="0" w:line="240" w:lineRule="auto"/>
        <w:ind w:firstLine="567"/>
        <w:jc w:val="center"/>
        <w:rPr>
          <w:rFonts w:ascii="Times New Roman" w:hAnsi="Times New Roman" w:cs="Times New Roman"/>
          <w:b/>
          <w:sz w:val="28"/>
          <w:szCs w:val="28"/>
          <w:lang w:val="kk-KZ"/>
        </w:rPr>
      </w:pPr>
      <w:r w:rsidRPr="00CC57B0">
        <w:rPr>
          <w:rFonts w:ascii="Times New Roman" w:hAnsi="Times New Roman" w:cs="Times New Roman"/>
          <w:b/>
          <w:sz w:val="28"/>
          <w:szCs w:val="28"/>
          <w:lang w:val="kk-KZ"/>
        </w:rPr>
        <w:lastRenderedPageBreak/>
        <w:t>ЗАКЛЮЧЕНИЕ</w:t>
      </w:r>
    </w:p>
    <w:p w14:paraId="1F22D320" w14:textId="77777777" w:rsidR="009148D2" w:rsidRPr="00CC57B0" w:rsidRDefault="009148D2" w:rsidP="00D509B7">
      <w:pPr>
        <w:spacing w:after="0" w:line="240" w:lineRule="auto"/>
        <w:ind w:firstLine="709"/>
        <w:jc w:val="both"/>
        <w:rPr>
          <w:rFonts w:ascii="Times New Roman" w:hAnsi="Times New Roman" w:cs="Times New Roman"/>
          <w:b/>
          <w:sz w:val="28"/>
          <w:szCs w:val="28"/>
          <w:lang w:val="kk-KZ"/>
        </w:rPr>
      </w:pPr>
    </w:p>
    <w:p w14:paraId="5254842D" w14:textId="149A49DC" w:rsidR="0040105F" w:rsidRPr="00CC57B0" w:rsidRDefault="0040105F" w:rsidP="00D509B7">
      <w:pPr>
        <w:spacing w:after="0" w:line="240" w:lineRule="auto"/>
        <w:ind w:firstLine="567"/>
        <w:jc w:val="both"/>
        <w:rPr>
          <w:rFonts w:ascii="Times New Roman" w:hAnsi="Times New Roman"/>
          <w:bCs/>
          <w:sz w:val="28"/>
          <w:szCs w:val="28"/>
        </w:rPr>
      </w:pPr>
      <w:r w:rsidRPr="00CC57B0">
        <w:rPr>
          <w:rFonts w:ascii="Times New Roman" w:hAnsi="Times New Roman"/>
          <w:bCs/>
          <w:sz w:val="28"/>
          <w:szCs w:val="28"/>
        </w:rPr>
        <w:t xml:space="preserve">В данном диссертационном исследовании были </w:t>
      </w:r>
      <w:r w:rsidR="00B678EF">
        <w:rPr>
          <w:rFonts w:ascii="Times New Roman" w:hAnsi="Times New Roman"/>
          <w:bCs/>
          <w:sz w:val="28"/>
          <w:szCs w:val="28"/>
        </w:rPr>
        <w:t xml:space="preserve">рассмотрены </w:t>
      </w:r>
      <w:r w:rsidRPr="00CC57B0">
        <w:rPr>
          <w:rFonts w:ascii="Times New Roman" w:hAnsi="Times New Roman"/>
          <w:bCs/>
          <w:sz w:val="28"/>
          <w:szCs w:val="28"/>
        </w:rPr>
        <w:t xml:space="preserve">три звезды с аномалиями в содержании химического состава в их атмосферах. </w:t>
      </w:r>
      <w:r w:rsidR="002D26F5">
        <w:rPr>
          <w:rFonts w:ascii="Times New Roman" w:hAnsi="Times New Roman"/>
          <w:bCs/>
          <w:sz w:val="28"/>
          <w:szCs w:val="28"/>
        </w:rPr>
        <w:t>Перва</w:t>
      </w:r>
      <w:r w:rsidRPr="00CC57B0">
        <w:rPr>
          <w:rFonts w:ascii="Times New Roman" w:hAnsi="Times New Roman"/>
          <w:bCs/>
          <w:sz w:val="28"/>
          <w:szCs w:val="28"/>
        </w:rPr>
        <w:t xml:space="preserve"> - красный гигант, бариевая звезда HD204075</w:t>
      </w:r>
      <w:r w:rsidR="002C54DD">
        <w:rPr>
          <w:rFonts w:ascii="Times New Roman" w:hAnsi="Times New Roman"/>
          <w:bCs/>
          <w:sz w:val="28"/>
          <w:szCs w:val="28"/>
        </w:rPr>
        <w:t xml:space="preserve"> </w:t>
      </w:r>
      <w:r w:rsidR="002C54DD" w:rsidRPr="00CC57B0">
        <w:rPr>
          <w:rFonts w:ascii="Times New Roman" w:hAnsi="Times New Roman" w:cs="Times New Roman"/>
          <w:sz w:val="28"/>
          <w:szCs w:val="28"/>
          <w:lang w:eastAsia="ko-KR"/>
        </w:rPr>
        <w:t xml:space="preserve">(ζ </w:t>
      </w:r>
      <w:r w:rsidR="002C54DD" w:rsidRPr="00CC57B0">
        <w:rPr>
          <w:rFonts w:ascii="Times New Roman" w:hAnsi="Times New Roman" w:cs="Times New Roman"/>
          <w:sz w:val="28"/>
          <w:szCs w:val="28"/>
          <w:lang w:val="en-US" w:eastAsia="ko-KR"/>
        </w:rPr>
        <w:t>Cap</w:t>
      </w:r>
      <w:r w:rsidR="002C54DD" w:rsidRPr="00CC57B0">
        <w:rPr>
          <w:rFonts w:ascii="Times New Roman" w:hAnsi="Times New Roman" w:cs="Times New Roman"/>
          <w:sz w:val="28"/>
          <w:szCs w:val="28"/>
          <w:lang w:eastAsia="ko-KR"/>
        </w:rPr>
        <w:t>)</w:t>
      </w:r>
      <w:r w:rsidRPr="00CC57B0">
        <w:rPr>
          <w:rFonts w:ascii="Times New Roman" w:hAnsi="Times New Roman"/>
          <w:bCs/>
          <w:sz w:val="28"/>
          <w:szCs w:val="28"/>
        </w:rPr>
        <w:t xml:space="preserve">. Исследования кривых распространенности химических элементов в бариевых звездах интересны для теории эволюции звезд и для теории образования химических элементов. </w:t>
      </w:r>
      <w:r w:rsidR="002D26F5">
        <w:rPr>
          <w:rFonts w:ascii="Times New Roman" w:hAnsi="Times New Roman"/>
          <w:bCs/>
          <w:sz w:val="28"/>
          <w:szCs w:val="28"/>
        </w:rPr>
        <w:t>Вторая</w:t>
      </w:r>
      <w:r w:rsidR="002C54DD">
        <w:rPr>
          <w:rFonts w:ascii="Times New Roman" w:hAnsi="Times New Roman"/>
          <w:bCs/>
          <w:sz w:val="28"/>
          <w:szCs w:val="28"/>
        </w:rPr>
        <w:t xml:space="preserve"> - </w:t>
      </w:r>
      <w:r w:rsidRPr="00CC57B0">
        <w:rPr>
          <w:rFonts w:ascii="Times New Roman" w:hAnsi="Times New Roman"/>
          <w:bCs/>
          <w:sz w:val="28"/>
          <w:szCs w:val="28"/>
        </w:rPr>
        <w:t>пульсирующ</w:t>
      </w:r>
      <w:r w:rsidR="002C54DD">
        <w:rPr>
          <w:rFonts w:ascii="Times New Roman" w:hAnsi="Times New Roman"/>
          <w:bCs/>
          <w:sz w:val="28"/>
          <w:szCs w:val="28"/>
        </w:rPr>
        <w:t>ая</w:t>
      </w:r>
      <w:r w:rsidRPr="00CC57B0">
        <w:rPr>
          <w:rFonts w:ascii="Times New Roman" w:hAnsi="Times New Roman"/>
          <w:bCs/>
          <w:sz w:val="28"/>
          <w:szCs w:val="28"/>
        </w:rPr>
        <w:t xml:space="preserve"> звезд</w:t>
      </w:r>
      <w:r w:rsidR="002C54DD">
        <w:rPr>
          <w:rFonts w:ascii="Times New Roman" w:hAnsi="Times New Roman"/>
          <w:bCs/>
          <w:sz w:val="28"/>
          <w:szCs w:val="28"/>
        </w:rPr>
        <w:t>а</w:t>
      </w:r>
      <w:r w:rsidRPr="00CC57B0">
        <w:rPr>
          <w:rFonts w:ascii="Times New Roman" w:hAnsi="Times New Roman"/>
          <w:bCs/>
          <w:sz w:val="28"/>
          <w:szCs w:val="28"/>
        </w:rPr>
        <w:t xml:space="preserve"> типа δ Щита (δ Scuti)</w:t>
      </w:r>
      <w:r w:rsidR="002C54DD">
        <w:rPr>
          <w:rFonts w:ascii="Times New Roman" w:hAnsi="Times New Roman"/>
          <w:bCs/>
          <w:sz w:val="28"/>
          <w:szCs w:val="28"/>
        </w:rPr>
        <w:t xml:space="preserve"> </w:t>
      </w:r>
      <w:r w:rsidR="002C54DD">
        <w:rPr>
          <w:rFonts w:ascii="Times New Roman" w:hAnsi="Times New Roman"/>
          <w:bCs/>
          <w:sz w:val="28"/>
          <w:szCs w:val="28"/>
          <w:lang w:val="en-US"/>
        </w:rPr>
        <w:t>V</w:t>
      </w:r>
      <w:r w:rsidR="002C54DD" w:rsidRPr="002C54DD">
        <w:rPr>
          <w:rFonts w:ascii="Times New Roman" w:hAnsi="Times New Roman"/>
          <w:bCs/>
          <w:sz w:val="28"/>
          <w:szCs w:val="28"/>
          <w:lang w:eastAsia="ko-KR"/>
        </w:rPr>
        <w:t xml:space="preserve">1719 </w:t>
      </w:r>
      <w:r w:rsidR="002C54DD">
        <w:rPr>
          <w:rFonts w:ascii="Times New Roman" w:hAnsi="Times New Roman"/>
          <w:bCs/>
          <w:sz w:val="28"/>
          <w:szCs w:val="28"/>
          <w:lang w:val="en-US" w:eastAsia="ko-KR"/>
        </w:rPr>
        <w:t>Cyg</w:t>
      </w:r>
      <w:r w:rsidRPr="00CC57B0">
        <w:rPr>
          <w:rFonts w:ascii="Times New Roman" w:hAnsi="Times New Roman"/>
          <w:bCs/>
          <w:sz w:val="28"/>
          <w:szCs w:val="28"/>
        </w:rPr>
        <w:t xml:space="preserve">. Исследование </w:t>
      </w:r>
      <w:r w:rsidR="002C54DD">
        <w:rPr>
          <w:rFonts w:ascii="Times New Roman" w:hAnsi="Times New Roman"/>
          <w:bCs/>
          <w:sz w:val="28"/>
          <w:szCs w:val="28"/>
        </w:rPr>
        <w:t xml:space="preserve">пульсирующих </w:t>
      </w:r>
      <w:r w:rsidRPr="00CC57B0">
        <w:rPr>
          <w:rFonts w:ascii="Times New Roman" w:hAnsi="Times New Roman"/>
          <w:bCs/>
          <w:sz w:val="28"/>
          <w:szCs w:val="28"/>
        </w:rPr>
        <w:t xml:space="preserve">звезд помогает понять механизм передачи энергии в атмосферах звезд спектральных классов A-F. </w:t>
      </w:r>
      <w:r w:rsidR="002D26F5">
        <w:rPr>
          <w:rFonts w:ascii="Times New Roman" w:hAnsi="Times New Roman"/>
          <w:bCs/>
          <w:sz w:val="28"/>
          <w:szCs w:val="28"/>
        </w:rPr>
        <w:t xml:space="preserve">Третья - </w:t>
      </w:r>
      <w:r w:rsidR="002D26F5" w:rsidRPr="00CC57B0">
        <w:rPr>
          <w:rFonts w:ascii="Times New Roman" w:hAnsi="Times New Roman"/>
          <w:bCs/>
          <w:sz w:val="28"/>
          <w:szCs w:val="28"/>
        </w:rPr>
        <w:t xml:space="preserve">принадлежащий гало или промежуточному населению Галактики гигант </w:t>
      </w:r>
      <w:r w:rsidR="002D26F5">
        <w:rPr>
          <w:rFonts w:ascii="Times New Roman" w:hAnsi="Times New Roman"/>
          <w:bCs/>
          <w:sz w:val="28"/>
          <w:szCs w:val="28"/>
        </w:rPr>
        <w:t xml:space="preserve">с планетами </w:t>
      </w:r>
      <w:r w:rsidR="002D26F5" w:rsidRPr="00CC57B0">
        <w:rPr>
          <w:rFonts w:ascii="Times New Roman" w:hAnsi="Times New Roman"/>
          <w:bCs/>
          <w:sz w:val="28"/>
          <w:szCs w:val="28"/>
        </w:rPr>
        <w:t>HD47536. Исследование аномалий химического состава в атмосферах  гигантов</w:t>
      </w:r>
      <w:r w:rsidR="002D26F5">
        <w:rPr>
          <w:rFonts w:ascii="Times New Roman" w:hAnsi="Times New Roman"/>
          <w:bCs/>
          <w:sz w:val="28"/>
          <w:szCs w:val="28"/>
        </w:rPr>
        <w:t xml:space="preserve"> гало</w:t>
      </w:r>
      <w:r w:rsidR="002D26F5" w:rsidRPr="00CC57B0">
        <w:rPr>
          <w:rFonts w:ascii="Times New Roman" w:hAnsi="Times New Roman"/>
          <w:bCs/>
          <w:sz w:val="28"/>
          <w:szCs w:val="28"/>
        </w:rPr>
        <w:t xml:space="preserve"> представляет интерес, поскольку в их атмосферах часто непосредственно наблюдаются продукты термоядерного синтеза</w:t>
      </w:r>
      <w:r w:rsidR="002D26F5">
        <w:rPr>
          <w:rFonts w:ascii="Times New Roman" w:hAnsi="Times New Roman"/>
          <w:bCs/>
          <w:sz w:val="28"/>
          <w:szCs w:val="28"/>
        </w:rPr>
        <w:t xml:space="preserve"> в предыдущих поколениях звезд</w:t>
      </w:r>
      <w:r w:rsidR="002D26F5" w:rsidRPr="00CC57B0">
        <w:rPr>
          <w:rFonts w:ascii="Times New Roman" w:hAnsi="Times New Roman"/>
          <w:bCs/>
          <w:sz w:val="28"/>
          <w:szCs w:val="28"/>
        </w:rPr>
        <w:t>.</w:t>
      </w:r>
    </w:p>
    <w:p w14:paraId="6C9ECA5D" w14:textId="63FE802C" w:rsidR="00D24DAA" w:rsidRPr="00CC57B0" w:rsidRDefault="002548EF" w:rsidP="00D509B7">
      <w:pPr>
        <w:spacing w:after="0" w:line="240" w:lineRule="auto"/>
        <w:ind w:firstLine="567"/>
        <w:jc w:val="both"/>
        <w:rPr>
          <w:rFonts w:ascii="Times New Roman" w:hAnsi="Times New Roman" w:cs="Times New Roman"/>
          <w:sz w:val="28"/>
          <w:szCs w:val="28"/>
          <w:lang w:val="kk-KZ" w:eastAsia="ko-KR"/>
        </w:rPr>
      </w:pPr>
      <w:r w:rsidRPr="00CC57B0">
        <w:rPr>
          <w:rFonts w:ascii="Times New Roman" w:eastAsia="Times New Roman" w:hAnsi="Times New Roman" w:cs="Times New Roman"/>
          <w:sz w:val="28"/>
          <w:szCs w:val="28"/>
          <w:lang w:val="uk-UA"/>
        </w:rPr>
        <w:t>Исследованы спектры</w:t>
      </w:r>
      <w:r w:rsidR="00594B29" w:rsidRPr="00CC57B0">
        <w:rPr>
          <w:rFonts w:ascii="Times New Roman" w:eastAsia="Times New Roman" w:hAnsi="Times New Roman" w:cs="Times New Roman"/>
          <w:sz w:val="28"/>
          <w:szCs w:val="28"/>
          <w:lang w:val="uk-UA"/>
        </w:rPr>
        <w:t xml:space="preserve"> высокого разрешения</w:t>
      </w:r>
      <w:r w:rsidRPr="00CC57B0">
        <w:rPr>
          <w:rFonts w:ascii="Times New Roman" w:eastAsia="Times New Roman" w:hAnsi="Times New Roman" w:cs="Times New Roman"/>
          <w:sz w:val="28"/>
          <w:szCs w:val="28"/>
          <w:lang w:val="uk-UA"/>
        </w:rPr>
        <w:t xml:space="preserve"> </w:t>
      </w:r>
      <w:r w:rsidR="002D26F5">
        <w:rPr>
          <w:rFonts w:ascii="Times New Roman" w:eastAsia="Times New Roman" w:hAnsi="Times New Roman" w:cs="Times New Roman"/>
          <w:sz w:val="28"/>
          <w:szCs w:val="28"/>
          <w:lang w:val="uk-UA"/>
        </w:rPr>
        <w:t xml:space="preserve">упомянутых </w:t>
      </w:r>
      <w:r w:rsidRPr="00CC57B0">
        <w:rPr>
          <w:rFonts w:ascii="Times New Roman" w:eastAsia="Times New Roman" w:hAnsi="Times New Roman" w:cs="Times New Roman"/>
          <w:sz w:val="28"/>
          <w:szCs w:val="28"/>
          <w:lang w:val="uk-UA"/>
        </w:rPr>
        <w:t>звезд</w:t>
      </w:r>
      <w:r w:rsidR="002D26F5">
        <w:rPr>
          <w:rFonts w:ascii="Times New Roman" w:eastAsia="Times New Roman" w:hAnsi="Times New Roman" w:cs="Times New Roman"/>
          <w:sz w:val="28"/>
          <w:szCs w:val="28"/>
          <w:lang w:val="uk-UA"/>
        </w:rPr>
        <w:t>,</w:t>
      </w:r>
      <w:r w:rsidR="00594B29" w:rsidRPr="00CC57B0">
        <w:rPr>
          <w:rFonts w:ascii="Times New Roman" w:eastAsia="Times New Roman" w:hAnsi="Times New Roman" w:cs="Times New Roman"/>
          <w:sz w:val="28"/>
          <w:szCs w:val="28"/>
          <w:lang w:val="uk-UA"/>
        </w:rPr>
        <w:t xml:space="preserve"> </w:t>
      </w:r>
      <w:r w:rsidR="002D26F5">
        <w:rPr>
          <w:rFonts w:ascii="Times New Roman" w:eastAsia="Times New Roman" w:hAnsi="Times New Roman" w:cs="Times New Roman"/>
          <w:sz w:val="28"/>
          <w:szCs w:val="28"/>
          <w:lang w:val="uk-UA"/>
        </w:rPr>
        <w:t>п</w:t>
      </w:r>
      <w:r w:rsidRPr="00CC57B0">
        <w:rPr>
          <w:rFonts w:ascii="Times New Roman" w:eastAsia="Times New Roman" w:hAnsi="Times New Roman" w:cs="Times New Roman"/>
          <w:sz w:val="28"/>
          <w:szCs w:val="28"/>
          <w:lang w:val="uk-UA"/>
        </w:rPr>
        <w:t>роведен анализ содержания химических элементов в атмосферах</w:t>
      </w:r>
      <w:r w:rsidR="00594B29" w:rsidRPr="00CC57B0">
        <w:rPr>
          <w:rFonts w:ascii="Times New Roman" w:eastAsia="Times New Roman" w:hAnsi="Times New Roman" w:cs="Times New Roman"/>
          <w:sz w:val="28"/>
          <w:szCs w:val="28"/>
          <w:lang w:val="uk-UA"/>
        </w:rPr>
        <w:t>, определены физические параметры, и</w:t>
      </w:r>
      <w:r w:rsidR="00D24DAA" w:rsidRPr="00CC57B0">
        <w:rPr>
          <w:rFonts w:ascii="Times New Roman" w:hAnsi="Times New Roman" w:cs="Times New Roman"/>
          <w:sz w:val="28"/>
          <w:szCs w:val="28"/>
          <w:lang w:eastAsia="ko-KR"/>
        </w:rPr>
        <w:t>сследованы линии поглощения железа</w:t>
      </w:r>
      <w:r w:rsidR="00D24DAA" w:rsidRPr="00CC57B0">
        <w:rPr>
          <w:rFonts w:ascii="Times New Roman" w:hAnsi="Times New Roman" w:cs="Times New Roman"/>
          <w:sz w:val="28"/>
          <w:szCs w:val="28"/>
          <w:lang w:val="kk-KZ" w:eastAsia="ko-KR"/>
        </w:rPr>
        <w:t>, уточнен</w:t>
      </w:r>
      <w:r w:rsidR="002D26F5">
        <w:rPr>
          <w:rFonts w:ascii="Times New Roman" w:hAnsi="Times New Roman" w:cs="Times New Roman"/>
          <w:sz w:val="28"/>
          <w:szCs w:val="28"/>
          <w:lang w:val="kk-KZ" w:eastAsia="ko-KR"/>
        </w:rPr>
        <w:t>ы</w:t>
      </w:r>
      <w:r w:rsidR="00D24DAA" w:rsidRPr="00CC57B0">
        <w:rPr>
          <w:rFonts w:ascii="Times New Roman" w:hAnsi="Times New Roman" w:cs="Times New Roman"/>
          <w:sz w:val="28"/>
          <w:szCs w:val="28"/>
          <w:lang w:val="kk-KZ" w:eastAsia="ko-KR"/>
        </w:rPr>
        <w:t xml:space="preserve"> показател</w:t>
      </w:r>
      <w:r w:rsidR="002D26F5">
        <w:rPr>
          <w:rFonts w:ascii="Times New Roman" w:hAnsi="Times New Roman" w:cs="Times New Roman"/>
          <w:sz w:val="28"/>
          <w:szCs w:val="28"/>
          <w:lang w:val="kk-KZ" w:eastAsia="ko-KR"/>
        </w:rPr>
        <w:t>и</w:t>
      </w:r>
      <w:r w:rsidR="00D24DAA" w:rsidRPr="00CC57B0">
        <w:rPr>
          <w:rFonts w:ascii="Times New Roman" w:hAnsi="Times New Roman" w:cs="Times New Roman"/>
          <w:sz w:val="28"/>
          <w:szCs w:val="28"/>
          <w:lang w:val="kk-KZ" w:eastAsia="ko-KR"/>
        </w:rPr>
        <w:t xml:space="preserve"> металличности и эволюционный статус</w:t>
      </w:r>
      <w:r w:rsidRPr="00CC57B0">
        <w:rPr>
          <w:rFonts w:ascii="Times New Roman" w:hAnsi="Times New Roman" w:cs="Times New Roman"/>
          <w:sz w:val="28"/>
          <w:szCs w:val="28"/>
          <w:lang w:eastAsia="ko-KR"/>
        </w:rPr>
        <w:t xml:space="preserve">. Проведен анализ опубликованных содержаний химических элементов в атмосферах 1149 звезд спектральных классов </w:t>
      </w:r>
      <w:r w:rsidRPr="00CC57B0">
        <w:rPr>
          <w:rFonts w:ascii="Times New Roman" w:hAnsi="Times New Roman" w:cs="Times New Roman"/>
          <w:sz w:val="28"/>
          <w:szCs w:val="28"/>
          <w:lang w:val="en-US" w:eastAsia="ko-KR"/>
        </w:rPr>
        <w:t>F</w:t>
      </w:r>
      <w:r w:rsidRPr="00CC57B0">
        <w:rPr>
          <w:rFonts w:ascii="Times New Roman" w:hAnsi="Times New Roman" w:cs="Times New Roman"/>
          <w:sz w:val="28"/>
          <w:szCs w:val="28"/>
          <w:lang w:eastAsia="ko-KR"/>
        </w:rPr>
        <w:t>-</w:t>
      </w:r>
      <w:r w:rsidRPr="00CC57B0">
        <w:rPr>
          <w:rFonts w:ascii="Times New Roman" w:hAnsi="Times New Roman" w:cs="Times New Roman"/>
          <w:sz w:val="28"/>
          <w:szCs w:val="28"/>
          <w:lang w:val="en-US" w:eastAsia="ko-KR"/>
        </w:rPr>
        <w:t>K</w:t>
      </w:r>
      <w:r w:rsidRPr="00CC57B0">
        <w:rPr>
          <w:rFonts w:ascii="Times New Roman" w:hAnsi="Times New Roman" w:cs="Times New Roman"/>
          <w:sz w:val="28"/>
          <w:szCs w:val="28"/>
          <w:lang w:eastAsia="ko-KR"/>
        </w:rPr>
        <w:t xml:space="preserve"> диска Галактики. </w:t>
      </w:r>
      <w:r w:rsidR="00D24DAA" w:rsidRPr="00CC57B0">
        <w:rPr>
          <w:rFonts w:ascii="Times New Roman" w:hAnsi="Times New Roman" w:cs="Times New Roman"/>
          <w:sz w:val="28"/>
          <w:szCs w:val="28"/>
          <w:lang w:val="kk-KZ" w:eastAsia="ko-KR"/>
        </w:rPr>
        <w:t>Проведен поиск признаков аккреции межзвездного вещества в атмосферах исследуемых звезд.</w:t>
      </w:r>
    </w:p>
    <w:p w14:paraId="29927EAC" w14:textId="5F7FF1A8" w:rsidR="00D24DAA" w:rsidRPr="00CC57B0" w:rsidRDefault="00D24DAA" w:rsidP="00D509B7">
      <w:pPr>
        <w:spacing w:after="0" w:line="240" w:lineRule="auto"/>
        <w:ind w:firstLine="567"/>
        <w:jc w:val="both"/>
        <w:rPr>
          <w:rFonts w:ascii="Times New Roman" w:hAnsi="Times New Roman" w:cs="Times New Roman"/>
          <w:sz w:val="28"/>
          <w:szCs w:val="28"/>
          <w:lang w:val="kk-KZ" w:eastAsia="ko-KR"/>
        </w:rPr>
      </w:pPr>
      <w:r w:rsidRPr="00CC57B0">
        <w:rPr>
          <w:rFonts w:ascii="Times New Roman" w:hAnsi="Times New Roman" w:cs="Times New Roman"/>
          <w:sz w:val="28"/>
          <w:szCs w:val="28"/>
          <w:lang w:val="kk-KZ" w:eastAsia="ko-KR"/>
        </w:rPr>
        <w:t>Основ</w:t>
      </w:r>
      <w:r w:rsidR="009403C2" w:rsidRPr="00CC57B0">
        <w:rPr>
          <w:rFonts w:ascii="Times New Roman" w:hAnsi="Times New Roman" w:cs="Times New Roman"/>
          <w:sz w:val="28"/>
          <w:szCs w:val="28"/>
          <w:lang w:val="kk-KZ" w:eastAsia="ko-KR"/>
        </w:rPr>
        <w:t>н</w:t>
      </w:r>
      <w:r w:rsidRPr="00CC57B0">
        <w:rPr>
          <w:rFonts w:ascii="Times New Roman" w:hAnsi="Times New Roman" w:cs="Times New Roman"/>
          <w:sz w:val="28"/>
          <w:szCs w:val="28"/>
          <w:lang w:val="kk-KZ" w:eastAsia="ko-KR"/>
        </w:rPr>
        <w:t>ые результаты исследования:</w:t>
      </w:r>
    </w:p>
    <w:p w14:paraId="74124B92" w14:textId="4070E27B" w:rsidR="00F51618" w:rsidRPr="00CC57B0" w:rsidRDefault="002548EF" w:rsidP="002D26F5">
      <w:pPr>
        <w:pStyle w:val="a4"/>
        <w:numPr>
          <w:ilvl w:val="0"/>
          <w:numId w:val="16"/>
        </w:numPr>
        <w:tabs>
          <w:tab w:val="left" w:pos="993"/>
        </w:tabs>
        <w:spacing w:after="0" w:line="240" w:lineRule="auto"/>
        <w:ind w:left="0" w:firstLine="567"/>
        <w:jc w:val="both"/>
        <w:rPr>
          <w:rFonts w:ascii="Times New Roman" w:hAnsi="Times New Roman" w:cs="Times New Roman"/>
          <w:sz w:val="28"/>
          <w:szCs w:val="28"/>
          <w:lang w:val="kk-KZ" w:eastAsia="ko-KR"/>
        </w:rPr>
      </w:pPr>
      <w:r w:rsidRPr="002D0F95">
        <w:rPr>
          <w:rFonts w:ascii="Times New Roman" w:hAnsi="Times New Roman" w:cs="Times New Roman"/>
          <w:sz w:val="28"/>
          <w:szCs w:val="28"/>
          <w:lang w:val="kk-KZ" w:eastAsia="ko-KR"/>
        </w:rPr>
        <w:t>HD204075 (</w:t>
      </w:r>
      <w:r w:rsidRPr="002D0F95">
        <w:rPr>
          <w:rFonts w:ascii="Times New Roman" w:hAnsi="Times New Roman" w:cs="Times New Roman"/>
          <w:sz w:val="28"/>
          <w:szCs w:val="28"/>
          <w:lang w:eastAsia="ko-KR"/>
        </w:rPr>
        <w:t>ζ</w:t>
      </w:r>
      <w:r w:rsidRPr="002D0F95">
        <w:rPr>
          <w:rFonts w:ascii="Times New Roman" w:hAnsi="Times New Roman" w:cs="Times New Roman"/>
          <w:sz w:val="28"/>
          <w:szCs w:val="28"/>
          <w:lang w:val="kk-KZ" w:eastAsia="ko-KR"/>
        </w:rPr>
        <w:t xml:space="preserve"> Cap).</w:t>
      </w:r>
      <w:r w:rsidRPr="00CC57B0">
        <w:rPr>
          <w:rFonts w:ascii="Times New Roman" w:hAnsi="Times New Roman" w:cs="Times New Roman"/>
          <w:sz w:val="28"/>
          <w:szCs w:val="28"/>
          <w:lang w:val="kk-KZ" w:eastAsia="ko-KR"/>
        </w:rPr>
        <w:t xml:space="preserve"> Исследованы </w:t>
      </w:r>
      <w:r w:rsidR="00527156" w:rsidRPr="00CC57B0">
        <w:rPr>
          <w:rFonts w:ascii="Times New Roman" w:hAnsi="Times New Roman" w:cs="Times New Roman"/>
          <w:sz w:val="28"/>
          <w:szCs w:val="28"/>
          <w:lang w:val="kk-KZ" w:eastAsia="ko-KR"/>
        </w:rPr>
        <w:t>л</w:t>
      </w:r>
      <w:r w:rsidRPr="00CC57B0">
        <w:rPr>
          <w:rFonts w:ascii="Times New Roman" w:hAnsi="Times New Roman" w:cs="Times New Roman"/>
          <w:sz w:val="28"/>
          <w:szCs w:val="28"/>
          <w:lang w:val="kk-KZ" w:eastAsia="ko-KR"/>
        </w:rPr>
        <w:t>инии поглощения железа</w:t>
      </w:r>
      <w:r w:rsidR="00527156" w:rsidRPr="00CC57B0">
        <w:rPr>
          <w:rFonts w:ascii="Times New Roman" w:hAnsi="Times New Roman" w:cs="Times New Roman"/>
          <w:sz w:val="28"/>
          <w:szCs w:val="28"/>
          <w:lang w:val="kk-KZ" w:eastAsia="ko-KR"/>
        </w:rPr>
        <w:t xml:space="preserve"> (FeI -105 линий, FeII – 31 линия)</w:t>
      </w:r>
      <w:r w:rsidRPr="00CC57B0">
        <w:rPr>
          <w:rFonts w:ascii="Times New Roman" w:hAnsi="Times New Roman" w:cs="Times New Roman"/>
          <w:sz w:val="28"/>
          <w:szCs w:val="28"/>
          <w:lang w:val="kk-KZ" w:eastAsia="ko-KR"/>
        </w:rPr>
        <w:t xml:space="preserve"> в атмосфере звезды, уточнены параметры атмосферы</w:t>
      </w:r>
      <w:r w:rsidR="00842FA3" w:rsidRPr="00CC57B0">
        <w:rPr>
          <w:rFonts w:ascii="Times New Roman" w:hAnsi="Times New Roman" w:cs="Times New Roman"/>
          <w:sz w:val="28"/>
          <w:lang w:val="kk-KZ"/>
        </w:rPr>
        <w:t xml:space="preserve"> (T</w:t>
      </w:r>
      <w:r w:rsidR="00842FA3" w:rsidRPr="00CC57B0">
        <w:rPr>
          <w:rFonts w:ascii="Times New Roman" w:hAnsi="Times New Roman" w:cs="Times New Roman"/>
          <w:sz w:val="28"/>
          <w:vertAlign w:val="subscript"/>
          <w:lang w:val="kk-KZ"/>
        </w:rPr>
        <w:t xml:space="preserve">eff </w:t>
      </w:r>
      <w:r w:rsidR="00842FA3" w:rsidRPr="00CC57B0">
        <w:rPr>
          <w:rFonts w:ascii="Times New Roman" w:hAnsi="Times New Roman" w:cs="Times New Roman"/>
          <w:sz w:val="28"/>
          <w:lang w:val="kk-KZ"/>
        </w:rPr>
        <w:t>= 5300 ± 50 К, log g = 1</w:t>
      </w:r>
      <w:r w:rsidR="00F51618" w:rsidRPr="00CC57B0">
        <w:rPr>
          <w:rFonts w:ascii="Times New Roman" w:hAnsi="Times New Roman" w:cs="Times New Roman"/>
          <w:sz w:val="28"/>
          <w:lang w:val="kk-KZ"/>
        </w:rPr>
        <w:t>.</w:t>
      </w:r>
      <w:r w:rsidR="00842FA3" w:rsidRPr="00CC57B0">
        <w:rPr>
          <w:rFonts w:ascii="Times New Roman" w:hAnsi="Times New Roman" w:cs="Times New Roman"/>
          <w:sz w:val="28"/>
          <w:lang w:val="kk-KZ"/>
        </w:rPr>
        <w:t>82 ±</w:t>
      </w:r>
      <w:r w:rsidR="00F51618" w:rsidRPr="00CC57B0">
        <w:rPr>
          <w:rFonts w:ascii="Times New Roman" w:hAnsi="Times New Roman" w:cs="Times New Roman"/>
          <w:sz w:val="28"/>
          <w:lang w:val="kk-KZ"/>
        </w:rPr>
        <w:t xml:space="preserve"> </w:t>
      </w:r>
      <w:r w:rsidR="00842FA3" w:rsidRPr="00CC57B0">
        <w:rPr>
          <w:rFonts w:ascii="Times New Roman" w:hAnsi="Times New Roman" w:cs="Times New Roman"/>
          <w:sz w:val="28"/>
          <w:lang w:val="kk-KZ"/>
        </w:rPr>
        <w:t>0</w:t>
      </w:r>
      <w:r w:rsidR="00F51618" w:rsidRPr="00CC57B0">
        <w:rPr>
          <w:rFonts w:ascii="Times New Roman" w:hAnsi="Times New Roman" w:cs="Times New Roman"/>
          <w:sz w:val="28"/>
          <w:lang w:val="kk-KZ"/>
        </w:rPr>
        <w:t>.</w:t>
      </w:r>
      <w:r w:rsidR="00842FA3" w:rsidRPr="00CC57B0">
        <w:rPr>
          <w:rFonts w:ascii="Times New Roman" w:hAnsi="Times New Roman" w:cs="Times New Roman"/>
          <w:sz w:val="28"/>
          <w:lang w:val="kk-KZ"/>
        </w:rPr>
        <w:t>15, v</w:t>
      </w:r>
      <w:r w:rsidR="00842FA3" w:rsidRPr="00CC57B0">
        <w:rPr>
          <w:rFonts w:ascii="Times New Roman" w:hAnsi="Times New Roman" w:cs="Times New Roman"/>
          <w:sz w:val="28"/>
          <w:vertAlign w:val="subscript"/>
          <w:lang w:val="kk-KZ"/>
        </w:rPr>
        <w:t>micro</w:t>
      </w:r>
      <w:r w:rsidR="00842FA3" w:rsidRPr="00CC57B0">
        <w:rPr>
          <w:rFonts w:ascii="Times New Roman" w:hAnsi="Times New Roman" w:cs="Times New Roman"/>
          <w:sz w:val="28"/>
          <w:lang w:val="kk-KZ"/>
        </w:rPr>
        <w:t>= 2</w:t>
      </w:r>
      <w:r w:rsidR="00F51618" w:rsidRPr="00CC57B0">
        <w:rPr>
          <w:rFonts w:ascii="Times New Roman" w:hAnsi="Times New Roman" w:cs="Times New Roman"/>
          <w:sz w:val="28"/>
          <w:lang w:val="kk-KZ"/>
        </w:rPr>
        <w:t>.</w:t>
      </w:r>
      <w:r w:rsidR="00842FA3" w:rsidRPr="00CC57B0">
        <w:rPr>
          <w:rFonts w:ascii="Times New Roman" w:hAnsi="Times New Roman" w:cs="Times New Roman"/>
          <w:sz w:val="28"/>
          <w:lang w:val="kk-KZ"/>
        </w:rPr>
        <w:t>52 ± 0</w:t>
      </w:r>
      <w:r w:rsidR="00F51618" w:rsidRPr="00CC57B0">
        <w:rPr>
          <w:rFonts w:ascii="Times New Roman" w:hAnsi="Times New Roman" w:cs="Times New Roman"/>
          <w:sz w:val="28"/>
          <w:lang w:val="kk-KZ"/>
        </w:rPr>
        <w:t>.</w:t>
      </w:r>
      <w:r w:rsidR="00842FA3" w:rsidRPr="00CC57B0">
        <w:rPr>
          <w:rFonts w:ascii="Times New Roman" w:hAnsi="Times New Roman" w:cs="Times New Roman"/>
          <w:sz w:val="28"/>
          <w:lang w:val="kk-KZ"/>
        </w:rPr>
        <w:t>10 км/с)</w:t>
      </w:r>
      <w:r w:rsidR="00F51618" w:rsidRPr="00CC57B0">
        <w:rPr>
          <w:rFonts w:ascii="Times New Roman" w:hAnsi="Times New Roman" w:cs="Times New Roman"/>
          <w:sz w:val="28"/>
          <w:lang w:val="kk-KZ"/>
        </w:rPr>
        <w:t xml:space="preserve"> и</w:t>
      </w:r>
      <w:r w:rsidR="00842FA3" w:rsidRPr="00CC57B0">
        <w:rPr>
          <w:rFonts w:ascii="Times New Roman" w:hAnsi="Times New Roman" w:cs="Times New Roman"/>
          <w:sz w:val="28"/>
          <w:szCs w:val="28"/>
          <w:lang w:val="kk-KZ" w:eastAsia="ko-KR"/>
        </w:rPr>
        <w:t xml:space="preserve"> содержание железа</w:t>
      </w:r>
      <w:r w:rsidR="00842FA3" w:rsidRPr="00CC57B0">
        <w:rPr>
          <w:rFonts w:ascii="Times New Roman" w:hAnsi="Times New Roman" w:cs="Times New Roman"/>
          <w:sz w:val="28"/>
          <w:lang w:val="kk-KZ"/>
        </w:rPr>
        <w:t xml:space="preserve"> log N(Fe) = 7</w:t>
      </w:r>
      <w:r w:rsidR="00F51618" w:rsidRPr="00CC57B0">
        <w:rPr>
          <w:rFonts w:ascii="Times New Roman" w:hAnsi="Times New Roman" w:cs="Times New Roman"/>
          <w:sz w:val="28"/>
          <w:lang w:val="kk-KZ"/>
        </w:rPr>
        <w:t>.</w:t>
      </w:r>
      <w:r w:rsidR="00842FA3" w:rsidRPr="00CC57B0">
        <w:rPr>
          <w:rFonts w:ascii="Times New Roman" w:hAnsi="Times New Roman" w:cs="Times New Roman"/>
          <w:sz w:val="28"/>
          <w:lang w:val="kk-KZ"/>
        </w:rPr>
        <w:t>32 ± 0</w:t>
      </w:r>
      <w:r w:rsidR="00F51618" w:rsidRPr="00CC57B0">
        <w:rPr>
          <w:rFonts w:ascii="Times New Roman" w:hAnsi="Times New Roman" w:cs="Times New Roman"/>
          <w:sz w:val="28"/>
          <w:lang w:val="kk-KZ"/>
        </w:rPr>
        <w:t>.</w:t>
      </w:r>
      <w:r w:rsidR="00842FA3" w:rsidRPr="00CC57B0">
        <w:rPr>
          <w:rFonts w:ascii="Times New Roman" w:hAnsi="Times New Roman" w:cs="Times New Roman"/>
          <w:sz w:val="28"/>
          <w:lang w:val="kk-KZ"/>
        </w:rPr>
        <w:t>06</w:t>
      </w:r>
      <w:r w:rsidR="00F51618" w:rsidRPr="00CC57B0">
        <w:rPr>
          <w:rFonts w:ascii="Times New Roman" w:hAnsi="Times New Roman" w:cs="Times New Roman"/>
          <w:sz w:val="28"/>
          <w:lang w:val="kk-KZ"/>
        </w:rPr>
        <w:t>.</w:t>
      </w:r>
    </w:p>
    <w:p w14:paraId="7CEA1DFD" w14:textId="29188CB0" w:rsidR="002548EF" w:rsidRDefault="002548EF" w:rsidP="00D509B7">
      <w:pPr>
        <w:pStyle w:val="a4"/>
        <w:tabs>
          <w:tab w:val="left" w:pos="993"/>
        </w:tabs>
        <w:spacing w:after="0" w:line="240" w:lineRule="auto"/>
        <w:ind w:left="0" w:firstLine="567"/>
        <w:jc w:val="both"/>
        <w:rPr>
          <w:rFonts w:ascii="Times New Roman" w:hAnsi="Times New Roman" w:cs="Times New Roman"/>
          <w:sz w:val="28"/>
          <w:szCs w:val="28"/>
          <w:lang w:eastAsia="ko-KR"/>
        </w:rPr>
      </w:pPr>
      <w:r w:rsidRPr="00CC57B0">
        <w:rPr>
          <w:rFonts w:ascii="Times New Roman" w:hAnsi="Times New Roman" w:cs="Times New Roman"/>
          <w:sz w:val="28"/>
          <w:szCs w:val="28"/>
          <w:lang w:eastAsia="ko-KR"/>
        </w:rPr>
        <w:t xml:space="preserve">Анализ опубликованных исследований химического состава </w:t>
      </w:r>
      <w:r w:rsidR="00527156" w:rsidRPr="00CC57B0">
        <w:rPr>
          <w:rFonts w:ascii="Times New Roman" w:hAnsi="Times New Roman" w:cs="Times New Roman"/>
          <w:sz w:val="28"/>
          <w:szCs w:val="28"/>
          <w:lang w:eastAsia="ko-KR"/>
        </w:rPr>
        <w:t>данной</w:t>
      </w:r>
      <w:r w:rsidRPr="00CC57B0">
        <w:rPr>
          <w:rFonts w:ascii="Times New Roman" w:hAnsi="Times New Roman" w:cs="Times New Roman"/>
          <w:sz w:val="28"/>
          <w:szCs w:val="28"/>
          <w:lang w:eastAsia="ko-KR"/>
        </w:rPr>
        <w:t xml:space="preserve"> звезды позволил показать отсутствие корреляций между относительными содержаниями химических элементов и их </w:t>
      </w:r>
      <w:r w:rsidR="00527156" w:rsidRPr="00CC57B0">
        <w:rPr>
          <w:rFonts w:ascii="Times New Roman" w:hAnsi="Times New Roman" w:cs="Times New Roman"/>
          <w:sz w:val="28"/>
          <w:szCs w:val="28"/>
          <w:lang w:eastAsia="ko-KR"/>
        </w:rPr>
        <w:t xml:space="preserve">вторыми </w:t>
      </w:r>
      <w:r w:rsidRPr="00CC57B0">
        <w:rPr>
          <w:rFonts w:ascii="Times New Roman" w:hAnsi="Times New Roman" w:cs="Times New Roman"/>
          <w:sz w:val="28"/>
          <w:szCs w:val="28"/>
          <w:lang w:eastAsia="ko-KR"/>
        </w:rPr>
        <w:t>потенциалами ионизации, что свидетельствует о том, что образование белого карлика в этой двойной системе произошло не более 10</w:t>
      </w:r>
      <w:r w:rsidRPr="00CC57B0">
        <w:rPr>
          <w:rFonts w:ascii="Times New Roman" w:hAnsi="Times New Roman" w:cs="Times New Roman"/>
          <w:b/>
          <w:sz w:val="28"/>
          <w:szCs w:val="28"/>
          <w:vertAlign w:val="superscript"/>
          <w:lang w:eastAsia="ko-KR"/>
        </w:rPr>
        <w:t>5</w:t>
      </w:r>
      <w:r w:rsidRPr="00CC57B0">
        <w:rPr>
          <w:rFonts w:ascii="Times New Roman" w:hAnsi="Times New Roman" w:cs="Times New Roman"/>
          <w:sz w:val="28"/>
          <w:szCs w:val="28"/>
          <w:lang w:eastAsia="ko-KR"/>
        </w:rPr>
        <w:t>-10</w:t>
      </w:r>
      <w:r w:rsidRPr="00CC57B0">
        <w:rPr>
          <w:rFonts w:ascii="Times New Roman" w:hAnsi="Times New Roman" w:cs="Times New Roman"/>
          <w:b/>
          <w:sz w:val="28"/>
          <w:szCs w:val="28"/>
          <w:vertAlign w:val="superscript"/>
          <w:lang w:eastAsia="ko-KR"/>
        </w:rPr>
        <w:t>8</w:t>
      </w:r>
      <w:r w:rsidRPr="00CC57B0">
        <w:rPr>
          <w:rFonts w:ascii="Times New Roman" w:hAnsi="Times New Roman" w:cs="Times New Roman"/>
          <w:sz w:val="28"/>
          <w:szCs w:val="28"/>
          <w:lang w:eastAsia="ko-KR"/>
        </w:rPr>
        <w:t xml:space="preserve"> лет назад, что подтверждается существованием линий поглощения технеция в спектре этой звезды. </w:t>
      </w:r>
      <w:r w:rsidR="002D0F95">
        <w:rPr>
          <w:rFonts w:ascii="Times New Roman" w:hAnsi="Times New Roman" w:cs="Times New Roman"/>
          <w:sz w:val="28"/>
          <w:szCs w:val="28"/>
          <w:lang w:eastAsia="ko-KR"/>
        </w:rPr>
        <w:t xml:space="preserve"> Ано</w:t>
      </w:r>
      <w:r w:rsidR="00F51618" w:rsidRPr="00CC57B0">
        <w:rPr>
          <w:rFonts w:ascii="Times New Roman" w:hAnsi="Times New Roman" w:cs="Times New Roman"/>
          <w:sz w:val="28"/>
          <w:szCs w:val="28"/>
          <w:lang w:eastAsia="ko-KR"/>
        </w:rPr>
        <w:t xml:space="preserve">малии химического состава </w:t>
      </w:r>
      <w:r w:rsidR="00F51618" w:rsidRPr="00CC57B0">
        <w:rPr>
          <w:rFonts w:ascii="Times New Roman" w:hAnsi="Times New Roman" w:cs="Times New Roman"/>
          <w:sz w:val="28"/>
          <w:szCs w:val="28"/>
          <w:lang w:val="en-US" w:eastAsia="ko-KR"/>
        </w:rPr>
        <w:t>HD</w:t>
      </w:r>
      <w:r w:rsidR="00F51618" w:rsidRPr="00CC57B0">
        <w:rPr>
          <w:rFonts w:ascii="Times New Roman" w:hAnsi="Times New Roman" w:cs="Times New Roman"/>
          <w:sz w:val="28"/>
          <w:szCs w:val="28"/>
          <w:lang w:eastAsia="ko-KR"/>
        </w:rPr>
        <w:t xml:space="preserve">204075 являются следствием аккреции обогащенного элементами </w:t>
      </w:r>
      <w:r w:rsidR="00F51618" w:rsidRPr="00CC57B0">
        <w:rPr>
          <w:rFonts w:ascii="Times New Roman" w:hAnsi="Times New Roman" w:cs="Times New Roman"/>
          <w:sz w:val="28"/>
          <w:szCs w:val="28"/>
          <w:lang w:val="en-US" w:eastAsia="ko-KR"/>
        </w:rPr>
        <w:t>s</w:t>
      </w:r>
      <w:r w:rsidR="00F51618" w:rsidRPr="00CC57B0">
        <w:rPr>
          <w:rFonts w:ascii="Times New Roman" w:hAnsi="Times New Roman" w:cs="Times New Roman"/>
          <w:sz w:val="28"/>
          <w:szCs w:val="28"/>
          <w:lang w:eastAsia="ko-KR"/>
        </w:rPr>
        <w:t>-процесса вещества со второго компонента двойной системы на стадии его перехода от стадии красного гиганта к белому карлику.</w:t>
      </w:r>
    </w:p>
    <w:p w14:paraId="3C8D8027" w14:textId="77777777" w:rsidR="002548EF" w:rsidRPr="00CC57B0" w:rsidRDefault="002548EF" w:rsidP="00D509B7">
      <w:pPr>
        <w:tabs>
          <w:tab w:val="left" w:pos="993"/>
        </w:tabs>
        <w:spacing w:after="0" w:line="240" w:lineRule="auto"/>
        <w:ind w:firstLine="567"/>
        <w:jc w:val="both"/>
        <w:rPr>
          <w:rFonts w:ascii="Times New Roman" w:hAnsi="Times New Roman" w:cs="Times New Roman"/>
          <w:sz w:val="28"/>
          <w:szCs w:val="28"/>
          <w:lang w:val="kk-KZ" w:eastAsia="ko-KR"/>
        </w:rPr>
      </w:pPr>
      <w:r w:rsidRPr="002D0F95">
        <w:rPr>
          <w:rFonts w:ascii="Times New Roman" w:hAnsi="Times New Roman" w:cs="Times New Roman"/>
          <w:sz w:val="28"/>
          <w:szCs w:val="28"/>
          <w:lang w:eastAsia="ko-KR"/>
        </w:rPr>
        <w:t xml:space="preserve">2. </w:t>
      </w:r>
      <w:r w:rsidRPr="002D0F95">
        <w:rPr>
          <w:rFonts w:ascii="Times New Roman" w:hAnsi="Times New Roman" w:cs="Times New Roman"/>
          <w:sz w:val="28"/>
          <w:szCs w:val="28"/>
          <w:lang w:val="en-US" w:eastAsia="ko-KR"/>
        </w:rPr>
        <w:t>V</w:t>
      </w:r>
      <w:r w:rsidRPr="002D0F95">
        <w:rPr>
          <w:rFonts w:ascii="Times New Roman" w:hAnsi="Times New Roman" w:cs="Times New Roman"/>
          <w:sz w:val="28"/>
          <w:szCs w:val="28"/>
          <w:lang w:eastAsia="ko-KR"/>
        </w:rPr>
        <w:t xml:space="preserve">1719 </w:t>
      </w:r>
      <w:r w:rsidRPr="002D0F95">
        <w:rPr>
          <w:rFonts w:ascii="Times New Roman" w:hAnsi="Times New Roman" w:cs="Times New Roman"/>
          <w:sz w:val="28"/>
          <w:szCs w:val="28"/>
          <w:lang w:val="en-US" w:eastAsia="ko-KR"/>
        </w:rPr>
        <w:t>Cyg</w:t>
      </w:r>
      <w:r w:rsidRPr="002D0F95">
        <w:rPr>
          <w:rFonts w:ascii="Times New Roman" w:hAnsi="Times New Roman" w:cs="Times New Roman"/>
          <w:sz w:val="28"/>
          <w:szCs w:val="28"/>
          <w:lang w:eastAsia="ko-KR"/>
        </w:rPr>
        <w:t>.</w:t>
      </w:r>
      <w:r w:rsidRPr="00CC57B0">
        <w:rPr>
          <w:rFonts w:ascii="Times New Roman" w:hAnsi="Times New Roman" w:cs="Times New Roman"/>
          <w:sz w:val="28"/>
          <w:szCs w:val="28"/>
          <w:lang w:eastAsia="ko-KR"/>
        </w:rPr>
        <w:t xml:space="preserve"> Методом синтетического спектра найдено содержание 28 химических элементов в атмосфере этой звезды. </w:t>
      </w:r>
      <w:r w:rsidR="00594B29" w:rsidRPr="00CC57B0">
        <w:rPr>
          <w:rFonts w:ascii="Times New Roman" w:hAnsi="Times New Roman" w:cs="Times New Roman"/>
          <w:sz w:val="28"/>
          <w:szCs w:val="28"/>
          <w:lang w:eastAsia="ko-KR"/>
        </w:rPr>
        <w:t xml:space="preserve">Исследованы линии поглощения железа в атмосфере звезды, </w:t>
      </w:r>
      <w:r w:rsidR="00594B29" w:rsidRPr="00CC57B0">
        <w:rPr>
          <w:rFonts w:ascii="Times New Roman" w:hAnsi="Times New Roman" w:cs="Times New Roman"/>
          <w:sz w:val="28"/>
          <w:szCs w:val="28"/>
          <w:lang w:val="kk-KZ" w:eastAsia="ko-KR"/>
        </w:rPr>
        <w:t>уточнено</w:t>
      </w:r>
      <w:r w:rsidR="00594B29" w:rsidRPr="00CC57B0">
        <w:rPr>
          <w:rFonts w:ascii="Times New Roman" w:hAnsi="Times New Roman" w:cs="Times New Roman"/>
          <w:sz w:val="28"/>
          <w:szCs w:val="28"/>
          <w:lang w:eastAsia="ko-KR"/>
        </w:rPr>
        <w:t xml:space="preserve"> содержание железа.</w:t>
      </w:r>
      <w:r w:rsidR="00594B29" w:rsidRPr="00CC57B0">
        <w:rPr>
          <w:rFonts w:ascii="Times New Roman" w:hAnsi="Times New Roman" w:cs="Times New Roman"/>
          <w:sz w:val="28"/>
          <w:szCs w:val="28"/>
          <w:lang w:val="kk-KZ" w:eastAsia="ko-KR"/>
        </w:rPr>
        <w:t xml:space="preserve"> </w:t>
      </w:r>
      <w:r w:rsidRPr="00CC57B0">
        <w:rPr>
          <w:rFonts w:ascii="Times New Roman" w:hAnsi="Times New Roman" w:cs="Times New Roman"/>
          <w:sz w:val="28"/>
          <w:szCs w:val="28"/>
          <w:lang w:eastAsia="ko-KR"/>
        </w:rPr>
        <w:t xml:space="preserve">Относительные содержания химических элементов с атомными номерами </w:t>
      </w:r>
      <w:r w:rsidRPr="00CC57B0">
        <w:rPr>
          <w:rFonts w:ascii="Times New Roman" w:hAnsi="Times New Roman" w:cs="Times New Roman"/>
          <w:sz w:val="28"/>
          <w:szCs w:val="28"/>
          <w:lang w:val="en-US" w:eastAsia="ko-KR"/>
        </w:rPr>
        <w:t>Z</w:t>
      </w:r>
      <w:r w:rsidRPr="00CC57B0">
        <w:rPr>
          <w:rFonts w:ascii="Times New Roman" w:hAnsi="Times New Roman" w:cs="Times New Roman"/>
          <w:sz w:val="28"/>
          <w:szCs w:val="28"/>
          <w:lang w:eastAsia="ko-KR"/>
        </w:rPr>
        <w:t xml:space="preserve">&gt;30 повышены по отношению к относительному содержанию железа в атмосфере звезды. Показано отсутствие корреляции между относительными содержаниями этих элементов и их потенциалами второй ионизации. Это </w:t>
      </w:r>
      <w:r w:rsidRPr="00CC57B0">
        <w:rPr>
          <w:rFonts w:ascii="Times New Roman" w:hAnsi="Times New Roman" w:cs="Times New Roman"/>
          <w:sz w:val="28"/>
          <w:szCs w:val="28"/>
          <w:lang w:eastAsia="ko-KR"/>
        </w:rPr>
        <w:lastRenderedPageBreak/>
        <w:t xml:space="preserve">доказывает отсутствие аккреции межзвездного газа, в основном водорода и гелия, на атмосферу звезды. Содержание элементов </w:t>
      </w:r>
      <w:r w:rsidRPr="00CC57B0">
        <w:rPr>
          <w:rFonts w:ascii="Times New Roman" w:hAnsi="Times New Roman" w:cs="Times New Roman"/>
          <w:sz w:val="28"/>
          <w:szCs w:val="28"/>
          <w:lang w:val="en-US" w:eastAsia="ko-KR"/>
        </w:rPr>
        <w:t>s</w:t>
      </w:r>
      <w:r w:rsidRPr="00CC57B0">
        <w:rPr>
          <w:rFonts w:ascii="Times New Roman" w:hAnsi="Times New Roman" w:cs="Times New Roman"/>
          <w:sz w:val="28"/>
          <w:szCs w:val="28"/>
          <w:lang w:eastAsia="ko-KR"/>
        </w:rPr>
        <w:t>-процесса в атмосфере звезды повышено.</w:t>
      </w:r>
    </w:p>
    <w:p w14:paraId="1FFCC4F7" w14:textId="2876CC06" w:rsidR="009403C2" w:rsidRPr="002D0F95" w:rsidRDefault="00203B39" w:rsidP="00DB4244">
      <w:pPr>
        <w:pStyle w:val="a4"/>
        <w:spacing w:after="0" w:line="240" w:lineRule="auto"/>
        <w:ind w:left="0"/>
        <w:jc w:val="both"/>
        <w:rPr>
          <w:rFonts w:ascii="Times New Roman" w:hAnsi="Times New Roman" w:cs="Times New Roman"/>
          <w:sz w:val="28"/>
          <w:szCs w:val="28"/>
          <w:lang w:eastAsia="ko-KR"/>
        </w:rPr>
      </w:pPr>
      <w:r>
        <w:rPr>
          <w:rFonts w:ascii="Times New Roman" w:hAnsi="Times New Roman" w:cs="Times New Roman"/>
          <w:sz w:val="28"/>
          <w:szCs w:val="28"/>
          <w:lang w:eastAsia="ko-KR"/>
        </w:rPr>
        <w:t xml:space="preserve">       3. </w:t>
      </w:r>
      <w:r w:rsidR="002548EF" w:rsidRPr="002D0F95">
        <w:rPr>
          <w:rFonts w:ascii="Times New Roman" w:hAnsi="Times New Roman" w:cs="Times New Roman"/>
          <w:sz w:val="28"/>
          <w:szCs w:val="28"/>
          <w:lang w:val="en-US" w:eastAsia="ko-KR"/>
        </w:rPr>
        <w:t>HD</w:t>
      </w:r>
      <w:r w:rsidR="002548EF" w:rsidRPr="002D0F95">
        <w:rPr>
          <w:rFonts w:ascii="Times New Roman" w:hAnsi="Times New Roman" w:cs="Times New Roman"/>
          <w:sz w:val="28"/>
          <w:szCs w:val="28"/>
          <w:lang w:eastAsia="ko-KR"/>
        </w:rPr>
        <w:t>47536.</w:t>
      </w:r>
      <w:r w:rsidR="002548EF" w:rsidRPr="00CC57B0">
        <w:rPr>
          <w:rFonts w:ascii="Times New Roman" w:hAnsi="Times New Roman" w:cs="Times New Roman"/>
          <w:sz w:val="28"/>
          <w:szCs w:val="28"/>
          <w:lang w:eastAsia="ko-KR"/>
        </w:rPr>
        <w:t xml:space="preserve"> Методом синтетического спектра найдено содержание 38 химических элементов.</w:t>
      </w:r>
      <w:r w:rsidR="00FB47E0" w:rsidRPr="00CC57B0">
        <w:rPr>
          <w:rFonts w:ascii="Times New Roman" w:hAnsi="Times New Roman" w:cs="Times New Roman"/>
          <w:sz w:val="28"/>
          <w:szCs w:val="28"/>
          <w:lang w:eastAsia="ko-KR"/>
        </w:rPr>
        <w:t xml:space="preserve"> </w:t>
      </w:r>
      <w:r w:rsidR="00594B29" w:rsidRPr="00CC57B0">
        <w:rPr>
          <w:rFonts w:ascii="Times New Roman" w:hAnsi="Times New Roman" w:cs="Times New Roman"/>
          <w:sz w:val="28"/>
          <w:szCs w:val="28"/>
          <w:lang w:eastAsia="ko-KR"/>
        </w:rPr>
        <w:t>Исследованы линии поглощения железа в атмосфере звезды, уточнен</w:t>
      </w:r>
      <w:r w:rsidR="00594B29" w:rsidRPr="00CC57B0">
        <w:rPr>
          <w:rFonts w:ascii="Times New Roman" w:hAnsi="Times New Roman" w:cs="Times New Roman"/>
          <w:sz w:val="28"/>
          <w:szCs w:val="28"/>
          <w:lang w:val="kk-KZ" w:eastAsia="ko-KR"/>
        </w:rPr>
        <w:t>о</w:t>
      </w:r>
      <w:r w:rsidR="00594B29" w:rsidRPr="00CC57B0">
        <w:rPr>
          <w:rFonts w:ascii="Times New Roman" w:hAnsi="Times New Roman" w:cs="Times New Roman"/>
          <w:sz w:val="28"/>
          <w:szCs w:val="28"/>
          <w:lang w:eastAsia="ko-KR"/>
        </w:rPr>
        <w:t xml:space="preserve"> содержание железа. </w:t>
      </w:r>
      <w:r w:rsidR="002548EF" w:rsidRPr="00CC57B0">
        <w:rPr>
          <w:rFonts w:ascii="Times New Roman" w:hAnsi="Times New Roman" w:cs="Times New Roman"/>
          <w:sz w:val="28"/>
          <w:szCs w:val="28"/>
          <w:lang w:eastAsia="ko-KR"/>
        </w:rPr>
        <w:t xml:space="preserve">Найдены корреляции между относительными содержаниями этих элементов с потенциалами второй ионизации и температурами конденсации. Сравнены содержания элементов </w:t>
      </w:r>
      <w:r w:rsidR="002548EF" w:rsidRPr="00CC57B0">
        <w:rPr>
          <w:rFonts w:ascii="Times New Roman" w:hAnsi="Times New Roman" w:cs="Times New Roman"/>
          <w:sz w:val="28"/>
          <w:szCs w:val="28"/>
          <w:lang w:val="en-US" w:eastAsia="ko-KR"/>
        </w:rPr>
        <w:t>r</w:t>
      </w:r>
      <w:r w:rsidR="002548EF" w:rsidRPr="00CC57B0">
        <w:rPr>
          <w:rFonts w:ascii="Times New Roman" w:hAnsi="Times New Roman" w:cs="Times New Roman"/>
          <w:sz w:val="28"/>
          <w:szCs w:val="28"/>
          <w:lang w:eastAsia="ko-KR"/>
        </w:rPr>
        <w:t xml:space="preserve">-, и </w:t>
      </w:r>
      <w:r w:rsidR="002548EF" w:rsidRPr="00CC57B0">
        <w:rPr>
          <w:rFonts w:ascii="Times New Roman" w:hAnsi="Times New Roman" w:cs="Times New Roman"/>
          <w:sz w:val="28"/>
          <w:szCs w:val="28"/>
          <w:lang w:val="en-US" w:eastAsia="ko-KR"/>
        </w:rPr>
        <w:t>s</w:t>
      </w:r>
      <w:r w:rsidR="002548EF" w:rsidRPr="00CC57B0">
        <w:rPr>
          <w:rFonts w:ascii="Times New Roman" w:hAnsi="Times New Roman" w:cs="Times New Roman"/>
          <w:sz w:val="28"/>
          <w:szCs w:val="28"/>
          <w:lang w:eastAsia="ko-KR"/>
        </w:rPr>
        <w:t xml:space="preserve">-процессов в атмосфере </w:t>
      </w:r>
      <w:r w:rsidR="002548EF" w:rsidRPr="00CC57B0">
        <w:rPr>
          <w:rFonts w:ascii="Times New Roman" w:hAnsi="Times New Roman" w:cs="Times New Roman"/>
          <w:sz w:val="28"/>
          <w:szCs w:val="28"/>
          <w:lang w:val="en-US" w:eastAsia="ko-KR"/>
        </w:rPr>
        <w:t>HD</w:t>
      </w:r>
      <w:r w:rsidR="002548EF" w:rsidRPr="00CC57B0">
        <w:rPr>
          <w:rFonts w:ascii="Times New Roman" w:hAnsi="Times New Roman" w:cs="Times New Roman"/>
          <w:sz w:val="28"/>
          <w:szCs w:val="28"/>
          <w:lang w:eastAsia="ko-KR"/>
        </w:rPr>
        <w:t xml:space="preserve">47536 с распределением изотопов этих элементов в Солнечной системе. Распространенность химических элементов в атмосфере звезды может быть объяснена взаимодействием аккреции межзвездного водорода на атмосферу звезды и разделением пыли и газа в </w:t>
      </w:r>
      <w:r w:rsidR="002548EF" w:rsidRPr="002D0F95">
        <w:rPr>
          <w:rFonts w:ascii="Times New Roman" w:hAnsi="Times New Roman" w:cs="Times New Roman"/>
          <w:sz w:val="28"/>
          <w:szCs w:val="28"/>
          <w:lang w:eastAsia="ko-KR"/>
        </w:rPr>
        <w:t xml:space="preserve">околозвездной оболочке, характерным для звезд типа λ Волопаса. </w:t>
      </w:r>
    </w:p>
    <w:p w14:paraId="3662307E" w14:textId="3F1D09ED" w:rsidR="002548EF" w:rsidRPr="00CC57B0" w:rsidRDefault="002548EF" w:rsidP="00203B39">
      <w:pPr>
        <w:pStyle w:val="a4"/>
        <w:numPr>
          <w:ilvl w:val="0"/>
          <w:numId w:val="2"/>
        </w:numPr>
        <w:tabs>
          <w:tab w:val="left" w:pos="993"/>
        </w:tabs>
        <w:spacing w:after="0" w:line="240" w:lineRule="auto"/>
        <w:ind w:left="0" w:firstLine="567"/>
        <w:jc w:val="both"/>
        <w:rPr>
          <w:rFonts w:ascii="Times New Roman" w:hAnsi="Times New Roman" w:cs="Times New Roman"/>
          <w:sz w:val="28"/>
          <w:szCs w:val="28"/>
          <w:lang w:eastAsia="ko-KR"/>
        </w:rPr>
      </w:pPr>
      <w:r w:rsidRPr="00CC57B0">
        <w:rPr>
          <w:rFonts w:ascii="Times New Roman" w:hAnsi="Times New Roman" w:cs="Times New Roman"/>
          <w:sz w:val="28"/>
          <w:szCs w:val="28"/>
          <w:lang w:eastAsia="ko-KR"/>
        </w:rPr>
        <w:t xml:space="preserve">Для </w:t>
      </w:r>
      <w:r w:rsidRPr="002D0F95">
        <w:rPr>
          <w:rFonts w:ascii="Times New Roman" w:hAnsi="Times New Roman" w:cs="Times New Roman"/>
          <w:sz w:val="28"/>
          <w:szCs w:val="28"/>
          <w:lang w:eastAsia="ko-KR"/>
        </w:rPr>
        <w:t>1149 звезд</w:t>
      </w:r>
      <w:r w:rsidRPr="00CC57B0">
        <w:rPr>
          <w:rFonts w:ascii="Times New Roman" w:hAnsi="Times New Roman" w:cs="Times New Roman"/>
          <w:sz w:val="28"/>
          <w:szCs w:val="28"/>
          <w:lang w:eastAsia="ko-KR"/>
        </w:rPr>
        <w:t xml:space="preserve"> спектральных классов </w:t>
      </w:r>
      <w:r w:rsidRPr="00CC57B0">
        <w:rPr>
          <w:rFonts w:ascii="Times New Roman" w:hAnsi="Times New Roman" w:cs="Times New Roman"/>
          <w:sz w:val="28"/>
          <w:szCs w:val="28"/>
          <w:lang w:val="en-US" w:eastAsia="ko-KR"/>
        </w:rPr>
        <w:t>F</w:t>
      </w:r>
      <w:r w:rsidRPr="00CC57B0">
        <w:rPr>
          <w:rFonts w:ascii="Times New Roman" w:hAnsi="Times New Roman" w:cs="Times New Roman"/>
          <w:sz w:val="28"/>
          <w:szCs w:val="28"/>
          <w:lang w:eastAsia="ko-KR"/>
        </w:rPr>
        <w:t>-</w:t>
      </w:r>
      <w:r w:rsidRPr="00CC57B0">
        <w:rPr>
          <w:rFonts w:ascii="Times New Roman" w:hAnsi="Times New Roman" w:cs="Times New Roman"/>
          <w:sz w:val="28"/>
          <w:szCs w:val="28"/>
          <w:lang w:val="en-US" w:eastAsia="ko-KR"/>
        </w:rPr>
        <w:t>K</w:t>
      </w:r>
      <w:r w:rsidRPr="00CC57B0">
        <w:rPr>
          <w:rFonts w:ascii="Times New Roman" w:hAnsi="Times New Roman" w:cs="Times New Roman"/>
          <w:b/>
          <w:sz w:val="28"/>
          <w:szCs w:val="28"/>
          <w:lang w:eastAsia="ko-KR"/>
        </w:rPr>
        <w:t xml:space="preserve"> </w:t>
      </w:r>
      <w:r w:rsidRPr="00CC57B0">
        <w:rPr>
          <w:rFonts w:ascii="Times New Roman" w:hAnsi="Times New Roman" w:cs="Times New Roman"/>
          <w:sz w:val="28"/>
          <w:szCs w:val="28"/>
          <w:lang w:eastAsia="ko-KR"/>
        </w:rPr>
        <w:t xml:space="preserve">проведено исследование корреляции опубликованных относительных содержаний химических элементов от их потенциалов второй ионизации. Сравнение с результатами предыдущих исследований показало, что эти корреляции различны для звезд с конвективным и радиативным переносом энергии в атмосферах. Это может быть объяснено аккрецией межзвездного водорода на атмосферы этих звезд. </w:t>
      </w:r>
    </w:p>
    <w:p w14:paraId="27DEA6C9" w14:textId="77777777" w:rsidR="00CA5AD3" w:rsidRPr="00CC57B0" w:rsidRDefault="002548EF" w:rsidP="00D509B7">
      <w:pPr>
        <w:pStyle w:val="af0"/>
        <w:shd w:val="clear" w:color="auto" w:fill="FFFFFF"/>
        <w:spacing w:before="0" w:beforeAutospacing="0" w:after="0" w:afterAutospacing="0"/>
        <w:ind w:firstLine="567"/>
        <w:jc w:val="both"/>
        <w:rPr>
          <w:rFonts w:eastAsiaTheme="minorEastAsia"/>
          <w:sz w:val="28"/>
          <w:szCs w:val="28"/>
        </w:rPr>
      </w:pPr>
      <w:r w:rsidRPr="00CC57B0">
        <w:rPr>
          <w:rFonts w:eastAsiaTheme="minorEastAsia"/>
          <w:sz w:val="28"/>
          <w:szCs w:val="28"/>
        </w:rPr>
        <w:t xml:space="preserve">Результаты анализа наблюдательных данных </w:t>
      </w:r>
      <w:r w:rsidRPr="00CC57B0">
        <w:rPr>
          <w:rFonts w:eastAsiaTheme="minorEastAsia"/>
          <w:sz w:val="28"/>
          <w:szCs w:val="28"/>
          <w:lang w:val="kk-KZ"/>
        </w:rPr>
        <w:t xml:space="preserve">могут </w:t>
      </w:r>
      <w:r w:rsidRPr="00CC57B0">
        <w:rPr>
          <w:rFonts w:eastAsiaTheme="minorEastAsia"/>
          <w:sz w:val="28"/>
          <w:szCs w:val="28"/>
        </w:rPr>
        <w:t>б</w:t>
      </w:r>
      <w:r w:rsidRPr="00CC57B0">
        <w:rPr>
          <w:rFonts w:eastAsiaTheme="minorEastAsia"/>
          <w:sz w:val="28"/>
          <w:szCs w:val="28"/>
          <w:lang w:val="kk-KZ"/>
        </w:rPr>
        <w:t>ыть</w:t>
      </w:r>
      <w:r w:rsidRPr="00CC57B0">
        <w:rPr>
          <w:rFonts w:eastAsiaTheme="minorEastAsia"/>
          <w:sz w:val="28"/>
          <w:szCs w:val="28"/>
        </w:rPr>
        <w:t xml:space="preserve"> использованы для построения теории аккреции межзвездного и околозвездного газа, в основном водорода и гелия, на атмосферы нормальных звезд со слабыми магнитными полями</w:t>
      </w:r>
      <w:r w:rsidRPr="00CC57B0">
        <w:rPr>
          <w:rFonts w:eastAsiaTheme="minorEastAsia"/>
          <w:sz w:val="28"/>
          <w:szCs w:val="28"/>
          <w:lang w:val="kk-KZ"/>
        </w:rPr>
        <w:t>, так как в</w:t>
      </w:r>
      <w:r w:rsidRPr="00CC57B0">
        <w:rPr>
          <w:rFonts w:eastAsiaTheme="minorEastAsia"/>
          <w:sz w:val="28"/>
          <w:szCs w:val="28"/>
        </w:rPr>
        <w:t xml:space="preserve"> настоящее время </w:t>
      </w:r>
      <w:r w:rsidRPr="00CC57B0">
        <w:rPr>
          <w:rFonts w:eastAsiaTheme="minorEastAsia"/>
          <w:sz w:val="28"/>
          <w:szCs w:val="28"/>
          <w:lang w:val="kk-KZ"/>
        </w:rPr>
        <w:t xml:space="preserve">данная </w:t>
      </w:r>
      <w:r w:rsidRPr="00CC57B0">
        <w:rPr>
          <w:rFonts w:eastAsiaTheme="minorEastAsia"/>
          <w:sz w:val="28"/>
          <w:szCs w:val="28"/>
        </w:rPr>
        <w:t>теори</w:t>
      </w:r>
      <w:r w:rsidR="00527156" w:rsidRPr="00CC57B0">
        <w:rPr>
          <w:rFonts w:eastAsiaTheme="minorEastAsia"/>
          <w:sz w:val="28"/>
          <w:szCs w:val="28"/>
          <w:lang w:val="ru-RU"/>
        </w:rPr>
        <w:t>я</w:t>
      </w:r>
      <w:r w:rsidRPr="00CC57B0">
        <w:rPr>
          <w:rFonts w:eastAsiaTheme="minorEastAsia"/>
          <w:sz w:val="28"/>
          <w:szCs w:val="28"/>
        </w:rPr>
        <w:t xml:space="preserve"> </w:t>
      </w:r>
      <w:r w:rsidRPr="00CC57B0">
        <w:rPr>
          <w:rFonts w:eastAsiaTheme="minorEastAsia"/>
          <w:sz w:val="28"/>
          <w:szCs w:val="28"/>
          <w:lang w:val="kk-KZ"/>
        </w:rPr>
        <w:t>еще не разработана</w:t>
      </w:r>
      <w:r w:rsidRPr="00CC57B0">
        <w:rPr>
          <w:rFonts w:eastAsiaTheme="minorEastAsia"/>
          <w:sz w:val="28"/>
          <w:szCs w:val="28"/>
        </w:rPr>
        <w:t>.</w:t>
      </w:r>
    </w:p>
    <w:p w14:paraId="23B12418" w14:textId="77777777" w:rsidR="00756B60" w:rsidRPr="00CC57B0" w:rsidRDefault="00756B60" w:rsidP="00D509B7">
      <w:pPr>
        <w:spacing w:after="0" w:line="240" w:lineRule="auto"/>
        <w:ind w:firstLine="567"/>
        <w:rPr>
          <w:rFonts w:ascii="Times New Roman" w:hAnsi="Times New Roman" w:cs="Times New Roman"/>
          <w:sz w:val="28"/>
          <w:szCs w:val="28"/>
          <w:lang w:val="uk-UA" w:eastAsia="ko-KR"/>
        </w:rPr>
      </w:pPr>
      <w:r w:rsidRPr="00CC57B0">
        <w:rPr>
          <w:sz w:val="28"/>
          <w:szCs w:val="28"/>
        </w:rPr>
        <w:br w:type="page"/>
      </w:r>
    </w:p>
    <w:p w14:paraId="5DC27399" w14:textId="77777777" w:rsidR="00756B60" w:rsidRPr="00CC57B0" w:rsidRDefault="00756B60" w:rsidP="002C2E7B">
      <w:pPr>
        <w:pStyle w:val="a4"/>
        <w:shd w:val="clear" w:color="auto" w:fill="FFFFFF" w:themeFill="background1"/>
        <w:tabs>
          <w:tab w:val="left" w:pos="993"/>
          <w:tab w:val="left" w:pos="1134"/>
        </w:tabs>
        <w:spacing w:after="0" w:line="240" w:lineRule="auto"/>
        <w:ind w:left="0" w:firstLine="567"/>
        <w:jc w:val="center"/>
        <w:rPr>
          <w:rFonts w:ascii="Times New Roman" w:hAnsi="Times New Roman" w:cs="Times New Roman"/>
          <w:b/>
          <w:sz w:val="28"/>
          <w:szCs w:val="28"/>
          <w:lang w:val="kk-KZ"/>
        </w:rPr>
      </w:pPr>
      <w:r w:rsidRPr="00CC57B0">
        <w:rPr>
          <w:rFonts w:ascii="Times New Roman" w:hAnsi="Times New Roman" w:cs="Times New Roman"/>
          <w:b/>
          <w:sz w:val="28"/>
          <w:szCs w:val="28"/>
          <w:lang w:val="kk-KZ"/>
        </w:rPr>
        <w:lastRenderedPageBreak/>
        <w:t>СПИСОК ИСПОЛЬЗОВАННЫХ ИСТОЧНИКОВ</w:t>
      </w:r>
    </w:p>
    <w:p w14:paraId="07D9AE58" w14:textId="77777777" w:rsidR="00756B60" w:rsidRPr="00CC57B0" w:rsidRDefault="00756B60" w:rsidP="00D509B7">
      <w:pPr>
        <w:shd w:val="clear" w:color="auto" w:fill="FFFFFF" w:themeFill="background1"/>
        <w:tabs>
          <w:tab w:val="left" w:pos="993"/>
          <w:tab w:val="left" w:pos="1134"/>
        </w:tabs>
        <w:spacing w:after="0" w:line="240" w:lineRule="auto"/>
        <w:ind w:firstLine="567"/>
        <w:jc w:val="both"/>
        <w:rPr>
          <w:rFonts w:ascii="Times New Roman" w:hAnsi="Times New Roman" w:cs="Times New Roman"/>
          <w:sz w:val="28"/>
          <w:szCs w:val="28"/>
          <w:lang w:val="kk-KZ"/>
        </w:rPr>
      </w:pPr>
    </w:p>
    <w:p w14:paraId="45021FD0" w14:textId="22AED04B" w:rsidR="00756B60" w:rsidRPr="00CC57B0" w:rsidRDefault="00756B60" w:rsidP="00D509B7">
      <w:pPr>
        <w:numPr>
          <w:ilvl w:val="0"/>
          <w:numId w:val="14"/>
        </w:numPr>
        <w:shd w:val="clear" w:color="auto" w:fill="FFFFFF" w:themeFill="background1"/>
        <w:tabs>
          <w:tab w:val="left" w:pos="851"/>
          <w:tab w:val="left" w:pos="993"/>
          <w:tab w:val="left" w:pos="1134"/>
        </w:tabs>
        <w:spacing w:after="0" w:line="240" w:lineRule="auto"/>
        <w:ind w:left="0" w:firstLine="567"/>
        <w:jc w:val="both"/>
        <w:rPr>
          <w:rStyle w:val="HTML"/>
          <w:rFonts w:ascii="Times New Roman" w:hAnsi="Times New Roman" w:cs="Times New Roman"/>
          <w:i w:val="0"/>
          <w:iCs w:val="0"/>
          <w:sz w:val="28"/>
          <w:szCs w:val="28"/>
          <w:lang w:val="kk-KZ"/>
        </w:rPr>
      </w:pPr>
      <w:r w:rsidRPr="00CC57B0">
        <w:rPr>
          <w:rStyle w:val="HTML"/>
          <w:rFonts w:ascii="Times New Roman" w:hAnsi="Times New Roman" w:cs="Times New Roman"/>
          <w:i w:val="0"/>
          <w:sz w:val="28"/>
          <w:szCs w:val="28"/>
          <w:lang w:val="kk-KZ"/>
        </w:rPr>
        <w:t xml:space="preserve">Шмаонов Т.А. Методика абсолютных измерений эффективной температуры радиоизлучения с низкой эквивалентной температурой // Приборы и техника эксперимента, 1957. </w:t>
      </w:r>
      <w:r w:rsidR="00A31B8F" w:rsidRPr="00CC57B0">
        <w:rPr>
          <w:rStyle w:val="HTML"/>
          <w:rFonts w:ascii="Times New Roman" w:hAnsi="Times New Roman" w:cs="Times New Roman"/>
          <w:i w:val="0"/>
          <w:sz w:val="28"/>
          <w:szCs w:val="28"/>
          <w:lang w:val="kk-KZ"/>
        </w:rPr>
        <w:t xml:space="preserve">– </w:t>
      </w:r>
      <w:r w:rsidRPr="00CC57B0">
        <w:rPr>
          <w:rStyle w:val="HTML"/>
          <w:rFonts w:ascii="Times New Roman" w:hAnsi="Times New Roman" w:cs="Times New Roman"/>
          <w:i w:val="0"/>
          <w:sz w:val="28"/>
          <w:szCs w:val="28"/>
          <w:lang w:val="kk-KZ"/>
        </w:rPr>
        <w:t>Т. </w:t>
      </w:r>
      <w:r w:rsidRPr="00CC57B0">
        <w:rPr>
          <w:rStyle w:val="HTML"/>
          <w:rFonts w:ascii="Times New Roman" w:hAnsi="Times New Roman" w:cs="Times New Roman"/>
          <w:bCs/>
          <w:i w:val="0"/>
          <w:sz w:val="28"/>
          <w:szCs w:val="28"/>
          <w:lang w:val="kk-KZ"/>
        </w:rPr>
        <w:t>1</w:t>
      </w:r>
      <w:r w:rsidR="00A31B8F" w:rsidRPr="00CC57B0">
        <w:rPr>
          <w:rStyle w:val="HTML"/>
          <w:rFonts w:ascii="Times New Roman" w:hAnsi="Times New Roman" w:cs="Times New Roman"/>
          <w:i w:val="0"/>
          <w:sz w:val="28"/>
          <w:szCs w:val="28"/>
          <w:lang w:val="kk-KZ"/>
        </w:rPr>
        <w:t>. –</w:t>
      </w:r>
      <w:r w:rsidRPr="00CC57B0">
        <w:rPr>
          <w:rStyle w:val="HTML"/>
          <w:rFonts w:ascii="Times New Roman" w:hAnsi="Times New Roman" w:cs="Times New Roman"/>
          <w:i w:val="0"/>
          <w:sz w:val="28"/>
          <w:szCs w:val="28"/>
          <w:lang w:val="kk-KZ"/>
        </w:rPr>
        <w:t>83-86.</w:t>
      </w:r>
      <w:r w:rsidR="000B7C86" w:rsidRPr="000B7C86">
        <w:rPr>
          <w:rStyle w:val="HTML"/>
          <w:rFonts w:ascii="Times New Roman" w:hAnsi="Times New Roman" w:cs="Times New Roman"/>
          <w:i w:val="0"/>
          <w:sz w:val="28"/>
          <w:szCs w:val="28"/>
          <w:lang w:val="kk-KZ"/>
        </w:rPr>
        <w:t xml:space="preserve"> </w:t>
      </w:r>
      <w:r w:rsidR="000B7C86">
        <w:rPr>
          <w:rStyle w:val="HTML"/>
          <w:rFonts w:ascii="Times New Roman" w:hAnsi="Times New Roman" w:cs="Times New Roman"/>
          <w:i w:val="0"/>
          <w:sz w:val="28"/>
          <w:szCs w:val="28"/>
          <w:lang w:val="en-US"/>
        </w:rPr>
        <w:t>c</w:t>
      </w:r>
      <w:r w:rsidR="000B7C86" w:rsidRPr="00CC57B0">
        <w:rPr>
          <w:rStyle w:val="HTML"/>
          <w:rFonts w:ascii="Times New Roman" w:hAnsi="Times New Roman" w:cs="Times New Roman"/>
          <w:i w:val="0"/>
          <w:sz w:val="28"/>
          <w:szCs w:val="28"/>
          <w:lang w:val="kk-KZ"/>
        </w:rPr>
        <w:t>.</w:t>
      </w:r>
    </w:p>
    <w:p w14:paraId="7D8B5117" w14:textId="77777777" w:rsidR="00756B60" w:rsidRPr="00CC57B0" w:rsidRDefault="00756B60" w:rsidP="00D509B7">
      <w:pPr>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kk-KZ" w:eastAsia="ko-KR"/>
        </w:rPr>
        <w:t xml:space="preserve">Penzias A.A., Wilson R.W. </w:t>
      </w:r>
      <w:r w:rsidRPr="00CC57B0">
        <w:rPr>
          <w:rFonts w:ascii="Times New Roman" w:hAnsi="Times New Roman" w:cs="Times New Roman"/>
          <w:bCs/>
          <w:sz w:val="28"/>
          <w:szCs w:val="28"/>
          <w:lang w:val="kk-KZ"/>
        </w:rPr>
        <w:t>A Measurement of Excess Antenna Temperature at 4080 Mc/s</w:t>
      </w:r>
      <w:r w:rsidR="005755ED" w:rsidRPr="00CC57B0">
        <w:rPr>
          <w:rFonts w:ascii="Times New Roman" w:hAnsi="Times New Roman" w:cs="Times New Roman"/>
          <w:bCs/>
          <w:sz w:val="28"/>
          <w:szCs w:val="28"/>
          <w:lang w:val="kk-KZ"/>
        </w:rPr>
        <w:t>//</w:t>
      </w:r>
      <w:r w:rsidRPr="00CC57B0">
        <w:rPr>
          <w:rFonts w:ascii="Times New Roman" w:hAnsi="Times New Roman" w:cs="Times New Roman"/>
          <w:bCs/>
          <w:sz w:val="28"/>
          <w:szCs w:val="28"/>
          <w:lang w:val="kk-KZ"/>
        </w:rPr>
        <w:t xml:space="preserve"> Astrophysical Journal, </w:t>
      </w:r>
      <w:r w:rsidR="005755ED" w:rsidRPr="00CC57B0">
        <w:rPr>
          <w:rFonts w:ascii="Times New Roman" w:hAnsi="Times New Roman" w:cs="Times New Roman"/>
          <w:bCs/>
          <w:sz w:val="28"/>
          <w:szCs w:val="28"/>
          <w:lang w:val="kk-KZ"/>
        </w:rPr>
        <w:t xml:space="preserve">1965. </w:t>
      </w:r>
      <w:r w:rsidR="00A31B8F" w:rsidRPr="00CC57B0">
        <w:rPr>
          <w:rFonts w:ascii="Times New Roman" w:hAnsi="Times New Roman" w:cs="Times New Roman"/>
          <w:bCs/>
          <w:sz w:val="28"/>
          <w:szCs w:val="28"/>
          <w:lang w:val="kk-KZ"/>
        </w:rPr>
        <w:t>–</w:t>
      </w:r>
      <w:r w:rsidR="005755ED" w:rsidRPr="00CC57B0">
        <w:rPr>
          <w:rFonts w:ascii="Times New Roman" w:hAnsi="Times New Roman" w:cs="Times New Roman"/>
          <w:bCs/>
          <w:sz w:val="28"/>
          <w:szCs w:val="28"/>
          <w:lang w:val="kk-KZ"/>
        </w:rPr>
        <w:t xml:space="preserve"> </w:t>
      </w:r>
      <w:r w:rsidRPr="00CC57B0">
        <w:rPr>
          <w:rFonts w:ascii="Times New Roman" w:hAnsi="Times New Roman" w:cs="Times New Roman"/>
          <w:bCs/>
          <w:sz w:val="28"/>
          <w:szCs w:val="28"/>
          <w:lang w:val="kk-KZ"/>
        </w:rPr>
        <w:t>V</w:t>
      </w:r>
      <w:r w:rsidRPr="00CC57B0">
        <w:rPr>
          <w:rFonts w:ascii="Times New Roman" w:hAnsi="Times New Roman" w:cs="Times New Roman"/>
          <w:sz w:val="28"/>
          <w:szCs w:val="28"/>
          <w:shd w:val="clear" w:color="auto" w:fill="FFFFFF"/>
          <w:lang w:val="kk-KZ"/>
        </w:rPr>
        <w:t>ol</w:t>
      </w:r>
      <w:r w:rsidR="00A31B8F" w:rsidRPr="00CC57B0">
        <w:rPr>
          <w:rFonts w:ascii="Times New Roman" w:hAnsi="Times New Roman" w:cs="Times New Roman"/>
          <w:bCs/>
          <w:sz w:val="28"/>
          <w:szCs w:val="28"/>
          <w:lang w:val="kk-KZ"/>
        </w:rPr>
        <w:t>. 142. – Р</w:t>
      </w:r>
      <w:r w:rsidRPr="00CC57B0">
        <w:rPr>
          <w:rFonts w:ascii="Times New Roman" w:hAnsi="Times New Roman" w:cs="Times New Roman"/>
          <w:bCs/>
          <w:sz w:val="28"/>
          <w:szCs w:val="28"/>
          <w:lang w:val="kk-KZ"/>
        </w:rPr>
        <w:t>P. 4</w:t>
      </w:r>
      <w:r w:rsidRPr="00CC57B0">
        <w:rPr>
          <w:rFonts w:ascii="Times New Roman" w:hAnsi="Times New Roman" w:cs="Times New Roman"/>
          <w:bCs/>
          <w:sz w:val="28"/>
          <w:szCs w:val="28"/>
          <w:lang w:val="en-US"/>
        </w:rPr>
        <w:t xml:space="preserve">19-421. </w:t>
      </w:r>
    </w:p>
    <w:p w14:paraId="64B2DA16" w14:textId="60849D35" w:rsidR="00756B60" w:rsidRPr="00CC57B0" w:rsidRDefault="00756B60" w:rsidP="00D509B7">
      <w:pPr>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eastAsia="ko-KR"/>
        </w:rPr>
        <w:t>Gamov G. Expanding Universe and the origin of the elements, 1946, Physical Review</w:t>
      </w:r>
      <w:r w:rsidR="00FD6E1B" w:rsidRPr="00CC57B0">
        <w:rPr>
          <w:rFonts w:ascii="Times New Roman" w:hAnsi="Times New Roman" w:cs="Times New Roman"/>
          <w:bCs/>
          <w:sz w:val="28"/>
          <w:szCs w:val="28"/>
          <w:lang w:val="kk-KZ"/>
        </w:rPr>
        <w:t xml:space="preserve">. – </w:t>
      </w:r>
      <w:r w:rsidRPr="00CC57B0">
        <w:rPr>
          <w:rFonts w:ascii="Times New Roman" w:hAnsi="Times New Roman" w:cs="Times New Roman"/>
          <w:sz w:val="28"/>
          <w:szCs w:val="28"/>
          <w:lang w:val="en-US" w:eastAsia="ko-KR"/>
        </w:rPr>
        <w:t>V</w:t>
      </w:r>
      <w:r w:rsidRPr="00CC57B0">
        <w:rPr>
          <w:rFonts w:ascii="Times New Roman" w:hAnsi="Times New Roman" w:cs="Times New Roman"/>
          <w:sz w:val="28"/>
          <w:szCs w:val="28"/>
          <w:shd w:val="clear" w:color="auto" w:fill="FFFFFF"/>
          <w:lang w:val="en-US"/>
        </w:rPr>
        <w:t>ol</w:t>
      </w:r>
      <w:r w:rsidRPr="00CC57B0">
        <w:rPr>
          <w:rFonts w:ascii="Times New Roman" w:hAnsi="Times New Roman" w:cs="Times New Roman"/>
          <w:sz w:val="28"/>
          <w:szCs w:val="28"/>
          <w:lang w:val="en-US" w:eastAsia="ko-KR"/>
        </w:rPr>
        <w:t>. 70</w:t>
      </w:r>
      <w:r w:rsidR="00FD6E1B" w:rsidRPr="00CC57B0">
        <w:rPr>
          <w:rFonts w:ascii="Times New Roman" w:hAnsi="Times New Roman" w:cs="Times New Roman"/>
          <w:bCs/>
          <w:sz w:val="28"/>
          <w:szCs w:val="28"/>
          <w:lang w:val="kk-KZ"/>
        </w:rPr>
        <w:t xml:space="preserve">. – </w:t>
      </w:r>
      <w:r w:rsidRPr="00CC57B0">
        <w:rPr>
          <w:rFonts w:ascii="Times New Roman" w:hAnsi="Times New Roman" w:cs="Times New Roman"/>
          <w:sz w:val="28"/>
          <w:szCs w:val="28"/>
          <w:lang w:val="en-US" w:eastAsia="ko-KR"/>
        </w:rPr>
        <w:t>P</w:t>
      </w:r>
      <w:r w:rsidR="005D55D2">
        <w:rPr>
          <w:rFonts w:ascii="Times New Roman" w:hAnsi="Times New Roman" w:cs="Times New Roman"/>
          <w:sz w:val="28"/>
          <w:szCs w:val="28"/>
          <w:lang w:val="en-US" w:eastAsia="ko-KR"/>
        </w:rPr>
        <w:t>P</w:t>
      </w:r>
      <w:r w:rsidRPr="00CC57B0">
        <w:rPr>
          <w:rFonts w:ascii="Times New Roman" w:hAnsi="Times New Roman" w:cs="Times New Roman"/>
          <w:sz w:val="28"/>
          <w:szCs w:val="28"/>
          <w:lang w:val="en-US" w:eastAsia="ko-KR"/>
        </w:rPr>
        <w:t>. 572-573</w:t>
      </w:r>
    </w:p>
    <w:p w14:paraId="3C656C36" w14:textId="5A8FDCB5" w:rsidR="00756B60" w:rsidRPr="00CC57B0" w:rsidRDefault="00756B60" w:rsidP="00D509B7">
      <w:pPr>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eastAsia="ko-KR"/>
        </w:rPr>
        <w:t>Alpher R.A., Bethe H., Gamov G. The origin of Chemical Elements, 1948, Physical Review</w:t>
      </w:r>
      <w:r w:rsidR="00FD6E1B" w:rsidRPr="00CC57B0">
        <w:rPr>
          <w:rFonts w:ascii="Times New Roman" w:hAnsi="Times New Roman" w:cs="Times New Roman"/>
          <w:bCs/>
          <w:sz w:val="28"/>
          <w:szCs w:val="28"/>
          <w:lang w:val="kk-KZ"/>
        </w:rPr>
        <w:t xml:space="preserve">. – </w:t>
      </w:r>
      <w:r w:rsidRPr="00CC57B0">
        <w:rPr>
          <w:rFonts w:ascii="Times New Roman" w:hAnsi="Times New Roman" w:cs="Times New Roman"/>
          <w:sz w:val="28"/>
          <w:szCs w:val="28"/>
          <w:lang w:val="en-US" w:eastAsia="ko-KR"/>
        </w:rPr>
        <w:t>V</w:t>
      </w:r>
      <w:r w:rsidRPr="00CC57B0">
        <w:rPr>
          <w:rFonts w:ascii="Times New Roman" w:hAnsi="Times New Roman" w:cs="Times New Roman"/>
          <w:sz w:val="28"/>
          <w:szCs w:val="28"/>
          <w:shd w:val="clear" w:color="auto" w:fill="FFFFFF"/>
          <w:lang w:val="en-US"/>
        </w:rPr>
        <w:t>ol</w:t>
      </w:r>
      <w:r w:rsidRPr="00CC57B0">
        <w:rPr>
          <w:rFonts w:ascii="Times New Roman" w:hAnsi="Times New Roman" w:cs="Times New Roman"/>
          <w:sz w:val="28"/>
          <w:szCs w:val="28"/>
          <w:lang w:val="en-US" w:eastAsia="ko-KR"/>
        </w:rPr>
        <w:t>. 73</w:t>
      </w:r>
      <w:r w:rsidR="00FD6E1B" w:rsidRPr="00CC57B0">
        <w:rPr>
          <w:rFonts w:ascii="Times New Roman" w:hAnsi="Times New Roman" w:cs="Times New Roman"/>
          <w:bCs/>
          <w:sz w:val="28"/>
          <w:szCs w:val="28"/>
          <w:lang w:val="kk-KZ"/>
        </w:rPr>
        <w:t xml:space="preserve">. – </w:t>
      </w:r>
      <w:r w:rsidRPr="00CC57B0">
        <w:rPr>
          <w:rFonts w:ascii="Times New Roman" w:hAnsi="Times New Roman" w:cs="Times New Roman"/>
          <w:sz w:val="28"/>
          <w:szCs w:val="28"/>
          <w:lang w:val="en-US" w:eastAsia="ko-KR"/>
        </w:rPr>
        <w:t>P</w:t>
      </w:r>
      <w:r w:rsidR="005D55D2">
        <w:rPr>
          <w:rFonts w:ascii="Times New Roman" w:hAnsi="Times New Roman" w:cs="Times New Roman"/>
          <w:sz w:val="28"/>
          <w:szCs w:val="28"/>
          <w:lang w:val="en-US" w:eastAsia="ko-KR"/>
        </w:rPr>
        <w:t>P</w:t>
      </w:r>
      <w:r w:rsidRPr="00CC57B0">
        <w:rPr>
          <w:rFonts w:ascii="Times New Roman" w:hAnsi="Times New Roman" w:cs="Times New Roman"/>
          <w:sz w:val="28"/>
          <w:szCs w:val="28"/>
          <w:lang w:val="en-US" w:eastAsia="ko-KR"/>
        </w:rPr>
        <w:t>. 803-804</w:t>
      </w:r>
    </w:p>
    <w:p w14:paraId="19F534E0" w14:textId="09354DDC" w:rsidR="00756B60" w:rsidRPr="000E6636" w:rsidRDefault="00756B60"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eastAsia="ko-KR"/>
        </w:rPr>
      </w:pPr>
      <w:r w:rsidRPr="00CC57B0">
        <w:rPr>
          <w:rFonts w:ascii="Times New Roman" w:hAnsi="Times New Roman" w:cs="Times New Roman"/>
          <w:sz w:val="28"/>
          <w:szCs w:val="28"/>
          <w:lang w:val="en-US" w:eastAsia="ko-KR"/>
        </w:rPr>
        <w:t>Slipher V.M</w:t>
      </w:r>
      <w:r w:rsidRPr="000E6636">
        <w:rPr>
          <w:rFonts w:ascii="Times New Roman" w:hAnsi="Times New Roman" w:cs="Times New Roman"/>
          <w:sz w:val="28"/>
          <w:szCs w:val="28"/>
          <w:lang w:val="en-US" w:eastAsia="ko-KR"/>
        </w:rPr>
        <w:t xml:space="preserve">. </w:t>
      </w:r>
      <w:r w:rsidR="000E6636" w:rsidRPr="000E6636">
        <w:rPr>
          <w:rFonts w:ascii="Times New Roman" w:hAnsi="Times New Roman" w:cs="Times New Roman"/>
          <w:sz w:val="28"/>
          <w:szCs w:val="28"/>
          <w:shd w:val="clear" w:color="auto" w:fill="FFFFFF"/>
          <w:lang w:val="en-US"/>
        </w:rPr>
        <w:t>Observed the rotation of six spirals: NGC 224, 2683, 3623, 3627, 4594 and 5005</w:t>
      </w:r>
      <w:r w:rsidR="000E6636">
        <w:rPr>
          <w:rFonts w:ascii="Times New Roman" w:hAnsi="Times New Roman" w:cs="Times New Roman"/>
          <w:sz w:val="28"/>
          <w:szCs w:val="28"/>
          <w:shd w:val="clear" w:color="auto" w:fill="FFFFFF"/>
          <w:lang w:val="en-US"/>
        </w:rPr>
        <w:t xml:space="preserve">// </w:t>
      </w:r>
      <w:r w:rsidRPr="000E6636">
        <w:rPr>
          <w:rFonts w:ascii="Times New Roman" w:hAnsi="Times New Roman" w:cs="Times New Roman"/>
          <w:sz w:val="28"/>
          <w:szCs w:val="28"/>
          <w:lang w:val="en-US" w:eastAsia="ko-KR"/>
        </w:rPr>
        <w:t>Nebulae, Proceedings of the American Philosophical Society</w:t>
      </w:r>
      <w:r w:rsidR="005D55D2" w:rsidRPr="000E6636">
        <w:rPr>
          <w:rFonts w:ascii="Times New Roman" w:hAnsi="Times New Roman" w:cs="Times New Roman"/>
          <w:sz w:val="28"/>
          <w:szCs w:val="28"/>
          <w:lang w:val="en-US" w:eastAsia="ko-KR"/>
        </w:rPr>
        <w:t>, 1917</w:t>
      </w:r>
      <w:r w:rsidR="005D55D2" w:rsidRPr="000E6636">
        <w:rPr>
          <w:rFonts w:ascii="Times New Roman" w:hAnsi="Times New Roman" w:cs="Times New Roman"/>
          <w:bCs/>
          <w:sz w:val="28"/>
          <w:szCs w:val="28"/>
          <w:lang w:val="kk-KZ"/>
        </w:rPr>
        <w:t xml:space="preserve">. – </w:t>
      </w:r>
      <w:r w:rsidRPr="000E6636">
        <w:rPr>
          <w:rFonts w:ascii="Times New Roman" w:hAnsi="Times New Roman" w:cs="Times New Roman"/>
          <w:sz w:val="28"/>
          <w:szCs w:val="28"/>
          <w:lang w:val="en-US" w:eastAsia="ko-KR"/>
        </w:rPr>
        <w:t>V</w:t>
      </w:r>
      <w:r w:rsidRPr="000E6636">
        <w:rPr>
          <w:rFonts w:ascii="Times New Roman" w:hAnsi="Times New Roman" w:cs="Times New Roman"/>
          <w:sz w:val="28"/>
          <w:szCs w:val="28"/>
          <w:shd w:val="clear" w:color="auto" w:fill="FFFFFF"/>
          <w:lang w:val="en-US"/>
        </w:rPr>
        <w:t>ol</w:t>
      </w:r>
      <w:r w:rsidRPr="000E6636">
        <w:rPr>
          <w:rFonts w:ascii="Times New Roman" w:hAnsi="Times New Roman" w:cs="Times New Roman"/>
          <w:sz w:val="28"/>
          <w:szCs w:val="28"/>
          <w:lang w:val="en-US" w:eastAsia="ko-KR"/>
        </w:rPr>
        <w:t>. 56</w:t>
      </w:r>
      <w:r w:rsidR="005D55D2" w:rsidRPr="000E6636">
        <w:rPr>
          <w:rFonts w:ascii="Times New Roman" w:hAnsi="Times New Roman" w:cs="Times New Roman"/>
          <w:bCs/>
          <w:sz w:val="28"/>
          <w:szCs w:val="28"/>
          <w:lang w:val="kk-KZ"/>
        </w:rPr>
        <w:t xml:space="preserve">. – </w:t>
      </w:r>
      <w:r w:rsidR="005D55D2" w:rsidRPr="000E6636">
        <w:rPr>
          <w:rFonts w:ascii="Times New Roman" w:hAnsi="Times New Roman" w:cs="Times New Roman"/>
          <w:sz w:val="28"/>
          <w:szCs w:val="28"/>
          <w:lang w:val="en-US" w:eastAsia="ko-KR"/>
        </w:rPr>
        <w:t>PP</w:t>
      </w:r>
      <w:r w:rsidRPr="000E6636">
        <w:rPr>
          <w:rFonts w:ascii="Times New Roman" w:hAnsi="Times New Roman" w:cs="Times New Roman"/>
          <w:sz w:val="28"/>
          <w:szCs w:val="28"/>
          <w:lang w:val="en-US" w:eastAsia="ko-KR"/>
        </w:rPr>
        <w:t>. 403-409,</w:t>
      </w:r>
    </w:p>
    <w:p w14:paraId="6EFA465F" w14:textId="3756DDBA" w:rsidR="00756B60" w:rsidRPr="00CC57B0" w:rsidRDefault="00756B60"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eastAsia="Times New Roman" w:hAnsi="Times New Roman" w:cs="Times New Roman"/>
          <w:sz w:val="28"/>
          <w:szCs w:val="28"/>
          <w:lang w:val="en-US" w:eastAsia="ko-KR"/>
        </w:rPr>
      </w:pPr>
      <w:r w:rsidRPr="00CC57B0">
        <w:rPr>
          <w:rFonts w:ascii="Times New Roman" w:hAnsi="Times New Roman" w:cs="Times New Roman"/>
          <w:sz w:val="28"/>
          <w:szCs w:val="28"/>
          <w:lang w:val="en-US" w:eastAsia="ko-KR"/>
        </w:rPr>
        <w:t xml:space="preserve"> Hubble E. A relation between distance and radial velocity among extra-galactic nebulae</w:t>
      </w:r>
      <w:r w:rsidR="003E7A1A" w:rsidRPr="00CC57B0">
        <w:rPr>
          <w:rFonts w:ascii="Times New Roman" w:hAnsi="Times New Roman" w:cs="Times New Roman"/>
          <w:sz w:val="28"/>
          <w:szCs w:val="28"/>
          <w:lang w:val="kk-KZ" w:eastAsia="ko-KR"/>
        </w:rPr>
        <w:t xml:space="preserve"> //</w:t>
      </w:r>
      <w:r w:rsidRPr="00CC57B0">
        <w:rPr>
          <w:rFonts w:ascii="Times New Roman" w:hAnsi="Times New Roman" w:cs="Times New Roman"/>
          <w:sz w:val="28"/>
          <w:szCs w:val="28"/>
          <w:lang w:val="en-US" w:eastAsia="ko-KR"/>
        </w:rPr>
        <w:t xml:space="preserve">  </w:t>
      </w:r>
      <w:r w:rsidRPr="00CC57B0">
        <w:rPr>
          <w:rFonts w:ascii="Times New Roman" w:eastAsia="Times New Roman" w:hAnsi="Times New Roman" w:cs="Times New Roman"/>
          <w:sz w:val="28"/>
          <w:szCs w:val="28"/>
          <w:shd w:val="clear" w:color="auto" w:fill="FFFFFF"/>
          <w:lang w:val="uk-UA" w:eastAsia="ko-KR"/>
        </w:rPr>
        <w:t> </w:t>
      </w:r>
      <w:r w:rsidRPr="00CC57B0">
        <w:rPr>
          <w:rFonts w:ascii="Times New Roman" w:eastAsia="Times New Roman" w:hAnsi="Times New Roman" w:cs="Times New Roman"/>
          <w:sz w:val="28"/>
          <w:szCs w:val="28"/>
          <w:lang w:val="uk-UA" w:eastAsia="ko-KR"/>
        </w:rPr>
        <w:t>Proceedings of the National Academy of Sciences of the United States of America</w:t>
      </w:r>
      <w:r w:rsidR="003E7A1A" w:rsidRPr="00CC57B0">
        <w:rPr>
          <w:rFonts w:ascii="Times New Roman" w:eastAsia="Times New Roman" w:hAnsi="Times New Roman" w:cs="Times New Roman"/>
          <w:sz w:val="28"/>
          <w:szCs w:val="28"/>
          <w:lang w:val="uk-UA" w:eastAsia="ko-KR"/>
        </w:rPr>
        <w:t>,</w:t>
      </w:r>
      <w:r w:rsidR="003E7A1A" w:rsidRPr="00CC57B0">
        <w:rPr>
          <w:rFonts w:ascii="Times New Roman" w:hAnsi="Times New Roman" w:cs="Times New Roman"/>
          <w:sz w:val="28"/>
          <w:szCs w:val="28"/>
          <w:lang w:val="en-US" w:eastAsia="ko-KR"/>
        </w:rPr>
        <w:t xml:space="preserve"> 1929</w:t>
      </w:r>
      <w:r w:rsidR="005D55D2" w:rsidRPr="00CC57B0">
        <w:rPr>
          <w:rFonts w:ascii="Times New Roman" w:hAnsi="Times New Roman" w:cs="Times New Roman"/>
          <w:bCs/>
          <w:sz w:val="28"/>
          <w:szCs w:val="28"/>
          <w:lang w:val="kk-KZ"/>
        </w:rPr>
        <w:t xml:space="preserve">. – </w:t>
      </w:r>
      <w:r w:rsidRPr="00CC57B0">
        <w:rPr>
          <w:rFonts w:ascii="Times New Roman" w:eastAsia="Times New Roman" w:hAnsi="Times New Roman" w:cs="Times New Roman"/>
          <w:sz w:val="28"/>
          <w:szCs w:val="28"/>
          <w:lang w:val="uk-UA" w:eastAsia="ko-KR"/>
        </w:rPr>
        <w:t>V</w:t>
      </w:r>
      <w:r w:rsidRPr="00CC57B0">
        <w:rPr>
          <w:rFonts w:ascii="Times New Roman" w:hAnsi="Times New Roman" w:cs="Times New Roman"/>
          <w:sz w:val="28"/>
          <w:szCs w:val="28"/>
          <w:shd w:val="clear" w:color="auto" w:fill="FFFFFF"/>
          <w:lang w:val="en-US"/>
        </w:rPr>
        <w:t>ol</w:t>
      </w:r>
      <w:r w:rsidRPr="00CC57B0">
        <w:rPr>
          <w:rFonts w:ascii="Times New Roman" w:eastAsia="Times New Roman" w:hAnsi="Times New Roman" w:cs="Times New Roman"/>
          <w:sz w:val="28"/>
          <w:szCs w:val="28"/>
          <w:lang w:val="uk-UA" w:eastAsia="ko-KR"/>
        </w:rPr>
        <w:t>.15</w:t>
      </w:r>
      <w:r w:rsidR="005D55D2" w:rsidRPr="00CC57B0">
        <w:rPr>
          <w:rFonts w:ascii="Times New Roman" w:hAnsi="Times New Roman" w:cs="Times New Roman"/>
          <w:bCs/>
          <w:sz w:val="28"/>
          <w:szCs w:val="28"/>
          <w:lang w:val="kk-KZ"/>
        </w:rPr>
        <w:t xml:space="preserve">. – </w:t>
      </w:r>
      <w:r w:rsidRPr="00CC57B0">
        <w:rPr>
          <w:rFonts w:ascii="Times New Roman" w:eastAsia="Times New Roman" w:hAnsi="Times New Roman" w:cs="Times New Roman"/>
          <w:sz w:val="28"/>
          <w:szCs w:val="28"/>
          <w:lang w:val="uk-UA" w:eastAsia="ko-KR"/>
        </w:rPr>
        <w:t>Issue 3</w:t>
      </w:r>
      <w:r w:rsidR="005D55D2" w:rsidRPr="00CC57B0">
        <w:rPr>
          <w:rFonts w:ascii="Times New Roman" w:hAnsi="Times New Roman" w:cs="Times New Roman"/>
          <w:bCs/>
          <w:sz w:val="28"/>
          <w:szCs w:val="28"/>
          <w:lang w:val="kk-KZ"/>
        </w:rPr>
        <w:t xml:space="preserve">. – </w:t>
      </w:r>
      <w:r w:rsidR="005D55D2" w:rsidRPr="00CC57B0">
        <w:rPr>
          <w:rFonts w:ascii="Times New Roman" w:eastAsia="Times New Roman" w:hAnsi="Times New Roman" w:cs="Times New Roman"/>
          <w:sz w:val="28"/>
          <w:szCs w:val="28"/>
          <w:lang w:val="uk-UA" w:eastAsia="ko-KR"/>
        </w:rPr>
        <w:t>PP</w:t>
      </w:r>
      <w:r w:rsidRPr="00CC57B0">
        <w:rPr>
          <w:rFonts w:ascii="Times New Roman" w:eastAsia="Times New Roman" w:hAnsi="Times New Roman" w:cs="Times New Roman"/>
          <w:sz w:val="28"/>
          <w:szCs w:val="28"/>
          <w:lang w:val="uk-UA" w:eastAsia="ko-KR"/>
        </w:rPr>
        <w:t>. 168-173</w:t>
      </w:r>
      <w:r w:rsidRPr="00CC57B0">
        <w:rPr>
          <w:rFonts w:ascii="Times New Roman" w:eastAsia="Times New Roman" w:hAnsi="Times New Roman" w:cs="Times New Roman"/>
          <w:sz w:val="28"/>
          <w:szCs w:val="28"/>
          <w:lang w:val="en-US" w:eastAsia="ko-KR"/>
        </w:rPr>
        <w:t>.</w:t>
      </w:r>
    </w:p>
    <w:p w14:paraId="126A91EA" w14:textId="1725CC91" w:rsidR="00756B60" w:rsidRPr="00CC57B0" w:rsidRDefault="00756B60"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eastAsia="Times New Roman" w:hAnsi="Times New Roman" w:cs="Times New Roman"/>
          <w:sz w:val="28"/>
          <w:szCs w:val="28"/>
          <w:lang w:val="en-US" w:eastAsia="ko-KR"/>
        </w:rPr>
      </w:pPr>
      <w:r w:rsidRPr="00CC57B0">
        <w:rPr>
          <w:rFonts w:ascii="Times New Roman" w:hAnsi="Times New Roman" w:cs="Times New Roman"/>
          <w:sz w:val="28"/>
          <w:szCs w:val="28"/>
          <w:lang w:val="en-US" w:eastAsia="ko-KR"/>
        </w:rPr>
        <w:t>Hayashi C.</w:t>
      </w:r>
      <w:r w:rsidR="004A6749">
        <w:rPr>
          <w:rFonts w:ascii="Times New Roman" w:hAnsi="Times New Roman" w:cs="Times New Roman"/>
          <w:sz w:val="28"/>
          <w:szCs w:val="28"/>
          <w:lang w:val="en-US" w:eastAsia="ko-KR"/>
        </w:rPr>
        <w:t xml:space="preserve">, </w:t>
      </w:r>
      <w:r w:rsidR="004A6749" w:rsidRPr="004A6749">
        <w:rPr>
          <w:rFonts w:ascii="Times New Roman" w:hAnsi="Times New Roman" w:cs="Times New Roman"/>
          <w:sz w:val="28"/>
          <w:szCs w:val="28"/>
          <w:shd w:val="clear" w:color="auto" w:fill="FFFFFF"/>
          <w:lang w:val="en-US"/>
        </w:rPr>
        <w:t>T. Ohsawa, T. Horiguchi</w:t>
      </w:r>
      <w:r w:rsidR="004A6749">
        <w:rPr>
          <w:rFonts w:ascii="Times New Roman" w:hAnsi="Times New Roman" w:cs="Times New Roman"/>
          <w:sz w:val="28"/>
          <w:szCs w:val="28"/>
          <w:shd w:val="clear" w:color="auto" w:fill="FFFFFF"/>
          <w:lang w:val="en-US"/>
        </w:rPr>
        <w:t>.</w:t>
      </w:r>
      <w:r w:rsidR="004A6749" w:rsidRPr="004A6749">
        <w:rPr>
          <w:rFonts w:ascii="Times New Roman" w:hAnsi="Times New Roman" w:cs="Times New Roman"/>
          <w:sz w:val="28"/>
          <w:szCs w:val="28"/>
          <w:shd w:val="clear" w:color="auto" w:fill="FFFFFF"/>
          <w:lang w:val="en-US"/>
        </w:rPr>
        <w:t> </w:t>
      </w:r>
      <w:r w:rsidRPr="004A6749">
        <w:rPr>
          <w:rFonts w:ascii="Times New Roman" w:hAnsi="Times New Roman" w:cs="Times New Roman"/>
          <w:sz w:val="28"/>
          <w:szCs w:val="28"/>
          <w:lang w:val="en-US" w:eastAsia="ko-KR"/>
        </w:rPr>
        <w:t xml:space="preserve"> </w:t>
      </w:r>
      <w:r w:rsidR="000E6636" w:rsidRPr="004A6749">
        <w:rPr>
          <w:rFonts w:ascii="Times New Roman" w:hAnsi="Times New Roman" w:cs="Times New Roman"/>
          <w:bCs/>
          <w:sz w:val="28"/>
          <w:szCs w:val="28"/>
          <w:shd w:val="clear" w:color="auto" w:fill="FFFFFF"/>
          <w:lang w:val="en-US"/>
        </w:rPr>
        <w:t>Proton</w:t>
      </w:r>
      <w:r w:rsidR="000E6636" w:rsidRPr="000E6636">
        <w:rPr>
          <w:rFonts w:ascii="Times New Roman" w:hAnsi="Times New Roman" w:cs="Times New Roman"/>
          <w:bCs/>
          <w:sz w:val="28"/>
          <w:szCs w:val="28"/>
          <w:shd w:val="clear" w:color="auto" w:fill="FFFFFF"/>
          <w:lang w:val="en-US"/>
        </w:rPr>
        <w:t>-Neutron Concentration Ratio in the Expanding Universe at the Stages preceding the Formation of the Elements</w:t>
      </w:r>
      <w:r w:rsidR="000E6636">
        <w:rPr>
          <w:rFonts w:ascii="Times New Roman" w:hAnsi="Times New Roman" w:cs="Times New Roman"/>
          <w:bCs/>
          <w:sz w:val="28"/>
          <w:szCs w:val="28"/>
          <w:shd w:val="clear" w:color="auto" w:fill="FFFFFF"/>
          <w:lang w:val="en-US"/>
        </w:rPr>
        <w:t xml:space="preserve">// </w:t>
      </w:r>
      <w:r w:rsidRPr="000E6636">
        <w:rPr>
          <w:rFonts w:ascii="Times New Roman" w:hAnsi="Times New Roman" w:cs="Times New Roman"/>
          <w:sz w:val="28"/>
          <w:szCs w:val="28"/>
          <w:lang w:val="en-US" w:eastAsia="ko-KR"/>
        </w:rPr>
        <w:t>Prog</w:t>
      </w:r>
      <w:r w:rsidR="008C3EF0">
        <w:rPr>
          <w:rFonts w:ascii="Times New Roman" w:hAnsi="Times New Roman" w:cs="Times New Roman"/>
          <w:sz w:val="28"/>
          <w:szCs w:val="28"/>
          <w:lang w:val="en-US" w:eastAsia="ko-KR"/>
        </w:rPr>
        <w:t xml:space="preserve">ress of </w:t>
      </w:r>
      <w:r w:rsidRPr="000E6636">
        <w:rPr>
          <w:rFonts w:ascii="Times New Roman" w:hAnsi="Times New Roman" w:cs="Times New Roman"/>
          <w:sz w:val="28"/>
          <w:szCs w:val="28"/>
          <w:lang w:val="en-US" w:eastAsia="ko-KR"/>
        </w:rPr>
        <w:t>Theor</w:t>
      </w:r>
      <w:r w:rsidR="008C3EF0">
        <w:rPr>
          <w:rFonts w:ascii="Times New Roman" w:hAnsi="Times New Roman" w:cs="Times New Roman"/>
          <w:sz w:val="28"/>
          <w:szCs w:val="28"/>
          <w:lang w:val="en-US" w:eastAsia="ko-KR"/>
        </w:rPr>
        <w:t xml:space="preserve">etical </w:t>
      </w:r>
      <w:r w:rsidRPr="00CC57B0">
        <w:rPr>
          <w:rFonts w:ascii="Times New Roman" w:hAnsi="Times New Roman" w:cs="Times New Roman"/>
          <w:sz w:val="28"/>
          <w:szCs w:val="28"/>
          <w:lang w:val="en-US" w:eastAsia="ko-KR"/>
        </w:rPr>
        <w:t>Phys</w:t>
      </w:r>
      <w:r w:rsidR="008C3EF0">
        <w:rPr>
          <w:rFonts w:ascii="Times New Roman" w:hAnsi="Times New Roman" w:cs="Times New Roman"/>
          <w:sz w:val="28"/>
          <w:szCs w:val="28"/>
          <w:lang w:val="en-US" w:eastAsia="ko-KR"/>
        </w:rPr>
        <w:t>ics</w:t>
      </w:r>
      <w:r w:rsidR="005D55D2" w:rsidRPr="005D55D2">
        <w:rPr>
          <w:rFonts w:ascii="Times New Roman" w:hAnsi="Times New Roman" w:cs="Times New Roman"/>
          <w:sz w:val="28"/>
          <w:szCs w:val="28"/>
          <w:lang w:val="en-US" w:eastAsia="ko-KR"/>
        </w:rPr>
        <w:t xml:space="preserve">, </w:t>
      </w:r>
      <w:r w:rsidR="005D55D2" w:rsidRPr="00CC57B0">
        <w:rPr>
          <w:rFonts w:ascii="Times New Roman" w:hAnsi="Times New Roman" w:cs="Times New Roman"/>
          <w:sz w:val="28"/>
          <w:szCs w:val="28"/>
          <w:lang w:val="en-US" w:eastAsia="ko-KR"/>
        </w:rPr>
        <w:t>1950</w:t>
      </w:r>
      <w:r w:rsidR="005D55D2" w:rsidRPr="00CC57B0">
        <w:rPr>
          <w:rFonts w:ascii="Times New Roman" w:hAnsi="Times New Roman" w:cs="Times New Roman"/>
          <w:bCs/>
          <w:sz w:val="28"/>
          <w:szCs w:val="28"/>
          <w:lang w:val="kk-KZ"/>
        </w:rPr>
        <w:t xml:space="preserve">. – </w:t>
      </w:r>
      <w:r w:rsidRPr="00CC57B0">
        <w:rPr>
          <w:rFonts w:ascii="Times New Roman" w:hAnsi="Times New Roman" w:cs="Times New Roman"/>
          <w:sz w:val="28"/>
          <w:szCs w:val="28"/>
          <w:lang w:val="en-US" w:eastAsia="ko-KR"/>
        </w:rPr>
        <w:t>V</w:t>
      </w:r>
      <w:r w:rsidRPr="00CC57B0">
        <w:rPr>
          <w:rFonts w:ascii="Times New Roman" w:hAnsi="Times New Roman" w:cs="Times New Roman"/>
          <w:sz w:val="28"/>
          <w:szCs w:val="28"/>
          <w:shd w:val="clear" w:color="auto" w:fill="FFFFFF"/>
          <w:lang w:val="en-US"/>
        </w:rPr>
        <w:t xml:space="preserve">ol. </w:t>
      </w:r>
      <w:r w:rsidRPr="00CC57B0">
        <w:rPr>
          <w:rFonts w:ascii="Times New Roman" w:hAnsi="Times New Roman" w:cs="Times New Roman"/>
          <w:sz w:val="28"/>
          <w:szCs w:val="28"/>
          <w:lang w:val="en-US" w:eastAsia="ko-KR"/>
        </w:rPr>
        <w:t>5</w:t>
      </w:r>
      <w:r w:rsidR="005D55D2" w:rsidRPr="00CC57B0">
        <w:rPr>
          <w:rFonts w:ascii="Times New Roman" w:hAnsi="Times New Roman" w:cs="Times New Roman"/>
          <w:bCs/>
          <w:sz w:val="28"/>
          <w:szCs w:val="28"/>
          <w:lang w:val="kk-KZ"/>
        </w:rPr>
        <w:t xml:space="preserve">. – </w:t>
      </w:r>
      <w:r w:rsidRPr="00CC57B0">
        <w:rPr>
          <w:rFonts w:ascii="Times New Roman" w:hAnsi="Times New Roman" w:cs="Times New Roman"/>
          <w:sz w:val="28"/>
          <w:szCs w:val="28"/>
          <w:lang w:val="en-US" w:eastAsia="ko-KR"/>
        </w:rPr>
        <w:t>P</w:t>
      </w:r>
      <w:r w:rsidR="005D55D2">
        <w:rPr>
          <w:rFonts w:ascii="Times New Roman" w:hAnsi="Times New Roman" w:cs="Times New Roman"/>
          <w:sz w:val="28"/>
          <w:szCs w:val="28"/>
          <w:lang w:val="en-US" w:eastAsia="ko-KR"/>
        </w:rPr>
        <w:t>P</w:t>
      </w:r>
      <w:r w:rsidRPr="00CC57B0">
        <w:rPr>
          <w:rFonts w:ascii="Times New Roman" w:hAnsi="Times New Roman" w:cs="Times New Roman"/>
          <w:sz w:val="28"/>
          <w:szCs w:val="28"/>
          <w:lang w:val="en-US" w:eastAsia="ko-KR"/>
        </w:rPr>
        <w:t xml:space="preserve">.224-232 </w:t>
      </w:r>
    </w:p>
    <w:p w14:paraId="1D6C8AF6" w14:textId="5F34813C" w:rsidR="00756B60" w:rsidRPr="00CC57B0" w:rsidRDefault="00756B60" w:rsidP="00D509B7">
      <w:pPr>
        <w:pStyle w:val="a4"/>
        <w:numPr>
          <w:ilvl w:val="0"/>
          <w:numId w:val="14"/>
        </w:numPr>
        <w:tabs>
          <w:tab w:val="left" w:pos="851"/>
          <w:tab w:val="left" w:pos="993"/>
          <w:tab w:val="left" w:pos="1276"/>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Burbidge E</w:t>
      </w:r>
      <w:r w:rsidR="005755ED"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M</w:t>
      </w:r>
      <w:r w:rsidR="005755ED"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Burbidge G</w:t>
      </w:r>
      <w:r w:rsidR="005755ED"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R</w:t>
      </w:r>
      <w:r w:rsidR="005755ED"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Fowler W</w:t>
      </w:r>
      <w:r w:rsidR="005755ED"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A</w:t>
      </w:r>
      <w:r w:rsidR="005755ED"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Hoyle F</w:t>
      </w:r>
      <w:r w:rsidR="005755ED"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xml:space="preserve"> Synthesis of the </w:t>
      </w:r>
      <w:r w:rsidRPr="00BD47AC">
        <w:rPr>
          <w:rFonts w:ascii="Times New Roman" w:hAnsi="Times New Roman" w:cs="Times New Roman"/>
          <w:color w:val="000000" w:themeColor="text1"/>
          <w:sz w:val="28"/>
          <w:szCs w:val="28"/>
          <w:lang w:val="en-US"/>
        </w:rPr>
        <w:t>elements in stars</w:t>
      </w:r>
      <w:r w:rsidR="002A4E1F">
        <w:rPr>
          <w:rFonts w:ascii="Times New Roman" w:hAnsi="Times New Roman" w:cs="Times New Roman"/>
          <w:color w:val="000000" w:themeColor="text1"/>
          <w:sz w:val="28"/>
          <w:szCs w:val="28"/>
          <w:lang w:val="en-US"/>
        </w:rPr>
        <w:t>//</w:t>
      </w:r>
      <w:r w:rsidRPr="00BD47AC">
        <w:rPr>
          <w:rFonts w:ascii="Times New Roman" w:hAnsi="Times New Roman" w:cs="Times New Roman"/>
          <w:color w:val="000000" w:themeColor="text1"/>
          <w:sz w:val="28"/>
          <w:szCs w:val="28"/>
          <w:lang w:val="en-US"/>
        </w:rPr>
        <w:t xml:space="preserve"> Rev. Mod. Phys.</w:t>
      </w:r>
      <w:r w:rsidR="005D55D2" w:rsidRPr="00BD47AC">
        <w:rPr>
          <w:rFonts w:ascii="Times New Roman" w:hAnsi="Times New Roman" w:cs="Times New Roman"/>
          <w:color w:val="000000" w:themeColor="text1"/>
          <w:sz w:val="28"/>
          <w:szCs w:val="28"/>
          <w:lang w:val="en-US"/>
        </w:rPr>
        <w:t>, 1957</w:t>
      </w:r>
      <w:r w:rsidR="005D55D2" w:rsidRPr="00BD47AC">
        <w:rPr>
          <w:rFonts w:ascii="Times New Roman" w:hAnsi="Times New Roman" w:cs="Times New Roman"/>
          <w:bCs/>
          <w:color w:val="000000" w:themeColor="text1"/>
          <w:sz w:val="28"/>
          <w:szCs w:val="28"/>
          <w:lang w:val="kk-KZ"/>
        </w:rPr>
        <w:t xml:space="preserve">. – </w:t>
      </w:r>
      <w:r w:rsidR="005D55D2" w:rsidRPr="00BD47AC">
        <w:rPr>
          <w:rFonts w:ascii="Times New Roman" w:hAnsi="Times New Roman" w:cs="Times New Roman"/>
          <w:bCs/>
          <w:color w:val="000000" w:themeColor="text1"/>
          <w:sz w:val="28"/>
          <w:szCs w:val="28"/>
          <w:lang w:val="en-US"/>
        </w:rPr>
        <w:t xml:space="preserve">Vol. </w:t>
      </w:r>
      <w:r w:rsidRPr="00BD47AC">
        <w:rPr>
          <w:rFonts w:ascii="Times New Roman" w:hAnsi="Times New Roman" w:cs="Times New Roman"/>
          <w:color w:val="000000" w:themeColor="text1"/>
          <w:sz w:val="28"/>
          <w:szCs w:val="28"/>
          <w:lang w:val="en-US"/>
        </w:rPr>
        <w:t>29</w:t>
      </w:r>
      <w:r w:rsidR="005D55D2" w:rsidRPr="00BD47AC">
        <w:rPr>
          <w:rFonts w:ascii="Times New Roman" w:hAnsi="Times New Roman" w:cs="Times New Roman"/>
          <w:bCs/>
          <w:color w:val="000000" w:themeColor="text1"/>
          <w:sz w:val="28"/>
          <w:szCs w:val="28"/>
          <w:lang w:val="kk-KZ"/>
        </w:rPr>
        <w:t xml:space="preserve">. – </w:t>
      </w:r>
      <w:r w:rsidR="005D55D2" w:rsidRPr="00BD47AC">
        <w:rPr>
          <w:rFonts w:ascii="Times New Roman" w:hAnsi="Times New Roman" w:cs="Times New Roman"/>
          <w:bCs/>
          <w:color w:val="000000" w:themeColor="text1"/>
          <w:sz w:val="28"/>
          <w:szCs w:val="28"/>
          <w:lang w:val="en-US"/>
        </w:rPr>
        <w:t xml:space="preserve">PP. </w:t>
      </w:r>
      <w:r w:rsidRPr="00BD47AC">
        <w:rPr>
          <w:rFonts w:ascii="Times New Roman" w:hAnsi="Times New Roman" w:cs="Times New Roman"/>
          <w:color w:val="000000" w:themeColor="text1"/>
          <w:sz w:val="28"/>
          <w:szCs w:val="28"/>
          <w:lang w:val="en-US"/>
        </w:rPr>
        <w:t xml:space="preserve">547-650. </w:t>
      </w:r>
      <w:hyperlink r:id="rId52" w:history="1">
        <w:r w:rsidR="005D55D2" w:rsidRPr="00BD47AC">
          <w:rPr>
            <w:rStyle w:val="af"/>
            <w:rFonts w:ascii="Times New Roman" w:hAnsi="Times New Roman" w:cs="Times New Roman"/>
            <w:color w:val="000000" w:themeColor="text1"/>
            <w:sz w:val="28"/>
            <w:szCs w:val="28"/>
            <w:lang w:val="en-US"/>
          </w:rPr>
          <w:t>https://doi.org/10.1103/RevModPhys.29.547</w:t>
        </w:r>
      </w:hyperlink>
      <w:r w:rsidR="005D55D2" w:rsidRPr="00BD47AC">
        <w:rPr>
          <w:rFonts w:ascii="Times New Roman" w:hAnsi="Times New Roman" w:cs="Times New Roman"/>
          <w:color w:val="000000" w:themeColor="text1"/>
          <w:sz w:val="28"/>
          <w:szCs w:val="28"/>
          <w:lang w:val="en-US"/>
        </w:rPr>
        <w:t xml:space="preserve"> </w:t>
      </w:r>
    </w:p>
    <w:p w14:paraId="681BC7BF" w14:textId="7FCA71C9" w:rsidR="00756B60" w:rsidRPr="00CC57B0" w:rsidRDefault="00756B60" w:rsidP="00D509B7">
      <w:pPr>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Fowler W.A. How now? No cosmological Helium</w:t>
      </w:r>
      <w:r w:rsidR="00E65017" w:rsidRPr="00CC57B0">
        <w:rPr>
          <w:rFonts w:ascii="Times New Roman" w:hAnsi="Times New Roman" w:cs="Times New Roman"/>
          <w:sz w:val="28"/>
          <w:szCs w:val="28"/>
          <w:lang w:val="en-US"/>
        </w:rPr>
        <w:t xml:space="preserve"> //</w:t>
      </w:r>
      <w:r w:rsidRPr="00CC57B0">
        <w:rPr>
          <w:rFonts w:ascii="Times New Roman" w:hAnsi="Times New Roman" w:cs="Times New Roman"/>
          <w:sz w:val="28"/>
          <w:szCs w:val="28"/>
          <w:lang w:val="en-US"/>
        </w:rPr>
        <w:t xml:space="preserve"> </w:t>
      </w:r>
      <w:r w:rsidRPr="00CC57B0">
        <w:rPr>
          <w:rFonts w:ascii="Times New Roman" w:hAnsi="Times New Roman" w:cs="Times New Roman"/>
          <w:sz w:val="28"/>
          <w:szCs w:val="28"/>
          <w:shd w:val="clear" w:color="auto" w:fill="FFFFFF"/>
          <w:lang w:val="en-US"/>
        </w:rPr>
        <w:t xml:space="preserve">Comments on Astrophysics and Space Physics, </w:t>
      </w:r>
      <w:r w:rsidR="00E65017" w:rsidRPr="00CC57B0">
        <w:rPr>
          <w:rFonts w:ascii="Times New Roman" w:hAnsi="Times New Roman" w:cs="Times New Roman"/>
          <w:sz w:val="28"/>
          <w:szCs w:val="28"/>
          <w:lang w:val="en-US"/>
        </w:rPr>
        <w:t xml:space="preserve">1970. – </w:t>
      </w:r>
      <w:r w:rsidR="00E65017" w:rsidRPr="00CC57B0">
        <w:rPr>
          <w:rFonts w:ascii="Times New Roman" w:hAnsi="Times New Roman" w:cs="Times New Roman"/>
          <w:sz w:val="28"/>
          <w:szCs w:val="28"/>
          <w:shd w:val="clear" w:color="auto" w:fill="FFFFFF"/>
          <w:lang w:val="en-US"/>
        </w:rPr>
        <w:t xml:space="preserve">Vol. 2. – </w:t>
      </w:r>
      <w:r w:rsidR="005D55D2" w:rsidRPr="00CC57B0">
        <w:rPr>
          <w:rFonts w:ascii="Times New Roman" w:hAnsi="Times New Roman" w:cs="Times New Roman"/>
          <w:sz w:val="28"/>
          <w:szCs w:val="28"/>
          <w:shd w:val="clear" w:color="auto" w:fill="FFFFFF"/>
        </w:rPr>
        <w:t>РР</w:t>
      </w:r>
      <w:r w:rsidRPr="00CC57B0">
        <w:rPr>
          <w:rFonts w:ascii="Times New Roman" w:hAnsi="Times New Roman" w:cs="Times New Roman"/>
          <w:sz w:val="28"/>
          <w:szCs w:val="28"/>
          <w:shd w:val="clear" w:color="auto" w:fill="FFFFFF"/>
          <w:lang w:val="en-US"/>
        </w:rPr>
        <w:t>.134-137.</w:t>
      </w:r>
    </w:p>
    <w:p w14:paraId="0CCAD610" w14:textId="07E9A0E1" w:rsidR="00756B60" w:rsidRPr="00CC57B0" w:rsidRDefault="00756B60" w:rsidP="00D509B7">
      <w:pPr>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Hoyle F. On the origin of microwave background</w:t>
      </w:r>
      <w:r w:rsidR="002A4E1F">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Pr="00CC57B0">
        <w:rPr>
          <w:rFonts w:ascii="Times New Roman" w:hAnsi="Times New Roman" w:cs="Times New Roman"/>
          <w:sz w:val="28"/>
          <w:szCs w:val="28"/>
          <w:shd w:val="clear" w:color="auto" w:fill="FFFFFF"/>
          <w:lang w:val="en-US"/>
        </w:rPr>
        <w:t xml:space="preserve">Astrophysical Journal, </w:t>
      </w:r>
      <w:r w:rsidR="005D55D2" w:rsidRPr="00CC57B0">
        <w:rPr>
          <w:rFonts w:ascii="Times New Roman" w:hAnsi="Times New Roman" w:cs="Times New Roman"/>
          <w:sz w:val="28"/>
          <w:szCs w:val="28"/>
          <w:lang w:val="en-US"/>
        </w:rPr>
        <w:t>1975</w:t>
      </w:r>
      <w:r w:rsidR="005D55D2" w:rsidRPr="00CC57B0">
        <w:rPr>
          <w:rFonts w:ascii="Times New Roman" w:hAnsi="Times New Roman" w:cs="Times New Roman"/>
          <w:bCs/>
          <w:sz w:val="28"/>
          <w:szCs w:val="28"/>
          <w:lang w:val="kk-KZ"/>
        </w:rPr>
        <w:t xml:space="preserve">. – </w:t>
      </w:r>
      <w:r w:rsidR="005D55D2" w:rsidRPr="00CC57B0">
        <w:rPr>
          <w:rFonts w:ascii="Times New Roman" w:hAnsi="Times New Roman" w:cs="Times New Roman"/>
          <w:sz w:val="28"/>
          <w:szCs w:val="28"/>
          <w:shd w:val="clear" w:color="auto" w:fill="FFFFFF"/>
          <w:lang w:val="en-US"/>
        </w:rPr>
        <w:t>V</w:t>
      </w:r>
      <w:r w:rsidRPr="00CC57B0">
        <w:rPr>
          <w:rFonts w:ascii="Times New Roman" w:hAnsi="Times New Roman" w:cs="Times New Roman"/>
          <w:sz w:val="28"/>
          <w:szCs w:val="28"/>
          <w:shd w:val="clear" w:color="auto" w:fill="FFFFFF"/>
          <w:lang w:val="en-US"/>
        </w:rPr>
        <w:t>ol. 196</w:t>
      </w:r>
      <w:r w:rsidR="005D55D2" w:rsidRPr="00CC57B0">
        <w:rPr>
          <w:rFonts w:ascii="Times New Roman" w:hAnsi="Times New Roman" w:cs="Times New Roman"/>
          <w:bCs/>
          <w:sz w:val="28"/>
          <w:szCs w:val="28"/>
          <w:lang w:val="kk-KZ"/>
        </w:rPr>
        <w:t xml:space="preserve">. – </w:t>
      </w:r>
      <w:r w:rsidR="005D55D2">
        <w:rPr>
          <w:rFonts w:ascii="Times New Roman" w:hAnsi="Times New Roman" w:cs="Times New Roman"/>
          <w:bCs/>
          <w:sz w:val="28"/>
          <w:szCs w:val="28"/>
          <w:lang w:val="en-US"/>
        </w:rPr>
        <w:t>PP</w:t>
      </w:r>
      <w:r w:rsidRPr="00CC57B0">
        <w:rPr>
          <w:rFonts w:ascii="Times New Roman" w:hAnsi="Times New Roman" w:cs="Times New Roman"/>
          <w:sz w:val="28"/>
          <w:szCs w:val="28"/>
          <w:shd w:val="clear" w:color="auto" w:fill="FFFFFF"/>
          <w:lang w:val="en-US"/>
        </w:rPr>
        <w:t>. 661-670</w:t>
      </w:r>
      <w:r w:rsidR="005D55D2">
        <w:rPr>
          <w:rFonts w:ascii="Times New Roman" w:hAnsi="Times New Roman" w:cs="Times New Roman"/>
          <w:sz w:val="28"/>
          <w:szCs w:val="28"/>
          <w:shd w:val="clear" w:color="auto" w:fill="FFFFFF"/>
          <w:lang w:val="en-US"/>
        </w:rPr>
        <w:t>.</w:t>
      </w:r>
    </w:p>
    <w:p w14:paraId="5C82D7F6" w14:textId="7336EE0F" w:rsidR="00756B60" w:rsidRPr="00CC57B0" w:rsidRDefault="00756B60" w:rsidP="00D509B7">
      <w:pPr>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shd w:val="clear" w:color="auto" w:fill="FFFFFF"/>
          <w:lang w:val="en-US" w:eastAsia="ko-KR"/>
        </w:rPr>
        <w:t>Burbidge G., Hoyle F. The Origin of Helium and other Light Elements</w:t>
      </w:r>
      <w:r w:rsidR="002A4E1F">
        <w:rPr>
          <w:rFonts w:ascii="Times New Roman" w:hAnsi="Times New Roman" w:cs="Times New Roman"/>
          <w:sz w:val="28"/>
          <w:szCs w:val="28"/>
          <w:shd w:val="clear" w:color="auto" w:fill="FFFFFF"/>
          <w:lang w:val="en-US" w:eastAsia="ko-KR"/>
        </w:rPr>
        <w:t xml:space="preserve">// </w:t>
      </w:r>
      <w:r w:rsidRPr="00CC57B0">
        <w:rPr>
          <w:rFonts w:ascii="Times New Roman" w:hAnsi="Times New Roman" w:cs="Times New Roman"/>
          <w:sz w:val="28"/>
          <w:szCs w:val="28"/>
          <w:shd w:val="clear" w:color="auto" w:fill="FFFFFF"/>
          <w:lang w:val="en-US" w:eastAsia="ko-KR"/>
        </w:rPr>
        <w:t xml:space="preserve">Astrophysical Journal, </w:t>
      </w:r>
      <w:r w:rsidR="005D55D2" w:rsidRPr="00CC57B0">
        <w:rPr>
          <w:rFonts w:ascii="Times New Roman" w:hAnsi="Times New Roman" w:cs="Times New Roman"/>
          <w:sz w:val="28"/>
          <w:szCs w:val="28"/>
          <w:shd w:val="clear" w:color="auto" w:fill="FFFFFF"/>
          <w:lang w:val="en-US" w:eastAsia="ko-KR"/>
        </w:rPr>
        <w:t>1998</w:t>
      </w:r>
      <w:r w:rsidR="005D55D2" w:rsidRPr="00CC57B0">
        <w:rPr>
          <w:rFonts w:ascii="Times New Roman" w:hAnsi="Times New Roman" w:cs="Times New Roman"/>
          <w:bCs/>
          <w:sz w:val="28"/>
          <w:szCs w:val="28"/>
          <w:lang w:val="kk-KZ"/>
        </w:rPr>
        <w:t xml:space="preserve">. – </w:t>
      </w:r>
      <w:r w:rsidRPr="00CC57B0">
        <w:rPr>
          <w:rFonts w:ascii="Times New Roman" w:hAnsi="Times New Roman" w:cs="Times New Roman"/>
          <w:sz w:val="28"/>
          <w:szCs w:val="28"/>
          <w:shd w:val="clear" w:color="auto" w:fill="FFFFFF"/>
          <w:lang w:val="en-US" w:eastAsia="ko-KR"/>
        </w:rPr>
        <w:t>V. 509</w:t>
      </w:r>
      <w:r w:rsidR="005D55D2" w:rsidRPr="00CC57B0">
        <w:rPr>
          <w:rFonts w:ascii="Times New Roman" w:hAnsi="Times New Roman" w:cs="Times New Roman"/>
          <w:bCs/>
          <w:sz w:val="28"/>
          <w:szCs w:val="28"/>
          <w:lang w:val="kk-KZ"/>
        </w:rPr>
        <w:t xml:space="preserve">. – </w:t>
      </w:r>
      <w:r w:rsidR="005D55D2" w:rsidRPr="00CC57B0">
        <w:rPr>
          <w:rFonts w:ascii="Times New Roman" w:hAnsi="Times New Roman" w:cs="Times New Roman"/>
          <w:sz w:val="28"/>
          <w:szCs w:val="28"/>
          <w:shd w:val="clear" w:color="auto" w:fill="FFFFFF"/>
          <w:lang w:val="en-US" w:eastAsia="ko-KR"/>
        </w:rPr>
        <w:t>PP</w:t>
      </w:r>
      <w:r w:rsidRPr="00CC57B0">
        <w:rPr>
          <w:rFonts w:ascii="Times New Roman" w:hAnsi="Times New Roman" w:cs="Times New Roman"/>
          <w:sz w:val="28"/>
          <w:szCs w:val="28"/>
          <w:shd w:val="clear" w:color="auto" w:fill="FFFFFF"/>
          <w:lang w:val="en-US" w:eastAsia="ko-KR"/>
        </w:rPr>
        <w:t>. L1-L3.</w:t>
      </w:r>
    </w:p>
    <w:p w14:paraId="22A3E265" w14:textId="435E58D0" w:rsidR="00756B60" w:rsidRPr="002A4E1F" w:rsidRDefault="005D55D2"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Cameron</w:t>
      </w:r>
      <w:r w:rsidRPr="003660B3">
        <w:rPr>
          <w:rFonts w:ascii="Times New Roman" w:hAnsi="Times New Roman" w:cs="Times New Roman"/>
          <w:sz w:val="28"/>
          <w:szCs w:val="28"/>
          <w:lang w:val="en-US"/>
        </w:rPr>
        <w:t xml:space="preserve"> </w:t>
      </w:r>
      <w:r>
        <w:rPr>
          <w:rFonts w:ascii="Times New Roman" w:hAnsi="Times New Roman" w:cs="Times New Roman"/>
          <w:sz w:val="28"/>
          <w:szCs w:val="28"/>
          <w:lang w:val="en-US"/>
        </w:rPr>
        <w:t>A</w:t>
      </w:r>
      <w:r w:rsidRPr="003660B3">
        <w:rPr>
          <w:rFonts w:ascii="Times New Roman" w:hAnsi="Times New Roman" w:cs="Times New Roman"/>
          <w:sz w:val="28"/>
          <w:szCs w:val="28"/>
          <w:lang w:val="en-US"/>
        </w:rPr>
        <w:t>.</w:t>
      </w:r>
      <w:r>
        <w:rPr>
          <w:rFonts w:ascii="Times New Roman" w:hAnsi="Times New Roman" w:cs="Times New Roman"/>
          <w:sz w:val="28"/>
          <w:szCs w:val="28"/>
          <w:lang w:val="en-US"/>
        </w:rPr>
        <w:t>G</w:t>
      </w:r>
      <w:r w:rsidRPr="003660B3">
        <w:rPr>
          <w:rFonts w:ascii="Times New Roman" w:hAnsi="Times New Roman" w:cs="Times New Roman"/>
          <w:sz w:val="28"/>
          <w:szCs w:val="28"/>
          <w:lang w:val="en-US"/>
        </w:rPr>
        <w:t>.</w:t>
      </w:r>
      <w:r w:rsidR="006416B5">
        <w:rPr>
          <w:rFonts w:ascii="Times New Roman" w:hAnsi="Times New Roman" w:cs="Times New Roman"/>
          <w:sz w:val="28"/>
          <w:szCs w:val="28"/>
          <w:lang w:val="en-US"/>
        </w:rPr>
        <w:t xml:space="preserve">, </w:t>
      </w:r>
      <w:r w:rsidR="006416B5" w:rsidRPr="006416B5">
        <w:rPr>
          <w:rFonts w:ascii="Times New Roman" w:hAnsi="Times New Roman" w:cs="Times New Roman"/>
          <w:sz w:val="28"/>
          <w:szCs w:val="28"/>
          <w:shd w:val="clear" w:color="auto" w:fill="FFFFFF"/>
          <w:lang w:val="en-US"/>
        </w:rPr>
        <w:t>Fowler, W. A.</w:t>
      </w:r>
      <w:r w:rsidR="006416B5" w:rsidRPr="006416B5">
        <w:rPr>
          <w:rFonts w:ascii="Times New Roman" w:hAnsi="Times New Roman" w:cs="Times New Roman"/>
          <w:sz w:val="28"/>
          <w:szCs w:val="28"/>
          <w:lang w:val="en-US"/>
        </w:rPr>
        <w:t xml:space="preserve"> </w:t>
      </w:r>
      <w:r w:rsidRPr="006416B5">
        <w:rPr>
          <w:rFonts w:ascii="Times New Roman" w:hAnsi="Times New Roman" w:cs="Times New Roman"/>
          <w:sz w:val="28"/>
          <w:szCs w:val="28"/>
          <w:lang w:val="en-US"/>
        </w:rPr>
        <w:t>W.</w:t>
      </w:r>
      <w:r w:rsidR="00756B60" w:rsidRPr="006416B5">
        <w:rPr>
          <w:rFonts w:ascii="Times New Roman" w:hAnsi="Times New Roman" w:cs="Times New Roman"/>
          <w:sz w:val="28"/>
          <w:szCs w:val="28"/>
          <w:lang w:val="en-US"/>
        </w:rPr>
        <w:t xml:space="preserve"> </w:t>
      </w:r>
      <w:r w:rsidR="002A4E1F" w:rsidRPr="002A4E1F">
        <w:rPr>
          <w:rFonts w:ascii="Times New Roman" w:hAnsi="Times New Roman" w:cs="Times New Roman"/>
          <w:sz w:val="28"/>
          <w:szCs w:val="28"/>
          <w:shd w:val="clear" w:color="auto" w:fill="FFFFFF"/>
          <w:lang w:val="en-US"/>
        </w:rPr>
        <w:t xml:space="preserve">Printed in U S A LITHIUM AND THE s-PROCESS IN RED-GIANT STARS// </w:t>
      </w:r>
      <w:r w:rsidR="00756B60" w:rsidRPr="00CC57B0">
        <w:rPr>
          <w:rFonts w:ascii="Times New Roman" w:hAnsi="Times New Roman" w:cs="Times New Roman"/>
          <w:sz w:val="28"/>
          <w:szCs w:val="28"/>
          <w:lang w:val="en-US"/>
        </w:rPr>
        <w:t>Astrophys</w:t>
      </w:r>
      <w:r w:rsidR="00756B60" w:rsidRPr="003660B3">
        <w:rPr>
          <w:rFonts w:ascii="Times New Roman" w:hAnsi="Times New Roman" w:cs="Times New Roman"/>
          <w:sz w:val="28"/>
          <w:szCs w:val="28"/>
          <w:lang w:val="en-US"/>
        </w:rPr>
        <w:t xml:space="preserve">. </w:t>
      </w:r>
      <w:r w:rsidR="00756B60" w:rsidRPr="00CC57B0">
        <w:rPr>
          <w:rFonts w:ascii="Times New Roman" w:hAnsi="Times New Roman" w:cs="Times New Roman"/>
          <w:sz w:val="28"/>
          <w:szCs w:val="28"/>
          <w:lang w:val="en-US"/>
        </w:rPr>
        <w:t>J</w:t>
      </w:r>
      <w:r w:rsidR="00756B60" w:rsidRPr="002A4E1F">
        <w:rPr>
          <w:rFonts w:ascii="Times New Roman" w:hAnsi="Times New Roman" w:cs="Times New Roman"/>
          <w:sz w:val="28"/>
          <w:szCs w:val="28"/>
          <w:lang w:val="en-US"/>
        </w:rPr>
        <w:t xml:space="preserve">., </w:t>
      </w:r>
      <w:r w:rsidRPr="00CC57B0">
        <w:rPr>
          <w:rFonts w:ascii="Times New Roman" w:hAnsi="Times New Roman" w:cs="Times New Roman"/>
          <w:sz w:val="28"/>
          <w:szCs w:val="28"/>
          <w:lang w:val="kk-KZ"/>
        </w:rPr>
        <w:t>1955</w:t>
      </w:r>
      <w:r w:rsidRPr="00CC57B0">
        <w:rPr>
          <w:rFonts w:ascii="Times New Roman" w:hAnsi="Times New Roman" w:cs="Times New Roman"/>
          <w:bCs/>
          <w:sz w:val="28"/>
          <w:szCs w:val="28"/>
          <w:lang w:val="kk-KZ"/>
        </w:rPr>
        <w:t xml:space="preserve">. – </w:t>
      </w:r>
      <w:r>
        <w:rPr>
          <w:rFonts w:ascii="Times New Roman" w:hAnsi="Times New Roman" w:cs="Times New Roman"/>
          <w:bCs/>
          <w:sz w:val="28"/>
          <w:szCs w:val="28"/>
          <w:lang w:val="en-US"/>
        </w:rPr>
        <w:t>Vol</w:t>
      </w:r>
      <w:r w:rsidRPr="002A4E1F">
        <w:rPr>
          <w:rFonts w:ascii="Times New Roman" w:hAnsi="Times New Roman" w:cs="Times New Roman"/>
          <w:bCs/>
          <w:sz w:val="28"/>
          <w:szCs w:val="28"/>
          <w:lang w:val="en-US"/>
        </w:rPr>
        <w:t xml:space="preserve">. </w:t>
      </w:r>
      <w:r w:rsidR="00756B60" w:rsidRPr="002A4E1F">
        <w:rPr>
          <w:rFonts w:ascii="Times New Roman" w:hAnsi="Times New Roman" w:cs="Times New Roman"/>
          <w:sz w:val="28"/>
          <w:szCs w:val="28"/>
          <w:lang w:val="en-US"/>
        </w:rPr>
        <w:t>121</w:t>
      </w:r>
      <w:r w:rsidRPr="00CC57B0">
        <w:rPr>
          <w:rFonts w:ascii="Times New Roman" w:hAnsi="Times New Roman" w:cs="Times New Roman"/>
          <w:bCs/>
          <w:sz w:val="28"/>
          <w:szCs w:val="28"/>
          <w:lang w:val="kk-KZ"/>
        </w:rPr>
        <w:t xml:space="preserve">. – </w:t>
      </w:r>
      <w:r>
        <w:rPr>
          <w:rFonts w:ascii="Times New Roman" w:hAnsi="Times New Roman" w:cs="Times New Roman"/>
          <w:bCs/>
          <w:sz w:val="28"/>
          <w:szCs w:val="28"/>
          <w:lang w:val="en-US"/>
        </w:rPr>
        <w:t>P</w:t>
      </w:r>
      <w:r w:rsidR="00756B60" w:rsidRPr="00CC57B0">
        <w:rPr>
          <w:rFonts w:ascii="Times New Roman" w:hAnsi="Times New Roman" w:cs="Times New Roman"/>
          <w:sz w:val="28"/>
          <w:szCs w:val="28"/>
          <w:lang w:val="en-US"/>
        </w:rPr>
        <w:t>P</w:t>
      </w:r>
      <w:r w:rsidR="00756B60" w:rsidRPr="002A4E1F">
        <w:rPr>
          <w:rFonts w:ascii="Times New Roman" w:hAnsi="Times New Roman" w:cs="Times New Roman"/>
          <w:sz w:val="28"/>
          <w:szCs w:val="28"/>
          <w:lang w:val="en-US"/>
        </w:rPr>
        <w:t>.144-166.</w:t>
      </w:r>
    </w:p>
    <w:p w14:paraId="0430F0FF" w14:textId="12A8199F" w:rsidR="00756B60" w:rsidRPr="00CC57B0" w:rsidRDefault="00756B60"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rPr>
      </w:pPr>
      <w:r w:rsidRPr="00CC57B0">
        <w:rPr>
          <w:rFonts w:ascii="Times New Roman" w:hAnsi="Times New Roman" w:cs="Times New Roman"/>
          <w:sz w:val="28"/>
          <w:szCs w:val="28"/>
        </w:rPr>
        <w:t>Рохас</w:t>
      </w:r>
      <w:r w:rsidRPr="00DA3005">
        <w:rPr>
          <w:rFonts w:ascii="Times New Roman" w:hAnsi="Times New Roman" w:cs="Times New Roman"/>
          <w:sz w:val="28"/>
          <w:szCs w:val="28"/>
        </w:rPr>
        <w:t xml:space="preserve"> </w:t>
      </w:r>
      <w:r w:rsidRPr="00CC57B0">
        <w:rPr>
          <w:rFonts w:ascii="Times New Roman" w:hAnsi="Times New Roman" w:cs="Times New Roman"/>
          <w:sz w:val="28"/>
          <w:szCs w:val="28"/>
        </w:rPr>
        <w:t>Гарсия</w:t>
      </w:r>
      <w:r w:rsidRPr="00DA3005">
        <w:rPr>
          <w:rFonts w:ascii="Times New Roman" w:hAnsi="Times New Roman" w:cs="Times New Roman"/>
          <w:sz w:val="28"/>
          <w:szCs w:val="28"/>
        </w:rPr>
        <w:t xml:space="preserve"> </w:t>
      </w:r>
      <w:r w:rsidRPr="00CC57B0">
        <w:rPr>
          <w:rFonts w:ascii="Times New Roman" w:hAnsi="Times New Roman" w:cs="Times New Roman"/>
          <w:sz w:val="28"/>
          <w:szCs w:val="28"/>
        </w:rPr>
        <w:t>Маделайне</w:t>
      </w:r>
      <w:r w:rsidRPr="00DA3005">
        <w:rPr>
          <w:rFonts w:ascii="Times New Roman" w:hAnsi="Times New Roman" w:cs="Times New Roman"/>
          <w:sz w:val="28"/>
          <w:szCs w:val="28"/>
        </w:rPr>
        <w:t xml:space="preserve"> </w:t>
      </w:r>
      <w:r w:rsidRPr="00CC57B0">
        <w:rPr>
          <w:rFonts w:ascii="Times New Roman" w:hAnsi="Times New Roman" w:cs="Times New Roman"/>
          <w:sz w:val="28"/>
          <w:szCs w:val="28"/>
        </w:rPr>
        <w:t>Митчел</w:t>
      </w:r>
      <w:r w:rsidRPr="00DA3005">
        <w:rPr>
          <w:rFonts w:ascii="Times New Roman" w:hAnsi="Times New Roman" w:cs="Times New Roman"/>
          <w:sz w:val="28"/>
          <w:szCs w:val="28"/>
        </w:rPr>
        <w:t xml:space="preserve">. </w:t>
      </w:r>
      <w:r w:rsidRPr="00CC57B0">
        <w:rPr>
          <w:rFonts w:ascii="Times New Roman" w:hAnsi="Times New Roman" w:cs="Times New Roman"/>
          <w:sz w:val="28"/>
          <w:szCs w:val="28"/>
        </w:rPr>
        <w:t>Аномалии</w:t>
      </w:r>
      <w:r w:rsidRPr="00DA3005">
        <w:rPr>
          <w:rFonts w:ascii="Times New Roman" w:hAnsi="Times New Roman" w:cs="Times New Roman"/>
          <w:sz w:val="28"/>
          <w:szCs w:val="28"/>
        </w:rPr>
        <w:t xml:space="preserve"> </w:t>
      </w:r>
      <w:r w:rsidRPr="00CC57B0">
        <w:rPr>
          <w:rFonts w:ascii="Times New Roman" w:hAnsi="Times New Roman" w:cs="Times New Roman"/>
          <w:sz w:val="28"/>
          <w:szCs w:val="28"/>
        </w:rPr>
        <w:t>химического</w:t>
      </w:r>
      <w:r w:rsidRPr="00DA3005">
        <w:rPr>
          <w:rFonts w:ascii="Times New Roman" w:hAnsi="Times New Roman" w:cs="Times New Roman"/>
          <w:sz w:val="28"/>
          <w:szCs w:val="28"/>
        </w:rPr>
        <w:t xml:space="preserve"> </w:t>
      </w:r>
      <w:r w:rsidRPr="00CC57B0">
        <w:rPr>
          <w:rFonts w:ascii="Times New Roman" w:hAnsi="Times New Roman" w:cs="Times New Roman"/>
          <w:sz w:val="28"/>
          <w:szCs w:val="28"/>
        </w:rPr>
        <w:t>состава</w:t>
      </w:r>
      <w:r w:rsidRPr="00DA3005">
        <w:rPr>
          <w:rFonts w:ascii="Times New Roman" w:hAnsi="Times New Roman" w:cs="Times New Roman"/>
          <w:sz w:val="28"/>
          <w:szCs w:val="28"/>
        </w:rPr>
        <w:t xml:space="preserve"> </w:t>
      </w:r>
      <w:r w:rsidRPr="00CC57B0">
        <w:rPr>
          <w:rFonts w:ascii="Times New Roman" w:hAnsi="Times New Roman" w:cs="Times New Roman"/>
          <w:sz w:val="28"/>
          <w:szCs w:val="28"/>
        </w:rPr>
        <w:t>звезд</w:t>
      </w:r>
      <w:r w:rsidRPr="00DA3005">
        <w:rPr>
          <w:rFonts w:ascii="Times New Roman" w:hAnsi="Times New Roman" w:cs="Times New Roman"/>
          <w:sz w:val="28"/>
          <w:szCs w:val="28"/>
        </w:rPr>
        <w:t xml:space="preserve"> </w:t>
      </w:r>
      <w:r w:rsidRPr="00CC57B0">
        <w:rPr>
          <w:rFonts w:ascii="Times New Roman" w:hAnsi="Times New Roman" w:cs="Times New Roman"/>
          <w:sz w:val="28"/>
          <w:szCs w:val="28"/>
        </w:rPr>
        <w:t>промежуто</w:t>
      </w:r>
      <w:r w:rsidR="00655B29">
        <w:rPr>
          <w:rFonts w:ascii="Times New Roman" w:hAnsi="Times New Roman" w:cs="Times New Roman"/>
          <w:sz w:val="28"/>
          <w:szCs w:val="28"/>
        </w:rPr>
        <w:t>чных</w:t>
      </w:r>
      <w:r w:rsidR="00655B29" w:rsidRPr="00DA3005">
        <w:rPr>
          <w:rFonts w:ascii="Times New Roman" w:hAnsi="Times New Roman" w:cs="Times New Roman"/>
          <w:sz w:val="28"/>
          <w:szCs w:val="28"/>
        </w:rPr>
        <w:t xml:space="preserve"> </w:t>
      </w:r>
      <w:r w:rsidR="00655B29">
        <w:rPr>
          <w:rFonts w:ascii="Times New Roman" w:hAnsi="Times New Roman" w:cs="Times New Roman"/>
          <w:sz w:val="28"/>
          <w:szCs w:val="28"/>
        </w:rPr>
        <w:t>и</w:t>
      </w:r>
      <w:r w:rsidR="00655B29" w:rsidRPr="00DA3005">
        <w:rPr>
          <w:rFonts w:ascii="Times New Roman" w:hAnsi="Times New Roman" w:cs="Times New Roman"/>
          <w:sz w:val="28"/>
          <w:szCs w:val="28"/>
        </w:rPr>
        <w:t xml:space="preserve"> </w:t>
      </w:r>
      <w:r w:rsidR="00655B29">
        <w:rPr>
          <w:rFonts w:ascii="Times New Roman" w:hAnsi="Times New Roman" w:cs="Times New Roman"/>
          <w:sz w:val="28"/>
          <w:szCs w:val="28"/>
        </w:rPr>
        <w:t>малых</w:t>
      </w:r>
      <w:r w:rsidR="00655B29" w:rsidRPr="00DA3005">
        <w:rPr>
          <w:rFonts w:ascii="Times New Roman" w:hAnsi="Times New Roman" w:cs="Times New Roman"/>
          <w:sz w:val="28"/>
          <w:szCs w:val="28"/>
        </w:rPr>
        <w:t xml:space="preserve"> </w:t>
      </w:r>
      <w:r w:rsidR="00655B29">
        <w:rPr>
          <w:rFonts w:ascii="Times New Roman" w:hAnsi="Times New Roman" w:cs="Times New Roman"/>
          <w:sz w:val="28"/>
          <w:szCs w:val="28"/>
        </w:rPr>
        <w:t>масс</w:t>
      </w:r>
      <w:r w:rsidR="00655B29" w:rsidRPr="00DA3005">
        <w:rPr>
          <w:rFonts w:ascii="Times New Roman" w:hAnsi="Times New Roman" w:cs="Times New Roman"/>
          <w:sz w:val="28"/>
          <w:szCs w:val="28"/>
        </w:rPr>
        <w:t xml:space="preserve">: </w:t>
      </w:r>
      <w:r w:rsidR="00655B29">
        <w:rPr>
          <w:rFonts w:ascii="Times New Roman" w:hAnsi="Times New Roman" w:cs="Times New Roman"/>
          <w:sz w:val="28"/>
          <w:szCs w:val="28"/>
        </w:rPr>
        <w:t>диссертация</w:t>
      </w:r>
      <w:r w:rsidR="00655B29" w:rsidRPr="00DA3005">
        <w:rPr>
          <w:rFonts w:ascii="Times New Roman" w:hAnsi="Times New Roman" w:cs="Times New Roman"/>
          <w:sz w:val="28"/>
          <w:szCs w:val="28"/>
        </w:rPr>
        <w:t xml:space="preserve"> </w:t>
      </w:r>
      <w:r w:rsidRPr="00CC57B0">
        <w:rPr>
          <w:rFonts w:ascii="Times New Roman" w:hAnsi="Times New Roman" w:cs="Times New Roman"/>
          <w:sz w:val="28"/>
          <w:szCs w:val="28"/>
        </w:rPr>
        <w:t>кандидата</w:t>
      </w:r>
      <w:r w:rsidRPr="00DA3005">
        <w:rPr>
          <w:rFonts w:ascii="Times New Roman" w:hAnsi="Times New Roman" w:cs="Times New Roman"/>
          <w:sz w:val="28"/>
          <w:szCs w:val="28"/>
        </w:rPr>
        <w:t xml:space="preserve"> </w:t>
      </w:r>
      <w:r w:rsidRPr="00CC57B0">
        <w:rPr>
          <w:rFonts w:ascii="Times New Roman" w:hAnsi="Times New Roman" w:cs="Times New Roman"/>
          <w:sz w:val="28"/>
          <w:szCs w:val="28"/>
        </w:rPr>
        <w:t>физико</w:t>
      </w:r>
      <w:r w:rsidRPr="00DA3005">
        <w:rPr>
          <w:rFonts w:ascii="Times New Roman" w:hAnsi="Times New Roman" w:cs="Times New Roman"/>
          <w:sz w:val="28"/>
          <w:szCs w:val="28"/>
        </w:rPr>
        <w:t>-</w:t>
      </w:r>
      <w:r w:rsidRPr="00CC57B0">
        <w:rPr>
          <w:rFonts w:ascii="Times New Roman" w:hAnsi="Times New Roman" w:cs="Times New Roman"/>
          <w:sz w:val="28"/>
          <w:szCs w:val="28"/>
        </w:rPr>
        <w:t>математических наук: 01.03.02 / Рохас Гарсия Маделайне Митчел; [Место защиты: С.-Петерб. гос. ун-т].</w:t>
      </w:r>
      <w:r w:rsidR="000B61D5" w:rsidRPr="00CC57B0">
        <w:rPr>
          <w:rFonts w:ascii="Times New Roman" w:hAnsi="Times New Roman" w:cs="Times New Roman"/>
          <w:sz w:val="28"/>
          <w:szCs w:val="28"/>
        </w:rPr>
        <w:t xml:space="preserve"> </w:t>
      </w:r>
      <w:r w:rsidRPr="00CC57B0">
        <w:rPr>
          <w:rFonts w:ascii="Times New Roman" w:hAnsi="Times New Roman" w:cs="Times New Roman"/>
          <w:sz w:val="28"/>
          <w:szCs w:val="28"/>
        </w:rPr>
        <w:t>-</w:t>
      </w:r>
      <w:r w:rsidR="000B61D5" w:rsidRPr="00CC57B0">
        <w:rPr>
          <w:rFonts w:ascii="Times New Roman" w:hAnsi="Times New Roman" w:cs="Times New Roman"/>
          <w:sz w:val="28"/>
          <w:szCs w:val="28"/>
        </w:rPr>
        <w:t xml:space="preserve"> Санкт-Петербург, 2013</w:t>
      </w:r>
      <w:r w:rsidR="005D55D2" w:rsidRPr="00CC57B0">
        <w:rPr>
          <w:rFonts w:ascii="Times New Roman" w:hAnsi="Times New Roman" w:cs="Times New Roman"/>
          <w:bCs/>
          <w:sz w:val="28"/>
          <w:szCs w:val="28"/>
          <w:lang w:val="kk-KZ"/>
        </w:rPr>
        <w:t xml:space="preserve">. – </w:t>
      </w:r>
      <w:r w:rsidR="000B61D5" w:rsidRPr="00CC57B0">
        <w:rPr>
          <w:rFonts w:ascii="Times New Roman" w:hAnsi="Times New Roman" w:cs="Times New Roman"/>
          <w:sz w:val="28"/>
          <w:szCs w:val="28"/>
        </w:rPr>
        <w:t>126 с.</w:t>
      </w:r>
    </w:p>
    <w:p w14:paraId="649A11DE" w14:textId="514ED036" w:rsidR="00756B60" w:rsidRPr="00CC57B0" w:rsidRDefault="00756B60" w:rsidP="00D509B7">
      <w:pPr>
        <w:numPr>
          <w:ilvl w:val="0"/>
          <w:numId w:val="14"/>
        </w:numPr>
        <w:shd w:val="clear" w:color="auto" w:fill="FFFFFF" w:themeFill="background1"/>
        <w:tabs>
          <w:tab w:val="left" w:pos="851"/>
          <w:tab w:val="left" w:pos="993"/>
          <w:tab w:val="left" w:pos="1134"/>
        </w:tabs>
        <w:spacing w:after="0" w:line="240" w:lineRule="auto"/>
        <w:ind w:left="0" w:firstLine="567"/>
        <w:jc w:val="both"/>
        <w:textAlignment w:val="baseline"/>
        <w:rPr>
          <w:rFonts w:ascii="Times New Roman" w:hAnsi="Times New Roman" w:cs="Times New Roman"/>
          <w:sz w:val="28"/>
          <w:szCs w:val="28"/>
          <w:lang w:val="en-US"/>
        </w:rPr>
      </w:pPr>
      <w:r w:rsidRPr="00CC57B0">
        <w:rPr>
          <w:rFonts w:ascii="Times New Roman" w:hAnsi="Times New Roman" w:cs="Times New Roman"/>
          <w:sz w:val="28"/>
          <w:szCs w:val="28"/>
          <w:shd w:val="clear" w:color="auto" w:fill="FFFFFF"/>
          <w:lang w:val="en-US" w:eastAsia="ko-KR"/>
        </w:rPr>
        <w:t>Merill P</w:t>
      </w:r>
      <w:r w:rsidR="006416B5">
        <w:rPr>
          <w:rFonts w:ascii="Times New Roman" w:hAnsi="Times New Roman" w:cs="Times New Roman"/>
          <w:sz w:val="28"/>
          <w:szCs w:val="28"/>
          <w:shd w:val="clear" w:color="auto" w:fill="FFFFFF"/>
          <w:lang w:val="en-US" w:eastAsia="ko-KR"/>
        </w:rPr>
        <w:t xml:space="preserve">aul </w:t>
      </w:r>
      <w:r w:rsidRPr="00CC57B0">
        <w:rPr>
          <w:rFonts w:ascii="Times New Roman" w:hAnsi="Times New Roman" w:cs="Times New Roman"/>
          <w:sz w:val="28"/>
          <w:szCs w:val="28"/>
          <w:shd w:val="clear" w:color="auto" w:fill="FFFFFF"/>
          <w:lang w:val="en-US" w:eastAsia="ko-KR"/>
        </w:rPr>
        <w:t>W. Spectroscopic observations of stars of class S</w:t>
      </w:r>
      <w:r w:rsidR="0090073E">
        <w:rPr>
          <w:rFonts w:ascii="Times New Roman" w:hAnsi="Times New Roman" w:cs="Times New Roman"/>
          <w:sz w:val="28"/>
          <w:szCs w:val="28"/>
          <w:shd w:val="clear" w:color="auto" w:fill="FFFFFF"/>
          <w:lang w:val="en-US" w:eastAsia="ko-KR"/>
        </w:rPr>
        <w:t>//</w:t>
      </w:r>
      <w:r w:rsidRPr="00CC57B0">
        <w:rPr>
          <w:rFonts w:ascii="Times New Roman" w:hAnsi="Times New Roman" w:cs="Times New Roman"/>
          <w:sz w:val="28"/>
          <w:szCs w:val="28"/>
          <w:shd w:val="clear" w:color="auto" w:fill="FFFFFF"/>
          <w:lang w:val="en-US" w:eastAsia="ko-KR"/>
        </w:rPr>
        <w:t xml:space="preserve"> Astrophysical Journal, </w:t>
      </w:r>
      <w:r w:rsidR="005D55D2" w:rsidRPr="00CC57B0">
        <w:rPr>
          <w:rFonts w:ascii="Times New Roman" w:hAnsi="Times New Roman" w:cs="Times New Roman"/>
          <w:sz w:val="28"/>
          <w:szCs w:val="28"/>
          <w:shd w:val="clear" w:color="auto" w:fill="FFFFFF"/>
          <w:lang w:val="en-US" w:eastAsia="ko-KR"/>
        </w:rPr>
        <w:t>1952</w:t>
      </w:r>
      <w:r w:rsidR="005D55D2" w:rsidRPr="00CC57B0">
        <w:rPr>
          <w:rFonts w:ascii="Times New Roman" w:hAnsi="Times New Roman" w:cs="Times New Roman"/>
          <w:bCs/>
          <w:sz w:val="28"/>
          <w:szCs w:val="28"/>
          <w:lang w:val="kk-KZ"/>
        </w:rPr>
        <w:t xml:space="preserve">. – </w:t>
      </w:r>
      <w:r w:rsidRPr="00CC57B0">
        <w:rPr>
          <w:rFonts w:ascii="Times New Roman" w:hAnsi="Times New Roman" w:cs="Times New Roman"/>
          <w:sz w:val="28"/>
          <w:szCs w:val="28"/>
          <w:shd w:val="clear" w:color="auto" w:fill="FFFFFF"/>
          <w:lang w:val="en-US" w:eastAsia="ko-KR"/>
        </w:rPr>
        <w:t>Vol. 116</w:t>
      </w:r>
      <w:r w:rsidR="005D55D2" w:rsidRPr="00CC57B0">
        <w:rPr>
          <w:rFonts w:ascii="Times New Roman" w:hAnsi="Times New Roman" w:cs="Times New Roman"/>
          <w:bCs/>
          <w:sz w:val="28"/>
          <w:szCs w:val="28"/>
          <w:lang w:val="kk-KZ"/>
        </w:rPr>
        <w:t xml:space="preserve">. – </w:t>
      </w:r>
      <w:r w:rsidR="005D55D2" w:rsidRPr="00CC57B0">
        <w:rPr>
          <w:rFonts w:ascii="Times New Roman" w:hAnsi="Times New Roman" w:cs="Times New Roman"/>
          <w:sz w:val="28"/>
          <w:szCs w:val="28"/>
          <w:shd w:val="clear" w:color="auto" w:fill="FFFFFF"/>
          <w:lang w:val="en-US" w:eastAsia="ko-KR"/>
        </w:rPr>
        <w:t>PP</w:t>
      </w:r>
      <w:r w:rsidRPr="00CC57B0">
        <w:rPr>
          <w:rFonts w:ascii="Times New Roman" w:hAnsi="Times New Roman" w:cs="Times New Roman"/>
          <w:sz w:val="28"/>
          <w:szCs w:val="28"/>
          <w:shd w:val="clear" w:color="auto" w:fill="FFFFFF"/>
          <w:lang w:val="en-US" w:eastAsia="ko-KR"/>
        </w:rPr>
        <w:t>. 21-26.</w:t>
      </w:r>
    </w:p>
    <w:p w14:paraId="05AC6A70" w14:textId="68C2FBE5" w:rsidR="00756B60" w:rsidRPr="00CC57B0" w:rsidRDefault="00756B60" w:rsidP="00D509B7">
      <w:pPr>
        <w:numPr>
          <w:ilvl w:val="0"/>
          <w:numId w:val="14"/>
        </w:numPr>
        <w:shd w:val="clear" w:color="auto" w:fill="FFFFFF" w:themeFill="background1"/>
        <w:tabs>
          <w:tab w:val="left" w:pos="851"/>
          <w:tab w:val="left" w:pos="993"/>
          <w:tab w:val="left" w:pos="1134"/>
        </w:tabs>
        <w:spacing w:after="0" w:line="240" w:lineRule="auto"/>
        <w:ind w:left="0" w:firstLine="567"/>
        <w:jc w:val="both"/>
        <w:textAlignment w:val="baseline"/>
        <w:rPr>
          <w:rStyle w:val="wd-jnl-art-breadcrumb-issue"/>
          <w:rFonts w:ascii="Times New Roman" w:hAnsi="Times New Roman" w:cs="Times New Roman"/>
          <w:sz w:val="28"/>
          <w:szCs w:val="28"/>
          <w:lang w:val="en-US"/>
        </w:rPr>
      </w:pPr>
      <w:r w:rsidRPr="00CC57B0">
        <w:rPr>
          <w:rStyle w:val="author-span"/>
          <w:rFonts w:ascii="Times New Roman" w:hAnsi="Times New Roman" w:cs="Times New Roman"/>
          <w:sz w:val="28"/>
          <w:szCs w:val="28"/>
          <w:shd w:val="clear" w:color="auto" w:fill="FFFFFF"/>
          <w:lang w:val="en-US"/>
        </w:rPr>
        <w:t>Kirmizitas O.</w:t>
      </w:r>
      <w:r w:rsidRPr="00CC57B0">
        <w:rPr>
          <w:rFonts w:ascii="Times New Roman" w:hAnsi="Times New Roman" w:cs="Times New Roman"/>
          <w:sz w:val="28"/>
          <w:szCs w:val="28"/>
          <w:shd w:val="clear" w:color="auto" w:fill="FFFFFF"/>
          <w:lang w:val="en-US"/>
        </w:rPr>
        <w:t>, </w:t>
      </w:r>
      <w:r w:rsidRPr="00CC57B0">
        <w:rPr>
          <w:rStyle w:val="author-span"/>
          <w:rFonts w:ascii="Times New Roman" w:hAnsi="Times New Roman" w:cs="Times New Roman"/>
          <w:sz w:val="28"/>
          <w:szCs w:val="28"/>
          <w:shd w:val="clear" w:color="auto" w:fill="FFFFFF"/>
          <w:lang w:val="en-US"/>
        </w:rPr>
        <w:t xml:space="preserve"> Cavus S.</w:t>
      </w:r>
      <w:r w:rsidRPr="00CC57B0">
        <w:rPr>
          <w:rFonts w:ascii="Times New Roman" w:hAnsi="Times New Roman" w:cs="Times New Roman"/>
          <w:sz w:val="28"/>
          <w:szCs w:val="28"/>
          <w:shd w:val="clear" w:color="auto" w:fill="FFFFFF"/>
          <w:lang w:val="en-US"/>
        </w:rPr>
        <w:t>, </w:t>
      </w:r>
      <w:r w:rsidRPr="00CC57B0">
        <w:rPr>
          <w:rStyle w:val="author-span"/>
          <w:rFonts w:ascii="Times New Roman" w:hAnsi="Times New Roman" w:cs="Times New Roman"/>
          <w:sz w:val="28"/>
          <w:szCs w:val="28"/>
          <w:shd w:val="clear" w:color="auto" w:fill="FFFFFF"/>
          <w:lang w:val="en-US"/>
        </w:rPr>
        <w:t xml:space="preserve"> Kahraman Aliçavuş F., </w:t>
      </w:r>
      <w:r w:rsidRPr="00CC57B0">
        <w:rPr>
          <w:rFonts w:ascii="Times New Roman" w:hAnsi="Times New Roman" w:cs="Times New Roman"/>
          <w:bCs/>
          <w:sz w:val="28"/>
          <w:szCs w:val="28"/>
          <w:lang w:val="en-US"/>
        </w:rPr>
        <w:t>Candidate Eclipsing Binary Systems with a </w:t>
      </w:r>
      <w:r w:rsidRPr="00CC57B0">
        <w:rPr>
          <w:rFonts w:ascii="Times New Roman" w:hAnsi="Times New Roman" w:cs="Times New Roman"/>
          <w:bCs/>
          <w:iCs/>
          <w:sz w:val="28"/>
          <w:szCs w:val="28"/>
          <w:bdr w:val="none" w:sz="0" w:space="0" w:color="auto" w:frame="1"/>
        </w:rPr>
        <w:t>δ</w:t>
      </w:r>
      <w:r w:rsidRPr="00CC57B0">
        <w:rPr>
          <w:rFonts w:ascii="Times New Roman" w:hAnsi="Times New Roman" w:cs="Times New Roman"/>
          <w:bCs/>
          <w:sz w:val="28"/>
          <w:szCs w:val="28"/>
          <w:lang w:val="en-US"/>
        </w:rPr>
        <w:t> Scuti Star in Northern TESS Field</w:t>
      </w:r>
      <w:r w:rsidR="0090073E">
        <w:rPr>
          <w:rFonts w:ascii="Times New Roman" w:hAnsi="Times New Roman" w:cs="Times New Roman"/>
          <w:bCs/>
          <w:sz w:val="28"/>
          <w:szCs w:val="28"/>
          <w:lang w:val="en-US"/>
        </w:rPr>
        <w:t>//</w:t>
      </w:r>
      <w:r w:rsidRPr="00CC57B0">
        <w:rPr>
          <w:rFonts w:ascii="Times New Roman" w:hAnsi="Times New Roman" w:cs="Times New Roman"/>
          <w:bCs/>
          <w:sz w:val="28"/>
          <w:szCs w:val="28"/>
          <w:lang w:val="en-US"/>
        </w:rPr>
        <w:t xml:space="preserve"> </w:t>
      </w:r>
      <w:r w:rsidRPr="005D55D2">
        <w:rPr>
          <w:rStyle w:val="af"/>
          <w:rFonts w:ascii="Times New Roman" w:hAnsi="Times New Roman" w:cs="Times New Roman"/>
          <w:color w:val="auto"/>
          <w:sz w:val="28"/>
          <w:szCs w:val="28"/>
          <w:u w:val="none"/>
          <w:bdr w:val="none" w:sz="0" w:space="0" w:color="auto" w:frame="1"/>
          <w:lang w:val="en-US"/>
        </w:rPr>
        <w:t>Research in Astronomy and Astrophysics</w:t>
      </w:r>
      <w:r w:rsidRPr="005D55D2">
        <w:rPr>
          <w:rFonts w:ascii="Times New Roman" w:hAnsi="Times New Roman" w:cs="Times New Roman"/>
          <w:sz w:val="28"/>
          <w:szCs w:val="28"/>
          <w:lang w:val="en-US"/>
        </w:rPr>
        <w:t>, </w:t>
      </w:r>
      <w:r w:rsidR="005D55D2" w:rsidRPr="005D55D2">
        <w:rPr>
          <w:rStyle w:val="wd-jnl-art-breadcrumb-issue"/>
          <w:rFonts w:ascii="Times New Roman" w:hAnsi="Times New Roman" w:cs="Times New Roman"/>
          <w:sz w:val="28"/>
          <w:szCs w:val="28"/>
          <w:bdr w:val="none" w:sz="0" w:space="0" w:color="auto" w:frame="1"/>
          <w:lang w:val="en-US"/>
        </w:rPr>
        <w:t>2022</w:t>
      </w:r>
      <w:r w:rsidR="005D55D2" w:rsidRPr="00CC57B0">
        <w:rPr>
          <w:rFonts w:ascii="Times New Roman" w:hAnsi="Times New Roman" w:cs="Times New Roman"/>
          <w:bCs/>
          <w:sz w:val="28"/>
          <w:szCs w:val="28"/>
          <w:lang w:val="kk-KZ"/>
        </w:rPr>
        <w:t xml:space="preserve">. – </w:t>
      </w:r>
      <w:r w:rsidRPr="005D55D2">
        <w:rPr>
          <w:rStyle w:val="af"/>
          <w:rFonts w:ascii="Times New Roman" w:hAnsi="Times New Roman" w:cs="Times New Roman"/>
          <w:color w:val="auto"/>
          <w:sz w:val="28"/>
          <w:szCs w:val="28"/>
          <w:u w:val="none"/>
          <w:bdr w:val="none" w:sz="0" w:space="0" w:color="auto" w:frame="1"/>
          <w:lang w:val="en-US"/>
        </w:rPr>
        <w:t>Vol</w:t>
      </w:r>
      <w:r w:rsidR="005D55D2">
        <w:rPr>
          <w:rStyle w:val="af"/>
          <w:rFonts w:ascii="Times New Roman" w:hAnsi="Times New Roman" w:cs="Times New Roman"/>
          <w:color w:val="auto"/>
          <w:sz w:val="28"/>
          <w:szCs w:val="28"/>
          <w:u w:val="none"/>
          <w:bdr w:val="none" w:sz="0" w:space="0" w:color="auto" w:frame="1"/>
          <w:lang w:val="en-US"/>
        </w:rPr>
        <w:t>.</w:t>
      </w:r>
      <w:r w:rsidRPr="005D55D2">
        <w:rPr>
          <w:rStyle w:val="af"/>
          <w:rFonts w:ascii="Times New Roman" w:hAnsi="Times New Roman" w:cs="Times New Roman"/>
          <w:color w:val="auto"/>
          <w:sz w:val="28"/>
          <w:szCs w:val="28"/>
          <w:u w:val="none"/>
          <w:bdr w:val="none" w:sz="0" w:space="0" w:color="auto" w:frame="1"/>
          <w:lang w:val="en-US"/>
        </w:rPr>
        <w:t xml:space="preserve"> 22</w:t>
      </w:r>
      <w:r w:rsidR="005D55D2" w:rsidRPr="00CC57B0">
        <w:rPr>
          <w:rFonts w:ascii="Times New Roman" w:hAnsi="Times New Roman" w:cs="Times New Roman"/>
          <w:bCs/>
          <w:sz w:val="28"/>
          <w:szCs w:val="28"/>
          <w:lang w:val="kk-KZ"/>
        </w:rPr>
        <w:t xml:space="preserve">. – </w:t>
      </w:r>
      <w:r w:rsidRPr="005D55D2">
        <w:rPr>
          <w:rStyle w:val="af"/>
          <w:rFonts w:ascii="Times New Roman" w:hAnsi="Times New Roman" w:cs="Times New Roman"/>
          <w:color w:val="auto"/>
          <w:sz w:val="28"/>
          <w:szCs w:val="28"/>
          <w:u w:val="none"/>
          <w:bdr w:val="none" w:sz="0" w:space="0" w:color="auto" w:frame="1"/>
          <w:lang w:val="en-US"/>
        </w:rPr>
        <w:t>Number 8</w:t>
      </w:r>
      <w:r w:rsidR="005D55D2" w:rsidRPr="002E5DF0">
        <w:rPr>
          <w:rFonts w:ascii="Times New Roman" w:hAnsi="Times New Roman" w:cs="Times New Roman"/>
          <w:bCs/>
          <w:color w:val="000000" w:themeColor="text1"/>
          <w:sz w:val="28"/>
          <w:szCs w:val="28"/>
          <w:lang w:val="kk-KZ"/>
        </w:rPr>
        <w:t xml:space="preserve">. – </w:t>
      </w:r>
      <w:r w:rsidR="005D55D2" w:rsidRPr="002E5DF0">
        <w:rPr>
          <w:rFonts w:ascii="Times New Roman" w:hAnsi="Times New Roman" w:cs="Times New Roman"/>
          <w:bCs/>
          <w:color w:val="000000" w:themeColor="text1"/>
          <w:sz w:val="28"/>
          <w:szCs w:val="28"/>
          <w:lang w:val="en-US"/>
        </w:rPr>
        <w:t>PP.</w:t>
      </w:r>
      <w:r w:rsidR="002E5DF0" w:rsidRPr="002E5DF0">
        <w:rPr>
          <w:rFonts w:ascii="Times New Roman" w:hAnsi="Times New Roman" w:cs="Times New Roman"/>
          <w:bCs/>
          <w:color w:val="000000" w:themeColor="text1"/>
          <w:sz w:val="28"/>
          <w:szCs w:val="28"/>
          <w:lang w:val="kk-KZ"/>
        </w:rPr>
        <w:t xml:space="preserve"> 120-125</w:t>
      </w:r>
      <w:r w:rsidRPr="002E5DF0">
        <w:rPr>
          <w:rStyle w:val="wd-jnl-art-breadcrumb-issue"/>
          <w:rFonts w:ascii="Times New Roman" w:hAnsi="Times New Roman" w:cs="Times New Roman"/>
          <w:color w:val="000000" w:themeColor="text1"/>
          <w:sz w:val="28"/>
          <w:szCs w:val="28"/>
          <w:bdr w:val="none" w:sz="0" w:space="0" w:color="auto" w:frame="1"/>
          <w:lang w:val="en-US"/>
        </w:rPr>
        <w:t xml:space="preserve"> </w:t>
      </w:r>
    </w:p>
    <w:p w14:paraId="427BF6AC" w14:textId="76189FE6" w:rsidR="00756B60" w:rsidRPr="00CC57B0" w:rsidRDefault="00756B60"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shd w:val="clear" w:color="auto" w:fill="FFFFFF"/>
          <w:lang w:val="en-US"/>
        </w:rPr>
        <w:t>Yushchenko A.V.</w:t>
      </w:r>
      <w:r w:rsidR="0083322D" w:rsidRPr="0083322D">
        <w:rPr>
          <w:rFonts w:ascii="Times New Roman" w:hAnsi="Times New Roman" w:cs="Times New Roman"/>
          <w:sz w:val="28"/>
          <w:szCs w:val="28"/>
          <w:shd w:val="clear" w:color="auto" w:fill="FFFFFF"/>
          <w:lang w:val="en-US"/>
        </w:rPr>
        <w:t xml:space="preserve">, </w:t>
      </w:r>
      <w:r w:rsidR="0083322D" w:rsidRPr="0083322D">
        <w:rPr>
          <w:rFonts w:ascii="Times New Roman" w:hAnsi="Times New Roman" w:cs="Times New Roman"/>
          <w:sz w:val="28"/>
          <w:szCs w:val="28"/>
          <w:lang w:val="en-US"/>
        </w:rPr>
        <w:t xml:space="preserve">Gopka V.F., Khokhlova V.L., Musaev F.A., Bikmaev I.F. </w:t>
      </w:r>
      <w:r w:rsidRPr="00CC57B0">
        <w:rPr>
          <w:rFonts w:ascii="Times New Roman" w:hAnsi="Times New Roman" w:cs="Times New Roman"/>
          <w:sz w:val="28"/>
          <w:szCs w:val="28"/>
          <w:shd w:val="clear" w:color="auto" w:fill="FFFFFF"/>
          <w:lang w:val="en-US"/>
        </w:rPr>
        <w:t>Atmospheric chemical composition of the twin components of equal mass in the CP SB2 system 66 Eri //Astronomy Letters</w:t>
      </w:r>
      <w:r w:rsidR="005D55D2">
        <w:rPr>
          <w:rFonts w:ascii="Times New Roman" w:hAnsi="Times New Roman" w:cs="Times New Roman"/>
          <w:sz w:val="28"/>
          <w:szCs w:val="28"/>
          <w:shd w:val="clear" w:color="auto" w:fill="FFFFFF"/>
          <w:lang w:val="en-US"/>
        </w:rPr>
        <w:t>,</w:t>
      </w:r>
      <w:r w:rsidRPr="00CC57B0">
        <w:rPr>
          <w:rFonts w:ascii="Times New Roman" w:hAnsi="Times New Roman" w:cs="Times New Roman"/>
          <w:sz w:val="28"/>
          <w:szCs w:val="28"/>
          <w:shd w:val="clear" w:color="auto" w:fill="FFFFFF"/>
          <w:lang w:val="en-US"/>
        </w:rPr>
        <w:t xml:space="preserve"> 1999. – </w:t>
      </w:r>
      <w:r w:rsidRPr="00CC57B0">
        <w:rPr>
          <w:rFonts w:ascii="Times New Roman" w:hAnsi="Times New Roman" w:cs="Times New Roman"/>
          <w:sz w:val="28"/>
          <w:szCs w:val="28"/>
          <w:shd w:val="clear" w:color="auto" w:fill="FFFFFF"/>
        </w:rPr>
        <w:t>Т</w:t>
      </w:r>
      <w:r w:rsidRPr="00CC57B0">
        <w:rPr>
          <w:rFonts w:ascii="Times New Roman" w:hAnsi="Times New Roman" w:cs="Times New Roman"/>
          <w:sz w:val="28"/>
          <w:szCs w:val="28"/>
          <w:shd w:val="clear" w:color="auto" w:fill="FFFFFF"/>
          <w:lang w:val="en-US"/>
        </w:rPr>
        <w:t>. 25. –453-466.</w:t>
      </w:r>
      <w:r w:rsidR="001D385F" w:rsidRPr="001D385F">
        <w:rPr>
          <w:rFonts w:ascii="Times New Roman" w:hAnsi="Times New Roman" w:cs="Times New Roman"/>
          <w:sz w:val="28"/>
          <w:szCs w:val="28"/>
          <w:shd w:val="clear" w:color="auto" w:fill="FFFFFF"/>
          <w:lang w:val="en-US"/>
        </w:rPr>
        <w:t xml:space="preserve"> </w:t>
      </w:r>
      <w:r w:rsidR="001D385F">
        <w:rPr>
          <w:rFonts w:ascii="Times New Roman" w:hAnsi="Times New Roman" w:cs="Times New Roman"/>
          <w:sz w:val="28"/>
          <w:szCs w:val="28"/>
          <w:shd w:val="clear" w:color="auto" w:fill="FFFFFF"/>
          <w:lang w:val="en-US"/>
        </w:rPr>
        <w:t>c</w:t>
      </w:r>
      <w:r w:rsidR="001D385F" w:rsidRPr="00CC57B0">
        <w:rPr>
          <w:rFonts w:ascii="Times New Roman" w:hAnsi="Times New Roman" w:cs="Times New Roman"/>
          <w:sz w:val="28"/>
          <w:szCs w:val="28"/>
          <w:shd w:val="clear" w:color="auto" w:fill="FFFFFF"/>
          <w:lang w:val="en-US"/>
        </w:rPr>
        <w:t>.</w:t>
      </w:r>
    </w:p>
    <w:p w14:paraId="28B2EFDD" w14:textId="45B18DFF" w:rsidR="00756B60" w:rsidRPr="00CC57B0" w:rsidRDefault="00756B60"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lastRenderedPageBreak/>
        <w:t>Mishenina T.V., Kovtyukh V.V., Soubiran C., Travaglio C., Busso M. Abundances of Cu and Zn in metal-poor stars: Clues for Galaxy evolution // Astronomy and Astrophysics</w:t>
      </w:r>
      <w:r w:rsidR="005D55D2">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2002</w:t>
      </w:r>
      <w:r w:rsidR="005D55D2" w:rsidRPr="00CC57B0">
        <w:rPr>
          <w:rFonts w:ascii="Times New Roman" w:hAnsi="Times New Roman" w:cs="Times New Roman"/>
          <w:bCs/>
          <w:sz w:val="28"/>
          <w:szCs w:val="28"/>
          <w:lang w:val="kk-KZ"/>
        </w:rPr>
        <w:t xml:space="preserve">. – </w:t>
      </w:r>
      <w:r w:rsidRPr="00CC57B0">
        <w:rPr>
          <w:rFonts w:ascii="Times New Roman" w:hAnsi="Times New Roman" w:cs="Times New Roman"/>
          <w:sz w:val="28"/>
          <w:szCs w:val="28"/>
          <w:lang w:val="en-US"/>
        </w:rPr>
        <w:t>Vol.396</w:t>
      </w:r>
      <w:r w:rsidR="005D55D2" w:rsidRPr="00CC57B0">
        <w:rPr>
          <w:rFonts w:ascii="Times New Roman" w:hAnsi="Times New Roman" w:cs="Times New Roman"/>
          <w:bCs/>
          <w:sz w:val="28"/>
          <w:szCs w:val="28"/>
          <w:lang w:val="kk-KZ"/>
        </w:rPr>
        <w:t xml:space="preserve">. – </w:t>
      </w:r>
      <w:r w:rsidR="005D55D2" w:rsidRPr="00CC57B0">
        <w:rPr>
          <w:rFonts w:ascii="Times New Roman" w:hAnsi="Times New Roman" w:cs="Times New Roman"/>
          <w:sz w:val="28"/>
          <w:szCs w:val="28"/>
          <w:lang w:val="en-US"/>
        </w:rPr>
        <w:t>P</w:t>
      </w:r>
      <w:r w:rsidR="005D55D2" w:rsidRPr="00CC57B0">
        <w:rPr>
          <w:rFonts w:ascii="Times New Roman" w:hAnsi="Times New Roman" w:cs="Times New Roman"/>
          <w:sz w:val="28"/>
          <w:szCs w:val="28"/>
          <w:lang w:val="kk-KZ"/>
        </w:rPr>
        <w:t>Р</w:t>
      </w:r>
      <w:r w:rsidRPr="00CC57B0">
        <w:rPr>
          <w:rFonts w:ascii="Times New Roman" w:hAnsi="Times New Roman" w:cs="Times New Roman"/>
          <w:sz w:val="28"/>
          <w:szCs w:val="28"/>
          <w:lang w:val="en-US"/>
        </w:rPr>
        <w:t>.189-201.</w:t>
      </w:r>
    </w:p>
    <w:p w14:paraId="73A8C0C8" w14:textId="771ADE01" w:rsidR="00756B60" w:rsidRPr="00CC57B0" w:rsidRDefault="00756B60" w:rsidP="00D509B7">
      <w:pPr>
        <w:pStyle w:val="2"/>
        <w:numPr>
          <w:ilvl w:val="0"/>
          <w:numId w:val="14"/>
        </w:numPr>
        <w:shd w:val="clear" w:color="auto" w:fill="FFFFFF" w:themeFill="background1"/>
        <w:tabs>
          <w:tab w:val="left" w:pos="851"/>
          <w:tab w:val="left" w:pos="993"/>
          <w:tab w:val="left" w:pos="1134"/>
        </w:tabs>
        <w:spacing w:before="0" w:line="240" w:lineRule="auto"/>
        <w:ind w:left="0" w:firstLine="567"/>
        <w:jc w:val="both"/>
        <w:rPr>
          <w:rFonts w:ascii="Times New Roman" w:eastAsiaTheme="minorEastAsia" w:hAnsi="Times New Roman" w:cs="Times New Roman"/>
          <w:color w:val="auto"/>
          <w:sz w:val="28"/>
          <w:szCs w:val="28"/>
          <w:lang w:val="en-US" w:eastAsia="ko-KR"/>
        </w:rPr>
      </w:pPr>
      <w:r w:rsidRPr="00CC57B0">
        <w:rPr>
          <w:rFonts w:ascii="Times New Roman" w:eastAsia="Times New Roman" w:hAnsi="Times New Roman" w:cs="Times New Roman"/>
          <w:color w:val="auto"/>
          <w:sz w:val="28"/>
          <w:szCs w:val="28"/>
          <w:lang w:val="en-US" w:eastAsia="ru-RU"/>
        </w:rPr>
        <w:t>Schwarzschild K. von, Ueber das Gleichgewicht der Sonnenatmosphare (</w:t>
      </w:r>
      <w:r w:rsidRPr="00CC57B0">
        <w:rPr>
          <w:rFonts w:ascii="Times New Roman" w:hAnsi="Times New Roman" w:cs="Times New Roman"/>
          <w:bCs/>
          <w:color w:val="auto"/>
          <w:sz w:val="28"/>
          <w:szCs w:val="28"/>
          <w:lang w:val="en-US"/>
        </w:rPr>
        <w:t xml:space="preserve">On the equilibrium of the Sun's atmosphere, </w:t>
      </w:r>
      <w:r w:rsidRPr="00CC57B0">
        <w:rPr>
          <w:rFonts w:ascii="Times New Roman" w:hAnsi="Times New Roman" w:cs="Times New Roman"/>
          <w:color w:val="auto"/>
          <w:sz w:val="28"/>
          <w:szCs w:val="28"/>
          <w:shd w:val="clear" w:color="auto" w:fill="FFFFFF"/>
          <w:lang w:val="en-US"/>
        </w:rPr>
        <w:t>Nachrichten von der Königlichen Gesellschaft der Wissenschaften zu Göttingen</w:t>
      </w:r>
      <w:r w:rsidR="0090073E">
        <w:rPr>
          <w:rFonts w:ascii="Times New Roman" w:hAnsi="Times New Roman" w:cs="Times New Roman"/>
          <w:color w:val="auto"/>
          <w:sz w:val="28"/>
          <w:szCs w:val="28"/>
          <w:shd w:val="clear" w:color="auto" w:fill="FFFFFF"/>
          <w:lang w:val="en-US"/>
        </w:rPr>
        <w:t>//</w:t>
      </w:r>
      <w:r w:rsidRPr="00CC57B0">
        <w:rPr>
          <w:rFonts w:ascii="Times New Roman" w:hAnsi="Times New Roman" w:cs="Times New Roman"/>
          <w:color w:val="auto"/>
          <w:sz w:val="28"/>
          <w:szCs w:val="28"/>
          <w:shd w:val="clear" w:color="auto" w:fill="FFFFFF"/>
          <w:lang w:val="en-US"/>
        </w:rPr>
        <w:t xml:space="preserve"> Math.-phys. Klasse, </w:t>
      </w:r>
      <w:r w:rsidR="005D55D2" w:rsidRPr="00CC57B0">
        <w:rPr>
          <w:rFonts w:ascii="Times New Roman" w:hAnsi="Times New Roman" w:cs="Times New Roman"/>
          <w:bCs/>
          <w:color w:val="auto"/>
          <w:sz w:val="28"/>
          <w:szCs w:val="28"/>
          <w:lang w:val="en-US"/>
        </w:rPr>
        <w:t>1906</w:t>
      </w:r>
      <w:r w:rsidR="005D55D2">
        <w:rPr>
          <w:rFonts w:ascii="Times New Roman" w:hAnsi="Times New Roman" w:cs="Times New Roman"/>
          <w:bCs/>
          <w:color w:val="auto"/>
          <w:sz w:val="28"/>
          <w:szCs w:val="28"/>
          <w:lang w:val="en-US"/>
        </w:rPr>
        <w:t xml:space="preserve"> </w:t>
      </w:r>
      <w:r w:rsidR="005D55D2" w:rsidRPr="005D55D2">
        <w:rPr>
          <w:rFonts w:ascii="Times New Roman" w:hAnsi="Times New Roman" w:cs="Times New Roman"/>
          <w:bCs/>
          <w:color w:val="auto"/>
          <w:sz w:val="28"/>
          <w:szCs w:val="28"/>
          <w:lang w:val="kk-KZ"/>
        </w:rPr>
        <w:t xml:space="preserve">. – </w:t>
      </w:r>
      <w:r w:rsidR="005D55D2">
        <w:rPr>
          <w:rFonts w:ascii="Times New Roman" w:hAnsi="Times New Roman" w:cs="Times New Roman"/>
          <w:color w:val="auto"/>
          <w:sz w:val="28"/>
          <w:szCs w:val="28"/>
          <w:shd w:val="clear" w:color="auto" w:fill="FFFFFF"/>
          <w:lang w:val="en-US"/>
        </w:rPr>
        <w:t xml:space="preserve">Vol. </w:t>
      </w:r>
      <w:r w:rsidRPr="00CC57B0">
        <w:rPr>
          <w:rFonts w:ascii="Times New Roman" w:hAnsi="Times New Roman" w:cs="Times New Roman"/>
          <w:color w:val="auto"/>
          <w:sz w:val="28"/>
          <w:szCs w:val="28"/>
          <w:shd w:val="clear" w:color="auto" w:fill="FFFFFF"/>
          <w:lang w:val="en-US"/>
        </w:rPr>
        <w:t>195</w:t>
      </w:r>
      <w:r w:rsidR="005D55D2" w:rsidRPr="00CC57B0">
        <w:rPr>
          <w:rFonts w:ascii="Times New Roman" w:hAnsi="Times New Roman" w:cs="Times New Roman"/>
          <w:bCs/>
          <w:sz w:val="28"/>
          <w:szCs w:val="28"/>
          <w:lang w:val="kk-KZ"/>
        </w:rPr>
        <w:t xml:space="preserve">. – </w:t>
      </w:r>
      <w:r w:rsidRPr="00CC57B0">
        <w:rPr>
          <w:rFonts w:ascii="Times New Roman" w:hAnsi="Times New Roman" w:cs="Times New Roman"/>
          <w:color w:val="auto"/>
          <w:sz w:val="28"/>
          <w:szCs w:val="28"/>
          <w:shd w:val="clear" w:color="auto" w:fill="FFFFFF"/>
          <w:lang w:val="en-US"/>
        </w:rPr>
        <w:t xml:space="preserve"> </w:t>
      </w:r>
      <w:r w:rsidR="005D55D2">
        <w:rPr>
          <w:rFonts w:ascii="Times New Roman" w:hAnsi="Times New Roman" w:cs="Times New Roman"/>
          <w:color w:val="auto"/>
          <w:sz w:val="28"/>
          <w:szCs w:val="28"/>
          <w:shd w:val="clear" w:color="auto" w:fill="FFFFFF"/>
          <w:lang w:val="en-US"/>
        </w:rPr>
        <w:t>PP</w:t>
      </w:r>
      <w:r w:rsidRPr="00CC57B0">
        <w:rPr>
          <w:rFonts w:ascii="Times New Roman" w:hAnsi="Times New Roman" w:cs="Times New Roman"/>
          <w:color w:val="auto"/>
          <w:sz w:val="28"/>
          <w:szCs w:val="28"/>
          <w:shd w:val="clear" w:color="auto" w:fill="FFFFFF"/>
          <w:lang w:val="en-US"/>
        </w:rPr>
        <w:t>. 41-53.</w:t>
      </w:r>
      <w:r w:rsidRPr="00CC57B0">
        <w:rPr>
          <w:rFonts w:ascii="Times New Roman" w:eastAsia="Times New Roman" w:hAnsi="Times New Roman" w:cs="Times New Roman"/>
          <w:color w:val="auto"/>
          <w:sz w:val="28"/>
          <w:szCs w:val="28"/>
          <w:lang w:val="en-US" w:eastAsia="ru-RU"/>
        </w:rPr>
        <w:t xml:space="preserve">   </w:t>
      </w:r>
    </w:p>
    <w:p w14:paraId="2BF8AE25" w14:textId="5C1EC45B" w:rsidR="00756B60" w:rsidRPr="00CC57B0" w:rsidRDefault="00756B60" w:rsidP="00D509B7">
      <w:pPr>
        <w:numPr>
          <w:ilvl w:val="0"/>
          <w:numId w:val="14"/>
        </w:numPr>
        <w:shd w:val="clear" w:color="auto" w:fill="FFFFFF" w:themeFill="background1"/>
        <w:tabs>
          <w:tab w:val="left" w:pos="851"/>
          <w:tab w:val="left" w:pos="993"/>
          <w:tab w:val="left" w:pos="1134"/>
        </w:tabs>
        <w:spacing w:after="0" w:line="240" w:lineRule="auto"/>
        <w:ind w:left="0" w:firstLine="567"/>
        <w:jc w:val="both"/>
        <w:textAlignment w:val="baseline"/>
        <w:rPr>
          <w:rFonts w:ascii="Times New Roman" w:hAnsi="Times New Roman" w:cs="Times New Roman"/>
          <w:sz w:val="28"/>
          <w:szCs w:val="28"/>
          <w:lang w:val="en-US"/>
        </w:rPr>
      </w:pPr>
      <w:r w:rsidRPr="00CC57B0">
        <w:rPr>
          <w:rFonts w:ascii="Times New Roman" w:hAnsi="Times New Roman" w:cs="Times New Roman"/>
          <w:sz w:val="28"/>
          <w:szCs w:val="28"/>
          <w:lang w:val="en-US" w:eastAsia="ko-KR"/>
        </w:rPr>
        <w:t>Schuster</w:t>
      </w:r>
      <w:r w:rsidRPr="00CC57B0">
        <w:rPr>
          <w:rFonts w:ascii="Times New Roman" w:eastAsia="Times New Roman" w:hAnsi="Times New Roman" w:cs="Times New Roman"/>
          <w:sz w:val="28"/>
          <w:szCs w:val="28"/>
          <w:lang w:val="en-US" w:eastAsia="ru-RU"/>
        </w:rPr>
        <w:t xml:space="preserve"> A. Radiation through a foggy atmosphere</w:t>
      </w:r>
      <w:r w:rsidR="0090073E">
        <w:rPr>
          <w:rFonts w:ascii="Times New Roman" w:eastAsia="Times New Roman" w:hAnsi="Times New Roman" w:cs="Times New Roman"/>
          <w:sz w:val="28"/>
          <w:szCs w:val="28"/>
          <w:lang w:val="en-US" w:eastAsia="ru-RU"/>
        </w:rPr>
        <w:t>//</w:t>
      </w:r>
      <w:r w:rsidRPr="00CC57B0">
        <w:rPr>
          <w:rFonts w:ascii="Times New Roman" w:eastAsia="Times New Roman" w:hAnsi="Times New Roman" w:cs="Times New Roman"/>
          <w:sz w:val="28"/>
          <w:szCs w:val="28"/>
          <w:lang w:val="en-US" w:eastAsia="ru-RU"/>
        </w:rPr>
        <w:t xml:space="preserve"> Astrophysical Journal., </w:t>
      </w:r>
      <w:r w:rsidR="005D55D2" w:rsidRPr="00CC57B0">
        <w:rPr>
          <w:rFonts w:ascii="Times New Roman" w:eastAsia="Times New Roman" w:hAnsi="Times New Roman" w:cs="Times New Roman"/>
          <w:sz w:val="28"/>
          <w:szCs w:val="28"/>
          <w:lang w:val="en-US" w:eastAsia="ru-RU"/>
        </w:rPr>
        <w:t>1905</w:t>
      </w:r>
      <w:r w:rsidR="005D55D2" w:rsidRPr="00CC57B0">
        <w:rPr>
          <w:rFonts w:ascii="Times New Roman" w:hAnsi="Times New Roman" w:cs="Times New Roman"/>
          <w:bCs/>
          <w:sz w:val="28"/>
          <w:szCs w:val="28"/>
          <w:lang w:val="kk-KZ"/>
        </w:rPr>
        <w:t xml:space="preserve">. – </w:t>
      </w:r>
      <w:r w:rsidRPr="00CC57B0">
        <w:rPr>
          <w:rFonts w:ascii="Times New Roman" w:eastAsia="Times New Roman" w:hAnsi="Times New Roman" w:cs="Times New Roman"/>
          <w:sz w:val="28"/>
          <w:szCs w:val="28"/>
          <w:lang w:val="en-US" w:eastAsia="ru-RU"/>
        </w:rPr>
        <w:t>V. 21</w:t>
      </w:r>
      <w:r w:rsidR="005D55D2" w:rsidRPr="00CC57B0">
        <w:rPr>
          <w:rFonts w:ascii="Times New Roman" w:hAnsi="Times New Roman" w:cs="Times New Roman"/>
          <w:bCs/>
          <w:sz w:val="28"/>
          <w:szCs w:val="28"/>
          <w:lang w:val="kk-KZ"/>
        </w:rPr>
        <w:t xml:space="preserve">. – </w:t>
      </w:r>
      <w:r w:rsidR="005D55D2" w:rsidRPr="00CC57B0">
        <w:rPr>
          <w:rFonts w:ascii="Times New Roman" w:eastAsia="Times New Roman" w:hAnsi="Times New Roman" w:cs="Times New Roman"/>
          <w:sz w:val="28"/>
          <w:szCs w:val="28"/>
          <w:lang w:val="en-US" w:eastAsia="ru-RU"/>
        </w:rPr>
        <w:t>PP</w:t>
      </w:r>
      <w:r w:rsidRPr="00CC57B0">
        <w:rPr>
          <w:rFonts w:ascii="Times New Roman" w:eastAsia="Times New Roman" w:hAnsi="Times New Roman" w:cs="Times New Roman"/>
          <w:sz w:val="28"/>
          <w:szCs w:val="28"/>
          <w:lang w:val="en-US" w:eastAsia="ru-RU"/>
        </w:rPr>
        <w:t>. 1-22.</w:t>
      </w:r>
    </w:p>
    <w:p w14:paraId="7E3D9415" w14:textId="2B374087" w:rsidR="00756B60" w:rsidRPr="00AF32F7" w:rsidRDefault="00756B60" w:rsidP="00CE0C4E">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eastAsia="ko-KR"/>
        </w:rPr>
      </w:pPr>
      <w:r w:rsidRPr="00AF32F7">
        <w:rPr>
          <w:rFonts w:ascii="Times New Roman" w:eastAsia="Times New Roman" w:hAnsi="Times New Roman" w:cs="Times New Roman"/>
          <w:sz w:val="28"/>
          <w:szCs w:val="28"/>
          <w:lang w:val="en-US" w:eastAsia="ru-RU"/>
        </w:rPr>
        <w:t xml:space="preserve">Milne E.A. 1921, </w:t>
      </w:r>
      <w:hyperlink r:id="rId53" w:anchor="abs/1921MNRAS..81..361M/abstract" w:history="1">
        <w:r w:rsidRPr="00AF32F7">
          <w:rPr>
            <w:rFonts w:ascii="Times New Roman" w:hAnsi="Times New Roman" w:cs="Times New Roman"/>
            <w:bCs/>
            <w:spacing w:val="2"/>
            <w:sz w:val="28"/>
            <w:szCs w:val="28"/>
            <w:shd w:val="clear" w:color="auto" w:fill="FFFFFF"/>
            <w:lang w:val="en-US"/>
          </w:rPr>
          <w:t>Radiative equilibrium in the outer layers of a star</w:t>
        </w:r>
      </w:hyperlink>
      <w:r w:rsidR="0090073E" w:rsidRPr="00AF32F7">
        <w:rPr>
          <w:rFonts w:ascii="Times New Roman" w:eastAsia="Times New Roman" w:hAnsi="Times New Roman" w:cs="Times New Roman"/>
          <w:sz w:val="28"/>
          <w:szCs w:val="28"/>
          <w:lang w:val="en-US" w:eastAsia="ru-RU"/>
        </w:rPr>
        <w:t>//</w:t>
      </w:r>
      <w:r w:rsidRPr="00AF32F7">
        <w:rPr>
          <w:rFonts w:ascii="Times New Roman" w:eastAsia="Times New Roman" w:hAnsi="Times New Roman" w:cs="Times New Roman"/>
          <w:sz w:val="28"/>
          <w:szCs w:val="28"/>
          <w:lang w:val="en-US" w:eastAsia="ru-RU"/>
        </w:rPr>
        <w:t xml:space="preserve"> </w:t>
      </w:r>
      <w:r w:rsidRPr="00AF32F7">
        <w:rPr>
          <w:rFonts w:ascii="Times New Roman" w:hAnsi="Times New Roman" w:cs="Times New Roman"/>
          <w:sz w:val="28"/>
          <w:szCs w:val="28"/>
          <w:shd w:val="clear" w:color="auto" w:fill="FFFFFF"/>
          <w:lang w:val="en-US"/>
        </w:rPr>
        <w:t xml:space="preserve">Monthly Notices of the Royal Astronomical Society, </w:t>
      </w:r>
      <w:r w:rsidR="005D55D2" w:rsidRPr="00AF32F7">
        <w:rPr>
          <w:rFonts w:ascii="Times New Roman" w:eastAsia="Times New Roman" w:hAnsi="Times New Roman" w:cs="Times New Roman"/>
          <w:sz w:val="28"/>
          <w:szCs w:val="28"/>
          <w:lang w:val="en-US" w:eastAsia="ru-RU"/>
        </w:rPr>
        <w:t>1921</w:t>
      </w:r>
      <w:r w:rsidR="005D55D2" w:rsidRPr="00AF32F7">
        <w:rPr>
          <w:rFonts w:ascii="Times New Roman" w:hAnsi="Times New Roman" w:cs="Times New Roman"/>
          <w:bCs/>
          <w:sz w:val="28"/>
          <w:szCs w:val="28"/>
          <w:lang w:val="kk-KZ"/>
        </w:rPr>
        <w:t xml:space="preserve">. – </w:t>
      </w:r>
      <w:r w:rsidRPr="00AF32F7">
        <w:rPr>
          <w:rFonts w:ascii="Times New Roman" w:hAnsi="Times New Roman" w:cs="Times New Roman"/>
          <w:sz w:val="28"/>
          <w:szCs w:val="28"/>
          <w:shd w:val="clear" w:color="auto" w:fill="FFFFFF"/>
          <w:lang w:val="en-US"/>
        </w:rPr>
        <w:t>Vol. 81</w:t>
      </w:r>
      <w:r w:rsidR="005D55D2" w:rsidRPr="00AF32F7">
        <w:rPr>
          <w:rFonts w:ascii="Times New Roman" w:hAnsi="Times New Roman" w:cs="Times New Roman"/>
          <w:bCs/>
          <w:sz w:val="28"/>
          <w:szCs w:val="28"/>
          <w:lang w:val="kk-KZ"/>
        </w:rPr>
        <w:t xml:space="preserve">. – </w:t>
      </w:r>
      <w:r w:rsidR="005D55D2" w:rsidRPr="00AF32F7">
        <w:rPr>
          <w:rFonts w:ascii="Times New Roman" w:hAnsi="Times New Roman" w:cs="Times New Roman"/>
          <w:sz w:val="28"/>
          <w:szCs w:val="28"/>
          <w:shd w:val="clear" w:color="auto" w:fill="FFFFFF"/>
          <w:lang w:val="en-US"/>
        </w:rPr>
        <w:t>PP</w:t>
      </w:r>
      <w:r w:rsidRPr="00AF32F7">
        <w:rPr>
          <w:rFonts w:ascii="Times New Roman" w:hAnsi="Times New Roman" w:cs="Times New Roman"/>
          <w:sz w:val="28"/>
          <w:szCs w:val="28"/>
          <w:shd w:val="clear" w:color="auto" w:fill="FFFFFF"/>
          <w:lang w:val="en-US"/>
        </w:rPr>
        <w:t>. 361-375</w:t>
      </w:r>
      <w:r w:rsidR="005D55D2" w:rsidRPr="00AF32F7">
        <w:rPr>
          <w:rFonts w:ascii="Times New Roman" w:hAnsi="Times New Roman" w:cs="Times New Roman"/>
          <w:sz w:val="28"/>
          <w:szCs w:val="28"/>
          <w:shd w:val="clear" w:color="auto" w:fill="FFFFFF"/>
          <w:lang w:val="en-US"/>
        </w:rPr>
        <w:t>.</w:t>
      </w:r>
    </w:p>
    <w:p w14:paraId="1B66F73F" w14:textId="17FC9F8E" w:rsidR="00756B60" w:rsidRPr="00CE0C4E" w:rsidRDefault="00756B60" w:rsidP="00CE0C4E">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eastAsia="ko-KR"/>
        </w:rPr>
      </w:pPr>
      <w:r w:rsidRPr="00AF32F7">
        <w:rPr>
          <w:rFonts w:ascii="Times New Roman" w:eastAsia="Times New Roman" w:hAnsi="Times New Roman" w:cs="Times New Roman"/>
          <w:sz w:val="28"/>
          <w:szCs w:val="28"/>
          <w:lang w:val="en-US" w:eastAsia="ru-RU"/>
        </w:rPr>
        <w:t>Eddington A.S</w:t>
      </w:r>
      <w:r w:rsidRPr="00CE0C4E">
        <w:rPr>
          <w:rFonts w:ascii="Times New Roman" w:eastAsia="Times New Roman" w:hAnsi="Times New Roman" w:cs="Times New Roman"/>
          <w:sz w:val="28"/>
          <w:szCs w:val="28"/>
          <w:lang w:val="en-US" w:eastAsia="ru-RU"/>
        </w:rPr>
        <w:t>.</w:t>
      </w:r>
      <w:r w:rsidR="00AF32F7" w:rsidRPr="00CE0C4E">
        <w:rPr>
          <w:rFonts w:ascii="Times New Roman" w:eastAsia="Times New Roman" w:hAnsi="Times New Roman" w:cs="Times New Roman"/>
          <w:sz w:val="28"/>
          <w:szCs w:val="28"/>
          <w:lang w:val="en-US" w:eastAsia="ru-RU"/>
        </w:rPr>
        <w:t xml:space="preserve">, </w:t>
      </w:r>
      <w:r w:rsidR="00AF32F7" w:rsidRPr="00CE0C4E">
        <w:rPr>
          <w:rFonts w:ascii="Times New Roman" w:hAnsi="Times New Roman" w:cs="Times New Roman"/>
          <w:sz w:val="28"/>
          <w:szCs w:val="28"/>
          <w:shd w:val="clear" w:color="auto" w:fill="F5F5F5"/>
          <w:lang w:val="en-US"/>
        </w:rPr>
        <w:t>Joseph Larmor, Jeans JH, Dyson FW, Fowler A, Cunningham E, Newall HF, Lindemann FA, Silberstein L.</w:t>
      </w:r>
      <w:r w:rsidRPr="00CE0C4E">
        <w:rPr>
          <w:rFonts w:ascii="Times New Roman" w:eastAsia="Times New Roman" w:hAnsi="Times New Roman" w:cs="Times New Roman"/>
          <w:sz w:val="28"/>
          <w:szCs w:val="28"/>
          <w:lang w:val="en-US" w:eastAsia="ru-RU"/>
        </w:rPr>
        <w:t xml:space="preserve"> Further notes o</w:t>
      </w:r>
      <w:hyperlink r:id="rId54" w:anchor="abs/1917MNRAS..77..596E/abstract" w:history="1">
        <w:r w:rsidRPr="00CE0C4E">
          <w:rPr>
            <w:rFonts w:ascii="Times New Roman" w:hAnsi="Times New Roman" w:cs="Times New Roman"/>
            <w:bCs/>
            <w:spacing w:val="2"/>
            <w:sz w:val="28"/>
            <w:szCs w:val="28"/>
            <w:shd w:val="clear" w:color="auto" w:fill="FFFFFF"/>
            <w:lang w:val="en-US"/>
          </w:rPr>
          <w:t>n the radiative equilibrium of the stars</w:t>
        </w:r>
      </w:hyperlink>
      <w:r w:rsidR="0090073E" w:rsidRPr="00CE0C4E">
        <w:rPr>
          <w:rFonts w:ascii="Times New Roman" w:hAnsi="Times New Roman" w:cs="Times New Roman"/>
          <w:bCs/>
          <w:spacing w:val="2"/>
          <w:sz w:val="28"/>
          <w:szCs w:val="28"/>
          <w:shd w:val="clear" w:color="auto" w:fill="FFFFFF"/>
          <w:lang w:val="en-US"/>
        </w:rPr>
        <w:t>//</w:t>
      </w:r>
      <w:r w:rsidRPr="00CE0C4E">
        <w:rPr>
          <w:rFonts w:ascii="Times New Roman" w:eastAsia="Times New Roman" w:hAnsi="Times New Roman" w:cs="Times New Roman"/>
          <w:sz w:val="28"/>
          <w:szCs w:val="28"/>
          <w:lang w:val="en-US" w:eastAsia="ru-RU"/>
        </w:rPr>
        <w:t xml:space="preserve"> </w:t>
      </w:r>
      <w:r w:rsidRPr="00CE0C4E">
        <w:rPr>
          <w:rFonts w:ascii="Times New Roman" w:hAnsi="Times New Roman" w:cs="Times New Roman"/>
          <w:sz w:val="28"/>
          <w:szCs w:val="28"/>
          <w:shd w:val="clear" w:color="auto" w:fill="FFFFFF"/>
          <w:lang w:val="en-US"/>
        </w:rPr>
        <w:t xml:space="preserve">Monthly Notices of the Royal Astronomical Society, </w:t>
      </w:r>
      <w:r w:rsidR="005D55D2" w:rsidRPr="00CE0C4E">
        <w:rPr>
          <w:rFonts w:ascii="Times New Roman" w:eastAsia="Times New Roman" w:hAnsi="Times New Roman" w:cs="Times New Roman"/>
          <w:sz w:val="28"/>
          <w:szCs w:val="28"/>
          <w:lang w:val="en-US" w:eastAsia="ru-RU"/>
        </w:rPr>
        <w:t>1917</w:t>
      </w:r>
      <w:r w:rsidR="005D55D2" w:rsidRPr="00CE0C4E">
        <w:rPr>
          <w:rFonts w:ascii="Times New Roman" w:hAnsi="Times New Roman" w:cs="Times New Roman"/>
          <w:bCs/>
          <w:sz w:val="28"/>
          <w:szCs w:val="28"/>
          <w:lang w:val="kk-KZ"/>
        </w:rPr>
        <w:t xml:space="preserve">. – </w:t>
      </w:r>
      <w:r w:rsidRPr="00CE0C4E">
        <w:rPr>
          <w:rFonts w:ascii="Times New Roman" w:hAnsi="Times New Roman" w:cs="Times New Roman"/>
          <w:sz w:val="28"/>
          <w:szCs w:val="28"/>
          <w:shd w:val="clear" w:color="auto" w:fill="FFFFFF"/>
          <w:lang w:val="en-US"/>
        </w:rPr>
        <w:t>Vol. 77</w:t>
      </w:r>
      <w:r w:rsidR="005D55D2" w:rsidRPr="00CE0C4E">
        <w:rPr>
          <w:rFonts w:ascii="Times New Roman" w:hAnsi="Times New Roman" w:cs="Times New Roman"/>
          <w:bCs/>
          <w:sz w:val="28"/>
          <w:szCs w:val="28"/>
          <w:lang w:val="kk-KZ"/>
        </w:rPr>
        <w:t xml:space="preserve">. – </w:t>
      </w:r>
      <w:r w:rsidR="005D55D2" w:rsidRPr="00CE0C4E">
        <w:rPr>
          <w:rFonts w:ascii="Times New Roman" w:hAnsi="Times New Roman" w:cs="Times New Roman"/>
          <w:sz w:val="28"/>
          <w:szCs w:val="28"/>
          <w:shd w:val="clear" w:color="auto" w:fill="FFFFFF"/>
          <w:lang w:val="en-US"/>
        </w:rPr>
        <w:t>PP</w:t>
      </w:r>
      <w:r w:rsidRPr="00CE0C4E">
        <w:rPr>
          <w:rFonts w:ascii="Times New Roman" w:hAnsi="Times New Roman" w:cs="Times New Roman"/>
          <w:sz w:val="28"/>
          <w:szCs w:val="28"/>
          <w:shd w:val="clear" w:color="auto" w:fill="FFFFFF"/>
          <w:lang w:val="en-US"/>
        </w:rPr>
        <w:t>. 596-612</w:t>
      </w:r>
      <w:r w:rsidR="005D55D2" w:rsidRPr="00CE0C4E">
        <w:rPr>
          <w:rFonts w:ascii="Times New Roman" w:hAnsi="Times New Roman" w:cs="Times New Roman"/>
          <w:sz w:val="28"/>
          <w:szCs w:val="28"/>
          <w:shd w:val="clear" w:color="auto" w:fill="FFFFFF"/>
          <w:lang w:val="en-US"/>
        </w:rPr>
        <w:t>.</w:t>
      </w:r>
    </w:p>
    <w:p w14:paraId="5827EB0D" w14:textId="494B6CD0" w:rsidR="00756B60" w:rsidRPr="00CE0C4E" w:rsidRDefault="00756B60" w:rsidP="00CE0C4E">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eastAsia="ko-KR"/>
        </w:rPr>
      </w:pPr>
      <w:r w:rsidRPr="00CE0C4E">
        <w:rPr>
          <w:rFonts w:ascii="Times New Roman" w:eastAsia="Times New Roman" w:hAnsi="Times New Roman" w:cs="Times New Roman"/>
          <w:sz w:val="28"/>
          <w:szCs w:val="28"/>
          <w:lang w:val="en-US" w:eastAsia="ru-RU"/>
        </w:rPr>
        <w:t>Eddington A.S.</w:t>
      </w:r>
      <w:r w:rsidR="00AF32F7" w:rsidRPr="00CE0C4E">
        <w:rPr>
          <w:rFonts w:ascii="Times New Roman" w:eastAsia="Times New Roman" w:hAnsi="Times New Roman" w:cs="Times New Roman"/>
          <w:sz w:val="28"/>
          <w:szCs w:val="28"/>
          <w:lang w:val="en-US" w:eastAsia="ru-RU"/>
        </w:rPr>
        <w:t xml:space="preserve">, </w:t>
      </w:r>
      <w:r w:rsidR="00AF32F7" w:rsidRPr="00CE0C4E">
        <w:rPr>
          <w:rFonts w:ascii="Times New Roman" w:hAnsi="Times New Roman" w:cs="Times New Roman"/>
          <w:sz w:val="28"/>
          <w:szCs w:val="28"/>
          <w:shd w:val="clear" w:color="auto" w:fill="F5F5F5"/>
          <w:lang w:val="en-US"/>
        </w:rPr>
        <w:t>Davidson C.</w:t>
      </w:r>
      <w:r w:rsidRPr="00CE0C4E">
        <w:rPr>
          <w:rFonts w:ascii="Times New Roman" w:eastAsia="Times New Roman" w:hAnsi="Times New Roman" w:cs="Times New Roman"/>
          <w:sz w:val="28"/>
          <w:szCs w:val="28"/>
          <w:lang w:val="en-US" w:eastAsia="ru-RU"/>
        </w:rPr>
        <w:t xml:space="preserve"> </w:t>
      </w:r>
      <w:hyperlink r:id="rId55" w:anchor="abs/1920Obs....43..341E/abstract" w:history="1">
        <w:r w:rsidRPr="00CE0C4E">
          <w:rPr>
            <w:rFonts w:ascii="Times New Roman" w:hAnsi="Times New Roman" w:cs="Times New Roman"/>
            <w:bCs/>
            <w:spacing w:val="2"/>
            <w:sz w:val="28"/>
            <w:szCs w:val="28"/>
            <w:shd w:val="clear" w:color="auto" w:fill="FFFFFF"/>
            <w:lang w:val="en-US"/>
          </w:rPr>
          <w:t>The internal constitution of the stars</w:t>
        </w:r>
        <w:r w:rsidR="0090073E" w:rsidRPr="00CE0C4E">
          <w:rPr>
            <w:rFonts w:ascii="Times New Roman" w:hAnsi="Times New Roman" w:cs="Times New Roman"/>
            <w:bCs/>
            <w:spacing w:val="2"/>
            <w:sz w:val="28"/>
            <w:szCs w:val="28"/>
            <w:shd w:val="clear" w:color="auto" w:fill="FFFFFF"/>
            <w:lang w:val="en-US"/>
          </w:rPr>
          <w:t>//</w:t>
        </w:r>
        <w:r w:rsidRPr="00CE0C4E">
          <w:rPr>
            <w:rFonts w:ascii="Times New Roman" w:hAnsi="Times New Roman" w:cs="Times New Roman"/>
            <w:bCs/>
            <w:spacing w:val="2"/>
            <w:sz w:val="28"/>
            <w:szCs w:val="28"/>
            <w:shd w:val="clear" w:color="auto" w:fill="FFFFFF"/>
            <w:lang w:val="en-US"/>
          </w:rPr>
          <w:t xml:space="preserve"> </w:t>
        </w:r>
        <w:r w:rsidRPr="00CE0C4E">
          <w:rPr>
            <w:rFonts w:ascii="Times New Roman" w:hAnsi="Times New Roman" w:cs="Times New Roman"/>
            <w:sz w:val="28"/>
            <w:szCs w:val="28"/>
            <w:shd w:val="clear" w:color="auto" w:fill="FFFFFF"/>
            <w:lang w:val="en-US"/>
          </w:rPr>
          <w:t xml:space="preserve">The Observatory, </w:t>
        </w:r>
        <w:r w:rsidR="005D55D2" w:rsidRPr="00CE0C4E">
          <w:rPr>
            <w:rFonts w:ascii="Times New Roman" w:hAnsi="Times New Roman" w:cs="Times New Roman"/>
            <w:sz w:val="28"/>
            <w:szCs w:val="28"/>
            <w:shd w:val="clear" w:color="auto" w:fill="FFFFFF"/>
            <w:lang w:val="en-US"/>
          </w:rPr>
          <w:t>1920</w:t>
        </w:r>
        <w:r w:rsidR="005D55D2" w:rsidRPr="00CE0C4E">
          <w:rPr>
            <w:rFonts w:ascii="Times New Roman" w:hAnsi="Times New Roman" w:cs="Times New Roman"/>
            <w:bCs/>
            <w:sz w:val="28"/>
            <w:szCs w:val="28"/>
            <w:lang w:val="kk-KZ"/>
          </w:rPr>
          <w:t xml:space="preserve">. – </w:t>
        </w:r>
        <w:r w:rsidRPr="00CE0C4E">
          <w:rPr>
            <w:rFonts w:ascii="Times New Roman" w:hAnsi="Times New Roman" w:cs="Times New Roman"/>
            <w:sz w:val="28"/>
            <w:szCs w:val="28"/>
            <w:shd w:val="clear" w:color="auto" w:fill="FFFFFF"/>
            <w:lang w:val="en-US"/>
          </w:rPr>
          <w:t xml:space="preserve">Vol. 43. - </w:t>
        </w:r>
        <w:r w:rsidR="00B9408B" w:rsidRPr="00CE0C4E">
          <w:rPr>
            <w:rFonts w:ascii="Times New Roman" w:hAnsi="Times New Roman" w:cs="Times New Roman"/>
            <w:sz w:val="28"/>
            <w:szCs w:val="28"/>
            <w:shd w:val="clear" w:color="auto" w:fill="FFFFFF"/>
            <w:lang w:val="en-US"/>
          </w:rPr>
          <w:t>PP.</w:t>
        </w:r>
        <w:r w:rsidRPr="00CE0C4E">
          <w:rPr>
            <w:rFonts w:ascii="Times New Roman" w:hAnsi="Times New Roman" w:cs="Times New Roman"/>
            <w:sz w:val="28"/>
            <w:szCs w:val="28"/>
            <w:shd w:val="clear" w:color="auto" w:fill="FFFFFF"/>
            <w:lang w:val="en-US"/>
          </w:rPr>
          <w:t xml:space="preserve"> 341-358</w:t>
        </w:r>
      </w:hyperlink>
      <w:r w:rsidR="005D55D2" w:rsidRPr="00CE0C4E">
        <w:rPr>
          <w:rFonts w:ascii="Times New Roman" w:hAnsi="Times New Roman" w:cs="Times New Roman"/>
          <w:sz w:val="28"/>
          <w:szCs w:val="28"/>
          <w:shd w:val="clear" w:color="auto" w:fill="FFFFFF"/>
          <w:lang w:val="en-US"/>
        </w:rPr>
        <w:t>.</w:t>
      </w:r>
    </w:p>
    <w:p w14:paraId="0E713049" w14:textId="255D83C8" w:rsidR="00756B60" w:rsidRPr="00CC57B0" w:rsidRDefault="00756B60" w:rsidP="00CE0C4E">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E0C4E">
        <w:rPr>
          <w:rFonts w:ascii="Times New Roman" w:hAnsi="Times New Roman" w:cs="Times New Roman"/>
          <w:sz w:val="28"/>
          <w:szCs w:val="28"/>
          <w:lang w:val="en-US"/>
        </w:rPr>
        <w:t>Eddington A.S.</w:t>
      </w:r>
      <w:r w:rsidR="00AF32F7" w:rsidRPr="00CE0C4E">
        <w:rPr>
          <w:rFonts w:ascii="Times New Roman" w:hAnsi="Times New Roman" w:cs="Times New Roman"/>
          <w:sz w:val="28"/>
          <w:szCs w:val="28"/>
          <w:lang w:val="en-US"/>
        </w:rPr>
        <w:t xml:space="preserve">, </w:t>
      </w:r>
      <w:hyperlink r:id="rId56" w:history="1">
        <w:r w:rsidR="00AF32F7" w:rsidRPr="00CE0C4E">
          <w:rPr>
            <w:rStyle w:val="af"/>
            <w:rFonts w:ascii="Times New Roman" w:hAnsi="Times New Roman" w:cs="Times New Roman"/>
            <w:color w:val="auto"/>
            <w:sz w:val="28"/>
            <w:szCs w:val="28"/>
            <w:u w:val="none"/>
            <w:shd w:val="clear" w:color="auto" w:fill="F5F5F5"/>
            <w:lang w:val="en-US"/>
          </w:rPr>
          <w:t>McCrea WH</w:t>
        </w:r>
      </w:hyperlink>
      <w:r w:rsidR="00AF32F7" w:rsidRPr="00CE0C4E">
        <w:rPr>
          <w:rFonts w:ascii="Times New Roman" w:hAnsi="Times New Roman" w:cs="Times New Roman"/>
          <w:sz w:val="28"/>
          <w:szCs w:val="28"/>
          <w:shd w:val="clear" w:color="auto" w:fill="F5F5F5"/>
          <w:lang w:val="en-US"/>
        </w:rPr>
        <w:t>, McVittie GC.</w:t>
      </w:r>
      <w:r w:rsidRPr="00CE0C4E">
        <w:rPr>
          <w:rFonts w:ascii="Times New Roman" w:hAnsi="Times New Roman" w:cs="Times New Roman"/>
          <w:sz w:val="28"/>
          <w:szCs w:val="28"/>
          <w:lang w:val="en-US"/>
        </w:rPr>
        <w:t xml:space="preserve"> The formation of absorption lines // Monthly Notices of the Royal Astronomical</w:t>
      </w:r>
      <w:r w:rsidRPr="00CC57B0">
        <w:rPr>
          <w:rFonts w:ascii="Times New Roman" w:hAnsi="Times New Roman" w:cs="Times New Roman"/>
          <w:sz w:val="28"/>
          <w:szCs w:val="28"/>
          <w:lang w:val="en-US"/>
        </w:rPr>
        <w:t xml:space="preserve"> Society</w:t>
      </w:r>
      <w:r w:rsidR="00B9408B">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1929</w:t>
      </w:r>
      <w:r w:rsidR="00B9408B" w:rsidRPr="00CC57B0">
        <w:rPr>
          <w:rFonts w:ascii="Times New Roman" w:hAnsi="Times New Roman" w:cs="Times New Roman"/>
          <w:bCs/>
          <w:sz w:val="28"/>
          <w:szCs w:val="28"/>
          <w:lang w:val="kk-KZ"/>
        </w:rPr>
        <w:t xml:space="preserve">. – </w:t>
      </w:r>
      <w:r w:rsidRPr="00CC57B0">
        <w:rPr>
          <w:rFonts w:ascii="Times New Roman" w:hAnsi="Times New Roman" w:cs="Times New Roman"/>
          <w:sz w:val="28"/>
          <w:szCs w:val="28"/>
          <w:lang w:val="en-US"/>
        </w:rPr>
        <w:t>Vol.89</w:t>
      </w:r>
      <w:r w:rsidR="00B9408B" w:rsidRPr="00CC57B0">
        <w:rPr>
          <w:rFonts w:ascii="Times New Roman" w:hAnsi="Times New Roman" w:cs="Times New Roman"/>
          <w:bCs/>
          <w:sz w:val="28"/>
          <w:szCs w:val="28"/>
          <w:lang w:val="kk-KZ"/>
        </w:rPr>
        <w:t xml:space="preserve">. – </w:t>
      </w:r>
      <w:r w:rsidR="00B9408B" w:rsidRPr="00CC57B0">
        <w:rPr>
          <w:rFonts w:ascii="Times New Roman" w:hAnsi="Times New Roman" w:cs="Times New Roman"/>
          <w:sz w:val="28"/>
          <w:szCs w:val="28"/>
          <w:lang w:val="en-US"/>
        </w:rPr>
        <w:t>P</w:t>
      </w:r>
      <w:r w:rsidR="00B9408B" w:rsidRPr="00CC57B0">
        <w:rPr>
          <w:rFonts w:ascii="Times New Roman" w:hAnsi="Times New Roman" w:cs="Times New Roman"/>
          <w:sz w:val="28"/>
          <w:szCs w:val="28"/>
          <w:lang w:val="kk-KZ"/>
        </w:rPr>
        <w:t>Р</w:t>
      </w:r>
      <w:r w:rsidR="00B9408B" w:rsidRPr="00CC57B0">
        <w:rPr>
          <w:rFonts w:ascii="Times New Roman" w:hAnsi="Times New Roman" w:cs="Times New Roman"/>
          <w:sz w:val="28"/>
          <w:szCs w:val="28"/>
          <w:lang w:val="en-US"/>
        </w:rPr>
        <w:t>.</w:t>
      </w:r>
      <w:r w:rsidR="00B9408B" w:rsidRPr="00CC57B0">
        <w:rPr>
          <w:rFonts w:ascii="Times New Roman" w:hAnsi="Times New Roman" w:cs="Times New Roman"/>
          <w:sz w:val="28"/>
          <w:szCs w:val="28"/>
          <w:lang w:val="kk-KZ"/>
        </w:rPr>
        <w:t xml:space="preserve"> </w:t>
      </w:r>
      <w:r w:rsidRPr="00CC57B0">
        <w:rPr>
          <w:rFonts w:ascii="Times New Roman" w:hAnsi="Times New Roman" w:cs="Times New Roman"/>
          <w:sz w:val="28"/>
          <w:szCs w:val="28"/>
          <w:lang w:val="en-US"/>
        </w:rPr>
        <w:t>620-636.</w:t>
      </w:r>
    </w:p>
    <w:p w14:paraId="27561CD7" w14:textId="65B2A32E" w:rsidR="00756B60" w:rsidRPr="00CC57B0" w:rsidRDefault="00756B60"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 xml:space="preserve">Carbon D.F., Gingerich O. The Grid of Model Stellar Atmospheres from 4000 to 10 000 // Proceedings of the 3rd Harvard-Smithsonian Conference on Stellar Atmospheres. </w:t>
      </w:r>
      <w:r w:rsidR="00B9408B">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Cambridge</w:t>
      </w:r>
      <w:r w:rsidR="00B9408B">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1969</w:t>
      </w:r>
      <w:r w:rsidR="00B9408B" w:rsidRPr="00CC57B0">
        <w:rPr>
          <w:rFonts w:ascii="Times New Roman" w:hAnsi="Times New Roman" w:cs="Times New Roman"/>
          <w:bCs/>
          <w:sz w:val="28"/>
          <w:szCs w:val="28"/>
          <w:lang w:val="kk-KZ"/>
        </w:rPr>
        <w:t>. –</w:t>
      </w:r>
      <w:r w:rsidR="00BB21D9">
        <w:rPr>
          <w:rFonts w:ascii="Times New Roman" w:hAnsi="Times New Roman" w:cs="Times New Roman"/>
          <w:bCs/>
          <w:sz w:val="28"/>
          <w:szCs w:val="28"/>
          <w:lang w:val="en-US"/>
        </w:rPr>
        <w:t xml:space="preserve"> </w:t>
      </w:r>
      <w:r w:rsidRPr="00CC57B0">
        <w:rPr>
          <w:rFonts w:ascii="Times New Roman" w:hAnsi="Times New Roman" w:cs="Times New Roman"/>
          <w:sz w:val="28"/>
          <w:szCs w:val="28"/>
          <w:lang w:val="en-US"/>
        </w:rPr>
        <w:t>377</w:t>
      </w:r>
      <w:r w:rsidR="00BB21D9" w:rsidRPr="00BB21D9">
        <w:rPr>
          <w:rFonts w:ascii="Times New Roman" w:hAnsi="Times New Roman" w:cs="Times New Roman"/>
          <w:sz w:val="28"/>
          <w:szCs w:val="28"/>
          <w:lang w:val="en-US"/>
        </w:rPr>
        <w:t xml:space="preserve"> </w:t>
      </w:r>
      <w:r w:rsidR="00BB21D9" w:rsidRPr="00CC57B0">
        <w:rPr>
          <w:rFonts w:ascii="Times New Roman" w:hAnsi="Times New Roman" w:cs="Times New Roman"/>
          <w:sz w:val="28"/>
          <w:szCs w:val="28"/>
          <w:lang w:val="en-US"/>
        </w:rPr>
        <w:t>p.</w:t>
      </w:r>
    </w:p>
    <w:p w14:paraId="2D9D200D" w14:textId="4C373D8F" w:rsidR="00756B60" w:rsidRPr="00CC57B0" w:rsidRDefault="00756B60"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Mihalas D. Model Atmosphere Studies of Early Type Stars // Astronomical Journal</w:t>
      </w:r>
      <w:r w:rsidR="00B9408B">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1964</w:t>
      </w:r>
      <w:r w:rsidR="00B9408B" w:rsidRPr="00CC57B0">
        <w:rPr>
          <w:rFonts w:ascii="Times New Roman" w:hAnsi="Times New Roman" w:cs="Times New Roman"/>
          <w:bCs/>
          <w:sz w:val="28"/>
          <w:szCs w:val="28"/>
          <w:lang w:val="kk-KZ"/>
        </w:rPr>
        <w:t xml:space="preserve">. – </w:t>
      </w:r>
      <w:r w:rsidRPr="00CC57B0">
        <w:rPr>
          <w:rFonts w:ascii="Times New Roman" w:hAnsi="Times New Roman" w:cs="Times New Roman"/>
          <w:sz w:val="28"/>
          <w:szCs w:val="28"/>
          <w:lang w:val="en-US"/>
        </w:rPr>
        <w:t>Vol.69</w:t>
      </w:r>
      <w:r w:rsidR="00B9408B" w:rsidRPr="00CC57B0">
        <w:rPr>
          <w:rFonts w:ascii="Times New Roman" w:hAnsi="Times New Roman" w:cs="Times New Roman"/>
          <w:bCs/>
          <w:sz w:val="28"/>
          <w:szCs w:val="28"/>
          <w:lang w:val="kk-KZ"/>
        </w:rPr>
        <w:t xml:space="preserve">. – </w:t>
      </w:r>
      <w:r w:rsidR="00B9408B">
        <w:rPr>
          <w:rFonts w:ascii="Times New Roman" w:hAnsi="Times New Roman" w:cs="Times New Roman"/>
          <w:sz w:val="28"/>
          <w:szCs w:val="28"/>
          <w:lang w:val="en-US"/>
        </w:rPr>
        <w:t>P</w:t>
      </w:r>
      <w:r w:rsidR="00B9408B" w:rsidRPr="00CC57B0">
        <w:rPr>
          <w:rFonts w:ascii="Times New Roman" w:hAnsi="Times New Roman" w:cs="Times New Roman"/>
          <w:sz w:val="28"/>
          <w:szCs w:val="28"/>
          <w:lang w:val="en-US"/>
        </w:rPr>
        <w:t>P</w:t>
      </w:r>
      <w:r w:rsidRPr="00CC57B0">
        <w:rPr>
          <w:rFonts w:ascii="Times New Roman" w:hAnsi="Times New Roman" w:cs="Times New Roman"/>
          <w:sz w:val="28"/>
          <w:szCs w:val="28"/>
          <w:lang w:val="en-US"/>
        </w:rPr>
        <w:t>.</w:t>
      </w:r>
      <w:r w:rsidRPr="00CC57B0">
        <w:rPr>
          <w:rFonts w:ascii="Times New Roman" w:hAnsi="Times New Roman" w:cs="Times New Roman"/>
          <w:sz w:val="28"/>
          <w:szCs w:val="28"/>
          <w:lang w:val="kk-KZ"/>
        </w:rPr>
        <w:t xml:space="preserve"> </w:t>
      </w:r>
      <w:r w:rsidRPr="00CC57B0">
        <w:rPr>
          <w:rFonts w:ascii="Times New Roman" w:hAnsi="Times New Roman" w:cs="Times New Roman"/>
          <w:sz w:val="28"/>
          <w:szCs w:val="28"/>
          <w:lang w:val="en-US"/>
        </w:rPr>
        <w:t>144-200.</w:t>
      </w:r>
    </w:p>
    <w:p w14:paraId="7FE3522F" w14:textId="32BB6296" w:rsidR="00756B60" w:rsidRPr="00CC57B0" w:rsidRDefault="00756B60"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Mihalas D., Morton D.C. A model for a B1 V star with line blanketing // The Astrophysical Journal</w:t>
      </w:r>
      <w:r w:rsidR="00B9408B">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1965</w:t>
      </w:r>
      <w:r w:rsidR="00B9408B" w:rsidRPr="00CC57B0">
        <w:rPr>
          <w:rFonts w:ascii="Times New Roman" w:hAnsi="Times New Roman" w:cs="Times New Roman"/>
          <w:bCs/>
          <w:sz w:val="28"/>
          <w:szCs w:val="28"/>
          <w:lang w:val="kk-KZ"/>
        </w:rPr>
        <w:t xml:space="preserve">. – </w:t>
      </w:r>
      <w:r w:rsidRPr="00CC57B0">
        <w:rPr>
          <w:rFonts w:ascii="Times New Roman" w:hAnsi="Times New Roman" w:cs="Times New Roman"/>
          <w:sz w:val="28"/>
          <w:szCs w:val="28"/>
          <w:lang w:val="en-US"/>
        </w:rPr>
        <w:t>Vol.142</w:t>
      </w:r>
      <w:r w:rsidR="00B9408B" w:rsidRPr="00CC57B0">
        <w:rPr>
          <w:rFonts w:ascii="Times New Roman" w:hAnsi="Times New Roman" w:cs="Times New Roman"/>
          <w:bCs/>
          <w:sz w:val="28"/>
          <w:szCs w:val="28"/>
          <w:lang w:val="kk-KZ"/>
        </w:rPr>
        <w:t xml:space="preserve">. – </w:t>
      </w:r>
      <w:r w:rsidR="00B9408B">
        <w:rPr>
          <w:rFonts w:ascii="Times New Roman" w:hAnsi="Times New Roman" w:cs="Times New Roman"/>
          <w:sz w:val="28"/>
          <w:szCs w:val="28"/>
          <w:lang w:val="en-US"/>
        </w:rPr>
        <w:t>PP</w:t>
      </w:r>
      <w:r w:rsidRPr="00CC57B0">
        <w:rPr>
          <w:rFonts w:ascii="Times New Roman" w:hAnsi="Times New Roman" w:cs="Times New Roman"/>
          <w:sz w:val="28"/>
          <w:szCs w:val="28"/>
          <w:lang w:val="en-US"/>
        </w:rPr>
        <w:t>.253-264.</w:t>
      </w:r>
    </w:p>
    <w:p w14:paraId="4ED4CF82" w14:textId="4F631679" w:rsidR="00756B60" w:rsidRPr="00CC57B0" w:rsidRDefault="00756B60"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Strom S.E., Kurucz R.L. Statistical Procedure for Computing LineBlanketed Model Stellar Atmospheres // Astronomical Journal</w:t>
      </w:r>
      <w:r w:rsidR="00BB21D9">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1966</w:t>
      </w:r>
      <w:r w:rsidR="00BB21D9" w:rsidRPr="00CC57B0">
        <w:rPr>
          <w:rFonts w:ascii="Times New Roman" w:hAnsi="Times New Roman" w:cs="Times New Roman"/>
          <w:bCs/>
          <w:sz w:val="28"/>
          <w:szCs w:val="28"/>
          <w:lang w:val="kk-KZ"/>
        </w:rPr>
        <w:t xml:space="preserve">. – </w:t>
      </w:r>
      <w:r w:rsidRPr="00CC57B0">
        <w:rPr>
          <w:rFonts w:ascii="Times New Roman" w:hAnsi="Times New Roman" w:cs="Times New Roman"/>
          <w:sz w:val="28"/>
          <w:szCs w:val="28"/>
          <w:lang w:val="en-US"/>
        </w:rPr>
        <w:t>Vol.71</w:t>
      </w:r>
      <w:r w:rsidR="00BB21D9" w:rsidRPr="00CC57B0">
        <w:rPr>
          <w:rFonts w:ascii="Times New Roman" w:hAnsi="Times New Roman" w:cs="Times New Roman"/>
          <w:bCs/>
          <w:sz w:val="28"/>
          <w:szCs w:val="28"/>
          <w:lang w:val="kk-KZ"/>
        </w:rPr>
        <w:t xml:space="preserve">. – </w:t>
      </w:r>
      <w:r w:rsidR="00BB21D9">
        <w:rPr>
          <w:rFonts w:ascii="Times New Roman" w:hAnsi="Times New Roman" w:cs="Times New Roman"/>
          <w:sz w:val="28"/>
          <w:szCs w:val="28"/>
          <w:lang w:val="en-US"/>
        </w:rPr>
        <w:t>PP</w:t>
      </w:r>
      <w:r w:rsidRPr="00CC57B0">
        <w:rPr>
          <w:rFonts w:ascii="Times New Roman" w:hAnsi="Times New Roman" w:cs="Times New Roman"/>
          <w:sz w:val="28"/>
          <w:szCs w:val="28"/>
          <w:lang w:val="en-US"/>
        </w:rPr>
        <w:t>.</w:t>
      </w:r>
      <w:r w:rsidRPr="00CC57B0">
        <w:rPr>
          <w:rFonts w:ascii="Times New Roman" w:hAnsi="Times New Roman" w:cs="Times New Roman"/>
          <w:sz w:val="28"/>
          <w:szCs w:val="28"/>
          <w:lang w:val="kk-KZ"/>
        </w:rPr>
        <w:t xml:space="preserve"> </w:t>
      </w:r>
      <w:r w:rsidRPr="00CC57B0">
        <w:rPr>
          <w:rFonts w:ascii="Times New Roman" w:hAnsi="Times New Roman" w:cs="Times New Roman"/>
          <w:sz w:val="28"/>
          <w:szCs w:val="28"/>
          <w:lang w:val="en-US"/>
        </w:rPr>
        <w:t>181-282.</w:t>
      </w:r>
    </w:p>
    <w:p w14:paraId="55298092" w14:textId="0EB530F6" w:rsidR="00756B60" w:rsidRPr="00CC57B0" w:rsidRDefault="00756B60"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Kurucz R.L. ATLAS: a computer program for calculating model stellar atmospheres // SAO Special Report</w:t>
      </w:r>
      <w:r w:rsidR="00BB21D9">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1970</w:t>
      </w:r>
      <w:r w:rsidR="00BB21D9" w:rsidRPr="00CC57B0">
        <w:rPr>
          <w:rFonts w:ascii="Times New Roman" w:hAnsi="Times New Roman" w:cs="Times New Roman"/>
          <w:bCs/>
          <w:sz w:val="28"/>
          <w:szCs w:val="28"/>
          <w:lang w:val="kk-KZ"/>
        </w:rPr>
        <w:t xml:space="preserve">. – </w:t>
      </w:r>
      <w:r w:rsidRPr="00CC57B0">
        <w:rPr>
          <w:rFonts w:ascii="Times New Roman" w:hAnsi="Times New Roman" w:cs="Times New Roman"/>
          <w:sz w:val="28"/>
          <w:szCs w:val="28"/>
          <w:lang w:val="en-US"/>
        </w:rPr>
        <w:t>Vol.309</w:t>
      </w:r>
      <w:r w:rsidR="00BB21D9" w:rsidRPr="00CC57B0">
        <w:rPr>
          <w:rFonts w:ascii="Times New Roman" w:hAnsi="Times New Roman" w:cs="Times New Roman"/>
          <w:bCs/>
          <w:sz w:val="28"/>
          <w:szCs w:val="28"/>
          <w:lang w:val="kk-KZ"/>
        </w:rPr>
        <w:t xml:space="preserve">. – </w:t>
      </w:r>
      <w:r w:rsidRPr="00CC57B0">
        <w:rPr>
          <w:rFonts w:ascii="Times New Roman" w:hAnsi="Times New Roman" w:cs="Times New Roman"/>
          <w:sz w:val="28"/>
          <w:szCs w:val="28"/>
          <w:lang w:val="en-US"/>
        </w:rPr>
        <w:t>292</w:t>
      </w:r>
      <w:r w:rsidR="00BB21D9">
        <w:rPr>
          <w:rFonts w:ascii="Times New Roman" w:hAnsi="Times New Roman" w:cs="Times New Roman"/>
          <w:sz w:val="28"/>
          <w:szCs w:val="28"/>
          <w:lang w:val="en-US"/>
        </w:rPr>
        <w:t xml:space="preserve"> </w:t>
      </w:r>
      <w:r w:rsidRPr="00CC57B0">
        <w:rPr>
          <w:rFonts w:ascii="Times New Roman" w:hAnsi="Times New Roman" w:cs="Times New Roman"/>
          <w:sz w:val="28"/>
          <w:szCs w:val="28"/>
          <w:lang w:val="en-US"/>
        </w:rPr>
        <w:t>p.</w:t>
      </w:r>
    </w:p>
    <w:p w14:paraId="343652C8" w14:textId="1A9BE675" w:rsidR="00756B60" w:rsidRPr="00CC57B0" w:rsidRDefault="00756B60"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Mihalas D., Auer L.H. Non-L</w:t>
      </w:r>
      <w:r w:rsidRPr="00CC57B0">
        <w:rPr>
          <w:rFonts w:ascii="Times New Roman" w:hAnsi="Times New Roman" w:cs="Times New Roman"/>
          <w:sz w:val="28"/>
          <w:szCs w:val="28"/>
        </w:rPr>
        <w:t>ТЕ</w:t>
      </w:r>
      <w:r w:rsidRPr="00CC57B0">
        <w:rPr>
          <w:rFonts w:ascii="Times New Roman" w:hAnsi="Times New Roman" w:cs="Times New Roman"/>
          <w:sz w:val="28"/>
          <w:szCs w:val="28"/>
          <w:lang w:val="en-US"/>
        </w:rPr>
        <w:t xml:space="preserve"> Model Atmospheres. V. Multi-Line Hydrogen-Helium Models for O and Early B Stars // Astrophysical Journal</w:t>
      </w:r>
      <w:r w:rsidR="00BB21D9">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1970</w:t>
      </w:r>
      <w:r w:rsidR="00BB21D9" w:rsidRPr="00CC57B0">
        <w:rPr>
          <w:rFonts w:ascii="Times New Roman" w:hAnsi="Times New Roman" w:cs="Times New Roman"/>
          <w:bCs/>
          <w:sz w:val="28"/>
          <w:szCs w:val="28"/>
          <w:lang w:val="kk-KZ"/>
        </w:rPr>
        <w:t xml:space="preserve">. – </w:t>
      </w:r>
      <w:r w:rsidRPr="00CC57B0">
        <w:rPr>
          <w:rFonts w:ascii="Times New Roman" w:hAnsi="Times New Roman" w:cs="Times New Roman"/>
          <w:sz w:val="28"/>
          <w:szCs w:val="28"/>
          <w:lang w:val="en-US"/>
        </w:rPr>
        <w:t>Vol.160</w:t>
      </w:r>
      <w:r w:rsidR="00BB21D9" w:rsidRPr="00CC57B0">
        <w:rPr>
          <w:rFonts w:ascii="Times New Roman" w:hAnsi="Times New Roman" w:cs="Times New Roman"/>
          <w:bCs/>
          <w:sz w:val="28"/>
          <w:szCs w:val="28"/>
          <w:lang w:val="kk-KZ"/>
        </w:rPr>
        <w:t xml:space="preserve">. – </w:t>
      </w:r>
      <w:r w:rsidR="00BB21D9">
        <w:rPr>
          <w:rFonts w:ascii="Times New Roman" w:hAnsi="Times New Roman" w:cs="Times New Roman"/>
          <w:sz w:val="28"/>
          <w:szCs w:val="28"/>
          <w:lang w:val="en-US"/>
        </w:rPr>
        <w:t>PP</w:t>
      </w:r>
      <w:r w:rsidRPr="00CC57B0">
        <w:rPr>
          <w:rFonts w:ascii="Times New Roman" w:hAnsi="Times New Roman" w:cs="Times New Roman"/>
          <w:sz w:val="28"/>
          <w:szCs w:val="28"/>
          <w:lang w:val="en-US"/>
        </w:rPr>
        <w:t>.</w:t>
      </w:r>
      <w:r w:rsidRPr="00CC57B0">
        <w:rPr>
          <w:rFonts w:ascii="Times New Roman" w:hAnsi="Times New Roman" w:cs="Times New Roman"/>
          <w:sz w:val="28"/>
          <w:szCs w:val="28"/>
          <w:lang w:val="kk-KZ"/>
        </w:rPr>
        <w:t xml:space="preserve"> </w:t>
      </w:r>
      <w:r w:rsidRPr="00CC57B0">
        <w:rPr>
          <w:rFonts w:ascii="Times New Roman" w:hAnsi="Times New Roman" w:cs="Times New Roman"/>
          <w:sz w:val="28"/>
          <w:szCs w:val="28"/>
          <w:lang w:val="en-US"/>
        </w:rPr>
        <w:t>1161-1176.</w:t>
      </w:r>
    </w:p>
    <w:p w14:paraId="23129228" w14:textId="77777777" w:rsidR="00756B60" w:rsidRPr="00CC57B0" w:rsidRDefault="00756B60"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rPr>
      </w:pPr>
      <w:r w:rsidRPr="00CC57B0">
        <w:rPr>
          <w:rFonts w:ascii="Times New Roman" w:hAnsi="Times New Roman" w:cs="Times New Roman"/>
          <w:sz w:val="28"/>
          <w:szCs w:val="28"/>
        </w:rPr>
        <w:t>Соболев В.В. Курс теоретической астрофизики. - М.: Наука, 1985. – 528 c.</w:t>
      </w:r>
    </w:p>
    <w:p w14:paraId="1A7DD7A8" w14:textId="14961BC4" w:rsidR="00756B60" w:rsidRPr="00CC57B0" w:rsidRDefault="00756B60"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rPr>
      </w:pPr>
      <w:r w:rsidRPr="00CC57B0">
        <w:rPr>
          <w:rFonts w:ascii="Times New Roman" w:hAnsi="Times New Roman" w:cs="Times New Roman"/>
          <w:bCs/>
          <w:sz w:val="28"/>
          <w:szCs w:val="28"/>
        </w:rPr>
        <w:t>Сахибуллин Н.А. Методы моделирования в астрофизике</w:t>
      </w:r>
      <w:r w:rsidR="00BB21D9" w:rsidRPr="00BB21D9">
        <w:rPr>
          <w:rFonts w:ascii="Times New Roman" w:hAnsi="Times New Roman" w:cs="Times New Roman"/>
          <w:bCs/>
          <w:sz w:val="28"/>
          <w:szCs w:val="28"/>
        </w:rPr>
        <w:t xml:space="preserve">. </w:t>
      </w:r>
      <w:r w:rsidRPr="00CC57B0">
        <w:rPr>
          <w:rFonts w:ascii="Times New Roman" w:hAnsi="Times New Roman" w:cs="Times New Roman"/>
          <w:bCs/>
          <w:sz w:val="28"/>
          <w:szCs w:val="28"/>
        </w:rPr>
        <w:t>Звездные атмосферы</w:t>
      </w:r>
      <w:r w:rsidRPr="00CC57B0">
        <w:rPr>
          <w:rFonts w:ascii="Times New Roman" w:hAnsi="Times New Roman" w:cs="Times New Roman"/>
          <w:bCs/>
          <w:sz w:val="28"/>
          <w:szCs w:val="28"/>
          <w:lang w:val="kk-KZ"/>
        </w:rPr>
        <w:t>, 1997</w:t>
      </w:r>
      <w:r w:rsidR="00BB21D9" w:rsidRPr="00CC57B0">
        <w:rPr>
          <w:rFonts w:ascii="Times New Roman" w:hAnsi="Times New Roman" w:cs="Times New Roman"/>
          <w:bCs/>
          <w:sz w:val="28"/>
          <w:szCs w:val="28"/>
          <w:lang w:val="kk-KZ"/>
        </w:rPr>
        <w:t>. –</w:t>
      </w:r>
      <w:r w:rsidR="00BB21D9" w:rsidRPr="00BB21D9">
        <w:rPr>
          <w:rFonts w:ascii="Times New Roman" w:hAnsi="Times New Roman" w:cs="Times New Roman"/>
          <w:bCs/>
          <w:sz w:val="28"/>
          <w:szCs w:val="28"/>
        </w:rPr>
        <w:t xml:space="preserve"> 320 </w:t>
      </w:r>
      <w:r w:rsidR="00BB21D9">
        <w:rPr>
          <w:rFonts w:ascii="Times New Roman" w:hAnsi="Times New Roman" w:cs="Times New Roman"/>
          <w:bCs/>
          <w:sz w:val="28"/>
          <w:szCs w:val="28"/>
          <w:lang w:val="en-US"/>
        </w:rPr>
        <w:t>c</w:t>
      </w:r>
      <w:r w:rsidR="00BB21D9" w:rsidRPr="00BB21D9">
        <w:rPr>
          <w:rFonts w:ascii="Times New Roman" w:hAnsi="Times New Roman" w:cs="Times New Roman"/>
          <w:bCs/>
          <w:sz w:val="28"/>
          <w:szCs w:val="28"/>
        </w:rPr>
        <w:t>.</w:t>
      </w:r>
    </w:p>
    <w:p w14:paraId="68C71AAD" w14:textId="7E1C98B3" w:rsidR="00756B60" w:rsidRPr="00CC57B0" w:rsidRDefault="00756B60"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rPr>
      </w:pPr>
      <w:r w:rsidRPr="00CC57B0">
        <w:rPr>
          <w:rFonts w:ascii="Times New Roman" w:hAnsi="Times New Roman" w:cs="Times New Roman"/>
          <w:bCs/>
          <w:sz w:val="28"/>
          <w:szCs w:val="28"/>
          <w:shd w:val="clear" w:color="auto" w:fill="FFFFFF"/>
        </w:rPr>
        <w:t xml:space="preserve">Грей Д.Ф. </w:t>
      </w:r>
      <w:r w:rsidRPr="00CC57B0">
        <w:rPr>
          <w:rFonts w:ascii="Times New Roman" w:hAnsi="Times New Roman" w:cs="Times New Roman"/>
          <w:sz w:val="28"/>
          <w:szCs w:val="28"/>
          <w:shd w:val="clear" w:color="auto" w:fill="FFFFFF"/>
        </w:rPr>
        <w:t>Наблюдения и анализ звездных фотосфер / Д. Грей; Пер. с. англ. Л. И. Антиповой и др.</w:t>
      </w:r>
      <w:r w:rsidR="00344045" w:rsidRPr="00CC57B0">
        <w:rPr>
          <w:rFonts w:ascii="Times New Roman" w:hAnsi="Times New Roman" w:cs="Times New Roman"/>
          <w:sz w:val="28"/>
          <w:szCs w:val="28"/>
          <w:shd w:val="clear" w:color="auto" w:fill="FFFFFF"/>
        </w:rPr>
        <w:t xml:space="preserve"> - Москва: Мир, 1980</w:t>
      </w:r>
      <w:r w:rsidR="00047184" w:rsidRPr="00CC57B0">
        <w:rPr>
          <w:rFonts w:ascii="Times New Roman" w:hAnsi="Times New Roman" w:cs="Times New Roman"/>
          <w:bCs/>
          <w:sz w:val="28"/>
          <w:szCs w:val="28"/>
          <w:lang w:val="kk-KZ"/>
        </w:rPr>
        <w:t>. –</w:t>
      </w:r>
      <w:r w:rsidR="00047184" w:rsidRPr="00BB21D9">
        <w:rPr>
          <w:rFonts w:ascii="Times New Roman" w:hAnsi="Times New Roman" w:cs="Times New Roman"/>
          <w:bCs/>
          <w:sz w:val="28"/>
          <w:szCs w:val="28"/>
        </w:rPr>
        <w:t xml:space="preserve"> </w:t>
      </w:r>
      <w:r w:rsidR="00344045" w:rsidRPr="00CC57B0">
        <w:rPr>
          <w:rFonts w:ascii="Times New Roman" w:hAnsi="Times New Roman" w:cs="Times New Roman"/>
          <w:sz w:val="28"/>
          <w:szCs w:val="28"/>
          <w:shd w:val="clear" w:color="auto" w:fill="FFFFFF"/>
        </w:rPr>
        <w:t>496 с</w:t>
      </w:r>
      <w:r w:rsidR="00047184" w:rsidRPr="00BF76ED">
        <w:rPr>
          <w:rFonts w:ascii="Times New Roman" w:hAnsi="Times New Roman" w:cs="Times New Roman"/>
          <w:sz w:val="28"/>
          <w:szCs w:val="28"/>
          <w:shd w:val="clear" w:color="auto" w:fill="FFFFFF"/>
        </w:rPr>
        <w:t>.</w:t>
      </w:r>
    </w:p>
    <w:p w14:paraId="39574619" w14:textId="38F7D150" w:rsidR="00756B60" w:rsidRPr="00E73B67" w:rsidRDefault="00756B60" w:rsidP="00047184">
      <w:pPr>
        <w:pStyle w:val="a4"/>
        <w:numPr>
          <w:ilvl w:val="0"/>
          <w:numId w:val="14"/>
        </w:numPr>
        <w:shd w:val="clear" w:color="auto" w:fill="FFFFFF" w:themeFill="background1"/>
        <w:tabs>
          <w:tab w:val="left" w:pos="851"/>
          <w:tab w:val="left" w:pos="993"/>
        </w:tabs>
        <w:spacing w:after="0" w:line="240" w:lineRule="auto"/>
        <w:ind w:left="0" w:firstLine="567"/>
        <w:jc w:val="both"/>
        <w:rPr>
          <w:rFonts w:ascii="Times New Roman" w:hAnsi="Times New Roman" w:cs="Times New Roman"/>
          <w:sz w:val="28"/>
          <w:szCs w:val="28"/>
          <w:lang w:val="en-US"/>
        </w:rPr>
      </w:pPr>
      <w:r w:rsidRPr="00CC57B0">
        <w:rPr>
          <w:rFonts w:ascii="Times New Roman" w:eastAsia="Times New Roman" w:hAnsi="Times New Roman" w:cs="Times New Roman"/>
          <w:sz w:val="28"/>
          <w:szCs w:val="28"/>
          <w:lang w:eastAsia="ru-RU"/>
        </w:rPr>
        <w:lastRenderedPageBreak/>
        <w:t xml:space="preserve">Шуляк Д.В. </w:t>
      </w:r>
      <w:r w:rsidRPr="00CC57B0">
        <w:rPr>
          <w:rFonts w:ascii="Times New Roman" w:hAnsi="Times New Roman" w:cs="Times New Roman"/>
          <w:bCs/>
          <w:sz w:val="28"/>
          <w:szCs w:val="28"/>
          <w:shd w:val="clear" w:color="auto" w:fill="FFFFFF"/>
        </w:rPr>
        <w:t xml:space="preserve">Модели атмосфер СР звезд: </w:t>
      </w:r>
      <w:r w:rsidRPr="00CC57B0">
        <w:rPr>
          <w:rFonts w:ascii="Times New Roman" w:hAnsi="Times New Roman" w:cs="Times New Roman"/>
          <w:bCs/>
          <w:sz w:val="28"/>
          <w:szCs w:val="28"/>
          <w:shd w:val="clear" w:color="auto" w:fill="FFFFFF"/>
          <w:lang w:val="kk-KZ"/>
        </w:rPr>
        <w:t>на Г-П</w:t>
      </w:r>
      <w:r w:rsidR="00047184" w:rsidRPr="00047184">
        <w:rPr>
          <w:rFonts w:ascii="Times New Roman" w:hAnsi="Times New Roman" w:cs="Times New Roman"/>
          <w:bCs/>
          <w:sz w:val="28"/>
          <w:szCs w:val="28"/>
          <w:shd w:val="clear" w:color="auto" w:fill="FFFFFF"/>
        </w:rPr>
        <w:t xml:space="preserve"> </w:t>
      </w:r>
      <w:r w:rsidR="00047184">
        <w:rPr>
          <w:rFonts w:ascii="Times New Roman" w:hAnsi="Times New Roman" w:cs="Times New Roman"/>
          <w:bCs/>
          <w:sz w:val="28"/>
          <w:szCs w:val="28"/>
          <w:shd w:val="clear" w:color="auto" w:fill="FFFFFF"/>
        </w:rPr>
        <w:t>//</w:t>
      </w:r>
      <w:r w:rsidRPr="00CC57B0">
        <w:rPr>
          <w:rFonts w:ascii="Times New Roman" w:hAnsi="Times New Roman" w:cs="Times New Roman"/>
          <w:bCs/>
          <w:sz w:val="28"/>
          <w:szCs w:val="28"/>
          <w:shd w:val="clear" w:color="auto" w:fill="FFFFFF"/>
          <w:lang w:val="kk-KZ"/>
        </w:rPr>
        <w:t xml:space="preserve"> </w:t>
      </w:r>
      <w:r w:rsidR="00047184" w:rsidRPr="00047184">
        <w:rPr>
          <w:rFonts w:ascii="Times New Roman" w:hAnsi="Times New Roman" w:cs="Times New Roman"/>
          <w:bCs/>
          <w:sz w:val="28"/>
          <w:szCs w:val="28"/>
          <w:shd w:val="clear" w:color="auto" w:fill="FFFFFF"/>
          <w:lang w:val="kk-KZ"/>
        </w:rPr>
        <w:t xml:space="preserve">Ученые записки </w:t>
      </w:r>
      <w:r w:rsidR="00047184">
        <w:rPr>
          <w:rFonts w:ascii="Times New Roman" w:eastAsia="Times New Roman" w:hAnsi="Times New Roman" w:cs="Times New Roman"/>
          <w:sz w:val="28"/>
          <w:szCs w:val="28"/>
          <w:lang w:eastAsia="ru-RU"/>
        </w:rPr>
        <w:t>Таврического</w:t>
      </w:r>
      <w:r w:rsidR="00047184" w:rsidRPr="00CC57B0">
        <w:rPr>
          <w:rFonts w:ascii="Times New Roman" w:eastAsia="Times New Roman" w:hAnsi="Times New Roman" w:cs="Times New Roman"/>
          <w:sz w:val="28"/>
          <w:szCs w:val="28"/>
          <w:lang w:eastAsia="ru-RU"/>
        </w:rPr>
        <w:t xml:space="preserve"> Национальн</w:t>
      </w:r>
      <w:r w:rsidR="00047184">
        <w:rPr>
          <w:rFonts w:ascii="Times New Roman" w:eastAsia="Times New Roman" w:hAnsi="Times New Roman" w:cs="Times New Roman"/>
          <w:sz w:val="28"/>
          <w:szCs w:val="28"/>
          <w:lang w:eastAsia="ru-RU"/>
        </w:rPr>
        <w:t>ого</w:t>
      </w:r>
      <w:r w:rsidR="00047184" w:rsidRPr="00CC57B0">
        <w:rPr>
          <w:rFonts w:ascii="Times New Roman" w:eastAsia="Times New Roman" w:hAnsi="Times New Roman" w:cs="Times New Roman"/>
          <w:sz w:val="28"/>
          <w:szCs w:val="28"/>
          <w:lang w:eastAsia="ru-RU"/>
        </w:rPr>
        <w:t xml:space="preserve"> Университет</w:t>
      </w:r>
      <w:r w:rsidR="00047184">
        <w:rPr>
          <w:rFonts w:ascii="Times New Roman" w:eastAsia="Times New Roman" w:hAnsi="Times New Roman" w:cs="Times New Roman"/>
          <w:sz w:val="28"/>
          <w:szCs w:val="28"/>
          <w:lang w:eastAsia="ru-RU"/>
        </w:rPr>
        <w:t>а</w:t>
      </w:r>
      <w:r w:rsidR="00047184" w:rsidRPr="00CC57B0">
        <w:rPr>
          <w:rFonts w:ascii="Times New Roman" w:eastAsia="Times New Roman" w:hAnsi="Times New Roman" w:cs="Times New Roman"/>
          <w:sz w:val="28"/>
          <w:szCs w:val="28"/>
          <w:lang w:eastAsia="ru-RU"/>
        </w:rPr>
        <w:t xml:space="preserve"> им. В</w:t>
      </w:r>
      <w:r w:rsidR="00047184" w:rsidRPr="00E73B67">
        <w:rPr>
          <w:rFonts w:ascii="Times New Roman" w:eastAsia="Times New Roman" w:hAnsi="Times New Roman" w:cs="Times New Roman"/>
          <w:sz w:val="28"/>
          <w:szCs w:val="28"/>
          <w:lang w:val="en-US" w:eastAsia="ru-RU"/>
        </w:rPr>
        <w:t>.</w:t>
      </w:r>
      <w:r w:rsidR="00047184" w:rsidRPr="00CC57B0">
        <w:rPr>
          <w:rFonts w:ascii="Times New Roman" w:eastAsia="Times New Roman" w:hAnsi="Times New Roman" w:cs="Times New Roman"/>
          <w:sz w:val="28"/>
          <w:szCs w:val="28"/>
          <w:lang w:eastAsia="ru-RU"/>
        </w:rPr>
        <w:t>И</w:t>
      </w:r>
      <w:r w:rsidR="00047184" w:rsidRPr="00E73B67">
        <w:rPr>
          <w:rFonts w:ascii="Times New Roman" w:eastAsia="Times New Roman" w:hAnsi="Times New Roman" w:cs="Times New Roman"/>
          <w:sz w:val="28"/>
          <w:szCs w:val="28"/>
          <w:lang w:val="en-US" w:eastAsia="ru-RU"/>
        </w:rPr>
        <w:t xml:space="preserve">. </w:t>
      </w:r>
      <w:r w:rsidR="00047184" w:rsidRPr="00CC57B0">
        <w:rPr>
          <w:rFonts w:ascii="Times New Roman" w:eastAsia="Times New Roman" w:hAnsi="Times New Roman" w:cs="Times New Roman"/>
          <w:sz w:val="28"/>
          <w:szCs w:val="28"/>
          <w:lang w:eastAsia="ru-RU"/>
        </w:rPr>
        <w:t>Вернадского</w:t>
      </w:r>
      <w:r w:rsidR="00047184" w:rsidRPr="00CC57B0">
        <w:rPr>
          <w:rFonts w:ascii="Times New Roman" w:eastAsia="Times New Roman" w:hAnsi="Times New Roman" w:cs="Times New Roman"/>
          <w:sz w:val="28"/>
          <w:szCs w:val="28"/>
          <w:lang w:val="kk-KZ" w:eastAsia="ru-RU"/>
        </w:rPr>
        <w:t>,</w:t>
      </w:r>
      <w:r w:rsidR="00047184" w:rsidRPr="00E73B67">
        <w:rPr>
          <w:rFonts w:ascii="Times New Roman" w:eastAsia="Times New Roman" w:hAnsi="Times New Roman" w:cs="Times New Roman"/>
          <w:sz w:val="28"/>
          <w:szCs w:val="28"/>
          <w:lang w:val="en-US" w:eastAsia="ru-RU"/>
        </w:rPr>
        <w:t xml:space="preserve"> </w:t>
      </w:r>
      <w:r w:rsidRPr="00CC57B0">
        <w:rPr>
          <w:rFonts w:ascii="Times New Roman" w:hAnsi="Times New Roman" w:cs="Times New Roman"/>
          <w:bCs/>
          <w:sz w:val="28"/>
          <w:szCs w:val="28"/>
          <w:shd w:val="clear" w:color="auto" w:fill="FFFFFF"/>
          <w:lang w:val="kk-KZ"/>
        </w:rPr>
        <w:t>2006</w:t>
      </w:r>
      <w:r w:rsidR="00E73B67" w:rsidRPr="00CC57B0">
        <w:rPr>
          <w:rFonts w:ascii="Times New Roman" w:hAnsi="Times New Roman" w:cs="Times New Roman"/>
          <w:bCs/>
          <w:sz w:val="28"/>
          <w:szCs w:val="28"/>
          <w:lang w:val="kk-KZ"/>
        </w:rPr>
        <w:t>. –</w:t>
      </w:r>
      <w:r w:rsidR="00E73B67">
        <w:rPr>
          <w:rFonts w:ascii="Times New Roman" w:hAnsi="Times New Roman" w:cs="Times New Roman"/>
          <w:bCs/>
          <w:sz w:val="28"/>
          <w:szCs w:val="28"/>
          <w:lang w:val="kk-KZ"/>
        </w:rPr>
        <w:t xml:space="preserve">25-36. </w:t>
      </w:r>
      <w:r w:rsidR="004D438F">
        <w:rPr>
          <w:rFonts w:ascii="Times New Roman" w:hAnsi="Times New Roman" w:cs="Times New Roman"/>
          <w:bCs/>
          <w:sz w:val="28"/>
          <w:szCs w:val="28"/>
          <w:lang w:val="en-US"/>
        </w:rPr>
        <w:t>c</w:t>
      </w:r>
      <w:r w:rsidR="004D438F">
        <w:rPr>
          <w:rFonts w:ascii="Times New Roman" w:hAnsi="Times New Roman" w:cs="Times New Roman"/>
          <w:bCs/>
          <w:sz w:val="28"/>
          <w:szCs w:val="28"/>
          <w:lang w:val="kk-KZ"/>
        </w:rPr>
        <w:t>.</w:t>
      </w:r>
    </w:p>
    <w:p w14:paraId="64291275" w14:textId="042C809F" w:rsidR="00756B60" w:rsidRPr="00CC57B0" w:rsidRDefault="00756B60" w:rsidP="00D509B7">
      <w:pPr>
        <w:pStyle w:val="a4"/>
        <w:numPr>
          <w:ilvl w:val="0"/>
          <w:numId w:val="14"/>
        </w:numPr>
        <w:tabs>
          <w:tab w:val="left" w:pos="993"/>
        </w:tabs>
        <w:spacing w:after="0" w:line="240" w:lineRule="auto"/>
        <w:ind w:left="0" w:firstLine="567"/>
        <w:jc w:val="both"/>
        <w:rPr>
          <w:rFonts w:ascii="Times New Roman" w:hAnsi="Times New Roman" w:cs="Times New Roman"/>
          <w:iCs/>
          <w:sz w:val="28"/>
          <w:szCs w:val="28"/>
          <w:lang w:val="en-US"/>
        </w:rPr>
      </w:pPr>
      <w:r w:rsidRPr="00677FA0">
        <w:rPr>
          <w:rFonts w:ascii="Times New Roman" w:hAnsi="Times New Roman" w:cs="Times New Roman"/>
          <w:iCs/>
          <w:sz w:val="28"/>
          <w:szCs w:val="28"/>
          <w:lang w:val="en-US"/>
        </w:rPr>
        <w:t>Yushchenko A</w:t>
      </w:r>
      <w:r w:rsidR="00677FA0" w:rsidRPr="00677FA0">
        <w:rPr>
          <w:rFonts w:ascii="Times New Roman" w:hAnsi="Times New Roman" w:cs="Times New Roman"/>
          <w:iCs/>
          <w:sz w:val="28"/>
          <w:szCs w:val="28"/>
          <w:lang w:val="en-US"/>
        </w:rPr>
        <w:t>.</w:t>
      </w:r>
      <w:r w:rsidRPr="00677FA0">
        <w:rPr>
          <w:rFonts w:ascii="Times New Roman" w:hAnsi="Times New Roman" w:cs="Times New Roman"/>
          <w:iCs/>
          <w:sz w:val="28"/>
          <w:szCs w:val="28"/>
          <w:lang w:val="en-US"/>
        </w:rPr>
        <w:t xml:space="preserve">V, </w:t>
      </w:r>
      <w:r w:rsidR="00677FA0" w:rsidRPr="00677FA0">
        <w:rPr>
          <w:rFonts w:ascii="Times New Roman" w:hAnsi="Times New Roman" w:cs="Times New Roman"/>
          <w:sz w:val="28"/>
          <w:szCs w:val="28"/>
          <w:lang w:val="en-US"/>
        </w:rPr>
        <w:t>Andronov I.L., Chinarova L.L., Gopka V.F., Menchenkova E.V., Myalkovskij M.I., Kosmyk ina M.P., Kudashkina L.S.</w:t>
      </w:r>
      <w:r w:rsidR="00677FA0" w:rsidRPr="00CC57B0">
        <w:rPr>
          <w:rFonts w:ascii="Times New Roman" w:hAnsi="Times New Roman" w:cs="Times New Roman"/>
          <w:iCs/>
          <w:sz w:val="28"/>
          <w:szCs w:val="28"/>
          <w:lang w:val="en-US"/>
        </w:rPr>
        <w:t xml:space="preserve"> </w:t>
      </w:r>
      <w:r w:rsidRPr="00CC57B0">
        <w:rPr>
          <w:rFonts w:ascii="Times New Roman" w:hAnsi="Times New Roman" w:cs="Times New Roman"/>
          <w:iCs/>
          <w:sz w:val="28"/>
          <w:szCs w:val="28"/>
          <w:lang w:val="en-US"/>
        </w:rPr>
        <w:t>URAN</w:t>
      </w:r>
      <w:r w:rsidRPr="00E73B67">
        <w:rPr>
          <w:rFonts w:ascii="Times New Roman" w:hAnsi="Times New Roman" w:cs="Times New Roman"/>
          <w:iCs/>
          <w:sz w:val="28"/>
          <w:szCs w:val="28"/>
          <w:lang w:val="en-US"/>
        </w:rPr>
        <w:t xml:space="preserve">: </w:t>
      </w:r>
      <w:r w:rsidRPr="00CC57B0">
        <w:rPr>
          <w:rFonts w:ascii="Times New Roman" w:hAnsi="Times New Roman" w:cs="Times New Roman"/>
          <w:iCs/>
          <w:sz w:val="28"/>
          <w:szCs w:val="28"/>
          <w:lang w:val="en-US"/>
        </w:rPr>
        <w:t>A</w:t>
      </w:r>
      <w:r w:rsidRPr="00E73B67">
        <w:rPr>
          <w:rFonts w:ascii="Times New Roman" w:hAnsi="Times New Roman" w:cs="Times New Roman"/>
          <w:iCs/>
          <w:sz w:val="28"/>
          <w:szCs w:val="28"/>
          <w:lang w:val="en-US"/>
        </w:rPr>
        <w:t xml:space="preserve"> </w:t>
      </w:r>
      <w:r w:rsidRPr="00CC57B0">
        <w:rPr>
          <w:rFonts w:ascii="Times New Roman" w:hAnsi="Times New Roman" w:cs="Times New Roman"/>
          <w:iCs/>
          <w:sz w:val="28"/>
          <w:szCs w:val="28"/>
          <w:lang w:val="en-US"/>
        </w:rPr>
        <w:t>Software</w:t>
      </w:r>
      <w:r w:rsidRPr="00E73B67">
        <w:rPr>
          <w:rFonts w:ascii="Times New Roman" w:hAnsi="Times New Roman" w:cs="Times New Roman"/>
          <w:iCs/>
          <w:sz w:val="28"/>
          <w:szCs w:val="28"/>
          <w:lang w:val="en-US"/>
        </w:rPr>
        <w:t xml:space="preserve"> </w:t>
      </w:r>
      <w:r w:rsidRPr="00CC57B0">
        <w:rPr>
          <w:rFonts w:ascii="Times New Roman" w:hAnsi="Times New Roman" w:cs="Times New Roman"/>
          <w:iCs/>
          <w:sz w:val="28"/>
          <w:szCs w:val="28"/>
          <w:lang w:val="en-US"/>
        </w:rPr>
        <w:t>System</w:t>
      </w:r>
      <w:r w:rsidRPr="00E73B67">
        <w:rPr>
          <w:rFonts w:ascii="Times New Roman" w:hAnsi="Times New Roman" w:cs="Times New Roman"/>
          <w:iCs/>
          <w:sz w:val="28"/>
          <w:szCs w:val="28"/>
          <w:lang w:val="en-US"/>
        </w:rPr>
        <w:t xml:space="preserve"> </w:t>
      </w:r>
      <w:r w:rsidRPr="00CC57B0">
        <w:rPr>
          <w:rFonts w:ascii="Times New Roman" w:hAnsi="Times New Roman" w:cs="Times New Roman"/>
          <w:iCs/>
          <w:sz w:val="28"/>
          <w:szCs w:val="28"/>
          <w:lang w:val="en-US"/>
        </w:rPr>
        <w:t>for</w:t>
      </w:r>
      <w:r w:rsidRPr="00E73B67">
        <w:rPr>
          <w:rFonts w:ascii="Times New Roman" w:hAnsi="Times New Roman" w:cs="Times New Roman"/>
          <w:iCs/>
          <w:sz w:val="28"/>
          <w:szCs w:val="28"/>
          <w:lang w:val="en-US"/>
        </w:rPr>
        <w:t xml:space="preserve"> </w:t>
      </w:r>
      <w:r w:rsidRPr="00CC57B0">
        <w:rPr>
          <w:rFonts w:ascii="Times New Roman" w:hAnsi="Times New Roman" w:cs="Times New Roman"/>
          <w:iCs/>
          <w:sz w:val="28"/>
          <w:szCs w:val="28"/>
          <w:lang w:val="en-US"/>
        </w:rPr>
        <w:t>the</w:t>
      </w:r>
      <w:r w:rsidRPr="00E73B67">
        <w:rPr>
          <w:rFonts w:ascii="Times New Roman" w:hAnsi="Times New Roman" w:cs="Times New Roman"/>
          <w:iCs/>
          <w:sz w:val="28"/>
          <w:szCs w:val="28"/>
          <w:lang w:val="en-US"/>
        </w:rPr>
        <w:t xml:space="preserve"> </w:t>
      </w:r>
      <w:r w:rsidRPr="00CC57B0">
        <w:rPr>
          <w:rFonts w:ascii="Times New Roman" w:hAnsi="Times New Roman" w:cs="Times New Roman"/>
          <w:iCs/>
          <w:sz w:val="28"/>
          <w:szCs w:val="28"/>
          <w:lang w:val="en-US"/>
        </w:rPr>
        <w:t>Analysis</w:t>
      </w:r>
      <w:r w:rsidRPr="00E73B67">
        <w:rPr>
          <w:rFonts w:ascii="Times New Roman" w:hAnsi="Times New Roman" w:cs="Times New Roman"/>
          <w:iCs/>
          <w:sz w:val="28"/>
          <w:szCs w:val="28"/>
          <w:lang w:val="en-US"/>
        </w:rPr>
        <w:t xml:space="preserve"> </w:t>
      </w:r>
      <w:r w:rsidRPr="00CC57B0">
        <w:rPr>
          <w:rFonts w:ascii="Times New Roman" w:hAnsi="Times New Roman" w:cs="Times New Roman"/>
          <w:iCs/>
          <w:sz w:val="28"/>
          <w:szCs w:val="28"/>
          <w:lang w:val="en-US"/>
        </w:rPr>
        <w:t>of</w:t>
      </w:r>
      <w:r w:rsidRPr="00E73B67">
        <w:rPr>
          <w:rFonts w:ascii="Times New Roman" w:hAnsi="Times New Roman" w:cs="Times New Roman"/>
          <w:iCs/>
          <w:sz w:val="28"/>
          <w:szCs w:val="28"/>
          <w:lang w:val="en-US"/>
        </w:rPr>
        <w:t xml:space="preserve"> </w:t>
      </w:r>
      <w:r w:rsidRPr="00CC57B0">
        <w:rPr>
          <w:rFonts w:ascii="Times New Roman" w:hAnsi="Times New Roman" w:cs="Times New Roman"/>
          <w:iCs/>
          <w:sz w:val="28"/>
          <w:szCs w:val="28"/>
          <w:lang w:val="en-US"/>
        </w:rPr>
        <w:t>Stellar</w:t>
      </w:r>
      <w:r w:rsidRPr="00E73B67">
        <w:rPr>
          <w:rFonts w:ascii="Times New Roman" w:hAnsi="Times New Roman" w:cs="Times New Roman"/>
          <w:iCs/>
          <w:sz w:val="28"/>
          <w:szCs w:val="28"/>
          <w:lang w:val="en-US"/>
        </w:rPr>
        <w:t xml:space="preserve"> </w:t>
      </w:r>
      <w:r w:rsidRPr="00CC57B0">
        <w:rPr>
          <w:rFonts w:ascii="Times New Roman" w:hAnsi="Times New Roman" w:cs="Times New Roman"/>
          <w:iCs/>
          <w:sz w:val="28"/>
          <w:szCs w:val="28"/>
          <w:lang w:val="en-US"/>
        </w:rPr>
        <w:t>Spectra</w:t>
      </w:r>
      <w:r w:rsidRPr="00E73B67">
        <w:rPr>
          <w:rFonts w:ascii="Times New Roman" w:hAnsi="Times New Roman" w:cs="Times New Roman"/>
          <w:iCs/>
          <w:sz w:val="28"/>
          <w:szCs w:val="28"/>
          <w:lang w:val="en-US"/>
        </w:rPr>
        <w:t xml:space="preserve">, </w:t>
      </w:r>
      <w:r w:rsidRPr="00CC57B0">
        <w:rPr>
          <w:rFonts w:ascii="Times New Roman" w:hAnsi="Times New Roman" w:cs="Times New Roman"/>
          <w:iCs/>
          <w:sz w:val="28"/>
          <w:szCs w:val="28"/>
          <w:lang w:val="en-US"/>
        </w:rPr>
        <w:t>in</w:t>
      </w:r>
      <w:r w:rsidRPr="00E73B67">
        <w:rPr>
          <w:rFonts w:ascii="Times New Roman" w:hAnsi="Times New Roman" w:cs="Times New Roman"/>
          <w:iCs/>
          <w:sz w:val="28"/>
          <w:szCs w:val="28"/>
          <w:lang w:val="en-US"/>
        </w:rPr>
        <w:t xml:space="preserve"> </w:t>
      </w:r>
      <w:r w:rsidRPr="00CC57B0">
        <w:rPr>
          <w:rFonts w:ascii="Times New Roman" w:hAnsi="Times New Roman" w:cs="Times New Roman"/>
          <w:iCs/>
          <w:sz w:val="28"/>
          <w:szCs w:val="28"/>
          <w:lang w:val="en-US"/>
        </w:rPr>
        <w:t>Proceedings</w:t>
      </w:r>
      <w:r w:rsidRPr="00E73B67">
        <w:rPr>
          <w:rFonts w:ascii="Times New Roman" w:hAnsi="Times New Roman" w:cs="Times New Roman"/>
          <w:iCs/>
          <w:sz w:val="28"/>
          <w:szCs w:val="28"/>
          <w:lang w:val="en-US"/>
        </w:rPr>
        <w:t xml:space="preserve"> </w:t>
      </w:r>
      <w:r w:rsidRPr="00CC57B0">
        <w:rPr>
          <w:rFonts w:ascii="Times New Roman" w:hAnsi="Times New Roman" w:cs="Times New Roman"/>
          <w:iCs/>
          <w:sz w:val="28"/>
          <w:szCs w:val="28"/>
          <w:lang w:val="en-US"/>
        </w:rPr>
        <w:t>of</w:t>
      </w:r>
      <w:r w:rsidRPr="00E73B67">
        <w:rPr>
          <w:rFonts w:ascii="Times New Roman" w:hAnsi="Times New Roman" w:cs="Times New Roman"/>
          <w:iCs/>
          <w:sz w:val="28"/>
          <w:szCs w:val="28"/>
          <w:lang w:val="en-US"/>
        </w:rPr>
        <w:t xml:space="preserve"> </w:t>
      </w:r>
      <w:r w:rsidRPr="00CC57B0">
        <w:rPr>
          <w:rFonts w:ascii="Times New Roman" w:hAnsi="Times New Roman" w:cs="Times New Roman"/>
          <w:iCs/>
          <w:sz w:val="28"/>
          <w:szCs w:val="28"/>
          <w:lang w:val="en-US"/>
        </w:rPr>
        <w:t>the</w:t>
      </w:r>
      <w:r w:rsidRPr="00E73B67">
        <w:rPr>
          <w:rFonts w:ascii="Times New Roman" w:hAnsi="Times New Roman" w:cs="Times New Roman"/>
          <w:iCs/>
          <w:sz w:val="28"/>
          <w:szCs w:val="28"/>
          <w:lang w:val="en-US"/>
        </w:rPr>
        <w:t xml:space="preserve"> 20</w:t>
      </w:r>
      <w:r w:rsidRPr="00CC57B0">
        <w:rPr>
          <w:rFonts w:ascii="Times New Roman" w:hAnsi="Times New Roman" w:cs="Times New Roman"/>
          <w:iCs/>
          <w:sz w:val="28"/>
          <w:szCs w:val="28"/>
          <w:lang w:val="en-US"/>
        </w:rPr>
        <w:t>th</w:t>
      </w:r>
      <w:r w:rsidRPr="00E73B67">
        <w:rPr>
          <w:rFonts w:ascii="Times New Roman" w:hAnsi="Times New Roman" w:cs="Times New Roman"/>
          <w:iCs/>
          <w:sz w:val="28"/>
          <w:szCs w:val="28"/>
          <w:lang w:val="en-US"/>
        </w:rPr>
        <w:t xml:space="preserve"> </w:t>
      </w:r>
      <w:r w:rsidRPr="00CC57B0">
        <w:rPr>
          <w:rFonts w:ascii="Times New Roman" w:hAnsi="Times New Roman" w:cs="Times New Roman"/>
          <w:iCs/>
          <w:sz w:val="28"/>
          <w:szCs w:val="28"/>
          <w:lang w:val="en-US"/>
        </w:rPr>
        <w:t>Stellar</w:t>
      </w:r>
      <w:r w:rsidRPr="00E73B67">
        <w:rPr>
          <w:rFonts w:ascii="Times New Roman" w:hAnsi="Times New Roman" w:cs="Times New Roman"/>
          <w:iCs/>
          <w:sz w:val="28"/>
          <w:szCs w:val="28"/>
          <w:lang w:val="en-US"/>
        </w:rPr>
        <w:t xml:space="preserve"> </w:t>
      </w:r>
      <w:r w:rsidRPr="00CC57B0">
        <w:rPr>
          <w:rFonts w:ascii="Times New Roman" w:hAnsi="Times New Roman" w:cs="Times New Roman"/>
          <w:iCs/>
          <w:sz w:val="28"/>
          <w:szCs w:val="28"/>
          <w:lang w:val="en-US"/>
        </w:rPr>
        <w:t>Conference</w:t>
      </w:r>
      <w:r w:rsidRPr="00E73B67">
        <w:rPr>
          <w:rFonts w:ascii="Times New Roman" w:hAnsi="Times New Roman" w:cs="Times New Roman"/>
          <w:iCs/>
          <w:sz w:val="28"/>
          <w:szCs w:val="28"/>
          <w:lang w:val="en-US"/>
        </w:rPr>
        <w:t xml:space="preserve"> </w:t>
      </w:r>
      <w:r w:rsidRPr="00CC57B0">
        <w:rPr>
          <w:rFonts w:ascii="Times New Roman" w:hAnsi="Times New Roman" w:cs="Times New Roman"/>
          <w:iCs/>
          <w:sz w:val="28"/>
          <w:szCs w:val="28"/>
          <w:lang w:val="en-US"/>
        </w:rPr>
        <w:t>of</w:t>
      </w:r>
      <w:r w:rsidRPr="00E73B67">
        <w:rPr>
          <w:rFonts w:ascii="Times New Roman" w:hAnsi="Times New Roman" w:cs="Times New Roman"/>
          <w:iCs/>
          <w:sz w:val="28"/>
          <w:szCs w:val="28"/>
          <w:lang w:val="en-US"/>
        </w:rPr>
        <w:t xml:space="preserve"> </w:t>
      </w:r>
      <w:r w:rsidRPr="00CC57B0">
        <w:rPr>
          <w:rFonts w:ascii="Times New Roman" w:hAnsi="Times New Roman" w:cs="Times New Roman"/>
          <w:iCs/>
          <w:sz w:val="28"/>
          <w:szCs w:val="28"/>
          <w:lang w:val="en-US"/>
        </w:rPr>
        <w:t>the Czech and Slovak Astronomical Institutes, Brno, Czech Republic, 5–7 Nov 1997.</w:t>
      </w:r>
      <w:r w:rsidR="00E73B67" w:rsidRPr="00E73B67">
        <w:rPr>
          <w:rFonts w:ascii="Times New Roman" w:hAnsi="Times New Roman" w:cs="Times New Roman"/>
          <w:iCs/>
          <w:sz w:val="28"/>
          <w:szCs w:val="28"/>
          <w:lang w:val="en-US"/>
        </w:rPr>
        <w:t xml:space="preserve"> </w:t>
      </w:r>
      <w:r w:rsidRPr="00CC57B0">
        <w:rPr>
          <w:rFonts w:ascii="Times New Roman" w:hAnsi="Times New Roman" w:cs="Times New Roman"/>
          <w:iCs/>
          <w:sz w:val="28"/>
          <w:szCs w:val="28"/>
          <w:lang w:val="en-US"/>
        </w:rPr>
        <w:t>http://adsabs.harvard.edu/ abs/1998vsr..conf..201Y</w:t>
      </w:r>
      <w:r w:rsidR="00E73B67" w:rsidRPr="00E73B67">
        <w:rPr>
          <w:rFonts w:ascii="Times New Roman" w:hAnsi="Times New Roman" w:cs="Times New Roman"/>
          <w:iCs/>
          <w:sz w:val="28"/>
          <w:szCs w:val="28"/>
          <w:lang w:val="en-US"/>
        </w:rPr>
        <w:t xml:space="preserve"> </w:t>
      </w:r>
    </w:p>
    <w:p w14:paraId="16B6097E" w14:textId="02F11C7C" w:rsidR="00756B60" w:rsidRPr="00CC57B0" w:rsidRDefault="00756B60"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 xml:space="preserve">Kurucz R. L. Model atmospheres for population synthesis / Kurucz R. L. // The Stellar Populations of Galaxies: IAU Symposium 149. </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xml:space="preserve"> Kluwer Academic Publishers: Kluwer, 1992</w:t>
      </w:r>
      <w:r w:rsidR="005137CE" w:rsidRPr="00CC57B0">
        <w:rPr>
          <w:rFonts w:ascii="Times New Roman" w:hAnsi="Times New Roman" w:cs="Times New Roman"/>
          <w:bCs/>
          <w:sz w:val="28"/>
          <w:szCs w:val="28"/>
          <w:lang w:val="kk-KZ"/>
        </w:rPr>
        <w:t>. –</w:t>
      </w:r>
      <w:r w:rsidR="005137CE" w:rsidRPr="005137CE">
        <w:rPr>
          <w:rFonts w:ascii="Times New Roman" w:hAnsi="Times New Roman" w:cs="Times New Roman"/>
          <w:bCs/>
          <w:sz w:val="28"/>
          <w:szCs w:val="28"/>
          <w:lang w:val="en-US"/>
        </w:rPr>
        <w:t xml:space="preserve"> </w:t>
      </w:r>
      <w:r w:rsidRPr="00CC57B0">
        <w:rPr>
          <w:rFonts w:ascii="Times New Roman" w:hAnsi="Times New Roman" w:cs="Times New Roman"/>
          <w:sz w:val="28"/>
          <w:szCs w:val="28"/>
          <w:lang w:val="en-US"/>
        </w:rPr>
        <w:t>P</w:t>
      </w:r>
      <w:r w:rsidR="00002411">
        <w:rPr>
          <w:rFonts w:ascii="Times New Roman" w:hAnsi="Times New Roman" w:cs="Times New Roman"/>
          <w:sz w:val="28"/>
          <w:szCs w:val="28"/>
          <w:lang w:val="en-US"/>
        </w:rPr>
        <w:t>P</w:t>
      </w:r>
      <w:r w:rsidRPr="00CC57B0">
        <w:rPr>
          <w:rFonts w:ascii="Times New Roman" w:hAnsi="Times New Roman" w:cs="Times New Roman"/>
          <w:sz w:val="28"/>
          <w:szCs w:val="28"/>
          <w:lang w:val="en-US"/>
        </w:rPr>
        <w:t>. 225</w:t>
      </w:r>
      <w:r w:rsidR="005137CE" w:rsidRPr="005137CE">
        <w:rPr>
          <w:rFonts w:ascii="Times New Roman" w:hAnsi="Times New Roman" w:cs="Times New Roman"/>
          <w:sz w:val="28"/>
          <w:szCs w:val="28"/>
          <w:lang w:val="en-US"/>
        </w:rPr>
        <w:t>-</w:t>
      </w:r>
      <w:r w:rsidRPr="00CC57B0">
        <w:rPr>
          <w:rFonts w:ascii="Times New Roman" w:hAnsi="Times New Roman" w:cs="Times New Roman"/>
          <w:sz w:val="28"/>
          <w:szCs w:val="28"/>
          <w:lang w:val="en-US"/>
        </w:rPr>
        <w:t>232</w:t>
      </w:r>
      <w:r w:rsidR="005137CE" w:rsidRPr="005137CE">
        <w:rPr>
          <w:rFonts w:ascii="Times New Roman" w:hAnsi="Times New Roman" w:cs="Times New Roman"/>
          <w:sz w:val="28"/>
          <w:szCs w:val="28"/>
          <w:lang w:val="en-US"/>
        </w:rPr>
        <w:t>.</w:t>
      </w:r>
    </w:p>
    <w:p w14:paraId="6096EB55" w14:textId="4DE91C57" w:rsidR="00756B60" w:rsidRPr="00CC57B0" w:rsidRDefault="00756B60"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Kurucz R. L. ATLAS12, SYNTHE, ATLAS9, WIDTH9, et cetera / Kurucz R. L. // Memorie della Societa Astronomica Italiana Supplement</w:t>
      </w:r>
      <w:r w:rsidR="005137CE" w:rsidRPr="005137CE">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2005</w:t>
      </w:r>
      <w:r w:rsidR="005137CE" w:rsidRPr="00CC57B0">
        <w:rPr>
          <w:rFonts w:ascii="Times New Roman" w:hAnsi="Times New Roman" w:cs="Times New Roman"/>
          <w:bCs/>
          <w:sz w:val="28"/>
          <w:szCs w:val="28"/>
          <w:lang w:val="kk-KZ"/>
        </w:rPr>
        <w:t>. –</w:t>
      </w:r>
      <w:r w:rsidR="005137CE" w:rsidRPr="005137CE">
        <w:rPr>
          <w:rFonts w:ascii="Times New Roman" w:hAnsi="Times New Roman" w:cs="Times New Roman"/>
          <w:bCs/>
          <w:sz w:val="28"/>
          <w:szCs w:val="28"/>
          <w:lang w:val="en-US"/>
        </w:rPr>
        <w:t xml:space="preserve"> </w:t>
      </w:r>
      <w:r w:rsidRPr="00CC57B0">
        <w:rPr>
          <w:rFonts w:ascii="Times New Roman" w:hAnsi="Times New Roman" w:cs="Times New Roman"/>
          <w:sz w:val="28"/>
          <w:szCs w:val="28"/>
          <w:lang w:val="en-US"/>
        </w:rPr>
        <w:t>Vol. 8</w:t>
      </w:r>
      <w:r w:rsidR="005137CE" w:rsidRPr="00CC57B0">
        <w:rPr>
          <w:rFonts w:ascii="Times New Roman" w:hAnsi="Times New Roman" w:cs="Times New Roman"/>
          <w:bCs/>
          <w:sz w:val="28"/>
          <w:szCs w:val="28"/>
          <w:lang w:val="kk-KZ"/>
        </w:rPr>
        <w:t>. –</w:t>
      </w:r>
      <w:r w:rsidR="005137CE" w:rsidRPr="005137CE">
        <w:rPr>
          <w:rFonts w:ascii="Times New Roman" w:hAnsi="Times New Roman" w:cs="Times New Roman"/>
          <w:bCs/>
          <w:sz w:val="28"/>
          <w:szCs w:val="28"/>
          <w:lang w:val="en-US"/>
        </w:rPr>
        <w:t xml:space="preserve"> </w:t>
      </w:r>
      <w:r w:rsidRPr="00CC57B0">
        <w:rPr>
          <w:rFonts w:ascii="Times New Roman" w:hAnsi="Times New Roman" w:cs="Times New Roman"/>
          <w:sz w:val="28"/>
          <w:szCs w:val="28"/>
          <w:lang w:val="en-US"/>
        </w:rPr>
        <w:t>P</w:t>
      </w:r>
      <w:r w:rsidR="00002411">
        <w:rPr>
          <w:rFonts w:ascii="Times New Roman" w:hAnsi="Times New Roman" w:cs="Times New Roman"/>
          <w:sz w:val="28"/>
          <w:szCs w:val="28"/>
          <w:lang w:val="en-US"/>
        </w:rPr>
        <w:t>P</w:t>
      </w:r>
      <w:r w:rsidRPr="00CC57B0">
        <w:rPr>
          <w:rFonts w:ascii="Times New Roman" w:hAnsi="Times New Roman" w:cs="Times New Roman"/>
          <w:sz w:val="28"/>
          <w:szCs w:val="28"/>
          <w:lang w:val="en-US"/>
        </w:rPr>
        <w:t xml:space="preserve">. 14 </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xml:space="preserve"> 24</w:t>
      </w:r>
      <w:r w:rsidR="005137CE" w:rsidRPr="005137CE">
        <w:rPr>
          <w:rFonts w:ascii="Times New Roman" w:hAnsi="Times New Roman" w:cs="Times New Roman"/>
          <w:sz w:val="28"/>
          <w:szCs w:val="28"/>
          <w:lang w:val="en-US"/>
        </w:rPr>
        <w:t>.</w:t>
      </w:r>
    </w:p>
    <w:p w14:paraId="18CEFD70" w14:textId="76610954" w:rsidR="00756B60" w:rsidRPr="00CC57B0" w:rsidRDefault="00756B60"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shd w:val="clear" w:color="auto" w:fill="FFFFFF"/>
          <w:lang w:val="en-US"/>
        </w:rPr>
        <w:t xml:space="preserve">Bell D. The coming of the post-industrial society //The Educational Forum. – Taylor &amp; Francis Group, 1976. – </w:t>
      </w:r>
      <w:r w:rsidRPr="00CC57B0">
        <w:rPr>
          <w:rFonts w:ascii="Times New Roman" w:hAnsi="Times New Roman" w:cs="Times New Roman"/>
          <w:sz w:val="28"/>
          <w:szCs w:val="28"/>
          <w:shd w:val="clear" w:color="auto" w:fill="FFFFFF"/>
        </w:rPr>
        <w:t>Т</w:t>
      </w:r>
      <w:r w:rsidRPr="00CC57B0">
        <w:rPr>
          <w:rFonts w:ascii="Times New Roman" w:hAnsi="Times New Roman" w:cs="Times New Roman"/>
          <w:sz w:val="28"/>
          <w:szCs w:val="28"/>
          <w:shd w:val="clear" w:color="auto" w:fill="FFFFFF"/>
          <w:lang w:val="en-US"/>
        </w:rPr>
        <w:t xml:space="preserve">. 40. – №. 4. – </w:t>
      </w:r>
      <w:r w:rsidR="00373FA0">
        <w:rPr>
          <w:rFonts w:ascii="Times New Roman" w:hAnsi="Times New Roman" w:cs="Times New Roman"/>
          <w:sz w:val="28"/>
          <w:szCs w:val="28"/>
          <w:shd w:val="clear" w:color="auto" w:fill="FFFFFF"/>
          <w:lang w:val="en-US"/>
        </w:rPr>
        <w:t>c</w:t>
      </w:r>
      <w:r w:rsidRPr="00CC57B0">
        <w:rPr>
          <w:rFonts w:ascii="Times New Roman" w:hAnsi="Times New Roman" w:cs="Times New Roman"/>
          <w:sz w:val="28"/>
          <w:szCs w:val="28"/>
          <w:shd w:val="clear" w:color="auto" w:fill="FFFFFF"/>
          <w:lang w:val="en-US"/>
        </w:rPr>
        <w:t>. 574-579.</w:t>
      </w:r>
    </w:p>
    <w:p w14:paraId="57DD7832" w14:textId="23EC8C14" w:rsidR="00756B60" w:rsidRPr="00CC57B0" w:rsidRDefault="00756B60"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shd w:val="clear" w:color="auto" w:fill="FFFFFF"/>
          <w:lang w:val="en-US"/>
        </w:rPr>
        <w:t xml:space="preserve">Johnson H.R.: </w:t>
      </w:r>
      <w:r w:rsidR="00BF76ED" w:rsidRPr="00BF76ED">
        <w:rPr>
          <w:rFonts w:ascii="Times New Roman" w:hAnsi="Times New Roman" w:cs="Times New Roman"/>
          <w:sz w:val="28"/>
          <w:szCs w:val="28"/>
          <w:shd w:val="clear" w:color="auto" w:fill="FFFFFF"/>
          <w:lang w:val="en-US"/>
        </w:rPr>
        <w:t>Molecules in red-giant stars. I. Column densities in models for K and M stars</w:t>
      </w:r>
      <w:r w:rsidR="00BF76ED">
        <w:rPr>
          <w:rFonts w:ascii="Times New Roman" w:hAnsi="Times New Roman" w:cs="Times New Roman"/>
          <w:sz w:val="28"/>
          <w:szCs w:val="28"/>
          <w:shd w:val="clear" w:color="auto" w:fill="FFFFFF"/>
          <w:lang w:val="en-US"/>
        </w:rPr>
        <w:t xml:space="preserve">// </w:t>
      </w:r>
      <w:r w:rsidRPr="00BF76ED">
        <w:rPr>
          <w:rFonts w:ascii="Times New Roman" w:hAnsi="Times New Roman" w:cs="Times New Roman"/>
          <w:sz w:val="28"/>
          <w:szCs w:val="28"/>
          <w:shd w:val="clear" w:color="auto" w:fill="FFFFFF"/>
          <w:lang w:val="en-US"/>
        </w:rPr>
        <w:t xml:space="preserve">Astrophys.J., </w:t>
      </w:r>
      <w:r w:rsidR="005137CE" w:rsidRPr="00BF76ED">
        <w:rPr>
          <w:rFonts w:ascii="Times New Roman" w:hAnsi="Times New Roman" w:cs="Times New Roman"/>
          <w:sz w:val="28"/>
          <w:szCs w:val="28"/>
          <w:shd w:val="clear" w:color="auto" w:fill="FFFFFF"/>
          <w:lang w:val="en-US"/>
        </w:rPr>
        <w:t>1982</w:t>
      </w:r>
      <w:r w:rsidR="005137CE" w:rsidRPr="00CC57B0">
        <w:rPr>
          <w:rFonts w:ascii="Times New Roman" w:hAnsi="Times New Roman" w:cs="Times New Roman"/>
          <w:bCs/>
          <w:sz w:val="28"/>
          <w:szCs w:val="28"/>
          <w:lang w:val="kk-KZ"/>
        </w:rPr>
        <w:t>. –</w:t>
      </w:r>
      <w:r w:rsidR="005137CE" w:rsidRPr="005137CE">
        <w:rPr>
          <w:rFonts w:ascii="Times New Roman" w:hAnsi="Times New Roman" w:cs="Times New Roman"/>
          <w:bCs/>
          <w:sz w:val="28"/>
          <w:szCs w:val="28"/>
          <w:lang w:val="en-US"/>
        </w:rPr>
        <w:t xml:space="preserve"> </w:t>
      </w:r>
      <w:r w:rsidR="005137CE">
        <w:rPr>
          <w:rFonts w:ascii="Times New Roman" w:hAnsi="Times New Roman" w:cs="Times New Roman"/>
          <w:bCs/>
          <w:sz w:val="28"/>
          <w:szCs w:val="28"/>
          <w:lang w:val="en-US"/>
        </w:rPr>
        <w:t xml:space="preserve">Vol. </w:t>
      </w:r>
      <w:r w:rsidRPr="00CC57B0">
        <w:rPr>
          <w:rFonts w:ascii="Times New Roman" w:hAnsi="Times New Roman" w:cs="Times New Roman"/>
          <w:sz w:val="28"/>
          <w:szCs w:val="28"/>
          <w:shd w:val="clear" w:color="auto" w:fill="FFFFFF"/>
          <w:lang w:val="en-US"/>
        </w:rPr>
        <w:t>260</w:t>
      </w:r>
      <w:r w:rsidR="005137CE" w:rsidRPr="00CC57B0">
        <w:rPr>
          <w:rFonts w:ascii="Times New Roman" w:hAnsi="Times New Roman" w:cs="Times New Roman"/>
          <w:bCs/>
          <w:sz w:val="28"/>
          <w:szCs w:val="28"/>
          <w:lang w:val="kk-KZ"/>
        </w:rPr>
        <w:t>. –</w:t>
      </w:r>
      <w:r w:rsidR="005137CE" w:rsidRPr="005137CE">
        <w:rPr>
          <w:rFonts w:ascii="Times New Roman" w:hAnsi="Times New Roman" w:cs="Times New Roman"/>
          <w:bCs/>
          <w:sz w:val="28"/>
          <w:szCs w:val="28"/>
          <w:lang w:val="en-US"/>
        </w:rPr>
        <w:t xml:space="preserve"> </w:t>
      </w:r>
      <w:r w:rsidRPr="00CC57B0">
        <w:rPr>
          <w:rFonts w:ascii="Times New Roman" w:hAnsi="Times New Roman" w:cs="Times New Roman"/>
          <w:sz w:val="28"/>
          <w:szCs w:val="28"/>
          <w:shd w:val="clear" w:color="auto" w:fill="FFFFFF"/>
          <w:lang w:val="en-US"/>
        </w:rPr>
        <w:t>P.254-271</w:t>
      </w:r>
      <w:r w:rsidR="005137CE">
        <w:rPr>
          <w:rFonts w:ascii="Times New Roman" w:hAnsi="Times New Roman" w:cs="Times New Roman"/>
          <w:sz w:val="28"/>
          <w:szCs w:val="28"/>
          <w:shd w:val="clear" w:color="auto" w:fill="FFFFFF"/>
          <w:lang w:val="en-US"/>
        </w:rPr>
        <w:t>.</w:t>
      </w:r>
    </w:p>
    <w:p w14:paraId="6658ED14" w14:textId="72110198" w:rsidR="00756B60" w:rsidRPr="009A3F9C" w:rsidRDefault="00756B60"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9A3F9C">
        <w:rPr>
          <w:rFonts w:ascii="Times New Roman" w:hAnsi="Times New Roman" w:cs="Times New Roman"/>
          <w:sz w:val="28"/>
          <w:szCs w:val="28"/>
          <w:lang w:val="en-US"/>
        </w:rPr>
        <w:t>Kurucz R.L. Model atmospheres for G, F, A, B, and O stars // Astrophysical Journal Supplement Series</w:t>
      </w:r>
      <w:r w:rsidR="009A3F9C" w:rsidRPr="00CC57B0">
        <w:rPr>
          <w:rFonts w:ascii="Times New Roman" w:hAnsi="Times New Roman" w:cs="Times New Roman"/>
          <w:bCs/>
          <w:sz w:val="28"/>
          <w:szCs w:val="28"/>
          <w:lang w:val="kk-KZ"/>
        </w:rPr>
        <w:t>. –</w:t>
      </w:r>
      <w:r w:rsidR="009A3F9C" w:rsidRPr="005137CE">
        <w:rPr>
          <w:rFonts w:ascii="Times New Roman" w:hAnsi="Times New Roman" w:cs="Times New Roman"/>
          <w:bCs/>
          <w:sz w:val="28"/>
          <w:szCs w:val="28"/>
          <w:lang w:val="en-US"/>
        </w:rPr>
        <w:t xml:space="preserve"> </w:t>
      </w:r>
      <w:r w:rsidRPr="009A3F9C">
        <w:rPr>
          <w:rFonts w:ascii="Times New Roman" w:hAnsi="Times New Roman" w:cs="Times New Roman"/>
          <w:sz w:val="28"/>
          <w:szCs w:val="28"/>
          <w:lang w:val="en-US"/>
        </w:rPr>
        <w:t>1979</w:t>
      </w:r>
      <w:r w:rsidR="009A3F9C" w:rsidRPr="00CC57B0">
        <w:rPr>
          <w:rFonts w:ascii="Times New Roman" w:hAnsi="Times New Roman" w:cs="Times New Roman"/>
          <w:bCs/>
          <w:sz w:val="28"/>
          <w:szCs w:val="28"/>
          <w:lang w:val="kk-KZ"/>
        </w:rPr>
        <w:t>. –</w:t>
      </w:r>
      <w:r w:rsidR="009A3F9C" w:rsidRPr="005137CE">
        <w:rPr>
          <w:rFonts w:ascii="Times New Roman" w:hAnsi="Times New Roman" w:cs="Times New Roman"/>
          <w:bCs/>
          <w:sz w:val="28"/>
          <w:szCs w:val="28"/>
          <w:lang w:val="en-US"/>
        </w:rPr>
        <w:t xml:space="preserve"> </w:t>
      </w:r>
      <w:r w:rsidRPr="009A3F9C">
        <w:rPr>
          <w:rFonts w:ascii="Times New Roman" w:hAnsi="Times New Roman" w:cs="Times New Roman"/>
          <w:sz w:val="28"/>
          <w:szCs w:val="28"/>
          <w:lang w:val="en-US"/>
        </w:rPr>
        <w:t>Vol.40</w:t>
      </w:r>
      <w:r w:rsidR="009A3F9C" w:rsidRPr="00CC57B0">
        <w:rPr>
          <w:rFonts w:ascii="Times New Roman" w:hAnsi="Times New Roman" w:cs="Times New Roman"/>
          <w:bCs/>
          <w:sz w:val="28"/>
          <w:szCs w:val="28"/>
          <w:lang w:val="kk-KZ"/>
        </w:rPr>
        <w:t>. –</w:t>
      </w:r>
      <w:r w:rsidR="009A3F9C" w:rsidRPr="005137CE">
        <w:rPr>
          <w:rFonts w:ascii="Times New Roman" w:hAnsi="Times New Roman" w:cs="Times New Roman"/>
          <w:bCs/>
          <w:sz w:val="28"/>
          <w:szCs w:val="28"/>
          <w:lang w:val="en-US"/>
        </w:rPr>
        <w:t xml:space="preserve"> </w:t>
      </w:r>
      <w:r w:rsidR="0019253E">
        <w:rPr>
          <w:rFonts w:ascii="Times New Roman" w:hAnsi="Times New Roman" w:cs="Times New Roman"/>
          <w:sz w:val="28"/>
          <w:szCs w:val="28"/>
          <w:lang w:val="en-US"/>
        </w:rPr>
        <w:t>PP</w:t>
      </w:r>
      <w:r w:rsidRPr="009A3F9C">
        <w:rPr>
          <w:rFonts w:ascii="Times New Roman" w:hAnsi="Times New Roman" w:cs="Times New Roman"/>
          <w:sz w:val="28"/>
          <w:szCs w:val="28"/>
          <w:lang w:val="en-US"/>
        </w:rPr>
        <w:t>.1-340</w:t>
      </w:r>
    </w:p>
    <w:p w14:paraId="7C8C0D13" w14:textId="71D22C2A" w:rsidR="00756B60" w:rsidRPr="00CC57B0" w:rsidRDefault="0019253E"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lang w:val="kk-KZ"/>
        </w:rPr>
        <w:t>Киппер Т.А.</w:t>
      </w:r>
      <w:r w:rsidR="00756B60" w:rsidRPr="009A3F9C">
        <w:rPr>
          <w:rFonts w:ascii="Times New Roman" w:hAnsi="Times New Roman" w:cs="Times New Roman"/>
          <w:sz w:val="28"/>
          <w:szCs w:val="28"/>
          <w:lang w:val="kk-KZ"/>
        </w:rPr>
        <w:t>: Дубл.Тартуской астрофиз.обс.,</w:t>
      </w:r>
      <w:r w:rsidRPr="0019253E">
        <w:rPr>
          <w:rFonts w:ascii="Times New Roman" w:hAnsi="Times New Roman" w:cs="Times New Roman"/>
          <w:sz w:val="28"/>
          <w:szCs w:val="28"/>
          <w:lang w:val="kk-KZ"/>
        </w:rPr>
        <w:t xml:space="preserve"> </w:t>
      </w:r>
      <w:r w:rsidRPr="009A3F9C">
        <w:rPr>
          <w:rFonts w:ascii="Times New Roman" w:hAnsi="Times New Roman" w:cs="Times New Roman"/>
          <w:sz w:val="28"/>
          <w:szCs w:val="28"/>
          <w:lang w:val="kk-KZ"/>
        </w:rPr>
        <w:t>1973</w:t>
      </w:r>
      <w:r w:rsidRPr="00CC57B0">
        <w:rPr>
          <w:rFonts w:ascii="Times New Roman" w:hAnsi="Times New Roman" w:cs="Times New Roman"/>
          <w:bCs/>
          <w:sz w:val="28"/>
          <w:szCs w:val="28"/>
          <w:lang w:val="kk-KZ"/>
        </w:rPr>
        <w:t>. –</w:t>
      </w:r>
      <w:r w:rsidRPr="0019253E">
        <w:rPr>
          <w:rFonts w:ascii="Times New Roman" w:hAnsi="Times New Roman" w:cs="Times New Roman"/>
          <w:bCs/>
          <w:sz w:val="28"/>
          <w:szCs w:val="28"/>
        </w:rPr>
        <w:t xml:space="preserve"> </w:t>
      </w:r>
      <w:r>
        <w:rPr>
          <w:rFonts w:ascii="Times New Roman" w:hAnsi="Times New Roman" w:cs="Times New Roman"/>
          <w:bCs/>
          <w:sz w:val="28"/>
          <w:szCs w:val="28"/>
          <w:lang w:val="en-US"/>
        </w:rPr>
        <w:t>T</w:t>
      </w:r>
      <w:r w:rsidRPr="0019253E">
        <w:rPr>
          <w:rFonts w:ascii="Times New Roman" w:hAnsi="Times New Roman" w:cs="Times New Roman"/>
          <w:bCs/>
          <w:sz w:val="28"/>
          <w:szCs w:val="28"/>
        </w:rPr>
        <w:t>.</w:t>
      </w:r>
      <w:r w:rsidR="00756B60" w:rsidRPr="009A3F9C">
        <w:rPr>
          <w:rFonts w:ascii="Times New Roman" w:hAnsi="Times New Roman" w:cs="Times New Roman"/>
          <w:sz w:val="28"/>
          <w:szCs w:val="28"/>
          <w:lang w:val="kk-KZ"/>
        </w:rPr>
        <w:t>4</w:t>
      </w:r>
      <w:r w:rsidRPr="00CC57B0">
        <w:rPr>
          <w:rFonts w:ascii="Times New Roman" w:hAnsi="Times New Roman" w:cs="Times New Roman"/>
          <w:bCs/>
          <w:sz w:val="28"/>
          <w:szCs w:val="28"/>
          <w:lang w:val="kk-KZ"/>
        </w:rPr>
        <w:t>. –</w:t>
      </w:r>
      <w:r w:rsidRPr="0019253E">
        <w:rPr>
          <w:rFonts w:ascii="Times New Roman" w:hAnsi="Times New Roman" w:cs="Times New Roman"/>
          <w:bCs/>
          <w:sz w:val="28"/>
          <w:szCs w:val="28"/>
        </w:rPr>
        <w:t xml:space="preserve"> </w:t>
      </w:r>
      <w:r w:rsidR="00756B60" w:rsidRPr="00CC57B0">
        <w:rPr>
          <w:rFonts w:ascii="Times New Roman" w:hAnsi="Times New Roman" w:cs="Times New Roman"/>
          <w:sz w:val="28"/>
          <w:szCs w:val="28"/>
          <w:lang w:val="kk-KZ"/>
        </w:rPr>
        <w:t xml:space="preserve"> 63</w:t>
      </w:r>
      <w:r w:rsidRPr="0019253E">
        <w:rPr>
          <w:rFonts w:ascii="Times New Roman" w:hAnsi="Times New Roman" w:cs="Times New Roman"/>
          <w:sz w:val="28"/>
          <w:szCs w:val="28"/>
          <w:lang w:val="kk-KZ"/>
        </w:rPr>
        <w:t xml:space="preserve"> </w:t>
      </w:r>
      <w:r w:rsidRPr="00CC57B0">
        <w:rPr>
          <w:rFonts w:ascii="Times New Roman" w:hAnsi="Times New Roman" w:cs="Times New Roman"/>
          <w:sz w:val="28"/>
          <w:szCs w:val="28"/>
          <w:lang w:val="kk-KZ"/>
        </w:rPr>
        <w:t>с.</w:t>
      </w:r>
    </w:p>
    <w:p w14:paraId="23DE98ED" w14:textId="6F7A39CB" w:rsidR="00756B60" w:rsidRPr="00CC57B0" w:rsidRDefault="00756B60" w:rsidP="00D509B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Querci F., Querci M., Tsuji T. Model Atmospheres for C Type Stars // Astronomy and Astrophysics</w:t>
      </w:r>
      <w:r w:rsidR="0019253E">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1974</w:t>
      </w:r>
      <w:r w:rsidR="0019253E" w:rsidRPr="00CC57B0">
        <w:rPr>
          <w:rFonts w:ascii="Times New Roman" w:hAnsi="Times New Roman" w:cs="Times New Roman"/>
          <w:bCs/>
          <w:sz w:val="28"/>
          <w:szCs w:val="28"/>
          <w:lang w:val="kk-KZ"/>
        </w:rPr>
        <w:t>. –</w:t>
      </w:r>
      <w:r w:rsidR="0019253E" w:rsidRPr="005137CE">
        <w:rPr>
          <w:rFonts w:ascii="Times New Roman" w:hAnsi="Times New Roman" w:cs="Times New Roman"/>
          <w:bCs/>
          <w:sz w:val="28"/>
          <w:szCs w:val="28"/>
          <w:lang w:val="en-US"/>
        </w:rPr>
        <w:t xml:space="preserve"> </w:t>
      </w:r>
      <w:r w:rsidRPr="00CC57B0">
        <w:rPr>
          <w:rFonts w:ascii="Times New Roman" w:hAnsi="Times New Roman" w:cs="Times New Roman"/>
          <w:sz w:val="28"/>
          <w:szCs w:val="28"/>
          <w:lang w:val="en-US"/>
        </w:rPr>
        <w:t>Vol.31</w:t>
      </w:r>
      <w:r w:rsidR="0019253E" w:rsidRPr="00CC57B0">
        <w:rPr>
          <w:rFonts w:ascii="Times New Roman" w:hAnsi="Times New Roman" w:cs="Times New Roman"/>
          <w:bCs/>
          <w:sz w:val="28"/>
          <w:szCs w:val="28"/>
          <w:lang w:val="kk-KZ"/>
        </w:rPr>
        <w:t>. –</w:t>
      </w:r>
      <w:r w:rsidR="0019253E" w:rsidRPr="005137CE">
        <w:rPr>
          <w:rFonts w:ascii="Times New Roman" w:hAnsi="Times New Roman" w:cs="Times New Roman"/>
          <w:bCs/>
          <w:sz w:val="28"/>
          <w:szCs w:val="28"/>
          <w:lang w:val="en-US"/>
        </w:rPr>
        <w:t xml:space="preserve"> </w:t>
      </w:r>
      <w:r w:rsidR="0019253E">
        <w:rPr>
          <w:rFonts w:ascii="Times New Roman" w:hAnsi="Times New Roman" w:cs="Times New Roman"/>
          <w:sz w:val="28"/>
          <w:szCs w:val="28"/>
          <w:lang w:val="en-US"/>
        </w:rPr>
        <w:t>PP</w:t>
      </w:r>
      <w:r w:rsidRPr="00CC57B0">
        <w:rPr>
          <w:rFonts w:ascii="Times New Roman" w:hAnsi="Times New Roman" w:cs="Times New Roman"/>
          <w:sz w:val="28"/>
          <w:szCs w:val="28"/>
          <w:lang w:val="en-US"/>
        </w:rPr>
        <w:t>.265-282.</w:t>
      </w:r>
    </w:p>
    <w:p w14:paraId="35D00E20" w14:textId="58BF786A" w:rsidR="009E1D76" w:rsidRPr="00CC57B0" w:rsidRDefault="009E1D76" w:rsidP="009E1D76">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eastAsia="ko-KR"/>
        </w:rPr>
      </w:pPr>
      <w:r w:rsidRPr="00CC57B0">
        <w:rPr>
          <w:rFonts w:ascii="Times New Roman" w:hAnsi="Times New Roman" w:cs="Times New Roman"/>
          <w:sz w:val="28"/>
          <w:szCs w:val="28"/>
          <w:lang w:val="kk-KZ" w:eastAsia="ko-KR"/>
        </w:rPr>
        <w:t>Хохлова В</w:t>
      </w:r>
      <w:r w:rsidR="0019253E">
        <w:rPr>
          <w:rFonts w:ascii="Times New Roman" w:hAnsi="Times New Roman" w:cs="Times New Roman"/>
          <w:sz w:val="28"/>
          <w:szCs w:val="28"/>
          <w:lang w:eastAsia="ko-KR"/>
        </w:rPr>
        <w:t>.Л.</w:t>
      </w:r>
      <w:r w:rsidRPr="00CC57B0">
        <w:rPr>
          <w:rFonts w:ascii="Times New Roman" w:hAnsi="Times New Roman" w:cs="Times New Roman"/>
          <w:sz w:val="28"/>
          <w:szCs w:val="28"/>
          <w:lang w:eastAsia="ko-KR"/>
        </w:rPr>
        <w:t xml:space="preserve">: Итоги науки и техники, астрономия., </w:t>
      </w:r>
      <w:r w:rsidR="0019253E" w:rsidRPr="00CC57B0">
        <w:rPr>
          <w:rFonts w:ascii="Times New Roman" w:hAnsi="Times New Roman" w:cs="Times New Roman"/>
          <w:sz w:val="28"/>
          <w:szCs w:val="28"/>
          <w:lang w:eastAsia="ko-KR"/>
        </w:rPr>
        <w:t>1983</w:t>
      </w:r>
      <w:r w:rsidR="0019253E" w:rsidRPr="00CC57B0">
        <w:rPr>
          <w:rFonts w:ascii="Times New Roman" w:hAnsi="Times New Roman" w:cs="Times New Roman"/>
          <w:bCs/>
          <w:sz w:val="28"/>
          <w:szCs w:val="28"/>
          <w:lang w:val="kk-KZ"/>
        </w:rPr>
        <w:t>. –</w:t>
      </w:r>
      <w:r w:rsidR="0019253E" w:rsidRPr="0019253E">
        <w:rPr>
          <w:rFonts w:ascii="Times New Roman" w:hAnsi="Times New Roman" w:cs="Times New Roman"/>
          <w:bCs/>
          <w:sz w:val="28"/>
          <w:szCs w:val="28"/>
        </w:rPr>
        <w:t xml:space="preserve"> </w:t>
      </w:r>
      <w:r w:rsidR="0019253E" w:rsidRPr="00CC57B0">
        <w:rPr>
          <w:rFonts w:ascii="Times New Roman" w:hAnsi="Times New Roman" w:cs="Times New Roman"/>
          <w:sz w:val="28"/>
          <w:szCs w:val="28"/>
          <w:lang w:eastAsia="ko-KR"/>
        </w:rPr>
        <w:t>Т</w:t>
      </w:r>
      <w:r w:rsidRPr="00CC57B0">
        <w:rPr>
          <w:rFonts w:ascii="Times New Roman" w:hAnsi="Times New Roman" w:cs="Times New Roman"/>
          <w:sz w:val="28"/>
          <w:szCs w:val="28"/>
          <w:lang w:eastAsia="ko-KR"/>
        </w:rPr>
        <w:t>.24</w:t>
      </w:r>
      <w:r w:rsidR="0019253E" w:rsidRPr="00CC57B0">
        <w:rPr>
          <w:rFonts w:ascii="Times New Roman" w:hAnsi="Times New Roman" w:cs="Times New Roman"/>
          <w:bCs/>
          <w:sz w:val="28"/>
          <w:szCs w:val="28"/>
          <w:lang w:val="kk-KZ"/>
        </w:rPr>
        <w:t>. –</w:t>
      </w:r>
      <w:r w:rsidRPr="00CC57B0">
        <w:rPr>
          <w:rFonts w:ascii="Times New Roman" w:hAnsi="Times New Roman" w:cs="Times New Roman"/>
          <w:sz w:val="28"/>
          <w:szCs w:val="28"/>
          <w:lang w:eastAsia="ko-KR"/>
        </w:rPr>
        <w:t>233</w:t>
      </w:r>
      <w:r w:rsidR="005E38E8" w:rsidRPr="005E38E8">
        <w:rPr>
          <w:rFonts w:ascii="Times New Roman" w:hAnsi="Times New Roman" w:cs="Times New Roman"/>
          <w:sz w:val="28"/>
          <w:szCs w:val="28"/>
          <w:lang w:val="kk-KZ" w:eastAsia="ko-KR"/>
        </w:rPr>
        <w:t xml:space="preserve"> </w:t>
      </w:r>
      <w:r w:rsidR="005E38E8">
        <w:rPr>
          <w:rFonts w:ascii="Times New Roman" w:hAnsi="Times New Roman" w:cs="Times New Roman"/>
          <w:sz w:val="28"/>
          <w:szCs w:val="28"/>
          <w:lang w:val="kk-KZ" w:eastAsia="ko-KR"/>
        </w:rPr>
        <w:t>с</w:t>
      </w:r>
      <w:r w:rsidR="005E38E8">
        <w:rPr>
          <w:rFonts w:ascii="Times New Roman" w:hAnsi="Times New Roman" w:cs="Times New Roman"/>
          <w:sz w:val="28"/>
          <w:szCs w:val="28"/>
          <w:lang w:eastAsia="ko-KR"/>
        </w:rPr>
        <w:t>.</w:t>
      </w:r>
    </w:p>
    <w:p w14:paraId="2A5D1787" w14:textId="2ADA0922" w:rsidR="009E1D76" w:rsidRPr="00CC57B0" w:rsidRDefault="009E1D76" w:rsidP="009E1D76">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rPr>
      </w:pPr>
      <w:r w:rsidRPr="00CC57B0">
        <w:rPr>
          <w:rFonts w:ascii="Times New Roman" w:hAnsi="Times New Roman" w:cs="Times New Roman"/>
          <w:sz w:val="28"/>
          <w:szCs w:val="28"/>
          <w:lang w:val="kk-KZ"/>
        </w:rPr>
        <w:t>Зач Л.А. Спектроскопические исследовани</w:t>
      </w:r>
      <w:r w:rsidR="0019253E">
        <w:rPr>
          <w:rFonts w:ascii="Times New Roman" w:hAnsi="Times New Roman" w:cs="Times New Roman"/>
          <w:sz w:val="28"/>
          <w:szCs w:val="28"/>
          <w:lang w:val="kk-KZ"/>
        </w:rPr>
        <w:t>е бариевых звезд</w:t>
      </w:r>
      <w:r w:rsidR="00045A1F" w:rsidRPr="00045A1F">
        <w:rPr>
          <w:rFonts w:ascii="Times New Roman" w:hAnsi="Times New Roman" w:cs="Times New Roman"/>
          <w:sz w:val="28"/>
          <w:szCs w:val="28"/>
        </w:rPr>
        <w:t>//</w:t>
      </w:r>
      <w:r w:rsidR="0019253E">
        <w:rPr>
          <w:rFonts w:ascii="Times New Roman" w:hAnsi="Times New Roman" w:cs="Times New Roman"/>
          <w:sz w:val="28"/>
          <w:szCs w:val="28"/>
          <w:lang w:val="kk-KZ"/>
        </w:rPr>
        <w:t xml:space="preserve"> Сообщения CAO, </w:t>
      </w:r>
      <w:r w:rsidR="0019253E" w:rsidRPr="0019253E">
        <w:rPr>
          <w:rFonts w:ascii="Times New Roman" w:hAnsi="Times New Roman" w:cs="Times New Roman"/>
          <w:sz w:val="28"/>
          <w:szCs w:val="28"/>
        </w:rPr>
        <w:t>1</w:t>
      </w:r>
      <w:r w:rsidR="0019253E" w:rsidRPr="00CC57B0">
        <w:rPr>
          <w:rFonts w:ascii="Times New Roman" w:hAnsi="Times New Roman" w:cs="Times New Roman"/>
          <w:sz w:val="28"/>
          <w:szCs w:val="28"/>
          <w:lang w:val="kk-KZ"/>
        </w:rPr>
        <w:t>990</w:t>
      </w:r>
      <w:r w:rsidR="0019253E" w:rsidRPr="00CC57B0">
        <w:rPr>
          <w:rFonts w:ascii="Times New Roman" w:hAnsi="Times New Roman" w:cs="Times New Roman"/>
          <w:bCs/>
          <w:sz w:val="28"/>
          <w:szCs w:val="28"/>
          <w:lang w:val="kk-KZ"/>
        </w:rPr>
        <w:t>. –</w:t>
      </w:r>
      <w:r w:rsidR="0019253E" w:rsidRPr="0019253E">
        <w:rPr>
          <w:rFonts w:ascii="Times New Roman" w:hAnsi="Times New Roman" w:cs="Times New Roman"/>
          <w:bCs/>
          <w:sz w:val="28"/>
          <w:szCs w:val="28"/>
        </w:rPr>
        <w:t xml:space="preserve"> </w:t>
      </w:r>
      <w:r w:rsidR="0019253E">
        <w:rPr>
          <w:rFonts w:ascii="Times New Roman" w:hAnsi="Times New Roman" w:cs="Times New Roman"/>
          <w:bCs/>
          <w:sz w:val="28"/>
          <w:szCs w:val="28"/>
          <w:lang w:val="en-US"/>
        </w:rPr>
        <w:t>T</w:t>
      </w:r>
      <w:r w:rsidR="0019253E" w:rsidRPr="0019253E">
        <w:rPr>
          <w:rFonts w:ascii="Times New Roman" w:hAnsi="Times New Roman" w:cs="Times New Roman"/>
          <w:bCs/>
          <w:sz w:val="28"/>
          <w:szCs w:val="28"/>
        </w:rPr>
        <w:t>.</w:t>
      </w:r>
      <w:r w:rsidRPr="00CC57B0">
        <w:rPr>
          <w:rFonts w:ascii="Times New Roman" w:hAnsi="Times New Roman" w:cs="Times New Roman"/>
          <w:sz w:val="28"/>
          <w:szCs w:val="28"/>
          <w:lang w:val="kk-KZ"/>
        </w:rPr>
        <w:t>63</w:t>
      </w:r>
      <w:r w:rsidR="0019253E" w:rsidRPr="00CC57B0">
        <w:rPr>
          <w:rFonts w:ascii="Times New Roman" w:hAnsi="Times New Roman" w:cs="Times New Roman"/>
          <w:bCs/>
          <w:sz w:val="28"/>
          <w:szCs w:val="28"/>
          <w:lang w:val="kk-KZ"/>
        </w:rPr>
        <w:t>. –</w:t>
      </w:r>
      <w:r w:rsidR="0019253E" w:rsidRPr="0019253E">
        <w:rPr>
          <w:rFonts w:ascii="Times New Roman" w:hAnsi="Times New Roman" w:cs="Times New Roman"/>
          <w:bCs/>
          <w:sz w:val="28"/>
          <w:szCs w:val="28"/>
        </w:rPr>
        <w:t xml:space="preserve"> </w:t>
      </w:r>
      <w:r w:rsidRPr="00CC57B0">
        <w:rPr>
          <w:rFonts w:ascii="Times New Roman" w:hAnsi="Times New Roman" w:cs="Times New Roman"/>
          <w:sz w:val="28"/>
          <w:szCs w:val="28"/>
          <w:lang w:val="kk-KZ"/>
        </w:rPr>
        <w:t>160</w:t>
      </w:r>
      <w:r w:rsidR="0019253E" w:rsidRPr="0019253E">
        <w:rPr>
          <w:rFonts w:ascii="Times New Roman" w:hAnsi="Times New Roman" w:cs="Times New Roman"/>
          <w:sz w:val="28"/>
          <w:szCs w:val="28"/>
        </w:rPr>
        <w:t xml:space="preserve"> </w:t>
      </w:r>
      <w:r w:rsidR="0019253E">
        <w:rPr>
          <w:rFonts w:ascii="Times New Roman" w:hAnsi="Times New Roman" w:cs="Times New Roman"/>
          <w:sz w:val="28"/>
          <w:szCs w:val="28"/>
          <w:lang w:val="en-US"/>
        </w:rPr>
        <w:t>c</w:t>
      </w:r>
      <w:r w:rsidR="0019253E" w:rsidRPr="0019253E">
        <w:rPr>
          <w:rFonts w:ascii="Times New Roman" w:hAnsi="Times New Roman" w:cs="Times New Roman"/>
          <w:sz w:val="28"/>
          <w:szCs w:val="28"/>
        </w:rPr>
        <w:t>.</w:t>
      </w:r>
    </w:p>
    <w:p w14:paraId="7E34583C" w14:textId="6B8410B3" w:rsidR="00B619BE" w:rsidRPr="00CC57B0" w:rsidRDefault="00B619BE" w:rsidP="00B619BE">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Style w:val="af"/>
          <w:rFonts w:ascii="Times New Roman" w:hAnsi="Times New Roman" w:cs="Times New Roman"/>
          <w:color w:val="auto"/>
          <w:sz w:val="28"/>
          <w:szCs w:val="28"/>
          <w:u w:val="none"/>
          <w:lang w:val="en-US"/>
        </w:rPr>
      </w:pPr>
      <w:r w:rsidRPr="00CC57B0">
        <w:rPr>
          <w:rFonts w:ascii="Times New Roman" w:hAnsi="Times New Roman" w:cs="Times New Roman"/>
          <w:sz w:val="28"/>
          <w:szCs w:val="28"/>
          <w:lang w:val="en-US"/>
        </w:rPr>
        <w:t>Sneden C, Lambert DL, Pilachowski CA, A study of CNO elements in barium stars</w:t>
      </w:r>
      <w:r w:rsidR="00045A1F">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Astrophys. J. </w:t>
      </w:r>
      <w:r w:rsidR="00D6303C" w:rsidRPr="00CC57B0">
        <w:rPr>
          <w:rFonts w:ascii="Times New Roman" w:hAnsi="Times New Roman" w:cs="Times New Roman"/>
          <w:sz w:val="28"/>
          <w:szCs w:val="28"/>
          <w:lang w:val="en-US"/>
        </w:rPr>
        <w:t>1981</w:t>
      </w:r>
      <w:r w:rsidR="00D6303C" w:rsidRPr="00CC57B0">
        <w:rPr>
          <w:rFonts w:ascii="Times New Roman" w:hAnsi="Times New Roman" w:cs="Times New Roman"/>
          <w:bCs/>
          <w:sz w:val="28"/>
          <w:szCs w:val="28"/>
          <w:lang w:val="kk-KZ"/>
        </w:rPr>
        <w:t>. –</w:t>
      </w:r>
      <w:r w:rsidR="00D6303C" w:rsidRPr="005137CE">
        <w:rPr>
          <w:rFonts w:ascii="Times New Roman" w:hAnsi="Times New Roman" w:cs="Times New Roman"/>
          <w:bCs/>
          <w:sz w:val="28"/>
          <w:szCs w:val="28"/>
          <w:lang w:val="en-US"/>
        </w:rPr>
        <w:t xml:space="preserve"> </w:t>
      </w:r>
      <w:r w:rsidR="00D6303C">
        <w:rPr>
          <w:rFonts w:ascii="Times New Roman" w:hAnsi="Times New Roman" w:cs="Times New Roman"/>
          <w:bCs/>
          <w:sz w:val="28"/>
          <w:szCs w:val="28"/>
          <w:lang w:val="en-US"/>
        </w:rPr>
        <w:t xml:space="preserve">Vol. </w:t>
      </w:r>
      <w:r w:rsidRPr="00CC57B0">
        <w:rPr>
          <w:rFonts w:ascii="Times New Roman" w:hAnsi="Times New Roman" w:cs="Times New Roman"/>
          <w:sz w:val="28"/>
          <w:szCs w:val="28"/>
          <w:lang w:val="en-US"/>
        </w:rPr>
        <w:t>247</w:t>
      </w:r>
      <w:r w:rsidR="00D6303C" w:rsidRPr="00CC57B0">
        <w:rPr>
          <w:rFonts w:ascii="Times New Roman" w:hAnsi="Times New Roman" w:cs="Times New Roman"/>
          <w:bCs/>
          <w:sz w:val="28"/>
          <w:szCs w:val="28"/>
          <w:lang w:val="kk-KZ"/>
        </w:rPr>
        <w:t>. –</w:t>
      </w:r>
      <w:r w:rsidR="00D6303C" w:rsidRPr="005137CE">
        <w:rPr>
          <w:rFonts w:ascii="Times New Roman" w:hAnsi="Times New Roman" w:cs="Times New Roman"/>
          <w:bCs/>
          <w:sz w:val="28"/>
          <w:szCs w:val="28"/>
          <w:lang w:val="en-US"/>
        </w:rPr>
        <w:t xml:space="preserve"> </w:t>
      </w:r>
      <w:r w:rsidR="00D6303C">
        <w:rPr>
          <w:rFonts w:ascii="Times New Roman" w:hAnsi="Times New Roman" w:cs="Times New Roman"/>
          <w:bCs/>
          <w:sz w:val="28"/>
          <w:szCs w:val="28"/>
          <w:lang w:val="en-US"/>
        </w:rPr>
        <w:t>PP.</w:t>
      </w:r>
      <w:r w:rsidR="00D6303C">
        <w:rPr>
          <w:rFonts w:ascii="Times New Roman" w:hAnsi="Times New Roman" w:cs="Times New Roman"/>
          <w:sz w:val="28"/>
          <w:szCs w:val="28"/>
          <w:lang w:val="en-US"/>
        </w:rPr>
        <w:t>1052-1062</w:t>
      </w:r>
      <w:r w:rsidRPr="00CC57B0">
        <w:rPr>
          <w:rFonts w:ascii="Times New Roman" w:hAnsi="Times New Roman" w:cs="Times New Roman"/>
          <w:sz w:val="28"/>
          <w:szCs w:val="28"/>
          <w:lang w:val="en-US"/>
        </w:rPr>
        <w:t xml:space="preserve">. </w:t>
      </w:r>
      <w:hyperlink r:id="rId57" w:history="1">
        <w:r w:rsidRPr="00CC57B0">
          <w:rPr>
            <w:rStyle w:val="af"/>
            <w:rFonts w:ascii="Times New Roman" w:hAnsi="Times New Roman" w:cs="Times New Roman"/>
            <w:color w:val="auto"/>
            <w:sz w:val="28"/>
            <w:szCs w:val="28"/>
            <w:lang w:val="en-US"/>
          </w:rPr>
          <w:t>http://doi.org/10.1086/159114</w:t>
        </w:r>
      </w:hyperlink>
      <w:r w:rsidR="00D6303C">
        <w:rPr>
          <w:rStyle w:val="af"/>
          <w:rFonts w:ascii="Times New Roman" w:hAnsi="Times New Roman" w:cs="Times New Roman"/>
          <w:color w:val="auto"/>
          <w:sz w:val="28"/>
          <w:szCs w:val="28"/>
          <w:lang w:val="en-US"/>
        </w:rPr>
        <w:t xml:space="preserve"> </w:t>
      </w:r>
    </w:p>
    <w:p w14:paraId="30704EEC" w14:textId="658B8D67" w:rsidR="00B619BE" w:rsidRPr="0027008B" w:rsidRDefault="00B619BE" w:rsidP="00B619BE">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27008B">
        <w:rPr>
          <w:rFonts w:ascii="Times New Roman" w:hAnsi="Times New Roman" w:cs="Times New Roman"/>
          <w:sz w:val="28"/>
          <w:szCs w:val="28"/>
          <w:lang w:val="en-US"/>
        </w:rPr>
        <w:t>Smith V.V., Suntzeff N.B.</w:t>
      </w:r>
      <w:r w:rsidR="0027008B" w:rsidRPr="0027008B">
        <w:rPr>
          <w:rFonts w:ascii="Times New Roman" w:hAnsi="Times New Roman" w:cs="Times New Roman"/>
          <w:sz w:val="28"/>
          <w:szCs w:val="28"/>
          <w:lang w:val="en-US"/>
        </w:rPr>
        <w:t xml:space="preserve"> In The Abundance Spread within Globular Clusters; Spectroscopy of Individual Stars</w:t>
      </w:r>
      <w:r w:rsidR="0027008B">
        <w:rPr>
          <w:rFonts w:ascii="Times New Roman" w:hAnsi="Times New Roman" w:cs="Times New Roman"/>
          <w:sz w:val="28"/>
          <w:szCs w:val="28"/>
          <w:lang w:val="en-US"/>
        </w:rPr>
        <w:t xml:space="preserve">// </w:t>
      </w:r>
      <w:r w:rsidRPr="0027008B">
        <w:rPr>
          <w:rFonts w:ascii="Times New Roman" w:hAnsi="Times New Roman" w:cs="Times New Roman"/>
          <w:sz w:val="28"/>
          <w:szCs w:val="28"/>
          <w:lang w:val="en-US"/>
        </w:rPr>
        <w:t xml:space="preserve">Astron.&amp; Astrophys, </w:t>
      </w:r>
      <w:r w:rsidR="00D6303C" w:rsidRPr="0027008B">
        <w:rPr>
          <w:rFonts w:ascii="Times New Roman" w:hAnsi="Times New Roman" w:cs="Times New Roman"/>
          <w:sz w:val="28"/>
          <w:szCs w:val="28"/>
          <w:lang w:val="kk-KZ"/>
        </w:rPr>
        <w:t>198</w:t>
      </w:r>
      <w:r w:rsidR="00D6303C" w:rsidRPr="0027008B">
        <w:rPr>
          <w:rFonts w:ascii="Times New Roman" w:hAnsi="Times New Roman" w:cs="Times New Roman"/>
          <w:sz w:val="28"/>
          <w:szCs w:val="28"/>
          <w:lang w:val="en-US"/>
        </w:rPr>
        <w:t>4</w:t>
      </w:r>
      <w:r w:rsidR="00D6303C" w:rsidRPr="0027008B">
        <w:rPr>
          <w:rFonts w:ascii="Times New Roman" w:hAnsi="Times New Roman" w:cs="Times New Roman"/>
          <w:bCs/>
          <w:sz w:val="28"/>
          <w:szCs w:val="28"/>
          <w:lang w:val="kk-KZ"/>
        </w:rPr>
        <w:t>. –</w:t>
      </w:r>
      <w:r w:rsidR="00D6303C" w:rsidRPr="0027008B">
        <w:rPr>
          <w:rFonts w:ascii="Times New Roman" w:hAnsi="Times New Roman" w:cs="Times New Roman"/>
          <w:bCs/>
          <w:sz w:val="28"/>
          <w:szCs w:val="28"/>
          <w:lang w:val="en-US"/>
        </w:rPr>
        <w:t xml:space="preserve"> </w:t>
      </w:r>
      <w:r w:rsidRPr="0027008B">
        <w:rPr>
          <w:rFonts w:ascii="Times New Roman" w:hAnsi="Times New Roman" w:cs="Times New Roman"/>
          <w:sz w:val="28"/>
          <w:szCs w:val="28"/>
          <w:lang w:val="en-US"/>
        </w:rPr>
        <w:t>132</w:t>
      </w:r>
      <w:r w:rsidR="00D6303C" w:rsidRPr="0027008B">
        <w:rPr>
          <w:rFonts w:ascii="Times New Roman" w:hAnsi="Times New Roman" w:cs="Times New Roman"/>
          <w:bCs/>
          <w:sz w:val="28"/>
          <w:szCs w:val="28"/>
          <w:lang w:val="kk-KZ"/>
        </w:rPr>
        <w:t>. –</w:t>
      </w:r>
      <w:r w:rsidR="00D6303C" w:rsidRPr="0027008B">
        <w:rPr>
          <w:rFonts w:ascii="Times New Roman" w:hAnsi="Times New Roman" w:cs="Times New Roman"/>
          <w:bCs/>
          <w:sz w:val="28"/>
          <w:szCs w:val="28"/>
          <w:lang w:val="en-US"/>
        </w:rPr>
        <w:t xml:space="preserve"> </w:t>
      </w:r>
      <w:r w:rsidRPr="0027008B">
        <w:rPr>
          <w:rFonts w:ascii="Times New Roman" w:hAnsi="Times New Roman" w:cs="Times New Roman"/>
          <w:sz w:val="28"/>
          <w:szCs w:val="28"/>
          <w:lang w:val="en-US"/>
        </w:rPr>
        <w:t xml:space="preserve"> P</w:t>
      </w:r>
      <w:r w:rsidR="00D6303C" w:rsidRPr="0027008B">
        <w:rPr>
          <w:rFonts w:ascii="Times New Roman" w:hAnsi="Times New Roman" w:cs="Times New Roman"/>
          <w:sz w:val="28"/>
          <w:szCs w:val="28"/>
          <w:lang w:val="en-US"/>
        </w:rPr>
        <w:t>P</w:t>
      </w:r>
      <w:r w:rsidRPr="0027008B">
        <w:rPr>
          <w:rFonts w:ascii="Times New Roman" w:hAnsi="Times New Roman" w:cs="Times New Roman"/>
          <w:sz w:val="28"/>
          <w:szCs w:val="28"/>
          <w:lang w:val="en-US"/>
        </w:rPr>
        <w:t>.326-338.</w:t>
      </w:r>
    </w:p>
    <w:p w14:paraId="5F9093CA" w14:textId="646DDB86" w:rsidR="00B619BE" w:rsidRPr="00CC57B0" w:rsidRDefault="00D6303C" w:rsidP="00B619BE">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Mestel L.</w:t>
      </w:r>
      <w:r w:rsidR="00B619BE" w:rsidRPr="00CC57B0">
        <w:rPr>
          <w:rFonts w:ascii="Times New Roman" w:hAnsi="Times New Roman" w:cs="Times New Roman"/>
          <w:sz w:val="28"/>
          <w:szCs w:val="28"/>
          <w:lang w:val="en-US"/>
        </w:rPr>
        <w:t xml:space="preserve"> </w:t>
      </w:r>
      <w:r w:rsidR="0027008B" w:rsidRPr="0027008B">
        <w:rPr>
          <w:rFonts w:ascii="Times New Roman" w:hAnsi="Times New Roman" w:cs="Times New Roman"/>
          <w:sz w:val="28"/>
          <w:szCs w:val="28"/>
          <w:shd w:val="clear" w:color="auto" w:fill="FFFFFF"/>
          <w:lang w:val="en-US"/>
        </w:rPr>
        <w:t xml:space="preserve">The energy sources of white dwarfs// </w:t>
      </w:r>
      <w:r w:rsidR="00B619BE" w:rsidRPr="0027008B">
        <w:rPr>
          <w:rFonts w:ascii="Times New Roman" w:hAnsi="Times New Roman" w:cs="Times New Roman"/>
          <w:sz w:val="28"/>
          <w:szCs w:val="28"/>
          <w:lang w:val="en-US"/>
        </w:rPr>
        <w:t>MNRAS</w:t>
      </w:r>
      <w:r w:rsidR="00B619BE" w:rsidRPr="00CC57B0">
        <w:rPr>
          <w:rFonts w:ascii="Times New Roman" w:hAnsi="Times New Roman" w:cs="Times New Roman"/>
          <w:sz w:val="28"/>
          <w:szCs w:val="28"/>
          <w:lang w:val="en-US"/>
        </w:rPr>
        <w:t xml:space="preserve">, </w:t>
      </w:r>
      <w:r w:rsidRPr="00CC57B0">
        <w:rPr>
          <w:rFonts w:ascii="Times New Roman" w:hAnsi="Times New Roman" w:cs="Times New Roman"/>
          <w:sz w:val="28"/>
          <w:szCs w:val="28"/>
          <w:lang w:val="en-US"/>
        </w:rPr>
        <w:t>1952</w:t>
      </w:r>
      <w:r w:rsidRPr="00CC57B0">
        <w:rPr>
          <w:rFonts w:ascii="Times New Roman" w:hAnsi="Times New Roman" w:cs="Times New Roman"/>
          <w:bCs/>
          <w:sz w:val="28"/>
          <w:szCs w:val="28"/>
          <w:lang w:val="kk-KZ"/>
        </w:rPr>
        <w:t>. –</w:t>
      </w:r>
      <w:r w:rsidRPr="005137CE">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Vol.</w:t>
      </w:r>
      <w:r>
        <w:rPr>
          <w:rFonts w:ascii="Times New Roman" w:hAnsi="Times New Roman" w:cs="Times New Roman"/>
          <w:sz w:val="28"/>
          <w:szCs w:val="28"/>
          <w:lang w:val="en-US"/>
        </w:rPr>
        <w:t>112</w:t>
      </w:r>
      <w:r w:rsidRPr="00CC57B0">
        <w:rPr>
          <w:rFonts w:ascii="Times New Roman" w:hAnsi="Times New Roman" w:cs="Times New Roman"/>
          <w:bCs/>
          <w:sz w:val="28"/>
          <w:szCs w:val="28"/>
          <w:lang w:val="kk-KZ"/>
        </w:rPr>
        <w:t>. –</w:t>
      </w:r>
      <w:r w:rsidRPr="005137CE">
        <w:rPr>
          <w:rFonts w:ascii="Times New Roman" w:hAnsi="Times New Roman" w:cs="Times New Roman"/>
          <w:bCs/>
          <w:sz w:val="28"/>
          <w:szCs w:val="28"/>
          <w:lang w:val="en-US"/>
        </w:rPr>
        <w:t xml:space="preserve"> </w:t>
      </w:r>
      <w:r>
        <w:rPr>
          <w:rFonts w:ascii="Times New Roman" w:hAnsi="Times New Roman" w:cs="Times New Roman"/>
          <w:bCs/>
          <w:sz w:val="28"/>
          <w:szCs w:val="28"/>
          <w:lang w:val="en-US"/>
        </w:rPr>
        <w:t>P</w:t>
      </w:r>
      <w:r w:rsidR="00B619BE" w:rsidRPr="00CC57B0">
        <w:rPr>
          <w:rFonts w:ascii="Times New Roman" w:hAnsi="Times New Roman" w:cs="Times New Roman"/>
          <w:sz w:val="28"/>
          <w:szCs w:val="28"/>
          <w:lang w:val="en-US"/>
        </w:rPr>
        <w:t>P.598-608</w:t>
      </w:r>
      <w:r>
        <w:rPr>
          <w:rFonts w:ascii="Times New Roman" w:hAnsi="Times New Roman" w:cs="Times New Roman"/>
          <w:sz w:val="28"/>
          <w:szCs w:val="28"/>
          <w:lang w:val="en-US"/>
        </w:rPr>
        <w:t>.</w:t>
      </w:r>
    </w:p>
    <w:p w14:paraId="4882A757" w14:textId="1A03C7AF" w:rsidR="00B619BE" w:rsidRPr="00CC57B0" w:rsidRDefault="00B619BE" w:rsidP="00B619BE">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Schwarzschild M., Sebberg H.</w:t>
      </w:r>
      <w:r w:rsidR="009A23D7">
        <w:rPr>
          <w:rFonts w:ascii="Times New Roman" w:hAnsi="Times New Roman" w:cs="Times New Roman"/>
          <w:sz w:val="28"/>
          <w:szCs w:val="28"/>
          <w:lang w:val="en-US"/>
        </w:rPr>
        <w:t xml:space="preserve"> </w:t>
      </w:r>
      <w:r w:rsidR="009A23D7" w:rsidRPr="006F0C59">
        <w:rPr>
          <w:rFonts w:ascii="Times New Roman" w:hAnsi="Times New Roman" w:cs="Times New Roman"/>
          <w:sz w:val="28"/>
          <w:szCs w:val="28"/>
          <w:shd w:val="clear" w:color="auto" w:fill="FFFFFF"/>
          <w:lang w:val="en-US"/>
        </w:rPr>
        <w:t>Red giants of Population I</w:t>
      </w:r>
      <w:r w:rsidR="009A23D7">
        <w:rPr>
          <w:rFonts w:ascii="Times New Roman" w:hAnsi="Times New Roman" w:cs="Times New Roman"/>
          <w:sz w:val="28"/>
          <w:szCs w:val="28"/>
          <w:shd w:val="clear" w:color="auto" w:fill="FFFFFF"/>
          <w:lang w:val="en-US"/>
        </w:rPr>
        <w:t>//</w:t>
      </w:r>
      <w:r w:rsidRPr="00CC57B0">
        <w:rPr>
          <w:rFonts w:ascii="Times New Roman" w:hAnsi="Times New Roman" w:cs="Times New Roman"/>
          <w:sz w:val="28"/>
          <w:szCs w:val="28"/>
          <w:lang w:val="en-US"/>
        </w:rPr>
        <w:t xml:space="preserve"> Astrophys. J., </w:t>
      </w:r>
      <w:r w:rsidR="00D6303C" w:rsidRPr="00CC57B0">
        <w:rPr>
          <w:rFonts w:ascii="Times New Roman" w:hAnsi="Times New Roman" w:cs="Times New Roman"/>
          <w:sz w:val="28"/>
          <w:szCs w:val="28"/>
          <w:lang w:val="kk-KZ"/>
        </w:rPr>
        <w:t>1962</w:t>
      </w:r>
      <w:r w:rsidR="00D6303C" w:rsidRPr="00CC57B0">
        <w:rPr>
          <w:rFonts w:ascii="Times New Roman" w:hAnsi="Times New Roman" w:cs="Times New Roman"/>
          <w:bCs/>
          <w:sz w:val="28"/>
          <w:szCs w:val="28"/>
          <w:lang w:val="kk-KZ"/>
        </w:rPr>
        <w:t>. –</w:t>
      </w:r>
      <w:r w:rsidR="00D6303C" w:rsidRPr="005137CE">
        <w:rPr>
          <w:rFonts w:ascii="Times New Roman" w:hAnsi="Times New Roman" w:cs="Times New Roman"/>
          <w:bCs/>
          <w:sz w:val="28"/>
          <w:szCs w:val="28"/>
          <w:lang w:val="en-US"/>
        </w:rPr>
        <w:t xml:space="preserve"> </w:t>
      </w:r>
      <w:r w:rsidR="00D6303C">
        <w:rPr>
          <w:rFonts w:ascii="Times New Roman" w:hAnsi="Times New Roman" w:cs="Times New Roman"/>
          <w:bCs/>
          <w:sz w:val="28"/>
          <w:szCs w:val="28"/>
          <w:lang w:val="en-US"/>
        </w:rPr>
        <w:t xml:space="preserve">Vol. </w:t>
      </w:r>
      <w:r w:rsidRPr="00CC57B0">
        <w:rPr>
          <w:rFonts w:ascii="Times New Roman" w:hAnsi="Times New Roman" w:cs="Times New Roman"/>
          <w:sz w:val="28"/>
          <w:szCs w:val="28"/>
          <w:lang w:val="en-US"/>
        </w:rPr>
        <w:t>136</w:t>
      </w:r>
      <w:r w:rsidR="00D6303C" w:rsidRPr="00CC57B0">
        <w:rPr>
          <w:rFonts w:ascii="Times New Roman" w:hAnsi="Times New Roman" w:cs="Times New Roman"/>
          <w:bCs/>
          <w:sz w:val="28"/>
          <w:szCs w:val="28"/>
          <w:lang w:val="kk-KZ"/>
        </w:rPr>
        <w:t>. –</w:t>
      </w:r>
      <w:r w:rsidR="00D6303C" w:rsidRPr="005137CE">
        <w:rPr>
          <w:rFonts w:ascii="Times New Roman" w:hAnsi="Times New Roman" w:cs="Times New Roman"/>
          <w:bCs/>
          <w:sz w:val="28"/>
          <w:szCs w:val="28"/>
          <w:lang w:val="en-US"/>
        </w:rPr>
        <w:t xml:space="preserve"> </w:t>
      </w:r>
      <w:r w:rsidRPr="00CC57B0">
        <w:rPr>
          <w:rFonts w:ascii="Times New Roman" w:hAnsi="Times New Roman" w:cs="Times New Roman"/>
          <w:sz w:val="28"/>
          <w:szCs w:val="28"/>
          <w:lang w:val="en-US"/>
        </w:rPr>
        <w:t>P</w:t>
      </w:r>
      <w:r w:rsidR="00D6303C">
        <w:rPr>
          <w:rFonts w:ascii="Times New Roman" w:hAnsi="Times New Roman" w:cs="Times New Roman"/>
          <w:sz w:val="28"/>
          <w:szCs w:val="28"/>
          <w:lang w:val="en-US"/>
        </w:rPr>
        <w:t>P</w:t>
      </w:r>
      <w:r w:rsidRPr="00CC57B0">
        <w:rPr>
          <w:rFonts w:ascii="Times New Roman" w:hAnsi="Times New Roman" w:cs="Times New Roman"/>
          <w:sz w:val="28"/>
          <w:szCs w:val="28"/>
          <w:lang w:val="en-US"/>
        </w:rPr>
        <w:t>.150-157.</w:t>
      </w:r>
    </w:p>
    <w:p w14:paraId="575A9137" w14:textId="44C6A36E" w:rsidR="00B619BE" w:rsidRPr="00CC57B0" w:rsidRDefault="006F0C59" w:rsidP="00B619BE">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Harm R., Schwarzschild M.</w:t>
      </w:r>
      <w:r>
        <w:rPr>
          <w:rFonts w:ascii="Times New Roman" w:hAnsi="Times New Roman" w:cs="Times New Roman"/>
          <w:sz w:val="28"/>
          <w:szCs w:val="28"/>
          <w:lang w:val="en-US"/>
        </w:rPr>
        <w:t xml:space="preserve"> </w:t>
      </w:r>
      <w:r w:rsidRPr="006F0C59">
        <w:rPr>
          <w:rFonts w:ascii="Times New Roman" w:hAnsi="Times New Roman" w:cs="Times New Roman"/>
          <w:sz w:val="28"/>
          <w:szCs w:val="28"/>
          <w:shd w:val="clear" w:color="auto" w:fill="FFFFFF"/>
          <w:lang w:val="en-US"/>
        </w:rPr>
        <w:t>Red giants of Population II//</w:t>
      </w:r>
      <w:r w:rsidR="00B619BE" w:rsidRPr="006F0C59">
        <w:rPr>
          <w:rFonts w:ascii="Times New Roman" w:hAnsi="Times New Roman" w:cs="Times New Roman"/>
          <w:sz w:val="28"/>
          <w:szCs w:val="28"/>
          <w:lang w:val="kk-KZ"/>
        </w:rPr>
        <w:t xml:space="preserve"> Astrophys</w:t>
      </w:r>
      <w:r w:rsidR="00B619BE" w:rsidRPr="00CC57B0">
        <w:rPr>
          <w:rFonts w:ascii="Times New Roman" w:hAnsi="Times New Roman" w:cs="Times New Roman"/>
          <w:sz w:val="28"/>
          <w:szCs w:val="28"/>
          <w:lang w:val="kk-KZ"/>
        </w:rPr>
        <w:t xml:space="preserve">. </w:t>
      </w:r>
      <w:r w:rsidR="00B619BE" w:rsidRPr="00CC57B0">
        <w:rPr>
          <w:rFonts w:ascii="Times New Roman" w:hAnsi="Times New Roman" w:cs="Times New Roman"/>
          <w:sz w:val="28"/>
          <w:szCs w:val="28"/>
          <w:lang w:val="en-US"/>
        </w:rPr>
        <w:t xml:space="preserve">J., </w:t>
      </w:r>
      <w:r w:rsidR="00D6303C" w:rsidRPr="00CC57B0">
        <w:rPr>
          <w:rFonts w:ascii="Times New Roman" w:hAnsi="Times New Roman" w:cs="Times New Roman"/>
          <w:sz w:val="28"/>
          <w:szCs w:val="28"/>
          <w:lang w:val="kk-KZ"/>
        </w:rPr>
        <w:t>1962</w:t>
      </w:r>
      <w:r w:rsidR="00D6303C" w:rsidRPr="00CC57B0">
        <w:rPr>
          <w:rFonts w:ascii="Times New Roman" w:hAnsi="Times New Roman" w:cs="Times New Roman"/>
          <w:bCs/>
          <w:sz w:val="28"/>
          <w:szCs w:val="28"/>
          <w:lang w:val="kk-KZ"/>
        </w:rPr>
        <w:t>. –</w:t>
      </w:r>
      <w:r w:rsidR="00D6303C" w:rsidRPr="005137CE">
        <w:rPr>
          <w:rFonts w:ascii="Times New Roman" w:hAnsi="Times New Roman" w:cs="Times New Roman"/>
          <w:bCs/>
          <w:sz w:val="28"/>
          <w:szCs w:val="28"/>
          <w:lang w:val="en-US"/>
        </w:rPr>
        <w:t xml:space="preserve"> </w:t>
      </w:r>
      <w:r w:rsidR="00D6303C">
        <w:rPr>
          <w:rFonts w:ascii="Times New Roman" w:hAnsi="Times New Roman" w:cs="Times New Roman"/>
          <w:bCs/>
          <w:sz w:val="28"/>
          <w:szCs w:val="28"/>
          <w:lang w:val="en-US"/>
        </w:rPr>
        <w:t>Vol.</w:t>
      </w:r>
      <w:r w:rsidR="00B619BE" w:rsidRPr="00CC57B0">
        <w:rPr>
          <w:rFonts w:ascii="Times New Roman" w:hAnsi="Times New Roman" w:cs="Times New Roman"/>
          <w:sz w:val="28"/>
          <w:szCs w:val="28"/>
          <w:lang w:val="en-US"/>
        </w:rPr>
        <w:t>145</w:t>
      </w:r>
      <w:r w:rsidR="00D6303C" w:rsidRPr="00CC57B0">
        <w:rPr>
          <w:rFonts w:ascii="Times New Roman" w:hAnsi="Times New Roman" w:cs="Times New Roman"/>
          <w:bCs/>
          <w:sz w:val="28"/>
          <w:szCs w:val="28"/>
          <w:lang w:val="kk-KZ"/>
        </w:rPr>
        <w:t>. –</w:t>
      </w:r>
      <w:r w:rsidR="00D6303C" w:rsidRPr="005137CE">
        <w:rPr>
          <w:rFonts w:ascii="Times New Roman" w:hAnsi="Times New Roman" w:cs="Times New Roman"/>
          <w:bCs/>
          <w:sz w:val="28"/>
          <w:szCs w:val="28"/>
          <w:lang w:val="en-US"/>
        </w:rPr>
        <w:t xml:space="preserve"> </w:t>
      </w:r>
      <w:r w:rsidR="00D6303C">
        <w:rPr>
          <w:rFonts w:ascii="Times New Roman" w:hAnsi="Times New Roman" w:cs="Times New Roman"/>
          <w:bCs/>
          <w:sz w:val="28"/>
          <w:szCs w:val="28"/>
          <w:lang w:val="en-US"/>
        </w:rPr>
        <w:t>P</w:t>
      </w:r>
      <w:r w:rsidR="00B619BE" w:rsidRPr="00CC57B0">
        <w:rPr>
          <w:rFonts w:ascii="Times New Roman" w:hAnsi="Times New Roman" w:cs="Times New Roman"/>
          <w:sz w:val="28"/>
          <w:szCs w:val="28"/>
          <w:lang w:val="en-US"/>
        </w:rPr>
        <w:t>P.496-504.</w:t>
      </w:r>
    </w:p>
    <w:p w14:paraId="4881D84D" w14:textId="27AEC73D" w:rsidR="00B619BE" w:rsidRPr="009A23D7" w:rsidRDefault="00D6303C" w:rsidP="00B619BE">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Scalo J.M.</w:t>
      </w:r>
      <w:r w:rsidR="00B619BE" w:rsidRPr="00CC57B0">
        <w:rPr>
          <w:rFonts w:ascii="Times New Roman" w:hAnsi="Times New Roman" w:cs="Times New Roman"/>
          <w:sz w:val="28"/>
          <w:szCs w:val="28"/>
          <w:lang w:val="en-US"/>
        </w:rPr>
        <w:t>: Astrophys.J</w:t>
      </w:r>
      <w:r w:rsidR="00B619BE" w:rsidRPr="009A23D7">
        <w:rPr>
          <w:rFonts w:ascii="Times New Roman" w:hAnsi="Times New Roman" w:cs="Times New Roman"/>
          <w:sz w:val="28"/>
          <w:szCs w:val="28"/>
          <w:lang w:val="en-US"/>
        </w:rPr>
        <w:t xml:space="preserve">., </w:t>
      </w:r>
      <w:r w:rsidR="009A23D7" w:rsidRPr="009A23D7">
        <w:rPr>
          <w:rFonts w:ascii="Times New Roman" w:hAnsi="Times New Roman" w:cs="Times New Roman"/>
          <w:sz w:val="28"/>
          <w:szCs w:val="28"/>
          <w:shd w:val="clear" w:color="auto" w:fill="FFFFFF"/>
          <w:lang w:val="en-US"/>
        </w:rPr>
        <w:t>The total ionizing luminosity of </w:t>
      </w:r>
      <w:r w:rsidR="009A23D7" w:rsidRPr="00BD2DF2">
        <w:rPr>
          <w:rStyle w:val="a3"/>
          <w:rFonts w:ascii="Times New Roman" w:hAnsi="Times New Roman" w:cs="Times New Roman"/>
          <w:bCs/>
          <w:i w:val="0"/>
          <w:iCs w:val="0"/>
          <w:sz w:val="28"/>
          <w:szCs w:val="28"/>
          <w:shd w:val="clear" w:color="auto" w:fill="FFFFFF"/>
          <w:lang w:val="en-US"/>
        </w:rPr>
        <w:t>G49</w:t>
      </w:r>
      <w:r w:rsidR="009A23D7" w:rsidRPr="009A23D7">
        <w:rPr>
          <w:rStyle w:val="a3"/>
          <w:rFonts w:ascii="Times New Roman" w:hAnsi="Times New Roman" w:cs="Times New Roman"/>
          <w:b/>
          <w:bCs/>
          <w:i w:val="0"/>
          <w:iCs w:val="0"/>
          <w:sz w:val="28"/>
          <w:szCs w:val="28"/>
          <w:shd w:val="clear" w:color="auto" w:fill="FFFFFF"/>
          <w:lang w:val="en-US"/>
        </w:rPr>
        <w:t xml:space="preserve">// </w:t>
      </w:r>
      <w:r w:rsidRPr="009A23D7">
        <w:rPr>
          <w:rFonts w:ascii="Times New Roman" w:hAnsi="Times New Roman" w:cs="Times New Roman"/>
          <w:sz w:val="28"/>
          <w:szCs w:val="28"/>
          <w:lang w:val="en-US"/>
        </w:rPr>
        <w:t>1978</w:t>
      </w:r>
      <w:r w:rsidRPr="009A23D7">
        <w:rPr>
          <w:rFonts w:ascii="Times New Roman" w:hAnsi="Times New Roman" w:cs="Times New Roman"/>
          <w:bCs/>
          <w:sz w:val="28"/>
          <w:szCs w:val="28"/>
          <w:lang w:val="kk-KZ"/>
        </w:rPr>
        <w:t>. –</w:t>
      </w:r>
      <w:r w:rsidRPr="009A23D7">
        <w:rPr>
          <w:rFonts w:ascii="Times New Roman" w:hAnsi="Times New Roman" w:cs="Times New Roman"/>
          <w:bCs/>
          <w:sz w:val="28"/>
          <w:szCs w:val="28"/>
          <w:lang w:val="en-US"/>
        </w:rPr>
        <w:t xml:space="preserve"> Vol. </w:t>
      </w:r>
      <w:r w:rsidR="00B619BE" w:rsidRPr="009A23D7">
        <w:rPr>
          <w:rFonts w:ascii="Times New Roman" w:hAnsi="Times New Roman" w:cs="Times New Roman"/>
          <w:sz w:val="28"/>
          <w:szCs w:val="28"/>
          <w:lang w:val="en-US"/>
        </w:rPr>
        <w:t>221</w:t>
      </w:r>
      <w:r w:rsidRPr="009A23D7">
        <w:rPr>
          <w:rFonts w:ascii="Times New Roman" w:hAnsi="Times New Roman" w:cs="Times New Roman"/>
          <w:bCs/>
          <w:sz w:val="28"/>
          <w:szCs w:val="28"/>
          <w:lang w:val="kk-KZ"/>
        </w:rPr>
        <w:t>. –</w:t>
      </w:r>
      <w:r w:rsidRPr="009A23D7">
        <w:rPr>
          <w:rFonts w:ascii="Times New Roman" w:hAnsi="Times New Roman" w:cs="Times New Roman"/>
          <w:bCs/>
          <w:sz w:val="28"/>
          <w:szCs w:val="28"/>
          <w:lang w:val="en-US"/>
        </w:rPr>
        <w:t xml:space="preserve"> </w:t>
      </w:r>
      <w:r w:rsidR="00B619BE" w:rsidRPr="009A23D7">
        <w:rPr>
          <w:rFonts w:ascii="Times New Roman" w:hAnsi="Times New Roman" w:cs="Times New Roman"/>
          <w:sz w:val="28"/>
          <w:szCs w:val="28"/>
          <w:lang w:val="en-US"/>
        </w:rPr>
        <w:t>P</w:t>
      </w:r>
      <w:r w:rsidRPr="009A23D7">
        <w:rPr>
          <w:rFonts w:ascii="Times New Roman" w:hAnsi="Times New Roman" w:cs="Times New Roman"/>
          <w:sz w:val="28"/>
          <w:szCs w:val="28"/>
          <w:lang w:val="en-US"/>
        </w:rPr>
        <w:t>P</w:t>
      </w:r>
      <w:r w:rsidR="00B619BE" w:rsidRPr="009A23D7">
        <w:rPr>
          <w:rFonts w:ascii="Times New Roman" w:hAnsi="Times New Roman" w:cs="Times New Roman"/>
          <w:sz w:val="28"/>
          <w:szCs w:val="28"/>
          <w:lang w:val="en-US"/>
        </w:rPr>
        <w:t>. 627-634</w:t>
      </w:r>
      <w:r w:rsidRPr="009A23D7">
        <w:rPr>
          <w:rFonts w:ascii="Times New Roman" w:hAnsi="Times New Roman" w:cs="Times New Roman"/>
          <w:sz w:val="28"/>
          <w:szCs w:val="28"/>
          <w:lang w:val="en-US"/>
        </w:rPr>
        <w:t>.</w:t>
      </w:r>
    </w:p>
    <w:p w14:paraId="3853DC56" w14:textId="42ED29A2" w:rsidR="00B619BE" w:rsidRPr="00CC57B0" w:rsidRDefault="00B619BE" w:rsidP="00B619BE">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Paczynski B</w:t>
      </w:r>
      <w:r w:rsidRPr="009A23D7">
        <w:rPr>
          <w:rFonts w:ascii="Times New Roman" w:hAnsi="Times New Roman" w:cs="Times New Roman"/>
          <w:sz w:val="28"/>
          <w:szCs w:val="28"/>
          <w:lang w:val="en-US"/>
        </w:rPr>
        <w:t>.</w:t>
      </w:r>
      <w:r w:rsidR="009A23D7">
        <w:rPr>
          <w:rFonts w:ascii="Times New Roman" w:hAnsi="Times New Roman" w:cs="Times New Roman"/>
          <w:sz w:val="28"/>
          <w:szCs w:val="28"/>
          <w:lang w:val="en-US"/>
        </w:rPr>
        <w:t>,</w:t>
      </w:r>
      <w:r w:rsidRPr="009A23D7">
        <w:rPr>
          <w:rFonts w:ascii="Times New Roman" w:hAnsi="Times New Roman" w:cs="Times New Roman"/>
          <w:sz w:val="28"/>
          <w:szCs w:val="28"/>
          <w:lang w:val="en-US"/>
        </w:rPr>
        <w:t xml:space="preserve"> </w:t>
      </w:r>
      <w:r w:rsidR="009A23D7" w:rsidRPr="009A23D7">
        <w:rPr>
          <w:rFonts w:ascii="Times New Roman" w:hAnsi="Times New Roman" w:cs="Times New Roman"/>
          <w:sz w:val="28"/>
          <w:szCs w:val="28"/>
          <w:shd w:val="clear" w:color="auto" w:fill="FFFFFF"/>
          <w:lang w:val="en-US"/>
        </w:rPr>
        <w:t xml:space="preserve">Stellar Evolution from Main Sequence to White Dwarf or Carbon Ignition// </w:t>
      </w:r>
      <w:r w:rsidRPr="009A23D7">
        <w:rPr>
          <w:rFonts w:ascii="Times New Roman" w:hAnsi="Times New Roman" w:cs="Times New Roman"/>
          <w:sz w:val="28"/>
          <w:szCs w:val="28"/>
          <w:lang w:val="en-US"/>
        </w:rPr>
        <w:t xml:space="preserve">Acto Astronom., </w:t>
      </w:r>
      <w:r w:rsidR="00D6303C" w:rsidRPr="009A23D7">
        <w:rPr>
          <w:rFonts w:ascii="Times New Roman" w:hAnsi="Times New Roman" w:cs="Times New Roman"/>
          <w:sz w:val="28"/>
          <w:szCs w:val="28"/>
          <w:lang w:val="en-US"/>
        </w:rPr>
        <w:t>1970</w:t>
      </w:r>
      <w:r w:rsidR="00D6303C" w:rsidRPr="009A23D7">
        <w:rPr>
          <w:rFonts w:ascii="Times New Roman" w:hAnsi="Times New Roman" w:cs="Times New Roman"/>
          <w:bCs/>
          <w:sz w:val="28"/>
          <w:szCs w:val="28"/>
          <w:lang w:val="kk-KZ"/>
        </w:rPr>
        <w:t>. –</w:t>
      </w:r>
      <w:r w:rsidR="00D6303C" w:rsidRPr="009A23D7">
        <w:rPr>
          <w:rFonts w:ascii="Times New Roman" w:hAnsi="Times New Roman" w:cs="Times New Roman"/>
          <w:bCs/>
          <w:sz w:val="28"/>
          <w:szCs w:val="28"/>
          <w:lang w:val="en-US"/>
        </w:rPr>
        <w:t xml:space="preserve"> Vol.</w:t>
      </w:r>
      <w:r w:rsidRPr="009A23D7">
        <w:rPr>
          <w:rFonts w:ascii="Times New Roman" w:hAnsi="Times New Roman" w:cs="Times New Roman"/>
          <w:sz w:val="28"/>
          <w:szCs w:val="28"/>
          <w:lang w:val="en-US"/>
        </w:rPr>
        <w:t>20</w:t>
      </w:r>
      <w:r w:rsidR="00D6303C" w:rsidRPr="009A23D7">
        <w:rPr>
          <w:rFonts w:ascii="Times New Roman" w:hAnsi="Times New Roman" w:cs="Times New Roman"/>
          <w:bCs/>
          <w:sz w:val="28"/>
          <w:szCs w:val="28"/>
          <w:lang w:val="kk-KZ"/>
        </w:rPr>
        <w:t>. –</w:t>
      </w:r>
      <w:r w:rsidR="00D6303C" w:rsidRPr="009A23D7">
        <w:rPr>
          <w:rFonts w:ascii="Times New Roman" w:hAnsi="Times New Roman" w:cs="Times New Roman"/>
          <w:bCs/>
          <w:sz w:val="28"/>
          <w:szCs w:val="28"/>
          <w:lang w:val="en-US"/>
        </w:rPr>
        <w:t xml:space="preserve"> P</w:t>
      </w:r>
      <w:r w:rsidRPr="009A23D7">
        <w:rPr>
          <w:rFonts w:ascii="Times New Roman" w:hAnsi="Times New Roman" w:cs="Times New Roman"/>
          <w:sz w:val="28"/>
          <w:szCs w:val="28"/>
          <w:lang w:val="en-US"/>
        </w:rPr>
        <w:t>P. 287</w:t>
      </w:r>
      <w:r w:rsidRPr="00CC57B0">
        <w:rPr>
          <w:rFonts w:ascii="Times New Roman" w:hAnsi="Times New Roman" w:cs="Times New Roman"/>
          <w:sz w:val="28"/>
          <w:szCs w:val="28"/>
          <w:lang w:val="en-US"/>
        </w:rPr>
        <w:t>-309.</w:t>
      </w:r>
    </w:p>
    <w:p w14:paraId="0438AB55" w14:textId="79AFCC7D" w:rsidR="00B619BE" w:rsidRPr="00CC57B0" w:rsidRDefault="00B619BE" w:rsidP="00B619BE">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kk-KZ"/>
        </w:rPr>
        <w:lastRenderedPageBreak/>
        <w:t xml:space="preserve">Harm R., Schwarzschild M. </w:t>
      </w:r>
      <w:r w:rsidRPr="00CC57B0">
        <w:rPr>
          <w:rFonts w:ascii="Times New Roman" w:hAnsi="Times New Roman" w:cs="Times New Roman"/>
          <w:sz w:val="28"/>
          <w:szCs w:val="28"/>
          <w:lang w:val="en-US"/>
        </w:rPr>
        <w:t xml:space="preserve">Hydrogen Mixing By Helium-Shell Flashes// Astrophysical Journal, </w:t>
      </w:r>
      <w:r w:rsidR="001D12F5">
        <w:rPr>
          <w:rFonts w:ascii="Times New Roman" w:hAnsi="Times New Roman" w:cs="Times New Roman"/>
          <w:sz w:val="28"/>
          <w:szCs w:val="28"/>
          <w:lang w:val="en-US"/>
        </w:rPr>
        <w:t>1957</w:t>
      </w:r>
      <w:r w:rsidR="001D12F5" w:rsidRPr="00CC57B0">
        <w:rPr>
          <w:rFonts w:ascii="Times New Roman" w:hAnsi="Times New Roman" w:cs="Times New Roman"/>
          <w:bCs/>
          <w:sz w:val="28"/>
          <w:szCs w:val="28"/>
          <w:lang w:val="kk-KZ"/>
        </w:rPr>
        <w:t>. –</w:t>
      </w:r>
      <w:r w:rsidR="001D12F5" w:rsidRPr="005137CE">
        <w:rPr>
          <w:rFonts w:ascii="Times New Roman" w:hAnsi="Times New Roman" w:cs="Times New Roman"/>
          <w:bCs/>
          <w:sz w:val="28"/>
          <w:szCs w:val="28"/>
          <w:lang w:val="en-US"/>
        </w:rPr>
        <w:t xml:space="preserve"> </w:t>
      </w:r>
      <w:r w:rsidR="001D12F5" w:rsidRPr="00CC57B0">
        <w:rPr>
          <w:rFonts w:ascii="Times New Roman" w:hAnsi="Times New Roman" w:cs="Times New Roman"/>
          <w:sz w:val="28"/>
          <w:szCs w:val="28"/>
          <w:lang w:val="en-US"/>
        </w:rPr>
        <w:t>V</w:t>
      </w:r>
      <w:r w:rsidRPr="00CC57B0">
        <w:rPr>
          <w:rFonts w:ascii="Times New Roman" w:hAnsi="Times New Roman" w:cs="Times New Roman"/>
          <w:sz w:val="28"/>
          <w:szCs w:val="28"/>
          <w:lang w:val="en-US"/>
        </w:rPr>
        <w:t>ol. 150</w:t>
      </w:r>
      <w:r w:rsidR="001D12F5" w:rsidRPr="00CC57B0">
        <w:rPr>
          <w:rFonts w:ascii="Times New Roman" w:hAnsi="Times New Roman" w:cs="Times New Roman"/>
          <w:bCs/>
          <w:sz w:val="28"/>
          <w:szCs w:val="28"/>
          <w:lang w:val="kk-KZ"/>
        </w:rPr>
        <w:t>. –</w:t>
      </w:r>
      <w:r w:rsidR="001D12F5">
        <w:rPr>
          <w:rFonts w:ascii="Times New Roman" w:hAnsi="Times New Roman" w:cs="Times New Roman"/>
          <w:bCs/>
          <w:sz w:val="28"/>
          <w:szCs w:val="28"/>
          <w:lang w:val="en-US"/>
        </w:rPr>
        <w:t xml:space="preserve"> </w:t>
      </w:r>
      <w:r w:rsidRPr="00CC57B0">
        <w:rPr>
          <w:rFonts w:ascii="Times New Roman" w:hAnsi="Times New Roman" w:cs="Times New Roman"/>
          <w:sz w:val="28"/>
          <w:szCs w:val="28"/>
          <w:lang w:val="en-US"/>
        </w:rPr>
        <w:t>961</w:t>
      </w:r>
      <w:r w:rsidR="001D12F5" w:rsidRPr="001D12F5">
        <w:rPr>
          <w:rFonts w:ascii="Times New Roman" w:hAnsi="Times New Roman" w:cs="Times New Roman"/>
          <w:sz w:val="28"/>
          <w:szCs w:val="28"/>
          <w:lang w:val="en-US"/>
        </w:rPr>
        <w:t xml:space="preserve"> </w:t>
      </w:r>
      <w:r w:rsidR="001D12F5" w:rsidRPr="00CC57B0">
        <w:rPr>
          <w:rFonts w:ascii="Times New Roman" w:hAnsi="Times New Roman" w:cs="Times New Roman"/>
          <w:sz w:val="28"/>
          <w:szCs w:val="28"/>
          <w:lang w:val="en-US"/>
        </w:rPr>
        <w:t>p.</w:t>
      </w:r>
    </w:p>
    <w:p w14:paraId="36D49D2C" w14:textId="38A394A9" w:rsidR="00BA0BBA" w:rsidRPr="009A23D7" w:rsidRDefault="009A23D7" w:rsidP="00BA0BBA">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Bidelman W.</w:t>
      </w:r>
      <w:r w:rsidRPr="00BD2DF2">
        <w:rPr>
          <w:rFonts w:ascii="Times New Roman" w:hAnsi="Times New Roman" w:cs="Times New Roman"/>
          <w:sz w:val="28"/>
          <w:szCs w:val="28"/>
          <w:lang w:val="en-US"/>
        </w:rPr>
        <w:t>P</w:t>
      </w:r>
      <w:r>
        <w:rPr>
          <w:rFonts w:ascii="Times New Roman" w:hAnsi="Times New Roman" w:cs="Times New Roman"/>
          <w:sz w:val="28"/>
          <w:szCs w:val="28"/>
          <w:lang w:val="en-US"/>
        </w:rPr>
        <w:t xml:space="preserve">., </w:t>
      </w:r>
      <w:r w:rsidRPr="009A23D7">
        <w:rPr>
          <w:rFonts w:ascii="Times New Roman" w:hAnsi="Times New Roman" w:cs="Times New Roman"/>
          <w:sz w:val="28"/>
          <w:szCs w:val="28"/>
          <w:lang w:val="en-US"/>
        </w:rPr>
        <w:t xml:space="preserve">Keenan P.C., </w:t>
      </w:r>
      <w:r w:rsidRPr="009A23D7">
        <w:rPr>
          <w:rFonts w:ascii="Times New Roman" w:hAnsi="Times New Roman" w:cs="Times New Roman"/>
          <w:sz w:val="28"/>
          <w:szCs w:val="28"/>
          <w:shd w:val="clear" w:color="auto" w:fill="FFFFFF"/>
          <w:lang w:val="en-US"/>
        </w:rPr>
        <w:t xml:space="preserve">Spectral Classification of Stars Listed in Miss Payne's Catalogue of c Stars// </w:t>
      </w:r>
      <w:r w:rsidR="00BA0BBA" w:rsidRPr="009A23D7">
        <w:rPr>
          <w:rFonts w:ascii="Times New Roman" w:hAnsi="Times New Roman" w:cs="Times New Roman"/>
          <w:sz w:val="28"/>
          <w:szCs w:val="28"/>
          <w:lang w:val="en-US"/>
        </w:rPr>
        <w:t xml:space="preserve">Astrophys.J., </w:t>
      </w:r>
      <w:r w:rsidR="001D12F5" w:rsidRPr="009A23D7">
        <w:rPr>
          <w:rFonts w:ascii="Times New Roman" w:hAnsi="Times New Roman" w:cs="Times New Roman"/>
          <w:sz w:val="28"/>
          <w:szCs w:val="28"/>
          <w:lang w:val="en-US"/>
        </w:rPr>
        <w:t>1951</w:t>
      </w:r>
      <w:r w:rsidR="001D12F5" w:rsidRPr="009A23D7">
        <w:rPr>
          <w:rFonts w:ascii="Times New Roman" w:hAnsi="Times New Roman" w:cs="Times New Roman"/>
          <w:bCs/>
          <w:sz w:val="28"/>
          <w:szCs w:val="28"/>
          <w:lang w:val="kk-KZ"/>
        </w:rPr>
        <w:t>. –</w:t>
      </w:r>
      <w:r w:rsidR="001D12F5" w:rsidRPr="009A23D7">
        <w:rPr>
          <w:rFonts w:ascii="Times New Roman" w:hAnsi="Times New Roman" w:cs="Times New Roman"/>
          <w:bCs/>
          <w:sz w:val="28"/>
          <w:szCs w:val="28"/>
          <w:lang w:val="en-US"/>
        </w:rPr>
        <w:t xml:space="preserve"> Vol.</w:t>
      </w:r>
      <w:r w:rsidR="00BA0BBA" w:rsidRPr="009A23D7">
        <w:rPr>
          <w:rFonts w:ascii="Times New Roman" w:hAnsi="Times New Roman" w:cs="Times New Roman"/>
          <w:sz w:val="28"/>
          <w:szCs w:val="28"/>
          <w:lang w:val="en-US"/>
        </w:rPr>
        <w:t>114</w:t>
      </w:r>
      <w:r w:rsidR="001D12F5" w:rsidRPr="009A23D7">
        <w:rPr>
          <w:rFonts w:ascii="Times New Roman" w:hAnsi="Times New Roman" w:cs="Times New Roman"/>
          <w:bCs/>
          <w:sz w:val="28"/>
          <w:szCs w:val="28"/>
          <w:lang w:val="kk-KZ"/>
        </w:rPr>
        <w:t>. –</w:t>
      </w:r>
      <w:r w:rsidR="001D12F5" w:rsidRPr="009A23D7">
        <w:rPr>
          <w:rFonts w:ascii="Times New Roman" w:hAnsi="Times New Roman" w:cs="Times New Roman"/>
          <w:bCs/>
          <w:sz w:val="28"/>
          <w:szCs w:val="28"/>
          <w:lang w:val="en-US"/>
        </w:rPr>
        <w:t xml:space="preserve"> </w:t>
      </w:r>
      <w:r w:rsidR="00BA0BBA" w:rsidRPr="009A23D7">
        <w:rPr>
          <w:rFonts w:ascii="Times New Roman" w:hAnsi="Times New Roman" w:cs="Times New Roman"/>
          <w:sz w:val="28"/>
          <w:szCs w:val="28"/>
          <w:lang w:val="en-US"/>
        </w:rPr>
        <w:t>P</w:t>
      </w:r>
      <w:r w:rsidR="001D12F5" w:rsidRPr="009A23D7">
        <w:rPr>
          <w:rFonts w:ascii="Times New Roman" w:hAnsi="Times New Roman" w:cs="Times New Roman"/>
          <w:sz w:val="28"/>
          <w:szCs w:val="28"/>
          <w:lang w:val="en-US"/>
        </w:rPr>
        <w:t>P</w:t>
      </w:r>
      <w:r w:rsidR="00BA0BBA" w:rsidRPr="009A23D7">
        <w:rPr>
          <w:rFonts w:ascii="Times New Roman" w:hAnsi="Times New Roman" w:cs="Times New Roman"/>
          <w:sz w:val="28"/>
          <w:szCs w:val="28"/>
          <w:lang w:val="en-US"/>
        </w:rPr>
        <w:t>.473-476</w:t>
      </w:r>
      <w:r w:rsidR="001D12F5" w:rsidRPr="009A23D7">
        <w:rPr>
          <w:rFonts w:ascii="Times New Roman" w:hAnsi="Times New Roman" w:cs="Times New Roman"/>
          <w:sz w:val="28"/>
          <w:szCs w:val="28"/>
          <w:lang w:val="en-US"/>
        </w:rPr>
        <w:t>.</w:t>
      </w:r>
    </w:p>
    <w:p w14:paraId="159E7CED" w14:textId="1991D965" w:rsidR="00BA0BBA" w:rsidRPr="00CC57B0" w:rsidRDefault="00A4765C" w:rsidP="00BA0BBA">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Warner B., </w:t>
      </w:r>
      <w:r w:rsidRPr="009A23D7">
        <w:rPr>
          <w:rFonts w:ascii="Times New Roman" w:hAnsi="Times New Roman" w:cs="Times New Roman"/>
          <w:sz w:val="28"/>
          <w:szCs w:val="28"/>
          <w:shd w:val="clear" w:color="auto" w:fill="FFFFFF"/>
          <w:lang w:val="en-US"/>
        </w:rPr>
        <w:t>Stars</w:t>
      </w:r>
      <w:r>
        <w:rPr>
          <w:rFonts w:ascii="Times New Roman" w:hAnsi="Times New Roman" w:cs="Times New Roman"/>
          <w:sz w:val="28"/>
          <w:szCs w:val="28"/>
          <w:shd w:val="clear" w:color="auto" w:fill="FFFFFF"/>
          <w:lang w:val="en-US"/>
        </w:rPr>
        <w:t>//</w:t>
      </w:r>
      <w:r>
        <w:rPr>
          <w:rFonts w:ascii="Times New Roman" w:hAnsi="Times New Roman" w:cs="Times New Roman"/>
          <w:sz w:val="28"/>
          <w:szCs w:val="28"/>
          <w:lang w:val="en-US"/>
        </w:rPr>
        <w:t xml:space="preserve"> Commun </w:t>
      </w:r>
      <w:r w:rsidR="00BA0BBA" w:rsidRPr="009A23D7">
        <w:rPr>
          <w:rFonts w:ascii="Times New Roman" w:hAnsi="Times New Roman" w:cs="Times New Roman"/>
          <w:sz w:val="28"/>
          <w:szCs w:val="28"/>
          <w:lang w:val="en-US"/>
        </w:rPr>
        <w:t>Univer</w:t>
      </w:r>
      <w:r w:rsidR="00BA0BBA" w:rsidRPr="00CC57B0">
        <w:rPr>
          <w:rFonts w:ascii="Times New Roman" w:hAnsi="Times New Roman" w:cs="Times New Roman"/>
          <w:sz w:val="28"/>
          <w:szCs w:val="28"/>
          <w:lang w:val="en-US"/>
        </w:rPr>
        <w:t>.London. obs.</w:t>
      </w:r>
      <w:r w:rsidR="001D12F5">
        <w:rPr>
          <w:rFonts w:ascii="Times New Roman" w:hAnsi="Times New Roman" w:cs="Times New Roman"/>
          <w:sz w:val="28"/>
          <w:szCs w:val="28"/>
          <w:lang w:val="en-US"/>
        </w:rPr>
        <w:t>,</w:t>
      </w:r>
      <w:r w:rsidR="001D12F5" w:rsidRPr="001D12F5">
        <w:rPr>
          <w:rFonts w:ascii="Times New Roman" w:hAnsi="Times New Roman" w:cs="Times New Roman"/>
          <w:sz w:val="28"/>
          <w:szCs w:val="28"/>
          <w:lang w:val="en-US"/>
        </w:rPr>
        <w:t xml:space="preserve"> </w:t>
      </w:r>
      <w:r w:rsidR="001D12F5" w:rsidRPr="00CC57B0">
        <w:rPr>
          <w:rFonts w:ascii="Times New Roman" w:hAnsi="Times New Roman" w:cs="Times New Roman"/>
          <w:sz w:val="28"/>
          <w:szCs w:val="28"/>
          <w:lang w:val="en-US"/>
        </w:rPr>
        <w:t>1965</w:t>
      </w:r>
      <w:r w:rsidR="001D12F5" w:rsidRPr="00CC57B0">
        <w:rPr>
          <w:rFonts w:ascii="Times New Roman" w:hAnsi="Times New Roman" w:cs="Times New Roman"/>
          <w:bCs/>
          <w:sz w:val="28"/>
          <w:szCs w:val="28"/>
          <w:lang w:val="kk-KZ"/>
        </w:rPr>
        <w:t>. –</w:t>
      </w:r>
      <w:r w:rsidR="001D12F5">
        <w:rPr>
          <w:rFonts w:ascii="Times New Roman" w:hAnsi="Times New Roman" w:cs="Times New Roman"/>
          <w:bCs/>
          <w:sz w:val="28"/>
          <w:szCs w:val="28"/>
          <w:lang w:val="en-US"/>
        </w:rPr>
        <w:t xml:space="preserve"> </w:t>
      </w:r>
      <w:r w:rsidR="00BA0BBA" w:rsidRPr="00CC57B0">
        <w:rPr>
          <w:rFonts w:ascii="Times New Roman" w:hAnsi="Times New Roman" w:cs="Times New Roman"/>
          <w:sz w:val="28"/>
          <w:szCs w:val="28"/>
          <w:lang w:val="en-US"/>
        </w:rPr>
        <w:t>N</w:t>
      </w:r>
      <w:r w:rsidR="001D12F5">
        <w:rPr>
          <w:rFonts w:ascii="Times New Roman" w:hAnsi="Times New Roman" w:cs="Times New Roman"/>
          <w:sz w:val="28"/>
          <w:szCs w:val="28"/>
          <w:lang w:val="en-US"/>
        </w:rPr>
        <w:t>.</w:t>
      </w:r>
      <w:r w:rsidR="00BA0BBA" w:rsidRPr="00CC57B0">
        <w:rPr>
          <w:rFonts w:ascii="Times New Roman" w:hAnsi="Times New Roman" w:cs="Times New Roman"/>
          <w:sz w:val="28"/>
          <w:szCs w:val="28"/>
          <w:lang w:val="en-US"/>
        </w:rPr>
        <w:t>65</w:t>
      </w:r>
      <w:r w:rsidR="001D12F5" w:rsidRPr="00CC57B0">
        <w:rPr>
          <w:rFonts w:ascii="Times New Roman" w:hAnsi="Times New Roman" w:cs="Times New Roman"/>
          <w:bCs/>
          <w:sz w:val="28"/>
          <w:szCs w:val="28"/>
          <w:lang w:val="kk-KZ"/>
        </w:rPr>
        <w:t>. –</w:t>
      </w:r>
      <w:r w:rsidR="001D12F5">
        <w:rPr>
          <w:rFonts w:ascii="Times New Roman" w:hAnsi="Times New Roman" w:cs="Times New Roman"/>
          <w:bCs/>
          <w:sz w:val="28"/>
          <w:szCs w:val="28"/>
          <w:lang w:val="en-US"/>
        </w:rPr>
        <w:t xml:space="preserve"> </w:t>
      </w:r>
      <w:r w:rsidR="00BA0BBA" w:rsidRPr="00CC57B0">
        <w:rPr>
          <w:rFonts w:ascii="Times New Roman" w:hAnsi="Times New Roman" w:cs="Times New Roman"/>
          <w:sz w:val="28"/>
          <w:szCs w:val="28"/>
          <w:lang w:val="en-US"/>
        </w:rPr>
        <w:t>P</w:t>
      </w:r>
      <w:r w:rsidR="001D12F5">
        <w:rPr>
          <w:rFonts w:ascii="Times New Roman" w:hAnsi="Times New Roman" w:cs="Times New Roman"/>
          <w:sz w:val="28"/>
          <w:szCs w:val="28"/>
          <w:lang w:val="en-US"/>
        </w:rPr>
        <w:t>P</w:t>
      </w:r>
      <w:r w:rsidR="00BA0BBA" w:rsidRPr="00CC57B0">
        <w:rPr>
          <w:rFonts w:ascii="Times New Roman" w:hAnsi="Times New Roman" w:cs="Times New Roman"/>
          <w:sz w:val="28"/>
          <w:szCs w:val="28"/>
          <w:lang w:val="en-US"/>
        </w:rPr>
        <w:t>.1-44</w:t>
      </w:r>
      <w:r w:rsidR="001D12F5">
        <w:rPr>
          <w:rFonts w:ascii="Times New Roman" w:hAnsi="Times New Roman" w:cs="Times New Roman"/>
          <w:sz w:val="28"/>
          <w:szCs w:val="28"/>
          <w:lang w:val="en-US"/>
        </w:rPr>
        <w:t>.</w:t>
      </w:r>
    </w:p>
    <w:p w14:paraId="2211587C" w14:textId="76A45EE0" w:rsidR="00BA0BBA" w:rsidRPr="00CC57B0" w:rsidRDefault="00BA0BBA" w:rsidP="00BA0BBA">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Morgan W. W., Keenan P.C</w:t>
      </w:r>
      <w:r w:rsidRPr="00221997">
        <w:rPr>
          <w:rFonts w:ascii="Times New Roman" w:hAnsi="Times New Roman" w:cs="Times New Roman"/>
          <w:sz w:val="28"/>
          <w:szCs w:val="28"/>
          <w:lang w:val="en-US"/>
        </w:rPr>
        <w:t>.</w:t>
      </w:r>
      <w:r w:rsidR="00221997" w:rsidRPr="00221997">
        <w:rPr>
          <w:rFonts w:ascii="Times New Roman" w:hAnsi="Times New Roman" w:cs="Times New Roman"/>
          <w:sz w:val="28"/>
          <w:szCs w:val="28"/>
          <w:lang w:val="en-US"/>
        </w:rPr>
        <w:t xml:space="preserve">, </w:t>
      </w:r>
      <w:r w:rsidR="00221997" w:rsidRPr="00221997">
        <w:rPr>
          <w:rFonts w:ascii="Times New Roman" w:hAnsi="Times New Roman" w:cs="Times New Roman"/>
          <w:sz w:val="28"/>
          <w:szCs w:val="28"/>
          <w:shd w:val="clear" w:color="auto" w:fill="FFFFFF"/>
          <w:lang w:val="en-US"/>
        </w:rPr>
        <w:t> Millimeter-Wavelength Radio-</w:t>
      </w:r>
      <w:r w:rsidR="00221997" w:rsidRPr="00221997">
        <w:rPr>
          <w:rStyle w:val="a3"/>
          <w:rFonts w:ascii="Times New Roman" w:hAnsi="Times New Roman" w:cs="Times New Roman"/>
          <w:bCs/>
          <w:i w:val="0"/>
          <w:iCs w:val="0"/>
          <w:sz w:val="28"/>
          <w:szCs w:val="28"/>
          <w:shd w:val="clear" w:color="auto" w:fill="FFFFFF"/>
          <w:lang w:val="en-US"/>
        </w:rPr>
        <w:t>Astronomy</w:t>
      </w:r>
      <w:r w:rsidR="00221997" w:rsidRPr="00221997">
        <w:rPr>
          <w:rFonts w:ascii="Times New Roman" w:hAnsi="Times New Roman" w:cs="Times New Roman"/>
          <w:sz w:val="28"/>
          <w:szCs w:val="28"/>
          <w:shd w:val="clear" w:color="auto" w:fill="FFFFFF"/>
          <w:lang w:val="en-US"/>
        </w:rPr>
        <w:t> Techniques//</w:t>
      </w:r>
      <w:r w:rsidRPr="00221997">
        <w:rPr>
          <w:rFonts w:ascii="Times New Roman" w:hAnsi="Times New Roman" w:cs="Times New Roman"/>
          <w:sz w:val="28"/>
          <w:szCs w:val="28"/>
          <w:lang w:val="en-US"/>
        </w:rPr>
        <w:t xml:space="preserve"> Ann. Rev. Astron. Astrophys,</w:t>
      </w:r>
      <w:r w:rsidRPr="00CC57B0">
        <w:rPr>
          <w:rFonts w:ascii="Times New Roman" w:hAnsi="Times New Roman" w:cs="Times New Roman"/>
          <w:sz w:val="28"/>
          <w:szCs w:val="28"/>
          <w:lang w:val="en-US"/>
        </w:rPr>
        <w:t xml:space="preserve"> </w:t>
      </w:r>
      <w:r w:rsidR="00D834E8" w:rsidRPr="00CC57B0">
        <w:rPr>
          <w:rFonts w:ascii="Times New Roman" w:hAnsi="Times New Roman" w:cs="Times New Roman"/>
          <w:sz w:val="28"/>
          <w:szCs w:val="28"/>
          <w:lang w:val="kk-KZ"/>
        </w:rPr>
        <w:t>1973</w:t>
      </w:r>
      <w:r w:rsidR="00D834E8" w:rsidRPr="00CC57B0">
        <w:rPr>
          <w:rFonts w:ascii="Times New Roman" w:hAnsi="Times New Roman" w:cs="Times New Roman"/>
          <w:bCs/>
          <w:sz w:val="28"/>
          <w:szCs w:val="28"/>
          <w:lang w:val="kk-KZ"/>
        </w:rPr>
        <w:t>. –</w:t>
      </w:r>
      <w:r w:rsidR="00D834E8">
        <w:rPr>
          <w:rFonts w:ascii="Times New Roman" w:hAnsi="Times New Roman" w:cs="Times New Roman"/>
          <w:bCs/>
          <w:sz w:val="28"/>
          <w:szCs w:val="28"/>
          <w:lang w:val="en-US"/>
        </w:rPr>
        <w:t xml:space="preserve"> </w:t>
      </w:r>
      <w:r w:rsidRPr="00CC57B0">
        <w:rPr>
          <w:rFonts w:ascii="Times New Roman" w:hAnsi="Times New Roman" w:cs="Times New Roman"/>
          <w:sz w:val="28"/>
          <w:szCs w:val="28"/>
          <w:lang w:val="en-US"/>
        </w:rPr>
        <w:t>P</w:t>
      </w:r>
      <w:r w:rsidR="00D834E8">
        <w:rPr>
          <w:rFonts w:ascii="Times New Roman" w:hAnsi="Times New Roman" w:cs="Times New Roman"/>
          <w:sz w:val="28"/>
          <w:szCs w:val="28"/>
          <w:lang w:val="en-US"/>
        </w:rPr>
        <w:t>P</w:t>
      </w:r>
      <w:r w:rsidRPr="00CC57B0">
        <w:rPr>
          <w:rFonts w:ascii="Times New Roman" w:hAnsi="Times New Roman" w:cs="Times New Roman"/>
          <w:sz w:val="28"/>
          <w:szCs w:val="28"/>
          <w:lang w:val="en-US"/>
        </w:rPr>
        <w:t>.29-50.</w:t>
      </w:r>
    </w:p>
    <w:p w14:paraId="4CFF4129" w14:textId="27D931C2" w:rsidR="008C4F2D" w:rsidRPr="00CC57B0" w:rsidRDefault="008C4F2D" w:rsidP="008C4F2D">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McConell O.J., Prye R.L., Upgren A.R.,</w:t>
      </w:r>
      <w:r w:rsidR="006F0898">
        <w:rPr>
          <w:rFonts w:ascii="Times New Roman" w:hAnsi="Times New Roman" w:cs="Times New Roman"/>
          <w:sz w:val="28"/>
          <w:szCs w:val="28"/>
          <w:lang w:val="en-US"/>
        </w:rPr>
        <w:t xml:space="preserve"> </w:t>
      </w:r>
      <w:r w:rsidR="006F0898" w:rsidRPr="006F0898">
        <w:rPr>
          <w:rFonts w:ascii="Times New Roman" w:hAnsi="Times New Roman" w:cs="Times New Roman"/>
          <w:sz w:val="28"/>
          <w:szCs w:val="28"/>
          <w:shd w:val="clear" w:color="auto" w:fill="FFFFFF"/>
          <w:lang w:val="en-US"/>
        </w:rPr>
        <w:t>Meteorite Collection, can be credited to his diligence//</w:t>
      </w:r>
      <w:r w:rsidRPr="006F0898">
        <w:rPr>
          <w:rFonts w:ascii="Times New Roman" w:hAnsi="Times New Roman" w:cs="Times New Roman"/>
          <w:sz w:val="28"/>
          <w:szCs w:val="28"/>
          <w:lang w:val="en-US"/>
        </w:rPr>
        <w:t xml:space="preserve"> Astronom.J. </w:t>
      </w:r>
      <w:r w:rsidR="00D834E8" w:rsidRPr="006F0898">
        <w:rPr>
          <w:rFonts w:ascii="Times New Roman" w:hAnsi="Times New Roman" w:cs="Times New Roman"/>
          <w:sz w:val="28"/>
          <w:szCs w:val="28"/>
          <w:lang w:val="en-US"/>
        </w:rPr>
        <w:t>1972</w:t>
      </w:r>
      <w:r w:rsidR="00D834E8" w:rsidRPr="006F0898">
        <w:rPr>
          <w:rFonts w:ascii="Times New Roman" w:hAnsi="Times New Roman" w:cs="Times New Roman"/>
          <w:bCs/>
          <w:sz w:val="28"/>
          <w:szCs w:val="28"/>
          <w:lang w:val="kk-KZ"/>
        </w:rPr>
        <w:t>. –</w:t>
      </w:r>
      <w:r w:rsidR="00D834E8" w:rsidRPr="006F0898">
        <w:rPr>
          <w:rFonts w:ascii="Times New Roman" w:hAnsi="Times New Roman" w:cs="Times New Roman"/>
          <w:bCs/>
          <w:sz w:val="28"/>
          <w:szCs w:val="28"/>
          <w:lang w:val="en-US"/>
        </w:rPr>
        <w:t xml:space="preserve"> Vol. </w:t>
      </w:r>
      <w:r w:rsidRPr="006F0898">
        <w:rPr>
          <w:rFonts w:ascii="Times New Roman" w:hAnsi="Times New Roman" w:cs="Times New Roman"/>
          <w:sz w:val="28"/>
          <w:szCs w:val="28"/>
          <w:lang w:val="en-US"/>
        </w:rPr>
        <w:t>77</w:t>
      </w:r>
      <w:r w:rsidR="00D834E8" w:rsidRPr="006F0898">
        <w:rPr>
          <w:rFonts w:ascii="Times New Roman" w:hAnsi="Times New Roman" w:cs="Times New Roman"/>
          <w:bCs/>
          <w:sz w:val="28"/>
          <w:szCs w:val="28"/>
          <w:lang w:val="kk-KZ"/>
        </w:rPr>
        <w:t>. –</w:t>
      </w:r>
      <w:r w:rsidR="00D834E8" w:rsidRPr="006F0898">
        <w:rPr>
          <w:rFonts w:ascii="Times New Roman" w:hAnsi="Times New Roman" w:cs="Times New Roman"/>
          <w:bCs/>
          <w:sz w:val="28"/>
          <w:szCs w:val="28"/>
          <w:lang w:val="en-US"/>
        </w:rPr>
        <w:t xml:space="preserve"> </w:t>
      </w:r>
      <w:r w:rsidRPr="006F0898">
        <w:rPr>
          <w:rFonts w:ascii="Times New Roman" w:hAnsi="Times New Roman" w:cs="Times New Roman"/>
          <w:sz w:val="28"/>
          <w:szCs w:val="28"/>
          <w:lang w:val="en-US"/>
        </w:rPr>
        <w:t>P</w:t>
      </w:r>
      <w:r w:rsidR="00D834E8" w:rsidRPr="006F0898">
        <w:rPr>
          <w:rFonts w:ascii="Times New Roman" w:hAnsi="Times New Roman" w:cs="Times New Roman"/>
          <w:sz w:val="28"/>
          <w:szCs w:val="28"/>
          <w:lang w:val="en-US"/>
        </w:rPr>
        <w:t>P</w:t>
      </w:r>
      <w:r w:rsidRPr="006F0898">
        <w:rPr>
          <w:rFonts w:ascii="Times New Roman" w:hAnsi="Times New Roman" w:cs="Times New Roman"/>
          <w:sz w:val="28"/>
          <w:szCs w:val="28"/>
          <w:lang w:val="en-US"/>
        </w:rPr>
        <w:t>.384</w:t>
      </w:r>
      <w:r w:rsidRPr="00CC57B0">
        <w:rPr>
          <w:rFonts w:ascii="Times New Roman" w:hAnsi="Times New Roman" w:cs="Times New Roman"/>
          <w:sz w:val="28"/>
          <w:szCs w:val="28"/>
          <w:lang w:val="en-US"/>
        </w:rPr>
        <w:t>-391</w:t>
      </w:r>
      <w:r w:rsidR="00D834E8">
        <w:rPr>
          <w:rFonts w:ascii="Times New Roman" w:hAnsi="Times New Roman" w:cs="Times New Roman"/>
          <w:sz w:val="28"/>
          <w:szCs w:val="28"/>
          <w:lang w:val="en-US"/>
        </w:rPr>
        <w:t>.</w:t>
      </w:r>
    </w:p>
    <w:p w14:paraId="06668870" w14:textId="06036E64" w:rsidR="00404E1B" w:rsidRPr="006F0898" w:rsidRDefault="00404E1B" w:rsidP="00404E1B">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Bidelman W.P.,</w:t>
      </w:r>
      <w:r w:rsidR="006F0898">
        <w:rPr>
          <w:rFonts w:ascii="Times New Roman" w:hAnsi="Times New Roman" w:cs="Times New Roman"/>
          <w:sz w:val="28"/>
          <w:szCs w:val="28"/>
          <w:lang w:val="en-US"/>
        </w:rPr>
        <w:t xml:space="preserve"> </w:t>
      </w:r>
      <w:r w:rsidR="006F0898" w:rsidRPr="006F0898">
        <w:rPr>
          <w:rFonts w:ascii="Times New Roman" w:hAnsi="Times New Roman" w:cs="Times New Roman"/>
          <w:sz w:val="28"/>
          <w:szCs w:val="28"/>
          <w:shd w:val="clear" w:color="auto" w:fill="FFFFFF"/>
          <w:lang w:val="en-US"/>
        </w:rPr>
        <w:t>The following ions have been identified: H, He i, C//</w:t>
      </w:r>
      <w:r w:rsidRPr="006F0898">
        <w:rPr>
          <w:rFonts w:ascii="Times New Roman" w:hAnsi="Times New Roman" w:cs="Times New Roman"/>
          <w:sz w:val="28"/>
          <w:szCs w:val="28"/>
          <w:lang w:val="en-US"/>
        </w:rPr>
        <w:t xml:space="preserve"> Astronom</w:t>
      </w:r>
      <w:r w:rsidR="00CC3439" w:rsidRPr="006F0898">
        <w:rPr>
          <w:rFonts w:ascii="Times New Roman" w:hAnsi="Times New Roman" w:cs="Times New Roman"/>
          <w:sz w:val="28"/>
          <w:szCs w:val="28"/>
          <w:lang w:val="en-US"/>
        </w:rPr>
        <w:t xml:space="preserve"> </w:t>
      </w:r>
      <w:r w:rsidRPr="006F0898">
        <w:rPr>
          <w:rFonts w:ascii="Times New Roman" w:hAnsi="Times New Roman" w:cs="Times New Roman"/>
          <w:sz w:val="28"/>
          <w:szCs w:val="28"/>
          <w:lang w:val="en-US"/>
        </w:rPr>
        <w:t xml:space="preserve">J., </w:t>
      </w:r>
      <w:r w:rsidR="00D834E8" w:rsidRPr="006F0898">
        <w:rPr>
          <w:rFonts w:ascii="Times New Roman" w:hAnsi="Times New Roman" w:cs="Times New Roman"/>
          <w:sz w:val="28"/>
          <w:szCs w:val="28"/>
          <w:lang w:val="en-US"/>
        </w:rPr>
        <w:t>1961</w:t>
      </w:r>
      <w:r w:rsidR="00D834E8" w:rsidRPr="006F0898">
        <w:rPr>
          <w:rFonts w:ascii="Times New Roman" w:hAnsi="Times New Roman" w:cs="Times New Roman"/>
          <w:bCs/>
          <w:sz w:val="28"/>
          <w:szCs w:val="28"/>
          <w:lang w:val="kk-KZ"/>
        </w:rPr>
        <w:t>. –</w:t>
      </w:r>
      <w:r w:rsidR="00D834E8" w:rsidRPr="006F0898">
        <w:rPr>
          <w:rFonts w:ascii="Times New Roman" w:hAnsi="Times New Roman" w:cs="Times New Roman"/>
          <w:bCs/>
          <w:sz w:val="28"/>
          <w:szCs w:val="28"/>
          <w:lang w:val="en-US"/>
        </w:rPr>
        <w:t xml:space="preserve"> Vol. </w:t>
      </w:r>
      <w:r w:rsidRPr="006F0898">
        <w:rPr>
          <w:rFonts w:ascii="Times New Roman" w:hAnsi="Times New Roman" w:cs="Times New Roman"/>
          <w:sz w:val="28"/>
          <w:szCs w:val="28"/>
          <w:lang w:val="en-US"/>
        </w:rPr>
        <w:t>86</w:t>
      </w:r>
      <w:r w:rsidR="00D834E8" w:rsidRPr="006F0898">
        <w:rPr>
          <w:rFonts w:ascii="Times New Roman" w:hAnsi="Times New Roman" w:cs="Times New Roman"/>
          <w:bCs/>
          <w:sz w:val="28"/>
          <w:szCs w:val="28"/>
          <w:lang w:val="kk-KZ"/>
        </w:rPr>
        <w:t>. –</w:t>
      </w:r>
      <w:r w:rsidR="00D834E8" w:rsidRPr="006F0898">
        <w:rPr>
          <w:rFonts w:ascii="Times New Roman" w:hAnsi="Times New Roman" w:cs="Times New Roman"/>
          <w:bCs/>
          <w:sz w:val="28"/>
          <w:szCs w:val="28"/>
          <w:lang w:val="en-US"/>
        </w:rPr>
        <w:t xml:space="preserve"> </w:t>
      </w:r>
      <w:r w:rsidRPr="006F0898">
        <w:rPr>
          <w:rFonts w:ascii="Times New Roman" w:hAnsi="Times New Roman" w:cs="Times New Roman"/>
          <w:sz w:val="28"/>
          <w:szCs w:val="28"/>
          <w:lang w:val="en-US"/>
        </w:rPr>
        <w:t>P</w:t>
      </w:r>
      <w:r w:rsidR="00D834E8" w:rsidRPr="006F0898">
        <w:rPr>
          <w:rFonts w:ascii="Times New Roman" w:hAnsi="Times New Roman" w:cs="Times New Roman"/>
          <w:sz w:val="28"/>
          <w:szCs w:val="28"/>
          <w:lang w:val="en-US"/>
        </w:rPr>
        <w:t>P</w:t>
      </w:r>
      <w:r w:rsidRPr="006F0898">
        <w:rPr>
          <w:rFonts w:ascii="Times New Roman" w:hAnsi="Times New Roman" w:cs="Times New Roman"/>
          <w:sz w:val="28"/>
          <w:szCs w:val="28"/>
          <w:lang w:val="en-US"/>
        </w:rPr>
        <w:t>.553-556</w:t>
      </w:r>
      <w:r w:rsidR="00D834E8" w:rsidRPr="006F0898">
        <w:rPr>
          <w:rFonts w:ascii="Times New Roman" w:hAnsi="Times New Roman" w:cs="Times New Roman"/>
          <w:sz w:val="28"/>
          <w:szCs w:val="28"/>
          <w:lang w:val="en-US"/>
        </w:rPr>
        <w:t>.</w:t>
      </w:r>
    </w:p>
    <w:p w14:paraId="7773AE76" w14:textId="4338C94F" w:rsidR="008C4F2D" w:rsidRPr="00BD2DF2" w:rsidRDefault="00BB1787" w:rsidP="00BB1787">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BD1E7B">
        <w:rPr>
          <w:rFonts w:ascii="Times New Roman" w:hAnsi="Times New Roman" w:cs="Times New Roman"/>
          <w:sz w:val="28"/>
          <w:szCs w:val="28"/>
          <w:lang w:val="en-US"/>
        </w:rPr>
        <w:t xml:space="preserve">Yamashita Y., Nortmoto Y. Ann., </w:t>
      </w:r>
      <w:hyperlink r:id="rId58" w:history="1">
        <w:r w:rsidRPr="00BD1E7B">
          <w:rPr>
            <w:rStyle w:val="af"/>
            <w:rFonts w:ascii="Times New Roman" w:hAnsi="Times New Roman" w:cs="Times New Roman"/>
            <w:bCs/>
            <w:color w:val="auto"/>
            <w:sz w:val="28"/>
            <w:szCs w:val="28"/>
            <w:u w:val="none"/>
            <w:lang w:val="en-US"/>
          </w:rPr>
          <w:t>The C-classification and infrared color of carbon stars</w:t>
        </w:r>
      </w:hyperlink>
      <w:r>
        <w:rPr>
          <w:rFonts w:ascii="Times New Roman" w:hAnsi="Times New Roman" w:cs="Times New Roman"/>
          <w:bCs/>
          <w:sz w:val="28"/>
          <w:szCs w:val="28"/>
          <w:lang w:val="en-US"/>
        </w:rPr>
        <w:t xml:space="preserve">// </w:t>
      </w:r>
      <w:r w:rsidRPr="00BD2DF2">
        <w:rPr>
          <w:rFonts w:ascii="Times New Roman" w:hAnsi="Times New Roman" w:cs="Times New Roman"/>
          <w:sz w:val="28"/>
          <w:szCs w:val="28"/>
          <w:lang w:val="en-US"/>
        </w:rPr>
        <w:t>Tokyo Astronom.Obs., 1981</w:t>
      </w:r>
      <w:r w:rsidRPr="00BD2DF2">
        <w:rPr>
          <w:rFonts w:ascii="Times New Roman" w:hAnsi="Times New Roman" w:cs="Times New Roman"/>
          <w:bCs/>
          <w:sz w:val="28"/>
          <w:szCs w:val="28"/>
          <w:lang w:val="kk-KZ"/>
        </w:rPr>
        <w:t>. –</w:t>
      </w:r>
      <w:r w:rsidRPr="00BD2DF2">
        <w:rPr>
          <w:rFonts w:ascii="Times New Roman" w:hAnsi="Times New Roman" w:cs="Times New Roman"/>
          <w:bCs/>
          <w:sz w:val="28"/>
          <w:szCs w:val="28"/>
          <w:lang w:val="en-US"/>
        </w:rPr>
        <w:t xml:space="preserve"> Vol.</w:t>
      </w:r>
      <w:r w:rsidRPr="00BD2DF2">
        <w:rPr>
          <w:rFonts w:ascii="Times New Roman" w:hAnsi="Times New Roman" w:cs="Times New Roman"/>
          <w:sz w:val="28"/>
          <w:szCs w:val="28"/>
          <w:lang w:val="en-US"/>
        </w:rPr>
        <w:t>18</w:t>
      </w:r>
      <w:r w:rsidRPr="00BD2DF2">
        <w:rPr>
          <w:rFonts w:ascii="Times New Roman" w:hAnsi="Times New Roman" w:cs="Times New Roman"/>
          <w:bCs/>
          <w:sz w:val="28"/>
          <w:szCs w:val="28"/>
          <w:lang w:val="kk-KZ"/>
        </w:rPr>
        <w:t>. –</w:t>
      </w:r>
      <w:r w:rsidRPr="00BD2DF2">
        <w:rPr>
          <w:rFonts w:ascii="Times New Roman" w:hAnsi="Times New Roman" w:cs="Times New Roman"/>
          <w:bCs/>
          <w:sz w:val="28"/>
          <w:szCs w:val="28"/>
          <w:lang w:val="en-US"/>
        </w:rPr>
        <w:t xml:space="preserve"> P</w:t>
      </w:r>
      <w:r w:rsidRPr="00BD2DF2">
        <w:rPr>
          <w:rFonts w:ascii="Times New Roman" w:hAnsi="Times New Roman" w:cs="Times New Roman"/>
          <w:sz w:val="28"/>
          <w:szCs w:val="28"/>
          <w:lang w:val="en-US"/>
        </w:rPr>
        <w:t>P.125-141</w:t>
      </w:r>
      <w:r w:rsidR="00CC3439" w:rsidRPr="00BD2DF2">
        <w:rPr>
          <w:rFonts w:ascii="Times New Roman" w:hAnsi="Times New Roman" w:cs="Times New Roman"/>
          <w:sz w:val="28"/>
          <w:szCs w:val="28"/>
          <w:lang w:val="en-US"/>
        </w:rPr>
        <w:t>.</w:t>
      </w:r>
    </w:p>
    <w:p w14:paraId="2BF8ECA4" w14:textId="060DD050" w:rsidR="008C4F2D" w:rsidRPr="00CC57B0" w:rsidRDefault="005C30F3" w:rsidP="008C4F2D">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eastAsia="ko-KR"/>
        </w:rPr>
      </w:pPr>
      <w:r w:rsidRPr="00BD2DF2">
        <w:rPr>
          <w:rFonts w:ascii="Times New Roman" w:hAnsi="Times New Roman" w:cs="Times New Roman"/>
          <w:sz w:val="28"/>
          <w:szCs w:val="28"/>
          <w:lang w:val="en-US"/>
        </w:rPr>
        <w:t>Yushchenko A.V., Gopka V.F., Kim C., Liang Y.C., Musaev F.A., Galazutdinov G.A. The chemical composition of the mild barium star HD 202109. Astronomy and Astrophysics</w:t>
      </w:r>
      <w:r w:rsidRPr="00CC57B0">
        <w:rPr>
          <w:rFonts w:ascii="Times New Roman" w:hAnsi="Times New Roman" w:cs="Times New Roman"/>
          <w:sz w:val="28"/>
          <w:szCs w:val="28"/>
          <w:lang w:val="en-US"/>
        </w:rPr>
        <w:t>, 2004</w:t>
      </w:r>
      <w:r w:rsidR="00CC3439" w:rsidRPr="00CC57B0">
        <w:rPr>
          <w:rFonts w:ascii="Times New Roman" w:hAnsi="Times New Roman" w:cs="Times New Roman"/>
          <w:bCs/>
          <w:sz w:val="28"/>
          <w:szCs w:val="28"/>
          <w:lang w:val="kk-KZ"/>
        </w:rPr>
        <w:t>. –</w:t>
      </w:r>
      <w:r w:rsidR="00CC3439">
        <w:rPr>
          <w:rFonts w:ascii="Times New Roman" w:hAnsi="Times New Roman" w:cs="Times New Roman"/>
          <w:bCs/>
          <w:sz w:val="28"/>
          <w:szCs w:val="28"/>
          <w:lang w:val="en-US"/>
        </w:rPr>
        <w:t xml:space="preserve"> Vol. </w:t>
      </w:r>
      <w:r w:rsidRPr="00CC57B0">
        <w:rPr>
          <w:rFonts w:ascii="Times New Roman" w:hAnsi="Times New Roman" w:cs="Times New Roman"/>
          <w:sz w:val="28"/>
          <w:szCs w:val="28"/>
          <w:lang w:val="en-US"/>
        </w:rPr>
        <w:t>413</w:t>
      </w:r>
      <w:r w:rsidR="00CC3439" w:rsidRPr="00CC57B0">
        <w:rPr>
          <w:rFonts w:ascii="Times New Roman" w:hAnsi="Times New Roman" w:cs="Times New Roman"/>
          <w:bCs/>
          <w:sz w:val="28"/>
          <w:szCs w:val="28"/>
          <w:lang w:val="kk-KZ"/>
        </w:rPr>
        <w:t>. –</w:t>
      </w:r>
      <w:r w:rsidR="00CC3439">
        <w:rPr>
          <w:rFonts w:ascii="Times New Roman" w:hAnsi="Times New Roman" w:cs="Times New Roman"/>
          <w:bCs/>
          <w:sz w:val="28"/>
          <w:szCs w:val="28"/>
          <w:lang w:val="en-US"/>
        </w:rPr>
        <w:t xml:space="preserve"> </w:t>
      </w:r>
      <w:r w:rsidR="00CC3439" w:rsidRPr="00CC57B0">
        <w:rPr>
          <w:rFonts w:ascii="Times New Roman" w:hAnsi="Times New Roman" w:cs="Times New Roman"/>
          <w:sz w:val="28"/>
          <w:szCs w:val="28"/>
          <w:lang w:val="en-US"/>
        </w:rPr>
        <w:t>PP</w:t>
      </w:r>
      <w:r w:rsidRPr="00CC57B0">
        <w:rPr>
          <w:rFonts w:ascii="Times New Roman" w:hAnsi="Times New Roman" w:cs="Times New Roman"/>
          <w:sz w:val="28"/>
          <w:szCs w:val="28"/>
          <w:lang w:val="en-US"/>
        </w:rPr>
        <w:t>. 1105-1114</w:t>
      </w:r>
      <w:r w:rsidR="00CC3439">
        <w:rPr>
          <w:rFonts w:ascii="Times New Roman" w:hAnsi="Times New Roman" w:cs="Times New Roman"/>
          <w:sz w:val="28"/>
          <w:szCs w:val="28"/>
          <w:lang w:val="en-US"/>
        </w:rPr>
        <w:t>.</w:t>
      </w:r>
    </w:p>
    <w:p w14:paraId="3CE9A066" w14:textId="2CE489DF" w:rsidR="009E0E23" w:rsidRPr="00BB1787" w:rsidRDefault="009E0E23" w:rsidP="009E0E23">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kk-KZ"/>
        </w:rPr>
      </w:pPr>
      <w:r w:rsidRPr="00CC57B0">
        <w:rPr>
          <w:rFonts w:ascii="Times New Roman" w:hAnsi="Times New Roman" w:cs="Times New Roman"/>
          <w:sz w:val="28"/>
          <w:szCs w:val="28"/>
          <w:lang w:val="en-US"/>
        </w:rPr>
        <w:t>Garstang R.H.</w:t>
      </w:r>
      <w:r w:rsidR="00BB1787">
        <w:rPr>
          <w:rFonts w:ascii="Times New Roman" w:hAnsi="Times New Roman" w:cs="Times New Roman"/>
          <w:sz w:val="28"/>
          <w:szCs w:val="28"/>
          <w:lang w:val="en-US"/>
        </w:rPr>
        <w:t>, Model for artificial night-sky illumination//</w:t>
      </w:r>
      <w:r w:rsidRPr="00CC57B0">
        <w:rPr>
          <w:rFonts w:ascii="Times New Roman" w:hAnsi="Times New Roman" w:cs="Times New Roman"/>
          <w:sz w:val="28"/>
          <w:szCs w:val="28"/>
          <w:lang w:val="en-US"/>
        </w:rPr>
        <w:t xml:space="preserve"> PASP, </w:t>
      </w:r>
      <w:r w:rsidR="00CC3439">
        <w:rPr>
          <w:rFonts w:ascii="Times New Roman" w:hAnsi="Times New Roman" w:cs="Times New Roman"/>
          <w:sz w:val="28"/>
          <w:szCs w:val="28"/>
          <w:lang w:val="en-US"/>
        </w:rPr>
        <w:t>1952</w:t>
      </w:r>
      <w:r w:rsidR="00CC3439" w:rsidRPr="00CC57B0">
        <w:rPr>
          <w:rFonts w:ascii="Times New Roman" w:hAnsi="Times New Roman" w:cs="Times New Roman"/>
          <w:bCs/>
          <w:sz w:val="28"/>
          <w:szCs w:val="28"/>
          <w:lang w:val="kk-KZ"/>
        </w:rPr>
        <w:t>. –</w:t>
      </w:r>
      <w:r w:rsidR="00CC3439">
        <w:rPr>
          <w:rFonts w:ascii="Times New Roman" w:hAnsi="Times New Roman" w:cs="Times New Roman"/>
          <w:bCs/>
          <w:sz w:val="28"/>
          <w:szCs w:val="28"/>
          <w:lang w:val="en-US"/>
        </w:rPr>
        <w:t xml:space="preserve"> Vol.</w:t>
      </w:r>
      <w:r w:rsidR="00CC3439" w:rsidRPr="00CC57B0">
        <w:rPr>
          <w:rFonts w:ascii="Times New Roman" w:hAnsi="Times New Roman" w:cs="Times New Roman"/>
          <w:sz w:val="28"/>
          <w:szCs w:val="28"/>
          <w:lang w:val="en-US"/>
        </w:rPr>
        <w:t xml:space="preserve"> </w:t>
      </w:r>
      <w:r w:rsidRPr="00CC57B0">
        <w:rPr>
          <w:rFonts w:ascii="Times New Roman" w:hAnsi="Times New Roman" w:cs="Times New Roman"/>
          <w:sz w:val="28"/>
          <w:szCs w:val="28"/>
          <w:lang w:val="en-US"/>
        </w:rPr>
        <w:t>64</w:t>
      </w:r>
      <w:r w:rsidR="00CC3439" w:rsidRPr="00CC57B0">
        <w:rPr>
          <w:rFonts w:ascii="Times New Roman" w:hAnsi="Times New Roman" w:cs="Times New Roman"/>
          <w:bCs/>
          <w:sz w:val="28"/>
          <w:szCs w:val="28"/>
          <w:lang w:val="kk-KZ"/>
        </w:rPr>
        <w:t>. –</w:t>
      </w:r>
      <w:r w:rsidR="00CC3439">
        <w:rPr>
          <w:rFonts w:ascii="Times New Roman" w:hAnsi="Times New Roman" w:cs="Times New Roman"/>
          <w:bCs/>
          <w:sz w:val="28"/>
          <w:szCs w:val="28"/>
          <w:lang w:val="en-US"/>
        </w:rPr>
        <w:t xml:space="preserve"> P</w:t>
      </w:r>
      <w:r w:rsidRPr="00CC57B0">
        <w:rPr>
          <w:rFonts w:ascii="Times New Roman" w:hAnsi="Times New Roman" w:cs="Times New Roman"/>
          <w:sz w:val="28"/>
          <w:szCs w:val="28"/>
          <w:lang w:val="en-US"/>
        </w:rPr>
        <w:t>P.227.</w:t>
      </w:r>
      <w:r w:rsidR="00BB1787">
        <w:rPr>
          <w:rFonts w:ascii="Times New Roman" w:hAnsi="Times New Roman" w:cs="Times New Roman"/>
          <w:sz w:val="28"/>
          <w:szCs w:val="28"/>
          <w:lang w:val="en-US"/>
        </w:rPr>
        <w:t xml:space="preserve"> </w:t>
      </w:r>
    </w:p>
    <w:p w14:paraId="69BB2EA9" w14:textId="136A243C" w:rsidR="009E0E23" w:rsidRPr="00CC57B0" w:rsidRDefault="009E0E23" w:rsidP="009E0E23">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kk-KZ"/>
        </w:rPr>
      </w:pPr>
      <w:r w:rsidRPr="00CC57B0">
        <w:rPr>
          <w:rFonts w:ascii="Times New Roman" w:hAnsi="Times New Roman" w:cs="Times New Roman"/>
          <w:sz w:val="28"/>
          <w:szCs w:val="28"/>
          <w:lang w:val="en-US"/>
        </w:rPr>
        <w:t>Greenstein J.L. Analysis of the metallic-line stars. II. Astrophys. J.</w:t>
      </w:r>
      <w:r w:rsidR="00CC3439">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CC3439" w:rsidRPr="00CC57B0">
        <w:rPr>
          <w:rFonts w:ascii="Times New Roman" w:hAnsi="Times New Roman" w:cs="Times New Roman"/>
          <w:sz w:val="28"/>
          <w:szCs w:val="28"/>
          <w:lang w:val="en-US"/>
        </w:rPr>
        <w:t>1949</w:t>
      </w:r>
      <w:r w:rsidR="00CC3439" w:rsidRPr="00CC57B0">
        <w:rPr>
          <w:rFonts w:ascii="Times New Roman" w:hAnsi="Times New Roman" w:cs="Times New Roman"/>
          <w:bCs/>
          <w:sz w:val="28"/>
          <w:szCs w:val="28"/>
          <w:lang w:val="kk-KZ"/>
        </w:rPr>
        <w:t>. –</w:t>
      </w:r>
      <w:r w:rsidR="00CC3439">
        <w:rPr>
          <w:rFonts w:ascii="Times New Roman" w:hAnsi="Times New Roman" w:cs="Times New Roman"/>
          <w:bCs/>
          <w:sz w:val="28"/>
          <w:szCs w:val="28"/>
          <w:lang w:val="en-US"/>
        </w:rPr>
        <w:t xml:space="preserve"> Vol.</w:t>
      </w:r>
      <w:r w:rsidRPr="00CC57B0">
        <w:rPr>
          <w:rFonts w:ascii="Times New Roman" w:hAnsi="Times New Roman" w:cs="Times New Roman"/>
          <w:sz w:val="28"/>
          <w:szCs w:val="28"/>
          <w:lang w:val="en-US"/>
        </w:rPr>
        <w:t>109</w:t>
      </w:r>
      <w:r w:rsidR="00CC3439" w:rsidRPr="00CC57B0">
        <w:rPr>
          <w:rFonts w:ascii="Times New Roman" w:hAnsi="Times New Roman" w:cs="Times New Roman"/>
          <w:bCs/>
          <w:sz w:val="28"/>
          <w:szCs w:val="28"/>
          <w:lang w:val="kk-KZ"/>
        </w:rPr>
        <w:t>. –</w:t>
      </w:r>
      <w:r w:rsidR="00CC3439">
        <w:rPr>
          <w:rFonts w:ascii="Times New Roman" w:hAnsi="Times New Roman" w:cs="Times New Roman"/>
          <w:bCs/>
          <w:sz w:val="28"/>
          <w:szCs w:val="28"/>
          <w:lang w:val="en-US"/>
        </w:rPr>
        <w:t xml:space="preserve"> PP. </w:t>
      </w:r>
      <w:r w:rsidRPr="00CC57B0">
        <w:rPr>
          <w:rFonts w:ascii="Times New Roman" w:hAnsi="Times New Roman" w:cs="Times New Roman"/>
          <w:sz w:val="28"/>
          <w:szCs w:val="28"/>
          <w:lang w:val="en-US"/>
        </w:rPr>
        <w:t xml:space="preserve">121-138. </w:t>
      </w:r>
      <w:hyperlink r:id="rId59" w:history="1">
        <w:r w:rsidRPr="00CC57B0">
          <w:rPr>
            <w:rStyle w:val="af"/>
            <w:rFonts w:ascii="Times New Roman" w:hAnsi="Times New Roman" w:cs="Times New Roman"/>
            <w:color w:val="auto"/>
            <w:sz w:val="28"/>
            <w:szCs w:val="28"/>
            <w:lang w:val="en-US"/>
          </w:rPr>
          <w:t>http://doi.org/10.1086/145112</w:t>
        </w:r>
      </w:hyperlink>
    </w:p>
    <w:p w14:paraId="4CF9FFC8" w14:textId="77777777" w:rsidR="009E0E23" w:rsidRPr="00CC57B0" w:rsidRDefault="009E0E23" w:rsidP="009E0E23">
      <w:pPr>
        <w:pStyle w:val="a4"/>
        <w:numPr>
          <w:ilvl w:val="0"/>
          <w:numId w:val="14"/>
        </w:numPr>
        <w:tabs>
          <w:tab w:val="left" w:pos="851"/>
          <w:tab w:val="left" w:pos="993"/>
          <w:tab w:val="left" w:pos="1134"/>
        </w:tabs>
        <w:spacing w:after="0" w:line="240" w:lineRule="auto"/>
        <w:ind w:left="0" w:firstLine="567"/>
        <w:jc w:val="both"/>
        <w:rPr>
          <w:rStyle w:val="af"/>
          <w:rFonts w:ascii="Times New Roman" w:hAnsi="Times New Roman" w:cs="Times New Roman"/>
          <w:color w:val="auto"/>
          <w:sz w:val="28"/>
          <w:szCs w:val="28"/>
          <w:lang w:val="kk-KZ"/>
        </w:rPr>
      </w:pPr>
      <w:r w:rsidRPr="00CC57B0">
        <w:rPr>
          <w:rStyle w:val="af"/>
          <w:rFonts w:ascii="Times New Roman" w:hAnsi="Times New Roman" w:cs="Times New Roman"/>
          <w:color w:val="auto"/>
          <w:sz w:val="28"/>
          <w:szCs w:val="28"/>
          <w:lang w:val="kk-KZ"/>
        </w:rPr>
        <w:t>http://cdsportal.u-strasbg.fr/?target=*%20zet%20Cap</w:t>
      </w:r>
    </w:p>
    <w:p w14:paraId="2DD67532" w14:textId="77777777" w:rsidR="009E0E23" w:rsidRPr="00CC57B0" w:rsidRDefault="000F0894" w:rsidP="009E0E23">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kk-KZ"/>
        </w:rPr>
      </w:pPr>
      <w:hyperlink r:id="rId60" w:history="1">
        <w:r w:rsidR="009E0E23" w:rsidRPr="00CC57B0">
          <w:rPr>
            <w:rStyle w:val="af"/>
            <w:rFonts w:ascii="Times New Roman" w:hAnsi="Times New Roman" w:cs="Times New Roman"/>
            <w:color w:val="auto"/>
            <w:sz w:val="28"/>
            <w:szCs w:val="28"/>
            <w:lang w:val="kk-KZ"/>
          </w:rPr>
          <w:t>http://simbad.u-strasbg.fr/simbad/sim-id?Ident=*%20zet%20Cap</w:t>
        </w:r>
      </w:hyperlink>
    </w:p>
    <w:p w14:paraId="175ADB54" w14:textId="0441F491" w:rsidR="009E0E23" w:rsidRPr="00CC57B0" w:rsidRDefault="009E0E23" w:rsidP="009E0E23">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kk-KZ"/>
        </w:rPr>
      </w:pPr>
      <w:r w:rsidRPr="00CC57B0">
        <w:rPr>
          <w:rFonts w:ascii="Times New Roman" w:hAnsi="Times New Roman" w:cs="Times New Roman"/>
          <w:sz w:val="28"/>
          <w:szCs w:val="28"/>
          <w:lang w:val="en-US"/>
        </w:rPr>
        <w:t>Pilachowski CA, A study of CNO elements in barium stars</w:t>
      </w:r>
      <w:r w:rsidR="00BB1787">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Astrophys. J.</w:t>
      </w:r>
      <w:r w:rsidR="00CC3439">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CC3439" w:rsidRPr="00CC57B0">
        <w:rPr>
          <w:rFonts w:ascii="Times New Roman" w:hAnsi="Times New Roman" w:cs="Times New Roman"/>
          <w:sz w:val="28"/>
          <w:szCs w:val="28"/>
          <w:lang w:val="en-US"/>
        </w:rPr>
        <w:t>1981</w:t>
      </w:r>
      <w:r w:rsidR="00CC3439" w:rsidRPr="00CC57B0">
        <w:rPr>
          <w:rFonts w:ascii="Times New Roman" w:hAnsi="Times New Roman" w:cs="Times New Roman"/>
          <w:bCs/>
          <w:sz w:val="28"/>
          <w:szCs w:val="28"/>
          <w:lang w:val="kk-KZ"/>
        </w:rPr>
        <w:t>. –</w:t>
      </w:r>
      <w:r w:rsidR="00CC3439">
        <w:rPr>
          <w:rFonts w:ascii="Times New Roman" w:hAnsi="Times New Roman" w:cs="Times New Roman"/>
          <w:bCs/>
          <w:sz w:val="28"/>
          <w:szCs w:val="28"/>
          <w:lang w:val="en-US"/>
        </w:rPr>
        <w:t xml:space="preserve"> Vol. </w:t>
      </w:r>
      <w:r w:rsidRPr="00CC57B0">
        <w:rPr>
          <w:rFonts w:ascii="Times New Roman" w:hAnsi="Times New Roman" w:cs="Times New Roman"/>
          <w:sz w:val="28"/>
          <w:szCs w:val="28"/>
          <w:lang w:val="en-US"/>
        </w:rPr>
        <w:t>247</w:t>
      </w:r>
      <w:r w:rsidR="00CC3439" w:rsidRPr="00CC57B0">
        <w:rPr>
          <w:rFonts w:ascii="Times New Roman" w:hAnsi="Times New Roman" w:cs="Times New Roman"/>
          <w:bCs/>
          <w:sz w:val="28"/>
          <w:szCs w:val="28"/>
          <w:lang w:val="kk-KZ"/>
        </w:rPr>
        <w:t>. –</w:t>
      </w:r>
      <w:r w:rsidR="00CC3439">
        <w:rPr>
          <w:rFonts w:ascii="Times New Roman" w:hAnsi="Times New Roman" w:cs="Times New Roman"/>
          <w:bCs/>
          <w:sz w:val="28"/>
          <w:szCs w:val="28"/>
          <w:lang w:val="en-US"/>
        </w:rPr>
        <w:t xml:space="preserve"> PP.</w:t>
      </w:r>
      <w:r w:rsidRPr="00CC57B0">
        <w:rPr>
          <w:rFonts w:ascii="Times New Roman" w:hAnsi="Times New Roman" w:cs="Times New Roman"/>
          <w:sz w:val="28"/>
          <w:szCs w:val="28"/>
          <w:lang w:val="en-US"/>
        </w:rPr>
        <w:t xml:space="preserve">1052-1062. </w:t>
      </w:r>
      <w:hyperlink r:id="rId61" w:history="1">
        <w:r w:rsidRPr="00CC57B0">
          <w:rPr>
            <w:rStyle w:val="af"/>
            <w:rFonts w:ascii="Times New Roman" w:hAnsi="Times New Roman" w:cs="Times New Roman"/>
            <w:color w:val="auto"/>
            <w:sz w:val="28"/>
            <w:szCs w:val="28"/>
            <w:lang w:val="en-US"/>
          </w:rPr>
          <w:t>http://doi.org/10.1086/159114</w:t>
        </w:r>
      </w:hyperlink>
    </w:p>
    <w:p w14:paraId="139CE907" w14:textId="2864ED60" w:rsidR="009E0E23" w:rsidRPr="00CC57B0" w:rsidRDefault="009E0E23" w:rsidP="009E0E23">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kk-KZ"/>
        </w:rPr>
      </w:pPr>
      <w:r w:rsidRPr="00CC57B0">
        <w:rPr>
          <w:rFonts w:ascii="Times New Roman" w:hAnsi="Times New Roman" w:cs="Times New Roman"/>
          <w:sz w:val="28"/>
          <w:szCs w:val="28"/>
          <w:lang w:val="en-US"/>
        </w:rPr>
        <w:t>Havnes O</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xml:space="preserve"> Abundances and acceleration mechanisms of cosmic rays</w:t>
      </w:r>
      <w:r w:rsidR="00BB1787">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Nature, </w:t>
      </w:r>
      <w:r w:rsidR="00CC3439" w:rsidRPr="00CC57B0">
        <w:rPr>
          <w:rFonts w:ascii="Times New Roman" w:hAnsi="Times New Roman" w:cs="Times New Roman"/>
          <w:sz w:val="28"/>
          <w:szCs w:val="28"/>
          <w:lang w:val="en-US"/>
        </w:rPr>
        <w:t>1970</w:t>
      </w:r>
      <w:r w:rsidR="00CC3439" w:rsidRPr="00CC57B0">
        <w:rPr>
          <w:rFonts w:ascii="Times New Roman" w:hAnsi="Times New Roman" w:cs="Times New Roman"/>
          <w:bCs/>
          <w:sz w:val="28"/>
          <w:szCs w:val="28"/>
          <w:lang w:val="kk-KZ"/>
        </w:rPr>
        <w:t>. –</w:t>
      </w:r>
      <w:r w:rsidR="00CC3439">
        <w:rPr>
          <w:rFonts w:ascii="Times New Roman" w:hAnsi="Times New Roman" w:cs="Times New Roman"/>
          <w:bCs/>
          <w:sz w:val="28"/>
          <w:szCs w:val="28"/>
          <w:lang w:val="en-US"/>
        </w:rPr>
        <w:t xml:space="preserve"> Vol. </w:t>
      </w:r>
      <w:r w:rsidRPr="00CC57B0">
        <w:rPr>
          <w:rFonts w:ascii="Times New Roman" w:hAnsi="Times New Roman" w:cs="Times New Roman"/>
          <w:sz w:val="28"/>
          <w:szCs w:val="28"/>
          <w:lang w:val="en-US"/>
        </w:rPr>
        <w:t>229</w:t>
      </w:r>
      <w:r w:rsidR="00852391" w:rsidRPr="00CC57B0">
        <w:rPr>
          <w:rFonts w:ascii="Times New Roman" w:hAnsi="Times New Roman" w:cs="Times New Roman"/>
          <w:bCs/>
          <w:sz w:val="28"/>
          <w:szCs w:val="28"/>
          <w:lang w:val="kk-KZ"/>
        </w:rPr>
        <w:t>. –</w:t>
      </w:r>
      <w:r w:rsidR="00852391">
        <w:rPr>
          <w:rFonts w:ascii="Times New Roman" w:hAnsi="Times New Roman" w:cs="Times New Roman"/>
          <w:bCs/>
          <w:sz w:val="28"/>
          <w:szCs w:val="28"/>
          <w:lang w:val="en-US"/>
        </w:rPr>
        <w:t xml:space="preserve"> PP. </w:t>
      </w:r>
      <w:r w:rsidRPr="00CC57B0">
        <w:rPr>
          <w:rFonts w:ascii="Times New Roman" w:hAnsi="Times New Roman" w:cs="Times New Roman"/>
          <w:sz w:val="28"/>
          <w:szCs w:val="28"/>
          <w:lang w:val="en-US"/>
        </w:rPr>
        <w:t>548-549. http://doi. org/10.1038/229548a0</w:t>
      </w:r>
    </w:p>
    <w:p w14:paraId="05A47E46" w14:textId="09F8B881" w:rsidR="009E0E23" w:rsidRPr="00CC57B0" w:rsidRDefault="009E0E23" w:rsidP="009E0E23">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kk-KZ"/>
        </w:rPr>
      </w:pPr>
      <w:r w:rsidRPr="00CC57B0">
        <w:rPr>
          <w:rFonts w:ascii="Times New Roman" w:hAnsi="Times New Roman" w:cs="Times New Roman"/>
          <w:sz w:val="28"/>
          <w:szCs w:val="28"/>
          <w:lang w:val="en-US"/>
        </w:rPr>
        <w:t>Havnes O</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xml:space="preserve"> Magnetic stars as generators of cosmic rays</w:t>
      </w:r>
      <w:r w:rsidR="00BB1787">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Astron. Astrophys. </w:t>
      </w:r>
      <w:r w:rsidR="00852391" w:rsidRPr="00CC57B0">
        <w:rPr>
          <w:rFonts w:ascii="Times New Roman" w:hAnsi="Times New Roman" w:cs="Times New Roman"/>
          <w:sz w:val="28"/>
          <w:szCs w:val="28"/>
          <w:lang w:val="en-US"/>
        </w:rPr>
        <w:t>1971</w:t>
      </w:r>
      <w:r w:rsidR="00852391" w:rsidRPr="00CC57B0">
        <w:rPr>
          <w:rFonts w:ascii="Times New Roman" w:hAnsi="Times New Roman" w:cs="Times New Roman"/>
          <w:bCs/>
          <w:sz w:val="28"/>
          <w:szCs w:val="28"/>
          <w:lang w:val="kk-KZ"/>
        </w:rPr>
        <w:t>. –</w:t>
      </w:r>
      <w:r w:rsidR="00852391">
        <w:rPr>
          <w:rFonts w:ascii="Times New Roman" w:hAnsi="Times New Roman" w:cs="Times New Roman"/>
          <w:bCs/>
          <w:sz w:val="28"/>
          <w:szCs w:val="28"/>
          <w:lang w:val="en-US"/>
        </w:rPr>
        <w:t xml:space="preserve"> Vol.</w:t>
      </w:r>
      <w:r w:rsidRPr="00CC57B0">
        <w:rPr>
          <w:rFonts w:ascii="Times New Roman" w:hAnsi="Times New Roman" w:cs="Times New Roman"/>
          <w:sz w:val="28"/>
          <w:szCs w:val="28"/>
          <w:lang w:val="en-US"/>
        </w:rPr>
        <w:t>13</w:t>
      </w:r>
      <w:r w:rsidR="00852391" w:rsidRPr="00CC57B0">
        <w:rPr>
          <w:rFonts w:ascii="Times New Roman" w:hAnsi="Times New Roman" w:cs="Times New Roman"/>
          <w:bCs/>
          <w:sz w:val="28"/>
          <w:szCs w:val="28"/>
          <w:lang w:val="kk-KZ"/>
        </w:rPr>
        <w:t>. –</w:t>
      </w:r>
      <w:r w:rsidR="00852391">
        <w:rPr>
          <w:rFonts w:ascii="Times New Roman" w:hAnsi="Times New Roman" w:cs="Times New Roman"/>
          <w:bCs/>
          <w:sz w:val="28"/>
          <w:szCs w:val="28"/>
          <w:lang w:val="en-US"/>
        </w:rPr>
        <w:t xml:space="preserve"> PP. </w:t>
      </w:r>
      <w:r w:rsidRPr="00CC57B0">
        <w:rPr>
          <w:rFonts w:ascii="Times New Roman" w:hAnsi="Times New Roman" w:cs="Times New Roman"/>
          <w:sz w:val="28"/>
          <w:szCs w:val="28"/>
          <w:lang w:val="en-US"/>
        </w:rPr>
        <w:t>52-57. http://adsabs.harvard.edu/ abs/1971A%26A....13...52H</w:t>
      </w:r>
      <w:r w:rsidR="00852391">
        <w:rPr>
          <w:rFonts w:ascii="Times New Roman" w:hAnsi="Times New Roman" w:cs="Times New Roman"/>
          <w:sz w:val="28"/>
          <w:szCs w:val="28"/>
          <w:lang w:val="en-US"/>
        </w:rPr>
        <w:t xml:space="preserve"> </w:t>
      </w:r>
    </w:p>
    <w:p w14:paraId="128CF6E9" w14:textId="734C786E" w:rsidR="009E0E23" w:rsidRPr="00CC57B0" w:rsidRDefault="009E0E23" w:rsidP="009E0E23">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Böhm-Vitense E</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xml:space="preserve"> The puzzle of the metallic line stars</w:t>
      </w:r>
      <w:r w:rsidR="00BB1787">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Publ. Astron. Soc. Pac.</w:t>
      </w:r>
      <w:r w:rsidR="00852391">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852391" w:rsidRPr="00CC57B0">
        <w:rPr>
          <w:rFonts w:ascii="Times New Roman" w:hAnsi="Times New Roman" w:cs="Times New Roman"/>
          <w:sz w:val="28"/>
          <w:szCs w:val="28"/>
          <w:lang w:val="en-US"/>
        </w:rPr>
        <w:t>2006</w:t>
      </w:r>
      <w:r w:rsidR="00852391" w:rsidRPr="00CC57B0">
        <w:rPr>
          <w:rFonts w:ascii="Times New Roman" w:hAnsi="Times New Roman" w:cs="Times New Roman"/>
          <w:bCs/>
          <w:sz w:val="28"/>
          <w:szCs w:val="28"/>
          <w:lang w:val="kk-KZ"/>
        </w:rPr>
        <w:t>. –</w:t>
      </w:r>
      <w:r w:rsidR="00852391">
        <w:rPr>
          <w:rFonts w:ascii="Times New Roman" w:hAnsi="Times New Roman" w:cs="Times New Roman"/>
          <w:bCs/>
          <w:sz w:val="28"/>
          <w:szCs w:val="28"/>
          <w:lang w:val="en-US"/>
        </w:rPr>
        <w:t xml:space="preserve"> Vol.</w:t>
      </w:r>
      <w:r w:rsidRPr="00CC57B0">
        <w:rPr>
          <w:rFonts w:ascii="Times New Roman" w:hAnsi="Times New Roman" w:cs="Times New Roman"/>
          <w:sz w:val="28"/>
          <w:szCs w:val="28"/>
          <w:lang w:val="en-US"/>
        </w:rPr>
        <w:t>118</w:t>
      </w:r>
      <w:r w:rsidR="00852391" w:rsidRPr="00CC57B0">
        <w:rPr>
          <w:rFonts w:ascii="Times New Roman" w:hAnsi="Times New Roman" w:cs="Times New Roman"/>
          <w:bCs/>
          <w:sz w:val="28"/>
          <w:szCs w:val="28"/>
          <w:lang w:val="kk-KZ"/>
        </w:rPr>
        <w:t>. –</w:t>
      </w:r>
      <w:r w:rsidR="00852391">
        <w:rPr>
          <w:rFonts w:ascii="Times New Roman" w:hAnsi="Times New Roman" w:cs="Times New Roman"/>
          <w:bCs/>
          <w:sz w:val="28"/>
          <w:szCs w:val="28"/>
          <w:lang w:val="en-US"/>
        </w:rPr>
        <w:t xml:space="preserve"> PP. </w:t>
      </w:r>
      <w:r w:rsidRPr="00CC57B0">
        <w:rPr>
          <w:rFonts w:ascii="Times New Roman" w:hAnsi="Times New Roman" w:cs="Times New Roman"/>
          <w:sz w:val="28"/>
          <w:szCs w:val="28"/>
          <w:lang w:val="en-US"/>
        </w:rPr>
        <w:t>419-435. http://doi.org/10.1086/499385</w:t>
      </w:r>
    </w:p>
    <w:p w14:paraId="6A033122" w14:textId="20C3FCC8" w:rsidR="0019240D" w:rsidRPr="00CC57B0" w:rsidRDefault="0019240D" w:rsidP="0019240D">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Yushchenko AV, Gopka VF, Kang YW, Kim C, Lee BC, et al., The chemical composition of ρ puppis and the signs of accretion in the atmospheres of B-F-type stars</w:t>
      </w:r>
      <w:r w:rsidR="00565F74">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Astron. J.</w:t>
      </w:r>
      <w:r w:rsidR="00852391">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852391" w:rsidRPr="00CC57B0">
        <w:rPr>
          <w:rFonts w:ascii="Times New Roman" w:hAnsi="Times New Roman" w:cs="Times New Roman"/>
          <w:sz w:val="28"/>
          <w:szCs w:val="28"/>
          <w:lang w:val="en-US"/>
        </w:rPr>
        <w:t>2015</w:t>
      </w:r>
      <w:r w:rsidR="00852391" w:rsidRPr="00CC57B0">
        <w:rPr>
          <w:rFonts w:ascii="Times New Roman" w:hAnsi="Times New Roman" w:cs="Times New Roman"/>
          <w:bCs/>
          <w:sz w:val="28"/>
          <w:szCs w:val="28"/>
          <w:lang w:val="kk-KZ"/>
        </w:rPr>
        <w:t>. –</w:t>
      </w:r>
      <w:r w:rsidR="00852391">
        <w:rPr>
          <w:rFonts w:ascii="Times New Roman" w:hAnsi="Times New Roman" w:cs="Times New Roman"/>
          <w:bCs/>
          <w:sz w:val="28"/>
          <w:szCs w:val="28"/>
          <w:lang w:val="en-US"/>
        </w:rPr>
        <w:t xml:space="preserve"> Vol.</w:t>
      </w:r>
      <w:r w:rsidRPr="00CC57B0">
        <w:rPr>
          <w:rFonts w:ascii="Times New Roman" w:hAnsi="Times New Roman" w:cs="Times New Roman"/>
          <w:sz w:val="28"/>
          <w:szCs w:val="28"/>
          <w:lang w:val="en-US"/>
        </w:rPr>
        <w:t>149</w:t>
      </w:r>
      <w:r w:rsidR="00852391" w:rsidRPr="00CC57B0">
        <w:rPr>
          <w:rFonts w:ascii="Times New Roman" w:hAnsi="Times New Roman" w:cs="Times New Roman"/>
          <w:bCs/>
          <w:sz w:val="28"/>
          <w:szCs w:val="28"/>
          <w:lang w:val="kk-KZ"/>
        </w:rPr>
        <w:t>. –</w:t>
      </w:r>
      <w:r w:rsidR="00852391">
        <w:rPr>
          <w:rFonts w:ascii="Times New Roman" w:hAnsi="Times New Roman" w:cs="Times New Roman"/>
          <w:bCs/>
          <w:sz w:val="28"/>
          <w:szCs w:val="28"/>
          <w:lang w:val="en-US"/>
        </w:rPr>
        <w:t xml:space="preserve"> P. </w:t>
      </w:r>
      <w:r w:rsidRPr="00CC57B0">
        <w:rPr>
          <w:rFonts w:ascii="Times New Roman" w:hAnsi="Times New Roman" w:cs="Times New Roman"/>
          <w:sz w:val="28"/>
          <w:szCs w:val="28"/>
          <w:lang w:val="en-US"/>
        </w:rPr>
        <w:t xml:space="preserve">A59. </w:t>
      </w:r>
      <w:hyperlink r:id="rId62" w:history="1">
        <w:r w:rsidRPr="00CC57B0">
          <w:rPr>
            <w:rStyle w:val="af"/>
            <w:rFonts w:ascii="Times New Roman" w:hAnsi="Times New Roman" w:cs="Times New Roman"/>
            <w:color w:val="auto"/>
            <w:sz w:val="28"/>
            <w:szCs w:val="28"/>
            <w:lang w:val="en-US"/>
          </w:rPr>
          <w:t>http://doi.org/10.1088/0004-6256/149/2/59</w:t>
        </w:r>
      </w:hyperlink>
    </w:p>
    <w:p w14:paraId="775A8060" w14:textId="3E719D3D" w:rsidR="00B358B9" w:rsidRPr="00CC57B0" w:rsidRDefault="00B358B9" w:rsidP="00B358B9">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Jeong Y</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Yushchenko A</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V</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Doikov D</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N. The interaction between accretion from the interstellar medium and accretion from the evolved binary component in barium stars</w:t>
      </w:r>
      <w:r w:rsidR="00565F74">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J.Astron. Space Sci.</w:t>
      </w:r>
      <w:r w:rsidR="00852391">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852391" w:rsidRPr="00CC57B0">
        <w:rPr>
          <w:rFonts w:ascii="Times New Roman" w:hAnsi="Times New Roman" w:cs="Times New Roman"/>
          <w:sz w:val="28"/>
          <w:szCs w:val="28"/>
          <w:lang w:val="en-US"/>
        </w:rPr>
        <w:t>2018</w:t>
      </w:r>
      <w:r w:rsidR="00852391" w:rsidRPr="00CC57B0">
        <w:rPr>
          <w:rFonts w:ascii="Times New Roman" w:hAnsi="Times New Roman" w:cs="Times New Roman"/>
          <w:bCs/>
          <w:sz w:val="28"/>
          <w:szCs w:val="28"/>
          <w:lang w:val="kk-KZ"/>
        </w:rPr>
        <w:t>. –</w:t>
      </w:r>
      <w:r w:rsidR="00852391">
        <w:rPr>
          <w:rFonts w:ascii="Times New Roman" w:hAnsi="Times New Roman" w:cs="Times New Roman"/>
          <w:bCs/>
          <w:sz w:val="28"/>
          <w:szCs w:val="28"/>
          <w:lang w:val="en-US"/>
        </w:rPr>
        <w:t xml:space="preserve"> Vol. </w:t>
      </w:r>
      <w:r w:rsidRPr="00CC57B0">
        <w:rPr>
          <w:rFonts w:ascii="Times New Roman" w:hAnsi="Times New Roman" w:cs="Times New Roman"/>
          <w:sz w:val="28"/>
          <w:szCs w:val="28"/>
          <w:lang w:val="en-US"/>
        </w:rPr>
        <w:t>35</w:t>
      </w:r>
      <w:r w:rsidR="00852391" w:rsidRPr="00CC57B0">
        <w:rPr>
          <w:rFonts w:ascii="Times New Roman" w:hAnsi="Times New Roman" w:cs="Times New Roman"/>
          <w:bCs/>
          <w:sz w:val="28"/>
          <w:szCs w:val="28"/>
          <w:lang w:val="kk-KZ"/>
        </w:rPr>
        <w:t>. –</w:t>
      </w:r>
      <w:r w:rsidR="00852391">
        <w:rPr>
          <w:rFonts w:ascii="Times New Roman" w:hAnsi="Times New Roman" w:cs="Times New Roman"/>
          <w:bCs/>
          <w:sz w:val="28"/>
          <w:szCs w:val="28"/>
          <w:lang w:val="en-US"/>
        </w:rPr>
        <w:t xml:space="preserve"> PP.</w:t>
      </w:r>
      <w:r w:rsidRPr="00CC57B0">
        <w:rPr>
          <w:rFonts w:ascii="Times New Roman" w:hAnsi="Times New Roman" w:cs="Times New Roman"/>
          <w:sz w:val="28"/>
          <w:szCs w:val="28"/>
          <w:lang w:val="en-US"/>
        </w:rPr>
        <w:t xml:space="preserve">1-6. </w:t>
      </w:r>
      <w:hyperlink r:id="rId63" w:history="1">
        <w:r w:rsidRPr="00CC57B0">
          <w:rPr>
            <w:rStyle w:val="af"/>
            <w:rFonts w:ascii="Times New Roman" w:hAnsi="Times New Roman" w:cs="Times New Roman"/>
            <w:color w:val="auto"/>
            <w:sz w:val="28"/>
            <w:szCs w:val="28"/>
            <w:lang w:val="en-US"/>
          </w:rPr>
          <w:t>http://doi.org/10.5140/JASS.2017.35.1.1</w:t>
        </w:r>
      </w:hyperlink>
    </w:p>
    <w:p w14:paraId="65FBC986" w14:textId="2FC099BB" w:rsidR="00B358B9" w:rsidRPr="00CC57B0" w:rsidRDefault="00B358B9" w:rsidP="00B358B9">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Proffitt C</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R</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Michaud G. Abundance anomalies in A and B stars and the accretion of nuclear-processed material from supernovae and evolved giants, Astrophys.</w:t>
      </w:r>
      <w:r w:rsidR="00852391">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852391" w:rsidRPr="00CC57B0">
        <w:rPr>
          <w:rFonts w:ascii="Times New Roman" w:hAnsi="Times New Roman" w:cs="Times New Roman"/>
          <w:sz w:val="28"/>
          <w:szCs w:val="28"/>
          <w:lang w:val="en-US"/>
        </w:rPr>
        <w:t>1989</w:t>
      </w:r>
      <w:r w:rsidR="00852391" w:rsidRPr="00CC57B0">
        <w:rPr>
          <w:rFonts w:ascii="Times New Roman" w:hAnsi="Times New Roman" w:cs="Times New Roman"/>
          <w:bCs/>
          <w:sz w:val="28"/>
          <w:szCs w:val="28"/>
          <w:lang w:val="kk-KZ"/>
        </w:rPr>
        <w:t>. –</w:t>
      </w:r>
      <w:r w:rsidR="00852391">
        <w:rPr>
          <w:rFonts w:ascii="Times New Roman" w:hAnsi="Times New Roman" w:cs="Times New Roman"/>
          <w:bCs/>
          <w:sz w:val="28"/>
          <w:szCs w:val="28"/>
          <w:lang w:val="en-US"/>
        </w:rPr>
        <w:t xml:space="preserve"> </w:t>
      </w:r>
      <w:r w:rsidRPr="00CC57B0">
        <w:rPr>
          <w:rFonts w:ascii="Times New Roman" w:hAnsi="Times New Roman" w:cs="Times New Roman"/>
          <w:sz w:val="28"/>
          <w:szCs w:val="28"/>
          <w:lang w:val="en-US"/>
        </w:rPr>
        <w:t>J. 345</w:t>
      </w:r>
      <w:r w:rsidR="00852391" w:rsidRPr="00CC57B0">
        <w:rPr>
          <w:rFonts w:ascii="Times New Roman" w:hAnsi="Times New Roman" w:cs="Times New Roman"/>
          <w:bCs/>
          <w:sz w:val="28"/>
          <w:szCs w:val="28"/>
          <w:lang w:val="kk-KZ"/>
        </w:rPr>
        <w:t>. –</w:t>
      </w:r>
      <w:r w:rsidR="00852391">
        <w:rPr>
          <w:rFonts w:ascii="Times New Roman" w:hAnsi="Times New Roman" w:cs="Times New Roman"/>
          <w:bCs/>
          <w:sz w:val="28"/>
          <w:szCs w:val="28"/>
          <w:lang w:val="en-US"/>
        </w:rPr>
        <w:t xml:space="preserve"> PP.</w:t>
      </w:r>
      <w:r w:rsidRPr="00CC57B0">
        <w:rPr>
          <w:rFonts w:ascii="Times New Roman" w:hAnsi="Times New Roman" w:cs="Times New Roman"/>
          <w:sz w:val="28"/>
          <w:szCs w:val="28"/>
          <w:lang w:val="en-US"/>
        </w:rPr>
        <w:t xml:space="preserve"> 998-1007. </w:t>
      </w:r>
      <w:hyperlink r:id="rId64" w:history="1">
        <w:r w:rsidRPr="00CC57B0">
          <w:rPr>
            <w:rStyle w:val="af"/>
            <w:rFonts w:ascii="Times New Roman" w:hAnsi="Times New Roman" w:cs="Times New Roman"/>
            <w:color w:val="auto"/>
            <w:sz w:val="28"/>
            <w:szCs w:val="28"/>
            <w:lang w:val="en-US"/>
          </w:rPr>
          <w:t>http://doi.org/10.1086/167969</w:t>
        </w:r>
      </w:hyperlink>
    </w:p>
    <w:p w14:paraId="7C06279B" w14:textId="0B9AA736" w:rsidR="00E35EBD" w:rsidRPr="00565F74" w:rsidRDefault="00E35EBD" w:rsidP="00E35EBD">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eastAsia="ko-KR"/>
        </w:rPr>
      </w:pPr>
      <w:r w:rsidRPr="00CC57B0">
        <w:rPr>
          <w:rFonts w:ascii="Times New Roman" w:hAnsi="Times New Roman" w:cs="Times New Roman"/>
          <w:sz w:val="28"/>
          <w:szCs w:val="28"/>
          <w:lang w:val="en-US" w:eastAsia="ko-KR"/>
        </w:rPr>
        <w:t>Michaud G.</w:t>
      </w:r>
      <w:r w:rsidR="00565F74">
        <w:rPr>
          <w:rFonts w:ascii="Times New Roman" w:hAnsi="Times New Roman" w:cs="Times New Roman"/>
          <w:sz w:val="28"/>
          <w:szCs w:val="28"/>
          <w:lang w:val="en-US" w:eastAsia="ko-KR"/>
        </w:rPr>
        <w:t xml:space="preserve">, </w:t>
      </w:r>
      <w:r w:rsidR="00565F74" w:rsidRPr="00565F74">
        <w:rPr>
          <w:rFonts w:ascii="Times New Roman" w:hAnsi="Times New Roman" w:cs="Times New Roman"/>
          <w:sz w:val="28"/>
          <w:szCs w:val="28"/>
          <w:shd w:val="clear" w:color="auto" w:fill="FFFFFF"/>
          <w:lang w:val="en-US"/>
        </w:rPr>
        <w:t>Atomic Diffusion in Stars//</w:t>
      </w:r>
      <w:r w:rsidRPr="00565F74">
        <w:rPr>
          <w:rFonts w:ascii="Times New Roman" w:hAnsi="Times New Roman" w:cs="Times New Roman"/>
          <w:sz w:val="28"/>
          <w:szCs w:val="28"/>
          <w:lang w:val="en-US" w:eastAsia="ko-KR"/>
        </w:rPr>
        <w:t xml:space="preserve"> Astrophys.</w:t>
      </w:r>
      <w:r w:rsidR="00852391" w:rsidRPr="00565F74">
        <w:rPr>
          <w:rFonts w:ascii="Times New Roman" w:hAnsi="Times New Roman" w:cs="Times New Roman"/>
          <w:sz w:val="28"/>
          <w:szCs w:val="28"/>
          <w:lang w:val="en-US" w:eastAsia="ko-KR"/>
        </w:rPr>
        <w:t xml:space="preserve"> </w:t>
      </w:r>
      <w:r w:rsidRPr="00565F74">
        <w:rPr>
          <w:rFonts w:ascii="Times New Roman" w:hAnsi="Times New Roman" w:cs="Times New Roman"/>
          <w:sz w:val="28"/>
          <w:szCs w:val="28"/>
          <w:lang w:val="en-US" w:eastAsia="ko-KR"/>
        </w:rPr>
        <w:t>J.</w:t>
      </w:r>
      <w:r w:rsidR="00852391" w:rsidRPr="00565F74">
        <w:rPr>
          <w:rFonts w:ascii="Times New Roman" w:hAnsi="Times New Roman" w:cs="Times New Roman"/>
          <w:sz w:val="28"/>
          <w:szCs w:val="28"/>
          <w:lang w:val="en-US" w:eastAsia="ko-KR"/>
        </w:rPr>
        <w:t>,</w:t>
      </w:r>
      <w:r w:rsidRPr="00565F74">
        <w:rPr>
          <w:rFonts w:ascii="Times New Roman" w:hAnsi="Times New Roman" w:cs="Times New Roman"/>
          <w:sz w:val="28"/>
          <w:szCs w:val="28"/>
          <w:lang w:val="en-US" w:eastAsia="ko-KR"/>
        </w:rPr>
        <w:t xml:space="preserve"> </w:t>
      </w:r>
      <w:r w:rsidR="00852391" w:rsidRPr="00565F74">
        <w:rPr>
          <w:rFonts w:ascii="Times New Roman" w:hAnsi="Times New Roman" w:cs="Times New Roman"/>
          <w:sz w:val="28"/>
          <w:szCs w:val="28"/>
          <w:lang w:val="en-US" w:eastAsia="ko-KR"/>
        </w:rPr>
        <w:t>1970</w:t>
      </w:r>
      <w:r w:rsidR="00852391" w:rsidRPr="00565F74">
        <w:rPr>
          <w:rFonts w:ascii="Times New Roman" w:hAnsi="Times New Roman" w:cs="Times New Roman"/>
          <w:bCs/>
          <w:sz w:val="28"/>
          <w:szCs w:val="28"/>
          <w:lang w:val="kk-KZ"/>
        </w:rPr>
        <w:t>. –</w:t>
      </w:r>
      <w:r w:rsidR="00852391" w:rsidRPr="00565F74">
        <w:rPr>
          <w:rFonts w:ascii="Times New Roman" w:hAnsi="Times New Roman" w:cs="Times New Roman"/>
          <w:bCs/>
          <w:sz w:val="28"/>
          <w:szCs w:val="28"/>
          <w:lang w:val="en-US"/>
        </w:rPr>
        <w:t xml:space="preserve"> Vol.</w:t>
      </w:r>
      <w:r w:rsidR="00852391" w:rsidRPr="00565F74">
        <w:rPr>
          <w:rFonts w:ascii="Times New Roman" w:hAnsi="Times New Roman" w:cs="Times New Roman"/>
          <w:sz w:val="28"/>
          <w:szCs w:val="28"/>
          <w:lang w:val="en-US" w:eastAsia="ko-KR"/>
        </w:rPr>
        <w:t>160</w:t>
      </w:r>
      <w:r w:rsidR="00852391" w:rsidRPr="00565F74">
        <w:rPr>
          <w:rFonts w:ascii="Times New Roman" w:hAnsi="Times New Roman" w:cs="Times New Roman"/>
          <w:bCs/>
          <w:sz w:val="28"/>
          <w:szCs w:val="28"/>
          <w:lang w:val="kk-KZ"/>
        </w:rPr>
        <w:t>. –</w:t>
      </w:r>
      <w:r w:rsidR="00852391" w:rsidRPr="00565F74">
        <w:rPr>
          <w:rFonts w:ascii="Times New Roman" w:hAnsi="Times New Roman" w:cs="Times New Roman"/>
          <w:bCs/>
          <w:sz w:val="28"/>
          <w:szCs w:val="28"/>
          <w:lang w:val="en-US"/>
        </w:rPr>
        <w:t xml:space="preserve"> P</w:t>
      </w:r>
      <w:r w:rsidRPr="00565F74">
        <w:rPr>
          <w:rFonts w:ascii="Times New Roman" w:hAnsi="Times New Roman" w:cs="Times New Roman"/>
          <w:sz w:val="28"/>
          <w:szCs w:val="28"/>
          <w:lang w:val="en-US" w:eastAsia="ko-KR"/>
        </w:rPr>
        <w:t>P. 641-658.</w:t>
      </w:r>
    </w:p>
    <w:p w14:paraId="58CDAF11" w14:textId="1B197B0D" w:rsidR="00E35EBD" w:rsidRPr="00CC57B0" w:rsidRDefault="00E35EBD" w:rsidP="00E35EBD">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lastRenderedPageBreak/>
        <w:t>Havnes O</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Conti P</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S</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xml:space="preserve"> Magnetic accretion processes in peculiar A stars, Astron. Astrophys.</w:t>
      </w:r>
      <w:r w:rsidR="00852391">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852391" w:rsidRPr="00CC57B0">
        <w:rPr>
          <w:rFonts w:ascii="Times New Roman" w:hAnsi="Times New Roman" w:cs="Times New Roman"/>
          <w:sz w:val="28"/>
          <w:szCs w:val="28"/>
          <w:lang w:val="en-US"/>
        </w:rPr>
        <w:t>1971</w:t>
      </w:r>
      <w:r w:rsidR="00852391" w:rsidRPr="00CC57B0">
        <w:rPr>
          <w:rFonts w:ascii="Times New Roman" w:hAnsi="Times New Roman" w:cs="Times New Roman"/>
          <w:bCs/>
          <w:sz w:val="28"/>
          <w:szCs w:val="28"/>
          <w:lang w:val="kk-KZ"/>
        </w:rPr>
        <w:t>. –</w:t>
      </w:r>
      <w:r w:rsidR="00852391">
        <w:rPr>
          <w:rFonts w:ascii="Times New Roman" w:hAnsi="Times New Roman" w:cs="Times New Roman"/>
          <w:bCs/>
          <w:sz w:val="28"/>
          <w:szCs w:val="28"/>
          <w:lang w:val="en-US"/>
        </w:rPr>
        <w:t xml:space="preserve"> Vol.</w:t>
      </w:r>
      <w:r w:rsidR="00852391">
        <w:rPr>
          <w:rFonts w:ascii="Times New Roman" w:hAnsi="Times New Roman" w:cs="Times New Roman"/>
          <w:sz w:val="28"/>
          <w:szCs w:val="28"/>
          <w:lang w:val="en-US"/>
        </w:rPr>
        <w:t>14</w:t>
      </w:r>
      <w:r w:rsidR="00852391" w:rsidRPr="00CC57B0">
        <w:rPr>
          <w:rFonts w:ascii="Times New Roman" w:hAnsi="Times New Roman" w:cs="Times New Roman"/>
          <w:bCs/>
          <w:sz w:val="28"/>
          <w:szCs w:val="28"/>
          <w:lang w:val="kk-KZ"/>
        </w:rPr>
        <w:t>. –</w:t>
      </w:r>
      <w:r w:rsidR="00852391">
        <w:rPr>
          <w:rFonts w:ascii="Times New Roman" w:hAnsi="Times New Roman" w:cs="Times New Roman"/>
          <w:bCs/>
          <w:sz w:val="28"/>
          <w:szCs w:val="28"/>
          <w:lang w:val="en-US"/>
        </w:rPr>
        <w:t xml:space="preserve"> PP.</w:t>
      </w:r>
      <w:r w:rsidRPr="00CC57B0">
        <w:rPr>
          <w:rFonts w:ascii="Times New Roman" w:hAnsi="Times New Roman" w:cs="Times New Roman"/>
          <w:sz w:val="28"/>
          <w:szCs w:val="28"/>
          <w:lang w:val="en-US"/>
        </w:rPr>
        <w:t>1-11.</w:t>
      </w:r>
    </w:p>
    <w:p w14:paraId="15F3DCB0" w14:textId="77777777" w:rsidR="00E35EBD" w:rsidRPr="00CC57B0" w:rsidRDefault="000F0894" w:rsidP="00E35EBD">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hyperlink r:id="rId65" w:history="1">
        <w:r w:rsidR="00E35EBD" w:rsidRPr="00CC57B0">
          <w:rPr>
            <w:rStyle w:val="af"/>
            <w:rFonts w:ascii="Times New Roman" w:hAnsi="Times New Roman" w:cs="Times New Roman"/>
            <w:color w:val="auto"/>
            <w:sz w:val="28"/>
            <w:szCs w:val="28"/>
            <w:lang w:val="en-US"/>
          </w:rPr>
          <w:t>https://ru.wikipedia.org/wiki/</w:t>
        </w:r>
      </w:hyperlink>
    </w:p>
    <w:p w14:paraId="47660795" w14:textId="185094ED" w:rsidR="00E35EBD" w:rsidRPr="00CC57B0" w:rsidRDefault="00E35EBD" w:rsidP="00E35EBD">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Poretti E., UBV photometry of the short period pulsating variable V1719 Cyg, 1984</w:t>
      </w:r>
      <w:r w:rsidR="00852391" w:rsidRPr="00CC57B0">
        <w:rPr>
          <w:rFonts w:ascii="Times New Roman" w:hAnsi="Times New Roman" w:cs="Times New Roman"/>
          <w:bCs/>
          <w:sz w:val="28"/>
          <w:szCs w:val="28"/>
          <w:lang w:val="kk-KZ"/>
        </w:rPr>
        <w:t>. –</w:t>
      </w:r>
      <w:r w:rsidR="00852391">
        <w:rPr>
          <w:rFonts w:ascii="Times New Roman" w:hAnsi="Times New Roman" w:cs="Times New Roman"/>
          <w:bCs/>
          <w:sz w:val="28"/>
          <w:szCs w:val="28"/>
          <w:lang w:val="en-US"/>
        </w:rPr>
        <w:t xml:space="preserve"> </w:t>
      </w:r>
      <w:r w:rsidRPr="00CC57B0">
        <w:rPr>
          <w:rFonts w:ascii="Times New Roman" w:hAnsi="Times New Roman" w:cs="Times New Roman"/>
          <w:sz w:val="28"/>
          <w:szCs w:val="28"/>
          <w:lang w:val="en-US"/>
        </w:rPr>
        <w:t>P</w:t>
      </w:r>
      <w:r w:rsidR="00EC087F">
        <w:rPr>
          <w:rFonts w:ascii="Times New Roman" w:hAnsi="Times New Roman" w:cs="Times New Roman"/>
          <w:sz w:val="28"/>
          <w:szCs w:val="28"/>
          <w:lang w:val="en-US"/>
        </w:rPr>
        <w:t>P</w:t>
      </w:r>
      <w:r w:rsidRPr="00CC57B0">
        <w:rPr>
          <w:rFonts w:ascii="Times New Roman" w:hAnsi="Times New Roman" w:cs="Times New Roman"/>
          <w:sz w:val="28"/>
          <w:szCs w:val="28"/>
          <w:lang w:val="en-US"/>
        </w:rPr>
        <w:t>.435-442. </w:t>
      </w:r>
    </w:p>
    <w:p w14:paraId="303DA916" w14:textId="76C61BAA" w:rsidR="00E35EBD" w:rsidRPr="00CC57B0" w:rsidRDefault="00E35EBD" w:rsidP="00E35EBD">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Peniche, R., Pena, J. H., Gomez, T.</w:t>
      </w:r>
      <w:r w:rsidR="00565F74">
        <w:rPr>
          <w:rFonts w:ascii="Times New Roman" w:hAnsi="Times New Roman" w:cs="Times New Roman"/>
          <w:sz w:val="28"/>
          <w:szCs w:val="28"/>
          <w:lang w:val="en-US"/>
        </w:rPr>
        <w:t xml:space="preserve">, &amp; </w:t>
      </w:r>
      <w:r w:rsidR="00565F74" w:rsidRPr="00565F74">
        <w:rPr>
          <w:rFonts w:ascii="Times New Roman" w:hAnsi="Times New Roman" w:cs="Times New Roman"/>
          <w:sz w:val="28"/>
          <w:szCs w:val="28"/>
          <w:lang w:val="en-US"/>
        </w:rPr>
        <w:t xml:space="preserve">Parrao, L, </w:t>
      </w:r>
      <w:r w:rsidR="00565F74" w:rsidRPr="00565F74">
        <w:rPr>
          <w:rFonts w:ascii="Times New Roman" w:hAnsi="Times New Roman" w:cs="Times New Roman"/>
          <w:sz w:val="28"/>
          <w:szCs w:val="28"/>
          <w:shd w:val="clear" w:color="auto" w:fill="FFFFFF"/>
          <w:lang w:val="en-US"/>
        </w:rPr>
        <w:t>PHOTOELECTRIC PHOTOMETRY OF THE OPEN CLUSTER NGC 7062//</w:t>
      </w:r>
      <w:r w:rsidRPr="00565F74">
        <w:rPr>
          <w:rFonts w:ascii="Times New Roman" w:hAnsi="Times New Roman" w:cs="Times New Roman"/>
          <w:sz w:val="28"/>
          <w:szCs w:val="28"/>
          <w:lang w:val="en-US"/>
        </w:rPr>
        <w:t xml:space="preserve"> </w:t>
      </w:r>
      <w:r w:rsidR="00EC087F" w:rsidRPr="00565F74">
        <w:rPr>
          <w:rFonts w:ascii="Times New Roman" w:hAnsi="Times New Roman" w:cs="Times New Roman"/>
          <w:sz w:val="28"/>
          <w:szCs w:val="28"/>
          <w:lang w:val="en-US"/>
        </w:rPr>
        <w:t xml:space="preserve">A&amp;A, </w:t>
      </w:r>
      <w:r w:rsidRPr="00565F74">
        <w:rPr>
          <w:rFonts w:ascii="Times New Roman" w:hAnsi="Times New Roman" w:cs="Times New Roman"/>
          <w:sz w:val="28"/>
          <w:szCs w:val="28"/>
          <w:lang w:val="en-US"/>
        </w:rPr>
        <w:t>1989</w:t>
      </w:r>
      <w:r w:rsidR="00EC087F" w:rsidRPr="00565F74">
        <w:rPr>
          <w:rFonts w:ascii="Times New Roman" w:hAnsi="Times New Roman" w:cs="Times New Roman"/>
          <w:bCs/>
          <w:sz w:val="28"/>
          <w:szCs w:val="28"/>
          <w:lang w:val="kk-KZ"/>
        </w:rPr>
        <w:t xml:space="preserve">. </w:t>
      </w:r>
      <w:r w:rsidR="00EC087F" w:rsidRPr="00CC57B0">
        <w:rPr>
          <w:rFonts w:ascii="Times New Roman" w:hAnsi="Times New Roman" w:cs="Times New Roman"/>
          <w:bCs/>
          <w:sz w:val="28"/>
          <w:szCs w:val="28"/>
          <w:lang w:val="kk-KZ"/>
        </w:rPr>
        <w:t>–</w:t>
      </w:r>
      <w:r w:rsidR="00EC087F">
        <w:rPr>
          <w:rFonts w:ascii="Times New Roman" w:hAnsi="Times New Roman" w:cs="Times New Roman"/>
          <w:bCs/>
          <w:sz w:val="28"/>
          <w:szCs w:val="28"/>
          <w:lang w:val="en-US"/>
        </w:rPr>
        <w:t xml:space="preserve"> Vol. </w:t>
      </w:r>
      <w:r w:rsidRPr="00CC57B0">
        <w:rPr>
          <w:rFonts w:ascii="Times New Roman" w:hAnsi="Times New Roman" w:cs="Times New Roman"/>
          <w:sz w:val="28"/>
          <w:szCs w:val="28"/>
          <w:lang w:val="en-US"/>
        </w:rPr>
        <w:t>209</w:t>
      </w:r>
      <w:r w:rsidR="00EC087F" w:rsidRPr="00CC57B0">
        <w:rPr>
          <w:rFonts w:ascii="Times New Roman" w:hAnsi="Times New Roman" w:cs="Times New Roman"/>
          <w:bCs/>
          <w:sz w:val="28"/>
          <w:szCs w:val="28"/>
          <w:lang w:val="kk-KZ"/>
        </w:rPr>
        <w:t>. –</w:t>
      </w:r>
      <w:r w:rsidR="00EC087F">
        <w:rPr>
          <w:rFonts w:ascii="Times New Roman" w:hAnsi="Times New Roman" w:cs="Times New Roman"/>
          <w:bCs/>
          <w:sz w:val="28"/>
          <w:szCs w:val="28"/>
          <w:lang w:val="en-US"/>
        </w:rPr>
        <w:t xml:space="preserve"> </w:t>
      </w:r>
      <w:r w:rsidR="000A5338">
        <w:rPr>
          <w:rFonts w:ascii="Times New Roman" w:hAnsi="Times New Roman" w:cs="Times New Roman"/>
          <w:bCs/>
          <w:sz w:val="28"/>
          <w:szCs w:val="28"/>
          <w:lang w:val="en-US"/>
        </w:rPr>
        <w:t xml:space="preserve">PP. </w:t>
      </w:r>
      <w:r w:rsidRPr="00CC57B0">
        <w:rPr>
          <w:rFonts w:ascii="Times New Roman" w:hAnsi="Times New Roman" w:cs="Times New Roman"/>
          <w:sz w:val="28"/>
          <w:szCs w:val="28"/>
          <w:lang w:val="en-US"/>
        </w:rPr>
        <w:t>59</w:t>
      </w:r>
      <w:r w:rsidR="000A5338">
        <w:rPr>
          <w:rFonts w:ascii="Times New Roman" w:hAnsi="Times New Roman" w:cs="Times New Roman"/>
          <w:sz w:val="28"/>
          <w:szCs w:val="28"/>
          <w:lang w:val="en-US"/>
        </w:rPr>
        <w:t>.</w:t>
      </w:r>
    </w:p>
    <w:p w14:paraId="488C6F2F" w14:textId="0B2CC7B0" w:rsidR="00E35EBD" w:rsidRPr="00CC57B0" w:rsidRDefault="00E35EBD" w:rsidP="00E35EBD">
      <w:pPr>
        <w:pStyle w:val="a4"/>
        <w:numPr>
          <w:ilvl w:val="0"/>
          <w:numId w:val="14"/>
        </w:numPr>
        <w:tabs>
          <w:tab w:val="left" w:pos="993"/>
          <w:tab w:val="left" w:pos="1134"/>
        </w:tabs>
        <w:spacing w:after="160" w:line="259" w:lineRule="auto"/>
        <w:ind w:left="0" w:firstLine="567"/>
        <w:jc w:val="both"/>
        <w:rPr>
          <w:rFonts w:ascii="Times New Roman" w:eastAsia="Times New Roman" w:hAnsi="Times New Roman" w:cs="Times New Roman"/>
          <w:sz w:val="28"/>
          <w:szCs w:val="28"/>
          <w:lang w:val="en-US" w:eastAsia="ru-RU"/>
        </w:rPr>
      </w:pPr>
      <w:r w:rsidRPr="00CC57B0">
        <w:rPr>
          <w:rFonts w:ascii="Times New Roman" w:hAnsi="Times New Roman" w:cs="Times New Roman"/>
          <w:sz w:val="28"/>
          <w:szCs w:val="28"/>
          <w:lang w:val="en-US"/>
        </w:rPr>
        <w:t>J. H. Peña, M. Paparo, R. Peniche, M. Rodriguez, M. A. Hobart, C. De la Cruz, and A. Garcia</w:t>
      </w:r>
      <w:r w:rsidRPr="00CC57B0">
        <w:rPr>
          <w:rFonts w:ascii="Cambria Math" w:hAnsi="Cambria Math" w:cs="Cambria Math"/>
          <w:sz w:val="28"/>
          <w:szCs w:val="28"/>
          <w:lang w:val="en-US"/>
        </w:rPr>
        <w:t>‐</w:t>
      </w:r>
      <w:r w:rsidRPr="00CC57B0">
        <w:rPr>
          <w:rFonts w:ascii="Times New Roman" w:hAnsi="Times New Roman" w:cs="Times New Roman"/>
          <w:sz w:val="28"/>
          <w:szCs w:val="28"/>
          <w:lang w:val="en-US"/>
        </w:rPr>
        <w:t>Cole.</w:t>
      </w:r>
      <w:r w:rsidR="00C64BD9">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Physical Parameter Determination of the </w:t>
      </w:r>
      <w:r w:rsidR="000609DA" w:rsidRPr="00CC57B0">
        <w:rPr>
          <w:rFonts w:ascii="Times New Roman" w:hAnsi="Times New Roman" w:cs="Times New Roman"/>
          <w:sz w:val="28"/>
          <w:szCs w:val="28"/>
        </w:rPr>
        <w:t>δ</w:t>
      </w:r>
      <w:r w:rsidRPr="00CC57B0">
        <w:rPr>
          <w:rFonts w:ascii="Times New Roman" w:hAnsi="Times New Roman" w:cs="Times New Roman"/>
          <w:sz w:val="28"/>
          <w:szCs w:val="28"/>
          <w:lang w:val="en-US"/>
        </w:rPr>
        <w:t xml:space="preserve"> Scuti Star V1719 Cygni// </w:t>
      </w:r>
      <w:r w:rsidRPr="00CC57B0">
        <w:rPr>
          <w:rFonts w:ascii="Times New Roman" w:eastAsia="Times New Roman" w:hAnsi="Times New Roman" w:cs="Times New Roman"/>
          <w:sz w:val="28"/>
          <w:szCs w:val="28"/>
          <w:lang w:val="en-US" w:eastAsia="ru-RU"/>
        </w:rPr>
        <w:t>The Publications of the Astronomical Society of the Pacific</w:t>
      </w:r>
      <w:r w:rsidR="000A5338" w:rsidRPr="00CC57B0">
        <w:rPr>
          <w:rFonts w:ascii="Times New Roman" w:hAnsi="Times New Roman" w:cs="Times New Roman"/>
          <w:bCs/>
          <w:sz w:val="28"/>
          <w:szCs w:val="28"/>
          <w:lang w:val="kk-KZ"/>
        </w:rPr>
        <w:t>. –</w:t>
      </w:r>
      <w:r w:rsidR="000A5338">
        <w:rPr>
          <w:rFonts w:ascii="Times New Roman" w:hAnsi="Times New Roman" w:cs="Times New Roman"/>
          <w:bCs/>
          <w:sz w:val="28"/>
          <w:szCs w:val="28"/>
          <w:lang w:val="en-US"/>
        </w:rPr>
        <w:t xml:space="preserve"> </w:t>
      </w:r>
      <w:r w:rsidRPr="00CC57B0">
        <w:rPr>
          <w:rFonts w:ascii="Times New Roman" w:eastAsia="Times New Roman" w:hAnsi="Times New Roman" w:cs="Times New Roman"/>
          <w:sz w:val="28"/>
          <w:szCs w:val="28"/>
          <w:lang w:val="en-US" w:eastAsia="ru-RU"/>
        </w:rPr>
        <w:t>Vol</w:t>
      </w:r>
      <w:r w:rsidR="000A5338">
        <w:rPr>
          <w:rFonts w:ascii="Times New Roman" w:eastAsia="Times New Roman" w:hAnsi="Times New Roman" w:cs="Times New Roman"/>
          <w:sz w:val="28"/>
          <w:szCs w:val="28"/>
          <w:lang w:val="en-US" w:eastAsia="ru-RU"/>
        </w:rPr>
        <w:t>.</w:t>
      </w:r>
      <w:r w:rsidRPr="00CC57B0">
        <w:rPr>
          <w:rFonts w:ascii="Times New Roman" w:eastAsia="Times New Roman" w:hAnsi="Times New Roman" w:cs="Times New Roman"/>
          <w:sz w:val="28"/>
          <w:szCs w:val="28"/>
          <w:lang w:val="en-US" w:eastAsia="ru-RU"/>
        </w:rPr>
        <w:t xml:space="preserve"> 114</w:t>
      </w:r>
      <w:r w:rsidR="000A5338" w:rsidRPr="00CC57B0">
        <w:rPr>
          <w:rFonts w:ascii="Times New Roman" w:hAnsi="Times New Roman" w:cs="Times New Roman"/>
          <w:bCs/>
          <w:sz w:val="28"/>
          <w:szCs w:val="28"/>
          <w:lang w:val="kk-KZ"/>
        </w:rPr>
        <w:t>. –</w:t>
      </w:r>
      <w:r w:rsidR="000A5338">
        <w:rPr>
          <w:rFonts w:ascii="Times New Roman" w:hAnsi="Times New Roman" w:cs="Times New Roman"/>
          <w:bCs/>
          <w:sz w:val="28"/>
          <w:szCs w:val="28"/>
          <w:lang w:val="en-US"/>
        </w:rPr>
        <w:t xml:space="preserve"> </w:t>
      </w:r>
      <w:r w:rsidRPr="00CC57B0">
        <w:rPr>
          <w:rFonts w:ascii="Times New Roman" w:eastAsia="Times New Roman" w:hAnsi="Times New Roman" w:cs="Times New Roman"/>
          <w:sz w:val="28"/>
          <w:szCs w:val="28"/>
          <w:lang w:val="en-US" w:eastAsia="ru-RU"/>
        </w:rPr>
        <w:t>Issue 792</w:t>
      </w:r>
      <w:r w:rsidR="000A5338" w:rsidRPr="00CC57B0">
        <w:rPr>
          <w:rFonts w:ascii="Times New Roman" w:hAnsi="Times New Roman" w:cs="Times New Roman"/>
          <w:bCs/>
          <w:sz w:val="28"/>
          <w:szCs w:val="28"/>
          <w:lang w:val="kk-KZ"/>
        </w:rPr>
        <w:t>. –</w:t>
      </w:r>
      <w:r w:rsidR="000A5338">
        <w:rPr>
          <w:rFonts w:ascii="Times New Roman" w:hAnsi="Times New Roman" w:cs="Times New Roman"/>
          <w:bCs/>
          <w:sz w:val="28"/>
          <w:szCs w:val="28"/>
          <w:lang w:val="en-US"/>
        </w:rPr>
        <w:t xml:space="preserve"> </w:t>
      </w:r>
      <w:r w:rsidR="000A5338" w:rsidRPr="00CC57B0">
        <w:rPr>
          <w:rFonts w:ascii="Times New Roman" w:eastAsia="Times New Roman" w:hAnsi="Times New Roman" w:cs="Times New Roman"/>
          <w:sz w:val="28"/>
          <w:szCs w:val="28"/>
          <w:lang w:val="en-US" w:eastAsia="ru-RU"/>
        </w:rPr>
        <w:t>PP</w:t>
      </w:r>
      <w:r w:rsidRPr="00CC57B0">
        <w:rPr>
          <w:rFonts w:ascii="Times New Roman" w:eastAsia="Times New Roman" w:hAnsi="Times New Roman" w:cs="Times New Roman"/>
          <w:sz w:val="28"/>
          <w:szCs w:val="28"/>
          <w:lang w:val="en-US" w:eastAsia="ru-RU"/>
        </w:rPr>
        <w:t>. 214-223.</w:t>
      </w:r>
    </w:p>
    <w:p w14:paraId="4E922EC5" w14:textId="4FF559FE" w:rsidR="00E35EBD" w:rsidRPr="00CC57B0" w:rsidRDefault="00E35EBD" w:rsidP="00E35EBD">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Padalia T. D., Gupta S. K.</w:t>
      </w:r>
      <w:r w:rsidR="00C64BD9">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 new Cepheid variable, HD 200925 //Astrophysics and Space Science. – 1982. – </w:t>
      </w:r>
      <w:r w:rsidRPr="00CC57B0">
        <w:rPr>
          <w:rFonts w:ascii="Times New Roman" w:hAnsi="Times New Roman" w:cs="Times New Roman"/>
          <w:sz w:val="28"/>
          <w:szCs w:val="28"/>
        </w:rPr>
        <w:t>Т</w:t>
      </w:r>
      <w:r w:rsidRPr="00CC57B0">
        <w:rPr>
          <w:rFonts w:ascii="Times New Roman" w:hAnsi="Times New Roman" w:cs="Times New Roman"/>
          <w:sz w:val="28"/>
          <w:szCs w:val="28"/>
          <w:lang w:val="en-US"/>
        </w:rPr>
        <w:t xml:space="preserve">. 81. – </w:t>
      </w:r>
      <w:r w:rsidRPr="00CC57B0">
        <w:rPr>
          <w:rFonts w:ascii="Times New Roman" w:hAnsi="Times New Roman" w:cs="Times New Roman"/>
          <w:sz w:val="28"/>
          <w:szCs w:val="28"/>
        </w:rPr>
        <w:t>С</w:t>
      </w:r>
      <w:r w:rsidRPr="00CC57B0">
        <w:rPr>
          <w:rFonts w:ascii="Times New Roman" w:hAnsi="Times New Roman" w:cs="Times New Roman"/>
          <w:sz w:val="28"/>
          <w:szCs w:val="28"/>
          <w:lang w:val="en-US"/>
        </w:rPr>
        <w:t>. 251-260.</w:t>
      </w:r>
    </w:p>
    <w:p w14:paraId="59192D75" w14:textId="793E37F7" w:rsidR="00E35EBD" w:rsidRPr="00CC57B0" w:rsidRDefault="00E35EBD" w:rsidP="00E35EBD">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Mantegazza L., &amp; Poretti</w:t>
      </w:r>
      <w:r w:rsidR="0060211B">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E.</w:t>
      </w:r>
      <w:r w:rsidR="00C64BD9">
        <w:rPr>
          <w:rFonts w:ascii="Times New Roman" w:hAnsi="Times New Roman" w:cs="Times New Roman"/>
          <w:sz w:val="28"/>
          <w:szCs w:val="28"/>
          <w:lang w:val="en-US"/>
        </w:rPr>
        <w:t xml:space="preserve">, </w:t>
      </w:r>
      <w:r w:rsidR="00C64BD9" w:rsidRPr="00C64BD9">
        <w:rPr>
          <w:rFonts w:ascii="Times New Roman" w:hAnsi="Times New Roman" w:cs="Times New Roman"/>
          <w:sz w:val="28"/>
          <w:szCs w:val="28"/>
          <w:shd w:val="clear" w:color="auto" w:fill="FFFFFF"/>
          <w:lang w:val="en-US"/>
        </w:rPr>
        <w:t>The stability of the frequency content in the light curves of the 5 Scuti stars V663 Cas, AZ CMi, BF Phe 913//</w:t>
      </w:r>
      <w:r w:rsidRPr="00C64BD9">
        <w:rPr>
          <w:rFonts w:ascii="Times New Roman" w:hAnsi="Times New Roman" w:cs="Times New Roman"/>
          <w:sz w:val="28"/>
          <w:szCs w:val="28"/>
          <w:lang w:val="en-US"/>
        </w:rPr>
        <w:t xml:space="preserve"> </w:t>
      </w:r>
      <w:r w:rsidR="0060211B" w:rsidRPr="00CC57B0">
        <w:rPr>
          <w:rFonts w:ascii="Times New Roman" w:hAnsi="Times New Roman" w:cs="Times New Roman"/>
          <w:sz w:val="28"/>
          <w:szCs w:val="28"/>
          <w:lang w:val="en-US"/>
        </w:rPr>
        <w:t xml:space="preserve">A&amp;A. </w:t>
      </w:r>
      <w:r w:rsidRPr="00CC57B0">
        <w:rPr>
          <w:rFonts w:ascii="Times New Roman" w:hAnsi="Times New Roman" w:cs="Times New Roman"/>
          <w:sz w:val="28"/>
          <w:szCs w:val="28"/>
          <w:lang w:val="en-US"/>
        </w:rPr>
        <w:t>1996</w:t>
      </w:r>
      <w:r w:rsidR="0060211B" w:rsidRPr="00CC57B0">
        <w:rPr>
          <w:rFonts w:ascii="Times New Roman" w:hAnsi="Times New Roman" w:cs="Times New Roman"/>
          <w:sz w:val="28"/>
          <w:szCs w:val="28"/>
          <w:lang w:val="en-US"/>
        </w:rPr>
        <w:t xml:space="preserve">. –– </w:t>
      </w:r>
      <w:r w:rsidR="0060211B">
        <w:rPr>
          <w:rFonts w:ascii="Times New Roman" w:hAnsi="Times New Roman" w:cs="Times New Roman"/>
          <w:sz w:val="28"/>
          <w:szCs w:val="28"/>
          <w:lang w:val="en-US"/>
        </w:rPr>
        <w:t>Vol.</w:t>
      </w:r>
      <w:r w:rsidRPr="00CC57B0">
        <w:rPr>
          <w:rFonts w:ascii="Times New Roman" w:hAnsi="Times New Roman" w:cs="Times New Roman"/>
          <w:sz w:val="28"/>
          <w:szCs w:val="28"/>
          <w:lang w:val="en-US"/>
        </w:rPr>
        <w:t>312</w:t>
      </w:r>
      <w:r w:rsidR="0060211B" w:rsidRPr="00CC57B0">
        <w:rPr>
          <w:rFonts w:ascii="Times New Roman" w:hAnsi="Times New Roman" w:cs="Times New Roman"/>
          <w:sz w:val="28"/>
          <w:szCs w:val="28"/>
          <w:lang w:val="en-US"/>
        </w:rPr>
        <w:t xml:space="preserve">. – </w:t>
      </w:r>
      <w:r w:rsidR="0060211B">
        <w:rPr>
          <w:rFonts w:ascii="Times New Roman" w:hAnsi="Times New Roman" w:cs="Times New Roman"/>
          <w:sz w:val="28"/>
          <w:szCs w:val="28"/>
          <w:lang w:val="en-US"/>
        </w:rPr>
        <w:t xml:space="preserve">PP. </w:t>
      </w:r>
      <w:r w:rsidRPr="00CC57B0">
        <w:rPr>
          <w:rFonts w:ascii="Times New Roman" w:hAnsi="Times New Roman" w:cs="Times New Roman"/>
          <w:sz w:val="28"/>
          <w:szCs w:val="28"/>
          <w:lang w:val="en-US"/>
        </w:rPr>
        <w:t>855</w:t>
      </w:r>
      <w:r w:rsidR="0060211B">
        <w:rPr>
          <w:rFonts w:ascii="Times New Roman" w:hAnsi="Times New Roman" w:cs="Times New Roman"/>
          <w:sz w:val="28"/>
          <w:szCs w:val="28"/>
          <w:lang w:val="en-US"/>
        </w:rPr>
        <w:t>.</w:t>
      </w:r>
    </w:p>
    <w:p w14:paraId="35F1BEF1" w14:textId="5A8838DD" w:rsidR="00E35EBD" w:rsidRPr="00CC57B0" w:rsidRDefault="00E35EBD" w:rsidP="00E35EBD">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Alania I.</w:t>
      </w:r>
      <w:r w:rsidR="00F7054D">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UVBY </w:t>
      </w:r>
      <w:r w:rsidRPr="00CC57B0">
        <w:rPr>
          <w:rFonts w:ascii="Times New Roman" w:hAnsi="Times New Roman" w:cs="Times New Roman"/>
          <w:sz w:val="28"/>
          <w:szCs w:val="28"/>
        </w:rPr>
        <w:t>β</w:t>
      </w:r>
      <w:r w:rsidRPr="00CC57B0">
        <w:rPr>
          <w:rFonts w:ascii="Times New Roman" w:hAnsi="Times New Roman" w:cs="Times New Roman"/>
          <w:sz w:val="28"/>
          <w:szCs w:val="28"/>
          <w:lang w:val="en-US"/>
        </w:rPr>
        <w:t xml:space="preserve"> photometry of V1719 Cyg</w:t>
      </w:r>
      <w:r w:rsidR="00F7054D">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Inf. Bull. Var. Stars.</w:t>
      </w:r>
      <w:r w:rsidR="0060211B">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60211B" w:rsidRPr="00CC57B0">
        <w:rPr>
          <w:rFonts w:ascii="Times New Roman" w:hAnsi="Times New Roman" w:cs="Times New Roman"/>
          <w:sz w:val="28"/>
          <w:szCs w:val="28"/>
          <w:lang w:val="en-US"/>
        </w:rPr>
        <w:t xml:space="preserve">1987. – </w:t>
      </w:r>
      <w:r w:rsidRPr="00CC57B0">
        <w:rPr>
          <w:rFonts w:ascii="Times New Roman" w:hAnsi="Times New Roman" w:cs="Times New Roman"/>
          <w:sz w:val="28"/>
          <w:szCs w:val="28"/>
          <w:lang w:val="en-US"/>
        </w:rPr>
        <w:t>2994</w:t>
      </w:r>
      <w:r w:rsidR="0060211B" w:rsidRPr="00CC57B0">
        <w:rPr>
          <w:rFonts w:ascii="Times New Roman" w:hAnsi="Times New Roman" w:cs="Times New Roman"/>
          <w:sz w:val="28"/>
          <w:szCs w:val="28"/>
          <w:lang w:val="en-US"/>
        </w:rPr>
        <w:t xml:space="preserve">. – </w:t>
      </w:r>
      <w:r w:rsidR="0060211B">
        <w:rPr>
          <w:rFonts w:ascii="Times New Roman" w:hAnsi="Times New Roman" w:cs="Times New Roman"/>
          <w:sz w:val="28"/>
          <w:szCs w:val="28"/>
          <w:lang w:val="en-US"/>
        </w:rPr>
        <w:t>PP.</w:t>
      </w:r>
      <w:r w:rsidRPr="00CC57B0">
        <w:rPr>
          <w:rFonts w:ascii="Times New Roman" w:hAnsi="Times New Roman" w:cs="Times New Roman"/>
          <w:sz w:val="28"/>
          <w:szCs w:val="28"/>
          <w:lang w:val="en-US"/>
        </w:rPr>
        <w:t>1-3.</w:t>
      </w:r>
    </w:p>
    <w:p w14:paraId="1636EA70" w14:textId="77777777" w:rsidR="00E35EBD" w:rsidRPr="00CC57B0" w:rsidRDefault="00E35EBD" w:rsidP="00E35EBD">
      <w:pPr>
        <w:pStyle w:val="a4"/>
        <w:numPr>
          <w:ilvl w:val="0"/>
          <w:numId w:val="14"/>
        </w:numPr>
        <w:tabs>
          <w:tab w:val="left" w:pos="993"/>
          <w:tab w:val="left" w:pos="1134"/>
        </w:tabs>
        <w:spacing w:after="160" w:line="259" w:lineRule="auto"/>
        <w:ind w:left="0" w:firstLine="567"/>
        <w:rPr>
          <w:rFonts w:ascii="Times New Roman" w:hAnsi="Times New Roman" w:cs="Times New Roman"/>
          <w:sz w:val="28"/>
          <w:szCs w:val="28"/>
          <w:lang w:val="en-US"/>
        </w:rPr>
      </w:pPr>
      <w:r w:rsidRPr="00CC57B0">
        <w:rPr>
          <w:rFonts w:ascii="Times New Roman" w:hAnsi="Times New Roman" w:cs="Times New Roman"/>
          <w:sz w:val="28"/>
          <w:szCs w:val="28"/>
          <w:lang w:val="en-US"/>
        </w:rPr>
        <w:t>http://simbad.u-strasbg.fr/simbad/sim-id?Ident=*%20zet%20Cap</w:t>
      </w:r>
    </w:p>
    <w:p w14:paraId="503A7494" w14:textId="40055D93" w:rsidR="00E35EBD" w:rsidRPr="00CC57B0" w:rsidRDefault="00E35EBD" w:rsidP="00E35EBD">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Joner M</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D</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Johnson S</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B</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Photometric properties of HD 200925</w:t>
      </w:r>
      <w:r w:rsidR="00F7054D">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Publ. Astron. Soc. Pac.</w:t>
      </w:r>
      <w:r w:rsidR="0060211B">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60211B" w:rsidRPr="00CC57B0">
        <w:rPr>
          <w:rFonts w:ascii="Times New Roman" w:hAnsi="Times New Roman" w:cs="Times New Roman"/>
          <w:sz w:val="28"/>
          <w:szCs w:val="28"/>
          <w:lang w:val="en-US"/>
        </w:rPr>
        <w:t xml:space="preserve">1985. – </w:t>
      </w:r>
      <w:r w:rsidR="0060211B">
        <w:rPr>
          <w:rFonts w:ascii="Times New Roman" w:hAnsi="Times New Roman" w:cs="Times New Roman"/>
          <w:sz w:val="28"/>
          <w:szCs w:val="28"/>
          <w:lang w:val="en-US"/>
        </w:rPr>
        <w:t>Vol.</w:t>
      </w:r>
      <w:r w:rsidRPr="00CC57B0">
        <w:rPr>
          <w:rFonts w:ascii="Times New Roman" w:hAnsi="Times New Roman" w:cs="Times New Roman"/>
          <w:sz w:val="28"/>
          <w:szCs w:val="28"/>
          <w:lang w:val="en-US"/>
        </w:rPr>
        <w:t>97</w:t>
      </w:r>
      <w:r w:rsidR="0060211B" w:rsidRPr="00CC57B0">
        <w:rPr>
          <w:rFonts w:ascii="Times New Roman" w:hAnsi="Times New Roman" w:cs="Times New Roman"/>
          <w:sz w:val="28"/>
          <w:szCs w:val="28"/>
          <w:lang w:val="en-US"/>
        </w:rPr>
        <w:t xml:space="preserve">. – </w:t>
      </w:r>
      <w:r w:rsidR="008A70E9">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153. </w:t>
      </w:r>
      <w:hyperlink r:id="rId66" w:history="1">
        <w:r w:rsidRPr="00CC57B0">
          <w:rPr>
            <w:rStyle w:val="af"/>
            <w:rFonts w:ascii="Times New Roman" w:hAnsi="Times New Roman" w:cs="Times New Roman"/>
            <w:color w:val="auto"/>
            <w:sz w:val="28"/>
            <w:szCs w:val="28"/>
            <w:lang w:val="en-US"/>
          </w:rPr>
          <w:t>https://doi.org/10.1086/131511</w:t>
        </w:r>
      </w:hyperlink>
    </w:p>
    <w:p w14:paraId="6D973DCF" w14:textId="4309670C" w:rsidR="00E35EBD" w:rsidRPr="00CC57B0" w:rsidRDefault="00E35EBD" w:rsidP="00E35EBD">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Johnson S</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B</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Joner M</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D</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xml:space="preserve"> Revised photometric properties for the multiperiodic variable HD 200925</w:t>
      </w:r>
      <w:r w:rsidR="00F7054D">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Publ. Astron. Soc. Pac.</w:t>
      </w:r>
      <w:r w:rsidR="0060211B">
        <w:rPr>
          <w:rFonts w:ascii="Times New Roman" w:hAnsi="Times New Roman" w:cs="Times New Roman"/>
          <w:sz w:val="28"/>
          <w:szCs w:val="28"/>
          <w:lang w:val="en-US"/>
        </w:rPr>
        <w:t xml:space="preserve">, </w:t>
      </w:r>
      <w:r w:rsidR="0060211B" w:rsidRPr="00CC57B0">
        <w:rPr>
          <w:rFonts w:ascii="Times New Roman" w:hAnsi="Times New Roman" w:cs="Times New Roman"/>
          <w:sz w:val="28"/>
          <w:szCs w:val="28"/>
          <w:lang w:val="en-US"/>
        </w:rPr>
        <w:t xml:space="preserve">1986. – </w:t>
      </w:r>
      <w:r w:rsidR="0060211B">
        <w:rPr>
          <w:rFonts w:ascii="Times New Roman" w:hAnsi="Times New Roman" w:cs="Times New Roman"/>
          <w:sz w:val="28"/>
          <w:szCs w:val="28"/>
          <w:lang w:val="en-US"/>
        </w:rPr>
        <w:t>Vol.</w:t>
      </w:r>
      <w:r w:rsidRPr="00CC57B0">
        <w:rPr>
          <w:rFonts w:ascii="Times New Roman" w:hAnsi="Times New Roman" w:cs="Times New Roman"/>
          <w:sz w:val="28"/>
          <w:szCs w:val="28"/>
          <w:lang w:val="en-US"/>
        </w:rPr>
        <w:t>98</w:t>
      </w:r>
      <w:r w:rsidR="0060211B" w:rsidRPr="00CC57B0">
        <w:rPr>
          <w:rFonts w:ascii="Times New Roman" w:hAnsi="Times New Roman" w:cs="Times New Roman"/>
          <w:sz w:val="28"/>
          <w:szCs w:val="28"/>
          <w:lang w:val="en-US"/>
        </w:rPr>
        <w:t xml:space="preserve">. – </w:t>
      </w:r>
      <w:r w:rsidR="0060211B">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581-598. </w:t>
      </w:r>
      <w:hyperlink r:id="rId67" w:history="1">
        <w:r w:rsidRPr="00CC57B0">
          <w:rPr>
            <w:rStyle w:val="af"/>
            <w:rFonts w:ascii="Times New Roman" w:hAnsi="Times New Roman" w:cs="Times New Roman"/>
            <w:color w:val="auto"/>
            <w:sz w:val="28"/>
            <w:szCs w:val="28"/>
            <w:lang w:val="en-US"/>
          </w:rPr>
          <w:t>https://doi.org/10.1086/131798</w:t>
        </w:r>
      </w:hyperlink>
    </w:p>
    <w:p w14:paraId="5E2B2B8E" w14:textId="0716131C" w:rsidR="00E35EBD" w:rsidRPr="00CC57B0" w:rsidRDefault="00E35EBD" w:rsidP="00E35EBD">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Peña J</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H</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Paparo M</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Peniche R</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Rodriguez M</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Hobart M</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A</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xml:space="preserve">, et al., Physical parameter determination of the </w:t>
      </w:r>
      <w:r w:rsidRPr="00CC57B0">
        <w:rPr>
          <w:rFonts w:ascii="Times New Roman" w:hAnsi="Times New Roman" w:cs="Times New Roman"/>
          <w:sz w:val="28"/>
          <w:szCs w:val="28"/>
        </w:rPr>
        <w:t>δ</w:t>
      </w:r>
      <w:r w:rsidRPr="00CC57B0">
        <w:rPr>
          <w:rFonts w:ascii="Times New Roman" w:hAnsi="Times New Roman" w:cs="Times New Roman"/>
          <w:sz w:val="28"/>
          <w:szCs w:val="28"/>
          <w:lang w:val="en-US"/>
        </w:rPr>
        <w:t xml:space="preserve"> Scuti star V1719 Cygni</w:t>
      </w:r>
      <w:r w:rsidR="00F7054D">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Publ. Astron. Soc. Pac.</w:t>
      </w:r>
      <w:r w:rsidR="0060211B">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60211B" w:rsidRPr="00CC57B0">
        <w:rPr>
          <w:rFonts w:ascii="Times New Roman" w:hAnsi="Times New Roman" w:cs="Times New Roman"/>
          <w:sz w:val="28"/>
          <w:szCs w:val="28"/>
          <w:lang w:val="en-US"/>
        </w:rPr>
        <w:t xml:space="preserve">2002. – </w:t>
      </w:r>
      <w:r w:rsidR="0060211B">
        <w:rPr>
          <w:rFonts w:ascii="Times New Roman" w:hAnsi="Times New Roman" w:cs="Times New Roman"/>
          <w:sz w:val="28"/>
          <w:szCs w:val="28"/>
          <w:lang w:val="en-US"/>
        </w:rPr>
        <w:t>Vol.</w:t>
      </w:r>
      <w:r w:rsidRPr="00CC57B0">
        <w:rPr>
          <w:rFonts w:ascii="Times New Roman" w:hAnsi="Times New Roman" w:cs="Times New Roman"/>
          <w:sz w:val="28"/>
          <w:szCs w:val="28"/>
          <w:lang w:val="en-US"/>
        </w:rPr>
        <w:t>114</w:t>
      </w:r>
      <w:r w:rsidR="0060211B" w:rsidRPr="00CC57B0">
        <w:rPr>
          <w:rFonts w:ascii="Times New Roman" w:hAnsi="Times New Roman" w:cs="Times New Roman"/>
          <w:sz w:val="28"/>
          <w:szCs w:val="28"/>
          <w:lang w:val="en-US"/>
        </w:rPr>
        <w:t xml:space="preserve">. – </w:t>
      </w:r>
      <w:r w:rsidR="0060211B">
        <w:rPr>
          <w:rFonts w:ascii="Times New Roman" w:hAnsi="Times New Roman" w:cs="Times New Roman"/>
          <w:sz w:val="28"/>
          <w:szCs w:val="28"/>
          <w:lang w:val="en-US"/>
        </w:rPr>
        <w:t xml:space="preserve">PP. </w:t>
      </w:r>
      <w:r w:rsidRPr="00CC57B0">
        <w:rPr>
          <w:rFonts w:ascii="Times New Roman" w:hAnsi="Times New Roman" w:cs="Times New Roman"/>
          <w:sz w:val="28"/>
          <w:szCs w:val="28"/>
          <w:lang w:val="en-US"/>
        </w:rPr>
        <w:t>214-223. https:// doi.org/10.1086/338623</w:t>
      </w:r>
    </w:p>
    <w:p w14:paraId="064AC3D9" w14:textId="7CCAE0A7" w:rsidR="00D32130" w:rsidRPr="00CC57B0" w:rsidRDefault="00D32130" w:rsidP="00D32130">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Kim C, Yushchenko AV, Photometric properties and metallicity of V1719 cygni</w:t>
      </w:r>
      <w:r w:rsidR="00F7054D">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J. Korean. Astron. Soc.</w:t>
      </w:r>
      <w:r w:rsidR="008A70E9">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8A70E9" w:rsidRPr="00CC57B0">
        <w:rPr>
          <w:rFonts w:ascii="Times New Roman" w:hAnsi="Times New Roman" w:cs="Times New Roman"/>
          <w:sz w:val="28"/>
          <w:szCs w:val="28"/>
          <w:lang w:val="en-US"/>
        </w:rPr>
        <w:t xml:space="preserve">2011. – </w:t>
      </w:r>
      <w:r w:rsidR="008A70E9">
        <w:rPr>
          <w:rFonts w:ascii="Times New Roman" w:hAnsi="Times New Roman" w:cs="Times New Roman"/>
          <w:sz w:val="28"/>
          <w:szCs w:val="28"/>
          <w:lang w:val="en-US"/>
        </w:rPr>
        <w:t xml:space="preserve">Vol. </w:t>
      </w:r>
      <w:r w:rsidRPr="00CC57B0">
        <w:rPr>
          <w:rFonts w:ascii="Times New Roman" w:hAnsi="Times New Roman" w:cs="Times New Roman"/>
          <w:sz w:val="28"/>
          <w:szCs w:val="28"/>
          <w:lang w:val="en-US"/>
        </w:rPr>
        <w:t>44</w:t>
      </w:r>
      <w:r w:rsidR="008A70E9" w:rsidRPr="00CC57B0">
        <w:rPr>
          <w:rFonts w:ascii="Times New Roman" w:hAnsi="Times New Roman" w:cs="Times New Roman"/>
          <w:sz w:val="28"/>
          <w:szCs w:val="28"/>
          <w:lang w:val="en-US"/>
        </w:rPr>
        <w:t xml:space="preserve">. – </w:t>
      </w:r>
      <w:r w:rsidR="008A70E9">
        <w:rPr>
          <w:rFonts w:ascii="Times New Roman" w:hAnsi="Times New Roman" w:cs="Times New Roman"/>
          <w:sz w:val="28"/>
          <w:szCs w:val="28"/>
          <w:lang w:val="en-US"/>
        </w:rPr>
        <w:t>PP.</w:t>
      </w:r>
      <w:r w:rsidRPr="00CC57B0">
        <w:rPr>
          <w:rFonts w:ascii="Times New Roman" w:hAnsi="Times New Roman" w:cs="Times New Roman"/>
          <w:sz w:val="28"/>
          <w:szCs w:val="28"/>
          <w:lang w:val="en-US"/>
        </w:rPr>
        <w:t>73-79. https:// doi.org/10.5303/JKAS.2011.44.3.73</w:t>
      </w:r>
    </w:p>
    <w:p w14:paraId="3932BC14" w14:textId="7F1F0FAB" w:rsidR="00E35EBD" w:rsidRPr="00CC57B0" w:rsidRDefault="00E35EBD" w:rsidP="00E35EBD">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Gopka V</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F</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Yushchenko A</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V</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Mishenina T</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V</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Kim C</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Musaev F</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A</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et al., Atmospheric chemical composition of the halo star HD 221170 from a synthetic-spectrum analysis</w:t>
      </w:r>
      <w:r w:rsidR="00F7054D">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Astron. Rep.</w:t>
      </w:r>
      <w:r w:rsidR="008A70E9">
        <w:rPr>
          <w:rFonts w:ascii="Times New Roman" w:hAnsi="Times New Roman" w:cs="Times New Roman"/>
          <w:sz w:val="28"/>
          <w:szCs w:val="28"/>
          <w:lang w:val="en-US"/>
        </w:rPr>
        <w:t xml:space="preserve">, </w:t>
      </w:r>
      <w:r w:rsidRPr="00CC57B0">
        <w:rPr>
          <w:rFonts w:ascii="Times New Roman" w:hAnsi="Times New Roman" w:cs="Times New Roman"/>
          <w:sz w:val="28"/>
          <w:szCs w:val="28"/>
          <w:lang w:val="en-US"/>
        </w:rPr>
        <w:t xml:space="preserve"> </w:t>
      </w:r>
      <w:r w:rsidR="008A70E9" w:rsidRPr="00CC57B0">
        <w:rPr>
          <w:rFonts w:ascii="Times New Roman" w:hAnsi="Times New Roman" w:cs="Times New Roman"/>
          <w:sz w:val="28"/>
          <w:szCs w:val="28"/>
          <w:lang w:val="en-US"/>
        </w:rPr>
        <w:t xml:space="preserve">2004. – </w:t>
      </w:r>
      <w:r w:rsidR="008A70E9">
        <w:rPr>
          <w:rFonts w:ascii="Times New Roman" w:hAnsi="Times New Roman" w:cs="Times New Roman"/>
          <w:sz w:val="28"/>
          <w:szCs w:val="28"/>
          <w:lang w:val="en-US"/>
        </w:rPr>
        <w:t>Vol. 48</w:t>
      </w:r>
      <w:r w:rsidR="008A70E9" w:rsidRPr="00CC57B0">
        <w:rPr>
          <w:rFonts w:ascii="Times New Roman" w:hAnsi="Times New Roman" w:cs="Times New Roman"/>
          <w:sz w:val="28"/>
          <w:szCs w:val="28"/>
          <w:lang w:val="en-US"/>
        </w:rPr>
        <w:t xml:space="preserve">. – </w:t>
      </w:r>
      <w:r w:rsidR="008A70E9">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577-587. </w:t>
      </w:r>
      <w:hyperlink r:id="rId68" w:history="1">
        <w:r w:rsidRPr="00CC57B0">
          <w:rPr>
            <w:rStyle w:val="af"/>
            <w:rFonts w:ascii="Times New Roman" w:hAnsi="Times New Roman" w:cs="Times New Roman"/>
            <w:color w:val="auto"/>
            <w:sz w:val="28"/>
            <w:szCs w:val="28"/>
            <w:lang w:val="en-US"/>
          </w:rPr>
          <w:t>http://doi.org/10.1134/1.1777275</w:t>
        </w:r>
      </w:hyperlink>
    </w:p>
    <w:p w14:paraId="0320125F" w14:textId="16415BF1" w:rsidR="00D32130" w:rsidRPr="00CC57B0" w:rsidRDefault="00D32130" w:rsidP="00D32130">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Scott P</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Asplund M</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Grevesse N</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Bergemann M</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Sauval A</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J</w:t>
      </w:r>
      <w:r w:rsidRPr="00CC57B0">
        <w:rPr>
          <w:rFonts w:ascii="Times New Roman" w:hAnsi="Times New Roman" w:cs="Times New Roman"/>
          <w:sz w:val="28"/>
          <w:szCs w:val="28"/>
          <w:lang w:val="kk-KZ"/>
        </w:rPr>
        <w:t>.</w:t>
      </w:r>
      <w:r w:rsidR="00F7054D">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The elemental composition of the Sun. II. The iron group elements Sc to Ni</w:t>
      </w:r>
      <w:r w:rsidR="00F7054D">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Astron. Astrophys.</w:t>
      </w:r>
      <w:r w:rsidR="008A70E9">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8A70E9" w:rsidRPr="00CC57B0">
        <w:rPr>
          <w:rFonts w:ascii="Times New Roman" w:hAnsi="Times New Roman" w:cs="Times New Roman"/>
          <w:sz w:val="28"/>
          <w:szCs w:val="28"/>
          <w:lang w:val="en-US"/>
        </w:rPr>
        <w:t xml:space="preserve">2015. – </w:t>
      </w:r>
      <w:r w:rsidR="00151BCA">
        <w:rPr>
          <w:rFonts w:ascii="Times New Roman" w:hAnsi="Times New Roman" w:cs="Times New Roman"/>
          <w:sz w:val="28"/>
          <w:szCs w:val="28"/>
          <w:lang w:val="en-US"/>
        </w:rPr>
        <w:t>Vol.</w:t>
      </w:r>
      <w:r w:rsidRPr="00CC57B0">
        <w:rPr>
          <w:rFonts w:ascii="Times New Roman" w:hAnsi="Times New Roman" w:cs="Times New Roman"/>
          <w:sz w:val="28"/>
          <w:szCs w:val="28"/>
          <w:lang w:val="en-US"/>
        </w:rPr>
        <w:t>573</w:t>
      </w:r>
      <w:r w:rsidR="00151BCA" w:rsidRPr="00CC57B0">
        <w:rPr>
          <w:rFonts w:ascii="Times New Roman" w:hAnsi="Times New Roman" w:cs="Times New Roman"/>
          <w:sz w:val="28"/>
          <w:szCs w:val="28"/>
          <w:lang w:val="en-US"/>
        </w:rPr>
        <w:t xml:space="preserve">. – </w:t>
      </w:r>
      <w:r w:rsidRPr="00CC57B0">
        <w:rPr>
          <w:rFonts w:ascii="Times New Roman" w:hAnsi="Times New Roman" w:cs="Times New Roman"/>
          <w:sz w:val="28"/>
          <w:szCs w:val="28"/>
          <w:lang w:val="en-US"/>
        </w:rPr>
        <w:t xml:space="preserve"> 33</w:t>
      </w:r>
      <w:r w:rsidR="00151BCA">
        <w:rPr>
          <w:rFonts w:ascii="Times New Roman" w:hAnsi="Times New Roman" w:cs="Times New Roman"/>
          <w:sz w:val="28"/>
          <w:szCs w:val="28"/>
          <w:lang w:val="en-US"/>
        </w:rPr>
        <w:t xml:space="preserve"> p.</w:t>
      </w:r>
      <w:r w:rsidRPr="00CC57B0">
        <w:rPr>
          <w:rFonts w:ascii="Times New Roman" w:hAnsi="Times New Roman" w:cs="Times New Roman"/>
          <w:sz w:val="28"/>
          <w:szCs w:val="28"/>
          <w:lang w:val="en-US"/>
        </w:rPr>
        <w:t xml:space="preserve"> </w:t>
      </w:r>
      <w:hyperlink r:id="rId69" w:history="1">
        <w:r w:rsidRPr="00CC57B0">
          <w:rPr>
            <w:rStyle w:val="af"/>
            <w:rFonts w:ascii="Times New Roman" w:hAnsi="Times New Roman" w:cs="Times New Roman"/>
            <w:color w:val="auto"/>
            <w:sz w:val="28"/>
            <w:szCs w:val="28"/>
            <w:lang w:val="en-US"/>
          </w:rPr>
          <w:t>http://doi.org/10.1051/0004-6361/201424110</w:t>
        </w:r>
      </w:hyperlink>
    </w:p>
    <w:p w14:paraId="6A662EC5" w14:textId="5910010F" w:rsidR="00E35EBD" w:rsidRPr="00CC57B0" w:rsidRDefault="00E35EBD" w:rsidP="00E35EBD">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Grevesse N</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Asplund M</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Sauval A</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J</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Scott P</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The chemical composition of the Sun</w:t>
      </w:r>
      <w:r w:rsidR="00F7054D">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Astrophys. Space Sci.</w:t>
      </w:r>
      <w:r w:rsidR="00151BCA">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151BCA" w:rsidRPr="00CC57B0">
        <w:rPr>
          <w:rFonts w:ascii="Times New Roman" w:hAnsi="Times New Roman" w:cs="Times New Roman"/>
          <w:sz w:val="28"/>
          <w:szCs w:val="28"/>
          <w:lang w:val="en-US"/>
        </w:rPr>
        <w:t xml:space="preserve">2010. – </w:t>
      </w:r>
      <w:r w:rsidR="00151BCA">
        <w:rPr>
          <w:rFonts w:ascii="Times New Roman" w:hAnsi="Times New Roman" w:cs="Times New Roman"/>
          <w:sz w:val="28"/>
          <w:szCs w:val="28"/>
          <w:lang w:val="en-US"/>
        </w:rPr>
        <w:t>Vol.</w:t>
      </w:r>
      <w:r w:rsidRPr="00CC57B0">
        <w:rPr>
          <w:rFonts w:ascii="Times New Roman" w:hAnsi="Times New Roman" w:cs="Times New Roman"/>
          <w:sz w:val="28"/>
          <w:szCs w:val="28"/>
          <w:lang w:val="en-US"/>
        </w:rPr>
        <w:t>328</w:t>
      </w:r>
      <w:r w:rsidR="00151BCA" w:rsidRPr="00CC57B0">
        <w:rPr>
          <w:rFonts w:ascii="Times New Roman" w:hAnsi="Times New Roman" w:cs="Times New Roman"/>
          <w:sz w:val="28"/>
          <w:szCs w:val="28"/>
          <w:lang w:val="en-US"/>
        </w:rPr>
        <w:t xml:space="preserve">. – </w:t>
      </w:r>
      <w:r w:rsidR="00151BCA">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179-183. </w:t>
      </w:r>
      <w:hyperlink r:id="rId70" w:history="1">
        <w:r w:rsidRPr="00CC57B0">
          <w:rPr>
            <w:rStyle w:val="af"/>
            <w:rFonts w:ascii="Times New Roman" w:hAnsi="Times New Roman" w:cs="Times New Roman"/>
            <w:color w:val="auto"/>
            <w:sz w:val="28"/>
            <w:szCs w:val="28"/>
            <w:lang w:val="en-US"/>
          </w:rPr>
          <w:t>https://doi:10.1007/s10509-010-0288-z</w:t>
        </w:r>
      </w:hyperlink>
    </w:p>
    <w:p w14:paraId="6D1D1DCC" w14:textId="2C9D2F47" w:rsidR="00E35EBD" w:rsidRPr="00CC57B0" w:rsidRDefault="00E35EBD" w:rsidP="00E35EBD">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Luck R</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E</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Abundances in the local region. I. G and K giants</w:t>
      </w:r>
      <w:r w:rsidR="00F7054D">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Astron. J. </w:t>
      </w:r>
      <w:r w:rsidR="00151BCA" w:rsidRPr="00CC57B0">
        <w:rPr>
          <w:rFonts w:ascii="Times New Roman" w:hAnsi="Times New Roman" w:cs="Times New Roman"/>
          <w:sz w:val="28"/>
          <w:szCs w:val="28"/>
          <w:lang w:val="en-US"/>
        </w:rPr>
        <w:t xml:space="preserve">2015. – </w:t>
      </w:r>
      <w:r w:rsidR="00151BCA">
        <w:rPr>
          <w:rFonts w:ascii="Times New Roman" w:hAnsi="Times New Roman" w:cs="Times New Roman"/>
          <w:sz w:val="28"/>
          <w:szCs w:val="28"/>
          <w:lang w:val="en-US"/>
        </w:rPr>
        <w:t>Vol.</w:t>
      </w:r>
      <w:r w:rsidRPr="00CC57B0">
        <w:rPr>
          <w:rFonts w:ascii="Times New Roman" w:hAnsi="Times New Roman" w:cs="Times New Roman"/>
          <w:sz w:val="28"/>
          <w:szCs w:val="28"/>
          <w:lang w:val="en-US"/>
        </w:rPr>
        <w:t>150</w:t>
      </w:r>
      <w:r w:rsidR="00151BCA" w:rsidRPr="00CC57B0">
        <w:rPr>
          <w:rFonts w:ascii="Times New Roman" w:hAnsi="Times New Roman" w:cs="Times New Roman"/>
          <w:sz w:val="28"/>
          <w:szCs w:val="28"/>
          <w:lang w:val="en-US"/>
        </w:rPr>
        <w:t xml:space="preserve">. – </w:t>
      </w:r>
      <w:r w:rsidR="00151BCA">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 A88. </w:t>
      </w:r>
      <w:hyperlink r:id="rId71" w:history="1">
        <w:r w:rsidRPr="00CC57B0">
          <w:rPr>
            <w:rStyle w:val="af"/>
            <w:rFonts w:ascii="Times New Roman" w:hAnsi="Times New Roman" w:cs="Times New Roman"/>
            <w:color w:val="auto"/>
            <w:sz w:val="28"/>
            <w:szCs w:val="28"/>
            <w:lang w:val="en-US"/>
          </w:rPr>
          <w:t>https://doi.org/10.1088/0004-6256/150/3/88</w:t>
        </w:r>
      </w:hyperlink>
    </w:p>
    <w:p w14:paraId="5B112981" w14:textId="77777777" w:rsidR="00D32130" w:rsidRPr="00CC57B0" w:rsidRDefault="00D32130" w:rsidP="00D32130">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lastRenderedPageBreak/>
        <w:t>http://exoplanet.eu/catalog/HD_47536_b/</w:t>
      </w:r>
    </w:p>
    <w:p w14:paraId="3C721A26" w14:textId="77777777" w:rsidR="00D32130" w:rsidRPr="00CC57B0" w:rsidRDefault="00D32130" w:rsidP="00D32130">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b/>
          <w:sz w:val="28"/>
          <w:szCs w:val="28"/>
          <w:lang w:val="en-US"/>
        </w:rPr>
      </w:pPr>
      <w:r w:rsidRPr="00CC57B0">
        <w:rPr>
          <w:rFonts w:ascii="Times New Roman" w:hAnsi="Times New Roman" w:cs="Times New Roman"/>
          <w:sz w:val="28"/>
          <w:szCs w:val="28"/>
          <w:lang w:val="en-US"/>
        </w:rPr>
        <w:t>http://simbad.cds.unistra.fr/simbad/simbasic?Ident=HD47536&amp;submit=SIMBAD+search</w:t>
      </w:r>
    </w:p>
    <w:p w14:paraId="46E57BCD" w14:textId="785C8625" w:rsidR="00D32130" w:rsidRPr="00CC57B0" w:rsidRDefault="00D32130" w:rsidP="00D32130">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Rutten RJ, van der Zalm EBJ, Revision of solar equivalent widths, Fe I oscillator strengths and the solar iron abundance</w:t>
      </w:r>
      <w:r w:rsidR="00F7054D">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Astron. Astrophys. Suppl. Ser. </w:t>
      </w:r>
      <w:r w:rsidR="00151BCA" w:rsidRPr="00CC57B0">
        <w:rPr>
          <w:rFonts w:ascii="Times New Roman" w:hAnsi="Times New Roman" w:cs="Times New Roman"/>
          <w:sz w:val="28"/>
          <w:szCs w:val="28"/>
          <w:lang w:val="en-US"/>
        </w:rPr>
        <w:t xml:space="preserve">1984. – </w:t>
      </w:r>
      <w:r w:rsidR="00151BCA">
        <w:rPr>
          <w:rFonts w:ascii="Times New Roman" w:hAnsi="Times New Roman" w:cs="Times New Roman"/>
          <w:sz w:val="28"/>
          <w:szCs w:val="28"/>
          <w:lang w:val="en-US"/>
        </w:rPr>
        <w:t>Vol.</w:t>
      </w:r>
      <w:r w:rsidRPr="00CC57B0">
        <w:rPr>
          <w:rFonts w:ascii="Times New Roman" w:hAnsi="Times New Roman" w:cs="Times New Roman"/>
          <w:sz w:val="28"/>
          <w:szCs w:val="28"/>
          <w:lang w:val="en-US"/>
        </w:rPr>
        <w:t>55</w:t>
      </w:r>
      <w:r w:rsidR="00151BCA" w:rsidRPr="00CC57B0">
        <w:rPr>
          <w:rFonts w:ascii="Times New Roman" w:hAnsi="Times New Roman" w:cs="Times New Roman"/>
          <w:sz w:val="28"/>
          <w:szCs w:val="28"/>
          <w:lang w:val="en-US"/>
        </w:rPr>
        <w:t xml:space="preserve">. – </w:t>
      </w:r>
      <w:r w:rsidR="00151BCA">
        <w:rPr>
          <w:rFonts w:ascii="Times New Roman" w:hAnsi="Times New Roman" w:cs="Times New Roman"/>
          <w:sz w:val="28"/>
          <w:szCs w:val="28"/>
          <w:lang w:val="en-US"/>
        </w:rPr>
        <w:t>PP.</w:t>
      </w:r>
      <w:r w:rsidRPr="00CC57B0">
        <w:rPr>
          <w:rFonts w:ascii="Times New Roman" w:hAnsi="Times New Roman" w:cs="Times New Roman"/>
          <w:sz w:val="28"/>
          <w:szCs w:val="28"/>
          <w:lang w:val="en-US"/>
        </w:rPr>
        <w:t>143-161.</w:t>
      </w:r>
    </w:p>
    <w:p w14:paraId="51ACEF8B" w14:textId="1B7BDAAD" w:rsidR="007A1B24" w:rsidRPr="00CC57B0" w:rsidRDefault="007A1B24" w:rsidP="007A1B24">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bCs/>
          <w:sz w:val="28"/>
          <w:szCs w:val="28"/>
          <w:lang w:val="en-US"/>
        </w:rPr>
      </w:pPr>
      <w:r w:rsidRPr="00CC57B0">
        <w:rPr>
          <w:rFonts w:ascii="Times New Roman" w:hAnsi="Times New Roman" w:cs="Times New Roman"/>
          <w:bCs/>
          <w:sz w:val="28"/>
          <w:szCs w:val="28"/>
          <w:lang w:val="en-US"/>
        </w:rPr>
        <w:t>da Silva L</w:t>
      </w:r>
      <w:r w:rsidRPr="00CC57B0">
        <w:rPr>
          <w:rFonts w:ascii="Times New Roman" w:hAnsi="Times New Roman" w:cs="Times New Roman"/>
          <w:bCs/>
          <w:sz w:val="28"/>
          <w:szCs w:val="28"/>
          <w:lang w:val="kk-KZ"/>
        </w:rPr>
        <w:t>.</w:t>
      </w:r>
      <w:r w:rsidRPr="00CC57B0">
        <w:rPr>
          <w:rFonts w:ascii="Times New Roman" w:hAnsi="Times New Roman" w:cs="Times New Roman"/>
          <w:bCs/>
          <w:sz w:val="28"/>
          <w:szCs w:val="28"/>
          <w:lang w:val="en-US"/>
        </w:rPr>
        <w:t>, Girardi L</w:t>
      </w:r>
      <w:r w:rsidRPr="00CC57B0">
        <w:rPr>
          <w:rFonts w:ascii="Times New Roman" w:hAnsi="Times New Roman" w:cs="Times New Roman"/>
          <w:bCs/>
          <w:sz w:val="28"/>
          <w:szCs w:val="28"/>
          <w:lang w:val="kk-KZ"/>
        </w:rPr>
        <w:t>.</w:t>
      </w:r>
      <w:r w:rsidRPr="00CC57B0">
        <w:rPr>
          <w:rFonts w:ascii="Times New Roman" w:hAnsi="Times New Roman" w:cs="Times New Roman"/>
          <w:bCs/>
          <w:sz w:val="28"/>
          <w:szCs w:val="28"/>
          <w:lang w:val="en-US"/>
        </w:rPr>
        <w:t>, Pasquini L</w:t>
      </w:r>
      <w:r w:rsidRPr="00CC57B0">
        <w:rPr>
          <w:rFonts w:ascii="Times New Roman" w:hAnsi="Times New Roman" w:cs="Times New Roman"/>
          <w:bCs/>
          <w:sz w:val="28"/>
          <w:szCs w:val="28"/>
          <w:lang w:val="kk-KZ"/>
        </w:rPr>
        <w:t>.</w:t>
      </w:r>
      <w:r w:rsidRPr="00CC57B0">
        <w:rPr>
          <w:rFonts w:ascii="Times New Roman" w:hAnsi="Times New Roman" w:cs="Times New Roman"/>
          <w:bCs/>
          <w:sz w:val="28"/>
          <w:szCs w:val="28"/>
          <w:lang w:val="en-US"/>
        </w:rPr>
        <w:t>, Setiawan J</w:t>
      </w:r>
      <w:r w:rsidRPr="00CC57B0">
        <w:rPr>
          <w:rFonts w:ascii="Times New Roman" w:hAnsi="Times New Roman" w:cs="Times New Roman"/>
          <w:bCs/>
          <w:sz w:val="28"/>
          <w:szCs w:val="28"/>
          <w:lang w:val="kk-KZ"/>
        </w:rPr>
        <w:t>.</w:t>
      </w:r>
      <w:r w:rsidRPr="00CC57B0">
        <w:rPr>
          <w:rFonts w:ascii="Times New Roman" w:hAnsi="Times New Roman" w:cs="Times New Roman"/>
          <w:bCs/>
          <w:sz w:val="28"/>
          <w:szCs w:val="28"/>
          <w:lang w:val="en-US"/>
        </w:rPr>
        <w:t>, von der Lühe O</w:t>
      </w:r>
      <w:r w:rsidRPr="00CC57B0">
        <w:rPr>
          <w:rFonts w:ascii="Times New Roman" w:hAnsi="Times New Roman" w:cs="Times New Roman"/>
          <w:bCs/>
          <w:sz w:val="28"/>
          <w:szCs w:val="28"/>
          <w:lang w:val="kk-KZ"/>
        </w:rPr>
        <w:t>.</w:t>
      </w:r>
      <w:r w:rsidRPr="00CC57B0">
        <w:rPr>
          <w:rFonts w:ascii="Times New Roman" w:hAnsi="Times New Roman" w:cs="Times New Roman"/>
          <w:bCs/>
          <w:sz w:val="28"/>
          <w:szCs w:val="28"/>
          <w:lang w:val="en-US"/>
        </w:rPr>
        <w:t>, et al., Basic physical parameters of a selected sample of evolved stars</w:t>
      </w:r>
      <w:r w:rsidR="00F7054D">
        <w:rPr>
          <w:rFonts w:ascii="Times New Roman" w:hAnsi="Times New Roman" w:cs="Times New Roman"/>
          <w:bCs/>
          <w:sz w:val="28"/>
          <w:szCs w:val="28"/>
          <w:lang w:val="en-US"/>
        </w:rPr>
        <w:t>//</w:t>
      </w:r>
      <w:r w:rsidRPr="00CC57B0">
        <w:rPr>
          <w:rFonts w:ascii="Times New Roman" w:hAnsi="Times New Roman" w:cs="Times New Roman"/>
          <w:bCs/>
          <w:sz w:val="28"/>
          <w:szCs w:val="28"/>
          <w:lang w:val="en-US"/>
        </w:rPr>
        <w:t>Astron. Astrophys.</w:t>
      </w:r>
      <w:r w:rsidR="00151BCA">
        <w:rPr>
          <w:rFonts w:ascii="Times New Roman" w:hAnsi="Times New Roman" w:cs="Times New Roman"/>
          <w:bCs/>
          <w:sz w:val="28"/>
          <w:szCs w:val="28"/>
          <w:lang w:val="en-US"/>
        </w:rPr>
        <w:t>,</w:t>
      </w:r>
      <w:r w:rsidRPr="00CC57B0">
        <w:rPr>
          <w:rFonts w:ascii="Times New Roman" w:hAnsi="Times New Roman" w:cs="Times New Roman"/>
          <w:bCs/>
          <w:sz w:val="28"/>
          <w:szCs w:val="28"/>
          <w:lang w:val="en-US"/>
        </w:rPr>
        <w:t xml:space="preserve"> </w:t>
      </w:r>
      <w:r w:rsidR="00151BCA" w:rsidRPr="00CC57B0">
        <w:rPr>
          <w:rFonts w:ascii="Times New Roman" w:hAnsi="Times New Roman" w:cs="Times New Roman"/>
          <w:bCs/>
          <w:sz w:val="28"/>
          <w:szCs w:val="28"/>
          <w:lang w:val="en-US"/>
        </w:rPr>
        <w:t>2006</w:t>
      </w:r>
      <w:r w:rsidR="00151BCA" w:rsidRPr="00CC57B0">
        <w:rPr>
          <w:rFonts w:ascii="Times New Roman" w:hAnsi="Times New Roman" w:cs="Times New Roman"/>
          <w:sz w:val="28"/>
          <w:szCs w:val="28"/>
          <w:lang w:val="en-US"/>
        </w:rPr>
        <w:t xml:space="preserve">. – </w:t>
      </w:r>
      <w:r w:rsidR="00151BCA">
        <w:rPr>
          <w:rFonts w:ascii="Times New Roman" w:hAnsi="Times New Roman" w:cs="Times New Roman"/>
          <w:sz w:val="28"/>
          <w:szCs w:val="28"/>
          <w:lang w:val="en-US"/>
        </w:rPr>
        <w:t>Vol.</w:t>
      </w:r>
      <w:r w:rsidRPr="00CC57B0">
        <w:rPr>
          <w:rFonts w:ascii="Times New Roman" w:hAnsi="Times New Roman" w:cs="Times New Roman"/>
          <w:bCs/>
          <w:sz w:val="28"/>
          <w:szCs w:val="28"/>
          <w:lang w:val="en-US"/>
        </w:rPr>
        <w:t>458</w:t>
      </w:r>
      <w:r w:rsidR="00151BCA" w:rsidRPr="00CC57B0">
        <w:rPr>
          <w:rFonts w:ascii="Times New Roman" w:hAnsi="Times New Roman" w:cs="Times New Roman"/>
          <w:sz w:val="28"/>
          <w:szCs w:val="28"/>
          <w:lang w:val="en-US"/>
        </w:rPr>
        <w:t xml:space="preserve">. – </w:t>
      </w:r>
      <w:r w:rsidR="00151BCA">
        <w:rPr>
          <w:rFonts w:ascii="Times New Roman" w:hAnsi="Times New Roman" w:cs="Times New Roman"/>
          <w:sz w:val="28"/>
          <w:szCs w:val="28"/>
          <w:lang w:val="en-US"/>
        </w:rPr>
        <w:t>PP.</w:t>
      </w:r>
      <w:r w:rsidRPr="00CC57B0">
        <w:rPr>
          <w:rFonts w:ascii="Times New Roman" w:hAnsi="Times New Roman" w:cs="Times New Roman"/>
          <w:bCs/>
          <w:sz w:val="28"/>
          <w:szCs w:val="28"/>
          <w:lang w:val="en-US"/>
        </w:rPr>
        <w:t xml:space="preserve"> 609-623. https://doi.org/10.1051/0004-6361:20065105</w:t>
      </w:r>
    </w:p>
    <w:p w14:paraId="726E7DA9" w14:textId="5DE94DA2" w:rsidR="007A1B24" w:rsidRPr="00CC57B0" w:rsidRDefault="007A1B24" w:rsidP="007A1B24">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bCs/>
          <w:sz w:val="28"/>
          <w:szCs w:val="28"/>
          <w:lang w:val="en-US"/>
        </w:rPr>
      </w:pPr>
      <w:r w:rsidRPr="00CC57B0">
        <w:rPr>
          <w:rFonts w:ascii="Times New Roman" w:hAnsi="Times New Roman" w:cs="Times New Roman"/>
          <w:bCs/>
          <w:sz w:val="28"/>
          <w:szCs w:val="28"/>
          <w:lang w:val="en-US"/>
        </w:rPr>
        <w:t>Setiawan J</w:t>
      </w:r>
      <w:r w:rsidRPr="00CC57B0">
        <w:rPr>
          <w:rFonts w:ascii="Times New Roman" w:hAnsi="Times New Roman" w:cs="Times New Roman"/>
          <w:bCs/>
          <w:sz w:val="28"/>
          <w:szCs w:val="28"/>
          <w:lang w:val="kk-KZ"/>
        </w:rPr>
        <w:t>.</w:t>
      </w:r>
      <w:r w:rsidRPr="00CC57B0">
        <w:rPr>
          <w:rFonts w:ascii="Times New Roman" w:hAnsi="Times New Roman" w:cs="Times New Roman"/>
          <w:bCs/>
          <w:sz w:val="28"/>
          <w:szCs w:val="28"/>
          <w:lang w:val="en-US"/>
        </w:rPr>
        <w:t>, Hatzes A</w:t>
      </w:r>
      <w:r w:rsidRPr="00CC57B0">
        <w:rPr>
          <w:rFonts w:ascii="Times New Roman" w:hAnsi="Times New Roman" w:cs="Times New Roman"/>
          <w:bCs/>
          <w:sz w:val="28"/>
          <w:szCs w:val="28"/>
          <w:lang w:val="kk-KZ"/>
        </w:rPr>
        <w:t>.</w:t>
      </w:r>
      <w:r w:rsidRPr="00CC57B0">
        <w:rPr>
          <w:rFonts w:ascii="Times New Roman" w:hAnsi="Times New Roman" w:cs="Times New Roman"/>
          <w:bCs/>
          <w:sz w:val="28"/>
          <w:szCs w:val="28"/>
          <w:lang w:val="en-US"/>
        </w:rPr>
        <w:t>P</w:t>
      </w:r>
      <w:r w:rsidRPr="00CC57B0">
        <w:rPr>
          <w:rFonts w:ascii="Times New Roman" w:hAnsi="Times New Roman" w:cs="Times New Roman"/>
          <w:bCs/>
          <w:sz w:val="28"/>
          <w:szCs w:val="28"/>
          <w:lang w:val="kk-KZ"/>
        </w:rPr>
        <w:t>.</w:t>
      </w:r>
      <w:r w:rsidRPr="00CC57B0">
        <w:rPr>
          <w:rFonts w:ascii="Times New Roman" w:hAnsi="Times New Roman" w:cs="Times New Roman"/>
          <w:bCs/>
          <w:sz w:val="28"/>
          <w:szCs w:val="28"/>
          <w:lang w:val="en-US"/>
        </w:rPr>
        <w:t>, von der Lühe O</w:t>
      </w:r>
      <w:r w:rsidRPr="00CC57B0">
        <w:rPr>
          <w:rFonts w:ascii="Times New Roman" w:hAnsi="Times New Roman" w:cs="Times New Roman"/>
          <w:bCs/>
          <w:sz w:val="28"/>
          <w:szCs w:val="28"/>
          <w:lang w:val="kk-KZ"/>
        </w:rPr>
        <w:t>.</w:t>
      </w:r>
      <w:r w:rsidRPr="00CC57B0">
        <w:rPr>
          <w:rFonts w:ascii="Times New Roman" w:hAnsi="Times New Roman" w:cs="Times New Roman"/>
          <w:bCs/>
          <w:sz w:val="28"/>
          <w:szCs w:val="28"/>
          <w:lang w:val="en-US"/>
        </w:rPr>
        <w:t>, Pasquini L</w:t>
      </w:r>
      <w:r w:rsidRPr="00CC57B0">
        <w:rPr>
          <w:rFonts w:ascii="Times New Roman" w:hAnsi="Times New Roman" w:cs="Times New Roman"/>
          <w:bCs/>
          <w:sz w:val="28"/>
          <w:szCs w:val="28"/>
          <w:lang w:val="kk-KZ"/>
        </w:rPr>
        <w:t>.</w:t>
      </w:r>
      <w:r w:rsidRPr="00CC57B0">
        <w:rPr>
          <w:rFonts w:ascii="Times New Roman" w:hAnsi="Times New Roman" w:cs="Times New Roman"/>
          <w:bCs/>
          <w:sz w:val="28"/>
          <w:szCs w:val="28"/>
          <w:lang w:val="en-US"/>
        </w:rPr>
        <w:t>, Naef D</w:t>
      </w:r>
      <w:r w:rsidRPr="00CC57B0">
        <w:rPr>
          <w:rFonts w:ascii="Times New Roman" w:hAnsi="Times New Roman" w:cs="Times New Roman"/>
          <w:bCs/>
          <w:sz w:val="28"/>
          <w:szCs w:val="28"/>
          <w:lang w:val="kk-KZ"/>
        </w:rPr>
        <w:t>.</w:t>
      </w:r>
      <w:r w:rsidRPr="00CC57B0">
        <w:rPr>
          <w:rFonts w:ascii="Times New Roman" w:hAnsi="Times New Roman" w:cs="Times New Roman"/>
          <w:bCs/>
          <w:sz w:val="28"/>
          <w:szCs w:val="28"/>
          <w:lang w:val="en-US"/>
        </w:rPr>
        <w:t>, et al., Evidence of a sub-stellar companion aro</w:t>
      </w:r>
      <w:r w:rsidR="00151BCA">
        <w:rPr>
          <w:rFonts w:ascii="Times New Roman" w:hAnsi="Times New Roman" w:cs="Times New Roman"/>
          <w:bCs/>
          <w:sz w:val="28"/>
          <w:szCs w:val="28"/>
          <w:lang w:val="en-US"/>
        </w:rPr>
        <w:t>und HD47536</w:t>
      </w:r>
      <w:r w:rsidR="00F7054D">
        <w:rPr>
          <w:rFonts w:ascii="Times New Roman" w:hAnsi="Times New Roman" w:cs="Times New Roman"/>
          <w:bCs/>
          <w:sz w:val="28"/>
          <w:szCs w:val="28"/>
          <w:lang w:val="en-US"/>
        </w:rPr>
        <w:t>//</w:t>
      </w:r>
      <w:r w:rsidR="00151BCA">
        <w:rPr>
          <w:rFonts w:ascii="Times New Roman" w:hAnsi="Times New Roman" w:cs="Times New Roman"/>
          <w:bCs/>
          <w:sz w:val="28"/>
          <w:szCs w:val="28"/>
          <w:lang w:val="en-US"/>
        </w:rPr>
        <w:t xml:space="preserve"> Astron. Astrophys., </w:t>
      </w:r>
      <w:r w:rsidR="00151BCA" w:rsidRPr="00CC57B0">
        <w:rPr>
          <w:rFonts w:ascii="Times New Roman" w:hAnsi="Times New Roman" w:cs="Times New Roman"/>
          <w:bCs/>
          <w:sz w:val="28"/>
          <w:szCs w:val="28"/>
          <w:lang w:val="en-US"/>
        </w:rPr>
        <w:t>2003</w:t>
      </w:r>
      <w:r w:rsidR="00151BCA" w:rsidRPr="00CC57B0">
        <w:rPr>
          <w:rFonts w:ascii="Times New Roman" w:hAnsi="Times New Roman" w:cs="Times New Roman"/>
          <w:sz w:val="28"/>
          <w:szCs w:val="28"/>
          <w:lang w:val="en-US"/>
        </w:rPr>
        <w:t xml:space="preserve">. – </w:t>
      </w:r>
      <w:r w:rsidR="00151BCA">
        <w:rPr>
          <w:rFonts w:ascii="Times New Roman" w:hAnsi="Times New Roman" w:cs="Times New Roman"/>
          <w:sz w:val="28"/>
          <w:szCs w:val="28"/>
          <w:lang w:val="en-US"/>
        </w:rPr>
        <w:t>Vol.</w:t>
      </w:r>
      <w:r w:rsidR="00151BCA">
        <w:rPr>
          <w:rFonts w:ascii="Times New Roman" w:hAnsi="Times New Roman" w:cs="Times New Roman"/>
          <w:bCs/>
          <w:sz w:val="28"/>
          <w:szCs w:val="28"/>
          <w:lang w:val="en-US"/>
        </w:rPr>
        <w:t>398</w:t>
      </w:r>
      <w:r w:rsidR="00151BCA" w:rsidRPr="00CC57B0">
        <w:rPr>
          <w:rFonts w:ascii="Times New Roman" w:hAnsi="Times New Roman" w:cs="Times New Roman"/>
          <w:sz w:val="28"/>
          <w:szCs w:val="28"/>
          <w:lang w:val="en-US"/>
        </w:rPr>
        <w:t xml:space="preserve">. – </w:t>
      </w:r>
      <w:r w:rsidR="00151BCA">
        <w:rPr>
          <w:rFonts w:ascii="Times New Roman" w:hAnsi="Times New Roman" w:cs="Times New Roman"/>
          <w:sz w:val="28"/>
          <w:szCs w:val="28"/>
          <w:lang w:val="en-US"/>
        </w:rPr>
        <w:t>PP.</w:t>
      </w:r>
      <w:r w:rsidRPr="00CC57B0">
        <w:rPr>
          <w:rFonts w:ascii="Times New Roman" w:hAnsi="Times New Roman" w:cs="Times New Roman"/>
          <w:bCs/>
          <w:sz w:val="28"/>
          <w:szCs w:val="28"/>
          <w:lang w:val="en-US"/>
        </w:rPr>
        <w:t xml:space="preserve">L19-L23. </w:t>
      </w:r>
      <w:hyperlink r:id="rId72" w:history="1">
        <w:r w:rsidRPr="00CC57B0">
          <w:rPr>
            <w:rStyle w:val="af"/>
            <w:rFonts w:ascii="Times New Roman" w:hAnsi="Times New Roman" w:cs="Times New Roman"/>
            <w:bCs/>
            <w:color w:val="auto"/>
            <w:sz w:val="28"/>
            <w:szCs w:val="28"/>
            <w:lang w:val="en-US"/>
          </w:rPr>
          <w:t>https://doi.org/10.1051/0004-6361:20021846</w:t>
        </w:r>
      </w:hyperlink>
    </w:p>
    <w:p w14:paraId="13D7B841" w14:textId="123B6DB8" w:rsidR="007A1B24" w:rsidRPr="00CC57B0" w:rsidRDefault="007A1B24" w:rsidP="007A1B24">
      <w:pPr>
        <w:pStyle w:val="a4"/>
        <w:numPr>
          <w:ilvl w:val="0"/>
          <w:numId w:val="14"/>
        </w:numPr>
        <w:tabs>
          <w:tab w:val="left" w:pos="851"/>
          <w:tab w:val="left" w:pos="993"/>
          <w:tab w:val="left" w:pos="1134"/>
        </w:tabs>
        <w:spacing w:after="0" w:line="240" w:lineRule="auto"/>
        <w:ind w:left="0" w:firstLine="567"/>
        <w:jc w:val="both"/>
        <w:rPr>
          <w:rStyle w:val="af"/>
          <w:rFonts w:ascii="Times New Roman" w:hAnsi="Times New Roman" w:cs="Times New Roman"/>
          <w:color w:val="auto"/>
          <w:sz w:val="28"/>
          <w:szCs w:val="28"/>
          <w:lang w:val="en-US"/>
        </w:rPr>
      </w:pPr>
      <w:r w:rsidRPr="00CC57B0">
        <w:rPr>
          <w:rFonts w:ascii="Times New Roman" w:hAnsi="Times New Roman" w:cs="Times New Roman"/>
          <w:sz w:val="28"/>
          <w:szCs w:val="28"/>
          <w:lang w:val="en-US"/>
        </w:rPr>
        <w:t>Soto M</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G</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Jenkins J</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S</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Jones M</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I</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RAFT - I. Discovery of new planetary candidates and updated orbits from archival FEROS spectra</w:t>
      </w:r>
      <w:r w:rsidR="00F7054D">
        <w:rPr>
          <w:rFonts w:ascii="Times New Roman" w:hAnsi="Times New Roman" w:cs="Times New Roman"/>
          <w:sz w:val="28"/>
          <w:szCs w:val="28"/>
          <w:lang w:val="en-US"/>
        </w:rPr>
        <w:t xml:space="preserve">// </w:t>
      </w:r>
      <w:r w:rsidRPr="00CC57B0">
        <w:rPr>
          <w:rFonts w:ascii="Times New Roman" w:hAnsi="Times New Roman" w:cs="Times New Roman"/>
          <w:sz w:val="28"/>
          <w:szCs w:val="28"/>
          <w:lang w:val="en-US"/>
        </w:rPr>
        <w:t>Mon. Not. R. Astron. Soc.</w:t>
      </w:r>
      <w:r w:rsidR="00151BCA">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151BCA" w:rsidRPr="00CC57B0">
        <w:rPr>
          <w:rFonts w:ascii="Times New Roman" w:hAnsi="Times New Roman" w:cs="Times New Roman"/>
          <w:sz w:val="28"/>
          <w:szCs w:val="28"/>
          <w:lang w:val="en-US"/>
        </w:rPr>
        <w:t xml:space="preserve">2015. – </w:t>
      </w:r>
      <w:r w:rsidR="00151BCA">
        <w:rPr>
          <w:rFonts w:ascii="Times New Roman" w:hAnsi="Times New Roman" w:cs="Times New Roman"/>
          <w:sz w:val="28"/>
          <w:szCs w:val="28"/>
          <w:lang w:val="en-US"/>
        </w:rPr>
        <w:t>Vol.</w:t>
      </w:r>
      <w:r w:rsidRPr="00CC57B0">
        <w:rPr>
          <w:rFonts w:ascii="Times New Roman" w:hAnsi="Times New Roman" w:cs="Times New Roman"/>
          <w:sz w:val="28"/>
          <w:szCs w:val="28"/>
          <w:lang w:val="en-US"/>
        </w:rPr>
        <w:t>451</w:t>
      </w:r>
      <w:r w:rsidR="00151BCA" w:rsidRPr="00CC57B0">
        <w:rPr>
          <w:rFonts w:ascii="Times New Roman" w:hAnsi="Times New Roman" w:cs="Times New Roman"/>
          <w:sz w:val="28"/>
          <w:szCs w:val="28"/>
          <w:lang w:val="en-US"/>
        </w:rPr>
        <w:t xml:space="preserve">. – </w:t>
      </w:r>
      <w:r w:rsidR="00151BCA">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3131-3144. </w:t>
      </w:r>
      <w:hyperlink r:id="rId73" w:history="1">
        <w:r w:rsidRPr="00CC57B0">
          <w:rPr>
            <w:rStyle w:val="af"/>
            <w:rFonts w:ascii="Times New Roman" w:hAnsi="Times New Roman" w:cs="Times New Roman"/>
            <w:color w:val="auto"/>
            <w:sz w:val="28"/>
            <w:szCs w:val="28"/>
            <w:lang w:val="en-US"/>
          </w:rPr>
          <w:t>https://doi.org/10.1093/mnras/stv1144</w:t>
        </w:r>
      </w:hyperlink>
    </w:p>
    <w:p w14:paraId="55C452D4" w14:textId="60812D37" w:rsidR="007A1B24" w:rsidRPr="00CC57B0" w:rsidRDefault="007A1B24" w:rsidP="007A1B24">
      <w:pPr>
        <w:pStyle w:val="a4"/>
        <w:numPr>
          <w:ilvl w:val="0"/>
          <w:numId w:val="14"/>
        </w:numPr>
        <w:tabs>
          <w:tab w:val="left" w:pos="1134"/>
        </w:tabs>
        <w:spacing w:after="160" w:line="259"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van Belle G</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T</w:t>
      </w:r>
      <w:r w:rsidR="007024AF" w:rsidRPr="007024AF">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von Braun K</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Directly determined linear radii and effective temperatures of exop</w:t>
      </w:r>
      <w:r w:rsidR="00151BCA">
        <w:rPr>
          <w:rFonts w:ascii="Times New Roman" w:hAnsi="Times New Roman" w:cs="Times New Roman"/>
          <w:sz w:val="28"/>
          <w:szCs w:val="28"/>
          <w:lang w:val="en-US"/>
        </w:rPr>
        <w:t>lanet host stars</w:t>
      </w:r>
      <w:r w:rsidR="00E26750">
        <w:rPr>
          <w:rFonts w:ascii="Times New Roman" w:hAnsi="Times New Roman" w:cs="Times New Roman"/>
          <w:sz w:val="28"/>
          <w:szCs w:val="28"/>
          <w:lang w:val="en-US"/>
        </w:rPr>
        <w:t>//</w:t>
      </w:r>
      <w:r w:rsidR="00151BCA">
        <w:rPr>
          <w:rFonts w:ascii="Times New Roman" w:hAnsi="Times New Roman" w:cs="Times New Roman"/>
          <w:sz w:val="28"/>
          <w:szCs w:val="28"/>
          <w:lang w:val="en-US"/>
        </w:rPr>
        <w:t xml:space="preserve"> Astrophys. J., </w:t>
      </w:r>
      <w:r w:rsidR="00151BCA" w:rsidRPr="00CC57B0">
        <w:rPr>
          <w:rFonts w:ascii="Times New Roman" w:hAnsi="Times New Roman" w:cs="Times New Roman"/>
          <w:sz w:val="28"/>
          <w:szCs w:val="28"/>
          <w:lang w:val="en-US"/>
        </w:rPr>
        <w:t xml:space="preserve">2009. – </w:t>
      </w:r>
      <w:r w:rsidR="00151BCA">
        <w:rPr>
          <w:rFonts w:ascii="Times New Roman" w:hAnsi="Times New Roman" w:cs="Times New Roman"/>
          <w:sz w:val="28"/>
          <w:szCs w:val="28"/>
          <w:lang w:val="en-US"/>
        </w:rPr>
        <w:t xml:space="preserve">Vol. </w:t>
      </w:r>
      <w:r w:rsidRPr="00CC57B0">
        <w:rPr>
          <w:rFonts w:ascii="Times New Roman" w:hAnsi="Times New Roman" w:cs="Times New Roman"/>
          <w:sz w:val="28"/>
          <w:szCs w:val="28"/>
          <w:lang w:val="en-US"/>
        </w:rPr>
        <w:t>694</w:t>
      </w:r>
      <w:r w:rsidR="00151BCA" w:rsidRPr="00CC57B0">
        <w:rPr>
          <w:rFonts w:ascii="Times New Roman" w:hAnsi="Times New Roman" w:cs="Times New Roman"/>
          <w:sz w:val="28"/>
          <w:szCs w:val="28"/>
          <w:lang w:val="en-US"/>
        </w:rPr>
        <w:t xml:space="preserve">. – </w:t>
      </w:r>
      <w:r w:rsidR="00151BCA">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1085-1098. https://doi.org/10.1088/0004- 637X/694/2/1085 </w:t>
      </w:r>
    </w:p>
    <w:p w14:paraId="67AA7836" w14:textId="0C62F1F5" w:rsidR="007A1B24" w:rsidRPr="00CC57B0" w:rsidRDefault="007A1B24" w:rsidP="007A1B24">
      <w:pPr>
        <w:pStyle w:val="a4"/>
        <w:numPr>
          <w:ilvl w:val="0"/>
          <w:numId w:val="14"/>
        </w:numPr>
        <w:tabs>
          <w:tab w:val="left" w:pos="993"/>
          <w:tab w:val="left" w:pos="1134"/>
        </w:tabs>
        <w:spacing w:after="160" w:line="259"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 xml:space="preserve"> Perottoni H</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D</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Amarante J</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A</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S</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Limberg G</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Rocha-Pinto H</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J</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Rossi S</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et al., Searching for extragalactic exoplanetary systems: the curious case of BD+20 2457</w:t>
      </w:r>
      <w:r w:rsidR="00E26750">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Astrophys. J.</w:t>
      </w:r>
      <w:r w:rsidR="00151BCA">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151BCA" w:rsidRPr="00CC57B0">
        <w:rPr>
          <w:rFonts w:ascii="Times New Roman" w:hAnsi="Times New Roman" w:cs="Times New Roman"/>
          <w:sz w:val="28"/>
          <w:szCs w:val="28"/>
          <w:lang w:val="en-US"/>
        </w:rPr>
        <w:t xml:space="preserve">2021. – </w:t>
      </w:r>
      <w:r w:rsidR="00151BCA">
        <w:rPr>
          <w:rFonts w:ascii="Times New Roman" w:hAnsi="Times New Roman" w:cs="Times New Roman"/>
          <w:sz w:val="28"/>
          <w:szCs w:val="28"/>
          <w:lang w:val="en-US"/>
        </w:rPr>
        <w:t>Vol.</w:t>
      </w:r>
      <w:r w:rsidRPr="00CC57B0">
        <w:rPr>
          <w:rFonts w:ascii="Times New Roman" w:hAnsi="Times New Roman" w:cs="Times New Roman"/>
          <w:sz w:val="28"/>
          <w:szCs w:val="28"/>
          <w:lang w:val="en-US"/>
        </w:rPr>
        <w:t>913</w:t>
      </w:r>
      <w:r w:rsidR="00151BCA" w:rsidRPr="00CC57B0">
        <w:rPr>
          <w:rFonts w:ascii="Times New Roman" w:hAnsi="Times New Roman" w:cs="Times New Roman"/>
          <w:sz w:val="28"/>
          <w:szCs w:val="28"/>
          <w:lang w:val="en-US"/>
        </w:rPr>
        <w:t xml:space="preserve">. – </w:t>
      </w:r>
      <w:r w:rsidRPr="00CC57B0">
        <w:rPr>
          <w:rFonts w:ascii="Times New Roman" w:hAnsi="Times New Roman" w:cs="Times New Roman"/>
          <w:sz w:val="28"/>
          <w:szCs w:val="28"/>
          <w:lang w:val="en-US"/>
        </w:rPr>
        <w:t>L3</w:t>
      </w:r>
      <w:r w:rsidR="00151BCA">
        <w:rPr>
          <w:rFonts w:ascii="Times New Roman" w:hAnsi="Times New Roman" w:cs="Times New Roman"/>
          <w:sz w:val="28"/>
          <w:szCs w:val="28"/>
          <w:lang w:val="en-US"/>
        </w:rPr>
        <w:t xml:space="preserve"> p.</w:t>
      </w:r>
      <w:r w:rsidRPr="00CC57B0">
        <w:rPr>
          <w:rFonts w:ascii="Times New Roman" w:hAnsi="Times New Roman" w:cs="Times New Roman"/>
          <w:sz w:val="28"/>
          <w:szCs w:val="28"/>
          <w:lang w:val="en-US"/>
        </w:rPr>
        <w:t xml:space="preserve"> </w:t>
      </w:r>
      <w:hyperlink r:id="rId74" w:history="1">
        <w:r w:rsidRPr="00CC57B0">
          <w:rPr>
            <w:rStyle w:val="af"/>
            <w:rFonts w:ascii="Times New Roman" w:hAnsi="Times New Roman" w:cs="Times New Roman"/>
            <w:color w:val="auto"/>
            <w:sz w:val="28"/>
            <w:szCs w:val="28"/>
            <w:lang w:val="en-US"/>
          </w:rPr>
          <w:t>https://doi.org/10.3847/2041-8213/abfb06</w:t>
        </w:r>
      </w:hyperlink>
    </w:p>
    <w:p w14:paraId="11D2B0B9" w14:textId="67BE2C18" w:rsidR="007A1B24" w:rsidRPr="00CC57B0" w:rsidRDefault="007A1B24" w:rsidP="007A1B24">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Adibekyan V</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Z</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Sousa S</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G</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Santos N</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C</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Delgado Mena E</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González Hernández J</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I</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et al., Chemical abundances of 1111 FGK stars from the HARPS GTO planet search program</w:t>
      </w:r>
      <w:r w:rsidR="00E26750">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Astron. Astrophys.</w:t>
      </w:r>
      <w:r w:rsidR="00151BCA">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151BCA" w:rsidRPr="00CC57B0">
        <w:rPr>
          <w:rFonts w:ascii="Times New Roman" w:hAnsi="Times New Roman" w:cs="Times New Roman"/>
          <w:sz w:val="28"/>
          <w:szCs w:val="28"/>
          <w:lang w:val="en-US"/>
        </w:rPr>
        <w:t xml:space="preserve">2012. – </w:t>
      </w:r>
      <w:r w:rsidR="00151BCA">
        <w:rPr>
          <w:rFonts w:ascii="Times New Roman" w:hAnsi="Times New Roman" w:cs="Times New Roman"/>
          <w:sz w:val="28"/>
          <w:szCs w:val="28"/>
          <w:lang w:val="en-US"/>
        </w:rPr>
        <w:t>Vol.</w:t>
      </w:r>
      <w:r w:rsidRPr="00CC57B0">
        <w:rPr>
          <w:rFonts w:ascii="Times New Roman" w:hAnsi="Times New Roman" w:cs="Times New Roman"/>
          <w:sz w:val="28"/>
          <w:szCs w:val="28"/>
          <w:lang w:val="en-US"/>
        </w:rPr>
        <w:t>545</w:t>
      </w:r>
      <w:r w:rsidR="00151BCA" w:rsidRPr="00CC57B0">
        <w:rPr>
          <w:rFonts w:ascii="Times New Roman" w:hAnsi="Times New Roman" w:cs="Times New Roman"/>
          <w:sz w:val="28"/>
          <w:szCs w:val="28"/>
          <w:lang w:val="en-US"/>
        </w:rPr>
        <w:t xml:space="preserve">. – </w:t>
      </w:r>
      <w:r w:rsidRPr="00CC57B0">
        <w:rPr>
          <w:rFonts w:ascii="Times New Roman" w:hAnsi="Times New Roman" w:cs="Times New Roman"/>
          <w:sz w:val="28"/>
          <w:szCs w:val="28"/>
          <w:lang w:val="en-US"/>
        </w:rPr>
        <w:t>A32</w:t>
      </w:r>
      <w:r w:rsidR="00151BCA">
        <w:rPr>
          <w:rFonts w:ascii="Times New Roman" w:hAnsi="Times New Roman" w:cs="Times New Roman"/>
          <w:sz w:val="28"/>
          <w:szCs w:val="28"/>
          <w:lang w:val="en-US"/>
        </w:rPr>
        <w:t xml:space="preserve"> p.</w:t>
      </w:r>
      <w:r w:rsidRPr="00CC57B0">
        <w:rPr>
          <w:rFonts w:ascii="Times New Roman" w:hAnsi="Times New Roman" w:cs="Times New Roman"/>
          <w:sz w:val="28"/>
          <w:szCs w:val="28"/>
          <w:lang w:val="en-US"/>
        </w:rPr>
        <w:t xml:space="preserve"> </w:t>
      </w:r>
      <w:hyperlink r:id="rId75" w:history="1">
        <w:r w:rsidRPr="00CC57B0">
          <w:rPr>
            <w:rStyle w:val="af"/>
            <w:rFonts w:ascii="Times New Roman" w:hAnsi="Times New Roman" w:cs="Times New Roman"/>
            <w:color w:val="auto"/>
            <w:sz w:val="28"/>
            <w:szCs w:val="28"/>
            <w:lang w:val="en-US"/>
          </w:rPr>
          <w:t>https://doi.org/10.1051/0004- 6361/201219401</w:t>
        </w:r>
      </w:hyperlink>
    </w:p>
    <w:p w14:paraId="5AD25B68" w14:textId="11A020EF" w:rsidR="007A1B24" w:rsidRPr="00CC57B0" w:rsidRDefault="007A1B24" w:rsidP="007A1B24">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bCs/>
          <w:sz w:val="28"/>
          <w:szCs w:val="28"/>
          <w:lang w:val="en-US"/>
        </w:rPr>
      </w:pPr>
      <w:r w:rsidRPr="00CC57B0">
        <w:rPr>
          <w:rFonts w:ascii="Times New Roman" w:hAnsi="Times New Roman" w:cs="Times New Roman"/>
          <w:bCs/>
          <w:sz w:val="28"/>
          <w:szCs w:val="28"/>
          <w:lang w:val="en-US"/>
        </w:rPr>
        <w:t>Sadakane K</w:t>
      </w:r>
      <w:r w:rsidRPr="00CC57B0">
        <w:rPr>
          <w:rFonts w:ascii="Times New Roman" w:hAnsi="Times New Roman" w:cs="Times New Roman"/>
          <w:bCs/>
          <w:sz w:val="28"/>
          <w:szCs w:val="28"/>
          <w:lang w:val="kk-KZ"/>
        </w:rPr>
        <w:t>.</w:t>
      </w:r>
      <w:r w:rsidRPr="00CC57B0">
        <w:rPr>
          <w:rFonts w:ascii="Times New Roman" w:hAnsi="Times New Roman" w:cs="Times New Roman"/>
          <w:bCs/>
          <w:sz w:val="28"/>
          <w:szCs w:val="28"/>
          <w:lang w:val="en-US"/>
        </w:rPr>
        <w:t>, Ohnishi T</w:t>
      </w:r>
      <w:r w:rsidRPr="00CC57B0">
        <w:rPr>
          <w:rFonts w:ascii="Times New Roman" w:hAnsi="Times New Roman" w:cs="Times New Roman"/>
          <w:bCs/>
          <w:sz w:val="28"/>
          <w:szCs w:val="28"/>
          <w:lang w:val="kk-KZ"/>
        </w:rPr>
        <w:t>.</w:t>
      </w:r>
      <w:r w:rsidRPr="00CC57B0">
        <w:rPr>
          <w:rFonts w:ascii="Times New Roman" w:hAnsi="Times New Roman" w:cs="Times New Roman"/>
          <w:bCs/>
          <w:sz w:val="28"/>
          <w:szCs w:val="28"/>
          <w:lang w:val="en-US"/>
        </w:rPr>
        <w:t>, Ohkubo M</w:t>
      </w:r>
      <w:r w:rsidRPr="00CC57B0">
        <w:rPr>
          <w:rFonts w:ascii="Times New Roman" w:hAnsi="Times New Roman" w:cs="Times New Roman"/>
          <w:bCs/>
          <w:sz w:val="28"/>
          <w:szCs w:val="28"/>
          <w:lang w:val="kk-KZ"/>
        </w:rPr>
        <w:t>.</w:t>
      </w:r>
      <w:r w:rsidRPr="00CC57B0">
        <w:rPr>
          <w:rFonts w:ascii="Times New Roman" w:hAnsi="Times New Roman" w:cs="Times New Roman"/>
          <w:bCs/>
          <w:sz w:val="28"/>
          <w:szCs w:val="28"/>
          <w:lang w:val="en-US"/>
        </w:rPr>
        <w:t>, Takeda Y</w:t>
      </w:r>
      <w:r w:rsidRPr="00CC57B0">
        <w:rPr>
          <w:rFonts w:ascii="Times New Roman" w:hAnsi="Times New Roman" w:cs="Times New Roman"/>
          <w:bCs/>
          <w:sz w:val="28"/>
          <w:szCs w:val="28"/>
          <w:lang w:val="kk-KZ"/>
        </w:rPr>
        <w:t>.</w:t>
      </w:r>
      <w:r w:rsidRPr="00CC57B0">
        <w:rPr>
          <w:rFonts w:ascii="Times New Roman" w:hAnsi="Times New Roman" w:cs="Times New Roman"/>
          <w:bCs/>
          <w:sz w:val="28"/>
          <w:szCs w:val="28"/>
          <w:lang w:val="en-US"/>
        </w:rPr>
        <w:t>, Metallicities in four planet-harbouring K-type giants: HD 47536, HD 59686, HD 137759, and HD 219449</w:t>
      </w:r>
      <w:r w:rsidR="00E26750">
        <w:rPr>
          <w:rFonts w:ascii="Times New Roman" w:hAnsi="Times New Roman" w:cs="Times New Roman"/>
          <w:bCs/>
          <w:sz w:val="28"/>
          <w:szCs w:val="28"/>
          <w:lang w:val="en-US"/>
        </w:rPr>
        <w:t>//</w:t>
      </w:r>
      <w:r w:rsidRPr="00CC57B0">
        <w:rPr>
          <w:rFonts w:ascii="Times New Roman" w:hAnsi="Times New Roman" w:cs="Times New Roman"/>
          <w:bCs/>
          <w:sz w:val="28"/>
          <w:szCs w:val="28"/>
          <w:lang w:val="en-US"/>
        </w:rPr>
        <w:t xml:space="preserve"> Publ. Astron. Soc. Jpn.</w:t>
      </w:r>
      <w:r w:rsidR="00151BCA">
        <w:rPr>
          <w:rFonts w:ascii="Times New Roman" w:hAnsi="Times New Roman" w:cs="Times New Roman"/>
          <w:bCs/>
          <w:sz w:val="28"/>
          <w:szCs w:val="28"/>
          <w:lang w:val="en-US"/>
        </w:rPr>
        <w:t>,</w:t>
      </w:r>
      <w:r w:rsidRPr="00CC57B0">
        <w:rPr>
          <w:rFonts w:ascii="Times New Roman" w:hAnsi="Times New Roman" w:cs="Times New Roman"/>
          <w:bCs/>
          <w:sz w:val="28"/>
          <w:szCs w:val="28"/>
          <w:lang w:val="en-US"/>
        </w:rPr>
        <w:t xml:space="preserve"> </w:t>
      </w:r>
      <w:r w:rsidR="00151BCA" w:rsidRPr="00CC57B0">
        <w:rPr>
          <w:rFonts w:ascii="Times New Roman" w:hAnsi="Times New Roman" w:cs="Times New Roman"/>
          <w:bCs/>
          <w:sz w:val="28"/>
          <w:szCs w:val="28"/>
          <w:lang w:val="en-US"/>
        </w:rPr>
        <w:t>2005</w:t>
      </w:r>
      <w:r w:rsidR="00151BCA" w:rsidRPr="00CC57B0">
        <w:rPr>
          <w:rFonts w:ascii="Times New Roman" w:hAnsi="Times New Roman" w:cs="Times New Roman"/>
          <w:sz w:val="28"/>
          <w:szCs w:val="28"/>
          <w:lang w:val="en-US"/>
        </w:rPr>
        <w:t xml:space="preserve">. – </w:t>
      </w:r>
      <w:r w:rsidR="00151BCA">
        <w:rPr>
          <w:rFonts w:ascii="Times New Roman" w:hAnsi="Times New Roman" w:cs="Times New Roman"/>
          <w:sz w:val="28"/>
          <w:szCs w:val="28"/>
          <w:lang w:val="en-US"/>
        </w:rPr>
        <w:t>Vol.</w:t>
      </w:r>
      <w:r w:rsidRPr="00CC57B0">
        <w:rPr>
          <w:rFonts w:ascii="Times New Roman" w:hAnsi="Times New Roman" w:cs="Times New Roman"/>
          <w:bCs/>
          <w:sz w:val="28"/>
          <w:szCs w:val="28"/>
          <w:lang w:val="en-US"/>
        </w:rPr>
        <w:t>57</w:t>
      </w:r>
      <w:r w:rsidR="00151BCA" w:rsidRPr="00CC57B0">
        <w:rPr>
          <w:rFonts w:ascii="Times New Roman" w:hAnsi="Times New Roman" w:cs="Times New Roman"/>
          <w:sz w:val="28"/>
          <w:szCs w:val="28"/>
          <w:lang w:val="en-US"/>
        </w:rPr>
        <w:t xml:space="preserve">. – </w:t>
      </w:r>
      <w:r w:rsidR="00151BCA">
        <w:rPr>
          <w:rFonts w:ascii="Times New Roman" w:hAnsi="Times New Roman" w:cs="Times New Roman"/>
          <w:sz w:val="28"/>
          <w:szCs w:val="28"/>
          <w:lang w:val="en-US"/>
        </w:rPr>
        <w:t>PP.</w:t>
      </w:r>
      <w:r w:rsidRPr="00CC57B0">
        <w:rPr>
          <w:rFonts w:ascii="Times New Roman" w:hAnsi="Times New Roman" w:cs="Times New Roman"/>
          <w:bCs/>
          <w:sz w:val="28"/>
          <w:szCs w:val="28"/>
          <w:lang w:val="en-US"/>
        </w:rPr>
        <w:t xml:space="preserve">127-133. </w:t>
      </w:r>
      <w:hyperlink r:id="rId76" w:history="1">
        <w:r w:rsidRPr="00CC57B0">
          <w:rPr>
            <w:rStyle w:val="af"/>
            <w:rFonts w:ascii="Times New Roman" w:hAnsi="Times New Roman" w:cs="Times New Roman"/>
            <w:bCs/>
            <w:color w:val="auto"/>
            <w:sz w:val="28"/>
            <w:szCs w:val="28"/>
            <w:lang w:val="en-US"/>
          </w:rPr>
          <w:t>https://doi.org/10.1093/pasj/57.1.127</w:t>
        </w:r>
      </w:hyperlink>
    </w:p>
    <w:p w14:paraId="53099972" w14:textId="1C843CD7" w:rsidR="007A1B24" w:rsidRPr="00CC57B0" w:rsidRDefault="007A1B24" w:rsidP="007A1B24">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Gálvez-Ortiz M</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C</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Delgado-Mena E</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González Hernández J</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I</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Israelian G</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Santos N</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C</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et al., Beryllium abundances in stars with planets:extending the sample</w:t>
      </w:r>
      <w:r w:rsidR="00E26750">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Astron. Astrophys.</w:t>
      </w:r>
      <w:r w:rsidR="00151BCA">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151BCA" w:rsidRPr="00CC57B0">
        <w:rPr>
          <w:rFonts w:ascii="Times New Roman" w:hAnsi="Times New Roman" w:cs="Times New Roman"/>
          <w:sz w:val="28"/>
          <w:szCs w:val="28"/>
          <w:lang w:val="en-US"/>
        </w:rPr>
        <w:t xml:space="preserve">2011. – </w:t>
      </w:r>
      <w:r w:rsidR="00151BCA">
        <w:rPr>
          <w:rFonts w:ascii="Times New Roman" w:hAnsi="Times New Roman" w:cs="Times New Roman"/>
          <w:sz w:val="28"/>
          <w:szCs w:val="28"/>
          <w:lang w:val="en-US"/>
        </w:rPr>
        <w:t>Vol.</w:t>
      </w:r>
      <w:r w:rsidRPr="00CC57B0">
        <w:rPr>
          <w:rFonts w:ascii="Times New Roman" w:hAnsi="Times New Roman" w:cs="Times New Roman"/>
          <w:sz w:val="28"/>
          <w:szCs w:val="28"/>
          <w:lang w:val="en-US"/>
        </w:rPr>
        <w:t>530</w:t>
      </w:r>
      <w:r w:rsidR="00151BCA" w:rsidRPr="00CC57B0">
        <w:rPr>
          <w:rFonts w:ascii="Times New Roman" w:hAnsi="Times New Roman" w:cs="Times New Roman"/>
          <w:sz w:val="28"/>
          <w:szCs w:val="28"/>
          <w:lang w:val="en-US"/>
        </w:rPr>
        <w:t xml:space="preserve">. – </w:t>
      </w:r>
      <w:r w:rsidRPr="00CC57B0">
        <w:rPr>
          <w:rFonts w:ascii="Times New Roman" w:hAnsi="Times New Roman" w:cs="Times New Roman"/>
          <w:sz w:val="28"/>
          <w:szCs w:val="28"/>
          <w:lang w:val="en-US"/>
        </w:rPr>
        <w:t>A66</w:t>
      </w:r>
      <w:r w:rsidR="00151BCA">
        <w:rPr>
          <w:rFonts w:ascii="Times New Roman" w:hAnsi="Times New Roman" w:cs="Times New Roman"/>
          <w:sz w:val="28"/>
          <w:szCs w:val="28"/>
          <w:lang w:val="en-US"/>
        </w:rPr>
        <w:t xml:space="preserve"> p.</w:t>
      </w:r>
      <w:r w:rsidRPr="00CC57B0">
        <w:rPr>
          <w:rFonts w:ascii="Times New Roman" w:hAnsi="Times New Roman" w:cs="Times New Roman"/>
          <w:sz w:val="28"/>
          <w:szCs w:val="28"/>
          <w:lang w:val="en-US"/>
        </w:rPr>
        <w:t xml:space="preserve"> </w:t>
      </w:r>
      <w:hyperlink r:id="rId77" w:history="1">
        <w:r w:rsidRPr="00CC57B0">
          <w:rPr>
            <w:rStyle w:val="af"/>
            <w:rFonts w:ascii="Times New Roman" w:hAnsi="Times New Roman" w:cs="Times New Roman"/>
            <w:color w:val="auto"/>
            <w:sz w:val="28"/>
            <w:szCs w:val="28"/>
            <w:lang w:val="en-US"/>
          </w:rPr>
          <w:t>https://doi.org/10.1051/0004-6361/200913827</w:t>
        </w:r>
      </w:hyperlink>
    </w:p>
    <w:p w14:paraId="32507D23" w14:textId="6D25246B" w:rsidR="007A1B24" w:rsidRPr="00CC57B0" w:rsidRDefault="007A1B24" w:rsidP="007A1B24">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Ecuvillon A</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Israelian G</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Santos N</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C</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Shchukina N</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G</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Mayor M</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et al., Oxygen abundances in planet-harbouring stars: comparison of different abundance indicators</w:t>
      </w:r>
      <w:r w:rsidR="00E26750">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Astron. Astrophys.</w:t>
      </w:r>
      <w:r w:rsidR="00151BCA">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151BCA" w:rsidRPr="00CC57B0">
        <w:rPr>
          <w:rFonts w:ascii="Times New Roman" w:hAnsi="Times New Roman" w:cs="Times New Roman"/>
          <w:sz w:val="28"/>
          <w:szCs w:val="28"/>
          <w:lang w:val="en-US"/>
        </w:rPr>
        <w:t xml:space="preserve">2006. – </w:t>
      </w:r>
      <w:r w:rsidR="00151BCA">
        <w:rPr>
          <w:rFonts w:ascii="Times New Roman" w:hAnsi="Times New Roman" w:cs="Times New Roman"/>
          <w:sz w:val="28"/>
          <w:szCs w:val="28"/>
          <w:lang w:val="en-US"/>
        </w:rPr>
        <w:t>Vol.</w:t>
      </w:r>
      <w:r w:rsidRPr="00CC57B0">
        <w:rPr>
          <w:rFonts w:ascii="Times New Roman" w:hAnsi="Times New Roman" w:cs="Times New Roman"/>
          <w:sz w:val="28"/>
          <w:szCs w:val="28"/>
          <w:lang w:val="en-US"/>
        </w:rPr>
        <w:t>445</w:t>
      </w:r>
      <w:r w:rsidR="00151BCA" w:rsidRPr="00CC57B0">
        <w:rPr>
          <w:rFonts w:ascii="Times New Roman" w:hAnsi="Times New Roman" w:cs="Times New Roman"/>
          <w:sz w:val="28"/>
          <w:szCs w:val="28"/>
          <w:lang w:val="en-US"/>
        </w:rPr>
        <w:t xml:space="preserve">. – </w:t>
      </w:r>
      <w:r w:rsidR="00151BCA">
        <w:rPr>
          <w:rFonts w:ascii="Times New Roman" w:hAnsi="Times New Roman" w:cs="Times New Roman"/>
          <w:sz w:val="28"/>
          <w:szCs w:val="28"/>
          <w:lang w:val="en-US"/>
        </w:rPr>
        <w:t>PP.</w:t>
      </w:r>
      <w:r w:rsidRPr="00CC57B0">
        <w:rPr>
          <w:rFonts w:ascii="Times New Roman" w:hAnsi="Times New Roman" w:cs="Times New Roman"/>
          <w:sz w:val="28"/>
          <w:szCs w:val="28"/>
          <w:lang w:val="en-US"/>
        </w:rPr>
        <w:t>633-645. https://doi. org/10.1051/0004-6361:20053469</w:t>
      </w:r>
    </w:p>
    <w:p w14:paraId="54DD6F92" w14:textId="3DA973E9" w:rsidR="007A1B24" w:rsidRPr="00CC57B0" w:rsidRDefault="007A1B24" w:rsidP="007A1B24">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Beirão P</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Santos N</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C</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Israelian G</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Mayor M</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Abundances of Na, Mg and Al in stars with giant planets</w:t>
      </w:r>
      <w:r w:rsidR="00E26750">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Astron. Astrophys.</w:t>
      </w:r>
      <w:r w:rsidR="00151BCA">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151BCA" w:rsidRPr="00CC57B0">
        <w:rPr>
          <w:rFonts w:ascii="Times New Roman" w:hAnsi="Times New Roman" w:cs="Times New Roman"/>
          <w:sz w:val="28"/>
          <w:szCs w:val="28"/>
          <w:lang w:val="en-US"/>
        </w:rPr>
        <w:t xml:space="preserve">2005. – </w:t>
      </w:r>
      <w:r w:rsidR="00151BCA">
        <w:rPr>
          <w:rFonts w:ascii="Times New Roman" w:hAnsi="Times New Roman" w:cs="Times New Roman"/>
          <w:sz w:val="28"/>
          <w:szCs w:val="28"/>
          <w:lang w:val="en-US"/>
        </w:rPr>
        <w:t>Vol.</w:t>
      </w:r>
      <w:r w:rsidRPr="00CC57B0">
        <w:rPr>
          <w:rFonts w:ascii="Times New Roman" w:hAnsi="Times New Roman" w:cs="Times New Roman"/>
          <w:sz w:val="28"/>
          <w:szCs w:val="28"/>
          <w:lang w:val="en-US"/>
        </w:rPr>
        <w:t>438</w:t>
      </w:r>
      <w:r w:rsidR="00151BCA" w:rsidRPr="00CC57B0">
        <w:rPr>
          <w:rFonts w:ascii="Times New Roman" w:hAnsi="Times New Roman" w:cs="Times New Roman"/>
          <w:sz w:val="28"/>
          <w:szCs w:val="28"/>
          <w:lang w:val="en-US"/>
        </w:rPr>
        <w:t xml:space="preserve">. – </w:t>
      </w:r>
      <w:r w:rsidR="00151BCA">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 251- 256. </w:t>
      </w:r>
      <w:hyperlink r:id="rId78" w:history="1">
        <w:r w:rsidRPr="00CC57B0">
          <w:rPr>
            <w:rStyle w:val="af"/>
            <w:rFonts w:ascii="Times New Roman" w:hAnsi="Times New Roman" w:cs="Times New Roman"/>
            <w:color w:val="auto"/>
            <w:sz w:val="28"/>
            <w:szCs w:val="28"/>
            <w:lang w:val="en-US"/>
          </w:rPr>
          <w:t>https://doi.org/10.1051/0004-6361:20052750</w:t>
        </w:r>
      </w:hyperlink>
    </w:p>
    <w:p w14:paraId="4E0E154C" w14:textId="5FFA6E74" w:rsidR="007A1B24" w:rsidRPr="00CC57B0" w:rsidRDefault="007A1B24" w:rsidP="007A1B24">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lastRenderedPageBreak/>
        <w:t>Caffau E</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Bonifacio P</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Faraggiana R</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François P</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Gratton R</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G</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et al., Sulphur abundance in Galactic stars</w:t>
      </w:r>
      <w:r w:rsidR="00E26750">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Astron. Astrophys.</w:t>
      </w:r>
      <w:r w:rsidR="00151BCA">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151BCA" w:rsidRPr="00CC57B0">
        <w:rPr>
          <w:rFonts w:ascii="Times New Roman" w:hAnsi="Times New Roman" w:cs="Times New Roman"/>
          <w:sz w:val="28"/>
          <w:szCs w:val="28"/>
          <w:lang w:val="en-US"/>
        </w:rPr>
        <w:t xml:space="preserve">2005. – </w:t>
      </w:r>
      <w:r w:rsidR="00151BCA">
        <w:rPr>
          <w:rFonts w:ascii="Times New Roman" w:hAnsi="Times New Roman" w:cs="Times New Roman"/>
          <w:sz w:val="28"/>
          <w:szCs w:val="28"/>
          <w:lang w:val="en-US"/>
        </w:rPr>
        <w:t>Vol.</w:t>
      </w:r>
      <w:r w:rsidRPr="00CC57B0">
        <w:rPr>
          <w:rFonts w:ascii="Times New Roman" w:hAnsi="Times New Roman" w:cs="Times New Roman"/>
          <w:sz w:val="28"/>
          <w:szCs w:val="28"/>
          <w:lang w:val="en-US"/>
        </w:rPr>
        <w:t>441</w:t>
      </w:r>
      <w:r w:rsidR="00151BCA" w:rsidRPr="00CC57B0">
        <w:rPr>
          <w:rFonts w:ascii="Times New Roman" w:hAnsi="Times New Roman" w:cs="Times New Roman"/>
          <w:sz w:val="28"/>
          <w:szCs w:val="28"/>
          <w:lang w:val="en-US"/>
        </w:rPr>
        <w:t xml:space="preserve">. – </w:t>
      </w:r>
      <w:r w:rsidR="00151BCA">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533-548. </w:t>
      </w:r>
      <w:hyperlink r:id="rId79" w:history="1">
        <w:r w:rsidRPr="00CC57B0">
          <w:rPr>
            <w:rStyle w:val="af"/>
            <w:rFonts w:ascii="Times New Roman" w:hAnsi="Times New Roman" w:cs="Times New Roman"/>
            <w:color w:val="auto"/>
            <w:sz w:val="28"/>
            <w:szCs w:val="28"/>
            <w:lang w:val="en-US"/>
          </w:rPr>
          <w:t>https://doi.org/10.1051/0004-6361:20052905</w:t>
        </w:r>
      </w:hyperlink>
    </w:p>
    <w:p w14:paraId="0D53D59C" w14:textId="47862527" w:rsidR="007A1B24" w:rsidRPr="00151BCA" w:rsidRDefault="007A1B24" w:rsidP="00E35AC5">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151BCA">
        <w:rPr>
          <w:rFonts w:ascii="Times New Roman" w:hAnsi="Times New Roman" w:cs="Times New Roman"/>
          <w:sz w:val="28"/>
          <w:szCs w:val="28"/>
          <w:lang w:val="en-US"/>
        </w:rPr>
        <w:t>Gilli G, Israelian G, Ecuvillon A, Santos NC, Mayor M, Abundances of refractory elements in the atmospheres of stars with extrasolar planets</w:t>
      </w:r>
      <w:r w:rsidR="00E26750">
        <w:rPr>
          <w:rFonts w:ascii="Times New Roman" w:hAnsi="Times New Roman" w:cs="Times New Roman"/>
          <w:sz w:val="28"/>
          <w:szCs w:val="28"/>
          <w:lang w:val="en-US"/>
        </w:rPr>
        <w:t>//</w:t>
      </w:r>
      <w:r w:rsidRPr="00151BCA">
        <w:rPr>
          <w:rFonts w:ascii="Times New Roman" w:hAnsi="Times New Roman" w:cs="Times New Roman"/>
          <w:sz w:val="28"/>
          <w:szCs w:val="28"/>
          <w:lang w:val="en-US"/>
        </w:rPr>
        <w:t xml:space="preserve"> Astron. Astrophys.</w:t>
      </w:r>
      <w:r w:rsidR="00151BCA" w:rsidRPr="00151BCA">
        <w:rPr>
          <w:rFonts w:ascii="Times New Roman" w:hAnsi="Times New Roman" w:cs="Times New Roman"/>
          <w:sz w:val="28"/>
          <w:szCs w:val="28"/>
          <w:lang w:val="en-US"/>
        </w:rPr>
        <w:t>,</w:t>
      </w:r>
      <w:r w:rsidRPr="00151BCA">
        <w:rPr>
          <w:rFonts w:ascii="Times New Roman" w:hAnsi="Times New Roman" w:cs="Times New Roman"/>
          <w:sz w:val="28"/>
          <w:szCs w:val="28"/>
          <w:lang w:val="en-US"/>
        </w:rPr>
        <w:t xml:space="preserve"> </w:t>
      </w:r>
      <w:r w:rsidR="00151BCA" w:rsidRPr="00151BCA">
        <w:rPr>
          <w:rFonts w:ascii="Times New Roman" w:hAnsi="Times New Roman" w:cs="Times New Roman"/>
          <w:sz w:val="28"/>
          <w:szCs w:val="28"/>
          <w:lang w:val="en-US"/>
        </w:rPr>
        <w:t>2006. – Vol.</w:t>
      </w:r>
      <w:r w:rsidRPr="00151BCA">
        <w:rPr>
          <w:rFonts w:ascii="Times New Roman" w:hAnsi="Times New Roman" w:cs="Times New Roman"/>
          <w:sz w:val="28"/>
          <w:szCs w:val="28"/>
          <w:lang w:val="en-US"/>
        </w:rPr>
        <w:t>449</w:t>
      </w:r>
      <w:r w:rsidR="00151BCA" w:rsidRPr="00151BCA">
        <w:rPr>
          <w:rFonts w:ascii="Times New Roman" w:hAnsi="Times New Roman" w:cs="Times New Roman"/>
          <w:sz w:val="28"/>
          <w:szCs w:val="28"/>
          <w:lang w:val="en-US"/>
        </w:rPr>
        <w:t>. – PP.</w:t>
      </w:r>
      <w:r w:rsidRPr="00151BCA">
        <w:rPr>
          <w:rFonts w:ascii="Times New Roman" w:hAnsi="Times New Roman" w:cs="Times New Roman"/>
          <w:sz w:val="28"/>
          <w:szCs w:val="28"/>
          <w:lang w:val="en-US"/>
        </w:rPr>
        <w:t xml:space="preserve">723-736. </w:t>
      </w:r>
      <w:hyperlink r:id="rId80" w:history="1">
        <w:r w:rsidRPr="00151BCA">
          <w:rPr>
            <w:rStyle w:val="af"/>
            <w:rFonts w:ascii="Times New Roman" w:hAnsi="Times New Roman" w:cs="Times New Roman"/>
            <w:color w:val="auto"/>
            <w:sz w:val="28"/>
            <w:szCs w:val="28"/>
            <w:lang w:val="en-US"/>
          </w:rPr>
          <w:t>https://doi.org/10.1051/0004-6361:20053850</w:t>
        </w:r>
      </w:hyperlink>
    </w:p>
    <w:p w14:paraId="643682B5" w14:textId="004C11B4" w:rsidR="007A1B24" w:rsidRPr="00CC57B0" w:rsidRDefault="007A1B24" w:rsidP="007A1B24">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Yushchenko A.V., Rittipruk P., Yushchenko V.A., Kang Y.W.</w:t>
      </w:r>
      <w:r w:rsidR="00E26750">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The planetary host red giant HD47536 - chemical composition and signs of accretion // Odessa Astron. Publ., 2013. – Vol. 26. – PP. 131-136.</w:t>
      </w:r>
    </w:p>
    <w:p w14:paraId="17EF9F41" w14:textId="6E68F6B3" w:rsidR="007A1B24" w:rsidRPr="00CC57B0" w:rsidRDefault="007A1B24" w:rsidP="007A1B24">
      <w:pPr>
        <w:pStyle w:val="af0"/>
        <w:numPr>
          <w:ilvl w:val="0"/>
          <w:numId w:val="14"/>
        </w:numPr>
        <w:shd w:val="clear" w:color="auto" w:fill="FFFFFF"/>
        <w:tabs>
          <w:tab w:val="left" w:pos="851"/>
          <w:tab w:val="left" w:pos="993"/>
          <w:tab w:val="left" w:pos="1134"/>
        </w:tabs>
        <w:suppressAutoHyphens/>
        <w:spacing w:before="0" w:beforeAutospacing="0" w:after="0" w:afterAutospacing="0"/>
        <w:ind w:left="0" w:firstLine="567"/>
        <w:jc w:val="both"/>
        <w:rPr>
          <w:sz w:val="28"/>
          <w:szCs w:val="28"/>
          <w:lang w:val="en-US"/>
        </w:rPr>
      </w:pPr>
      <w:r w:rsidRPr="00CC57B0">
        <w:rPr>
          <w:sz w:val="28"/>
          <w:szCs w:val="28"/>
          <w:lang w:val="en-US"/>
        </w:rPr>
        <w:t>Cowan J.J., Sneden C., Lawler J.E., Aprahamian A., Wiescher M., et al. Origin of the heaviest elements: the rapid neutron-capture process</w:t>
      </w:r>
      <w:r w:rsidR="00E26750">
        <w:rPr>
          <w:sz w:val="28"/>
          <w:szCs w:val="28"/>
          <w:lang w:val="en-US"/>
        </w:rPr>
        <w:t>//</w:t>
      </w:r>
      <w:r w:rsidRPr="00CC57B0">
        <w:rPr>
          <w:sz w:val="28"/>
          <w:szCs w:val="28"/>
          <w:lang w:val="en-US"/>
        </w:rPr>
        <w:t xml:space="preserve"> Rev. Mod. Phys.</w:t>
      </w:r>
      <w:r w:rsidR="00151BCA">
        <w:rPr>
          <w:sz w:val="28"/>
          <w:szCs w:val="28"/>
          <w:lang w:val="en-US"/>
        </w:rPr>
        <w:t xml:space="preserve">, </w:t>
      </w:r>
      <w:r w:rsidR="00151BCA" w:rsidRPr="00CC57B0">
        <w:rPr>
          <w:sz w:val="28"/>
          <w:szCs w:val="28"/>
          <w:lang w:val="en-US"/>
        </w:rPr>
        <w:t xml:space="preserve">2021. – </w:t>
      </w:r>
      <w:r w:rsidR="00151BCA">
        <w:rPr>
          <w:sz w:val="28"/>
          <w:szCs w:val="28"/>
          <w:lang w:val="en-US"/>
        </w:rPr>
        <w:t>Vol.</w:t>
      </w:r>
      <w:r w:rsidRPr="00CC57B0">
        <w:rPr>
          <w:sz w:val="28"/>
          <w:szCs w:val="28"/>
          <w:lang w:val="en-US"/>
        </w:rPr>
        <w:t>93</w:t>
      </w:r>
      <w:r w:rsidR="00151BCA" w:rsidRPr="00CC57B0">
        <w:rPr>
          <w:sz w:val="28"/>
          <w:szCs w:val="28"/>
          <w:lang w:val="en-US"/>
        </w:rPr>
        <w:t xml:space="preserve">. – </w:t>
      </w:r>
      <w:r w:rsidR="00151BCA">
        <w:rPr>
          <w:sz w:val="28"/>
          <w:szCs w:val="28"/>
          <w:lang w:val="en-US"/>
        </w:rPr>
        <w:t>PP.</w:t>
      </w:r>
      <w:r w:rsidRPr="00CC57B0">
        <w:rPr>
          <w:sz w:val="28"/>
          <w:szCs w:val="28"/>
          <w:lang w:val="en-US"/>
        </w:rPr>
        <w:t xml:space="preserve">015002. </w:t>
      </w:r>
      <w:hyperlink r:id="rId81" w:history="1">
        <w:r w:rsidRPr="00CC57B0">
          <w:rPr>
            <w:rStyle w:val="af"/>
            <w:color w:val="auto"/>
            <w:sz w:val="28"/>
            <w:szCs w:val="28"/>
            <w:lang w:val="en-US"/>
          </w:rPr>
          <w:t>https://doi.org/10.1103/RevModPhys.93.015002</w:t>
        </w:r>
      </w:hyperlink>
    </w:p>
    <w:p w14:paraId="5EBD4BEA" w14:textId="18D7C3DC" w:rsidR="007A1B24" w:rsidRPr="00CC57B0" w:rsidRDefault="007A1B24" w:rsidP="007A1B24">
      <w:pPr>
        <w:pStyle w:val="af0"/>
        <w:numPr>
          <w:ilvl w:val="0"/>
          <w:numId w:val="14"/>
        </w:numPr>
        <w:shd w:val="clear" w:color="auto" w:fill="FFFFFF"/>
        <w:tabs>
          <w:tab w:val="left" w:pos="851"/>
          <w:tab w:val="left" w:pos="993"/>
          <w:tab w:val="left" w:pos="1134"/>
        </w:tabs>
        <w:suppressAutoHyphens/>
        <w:spacing w:before="0" w:beforeAutospacing="0" w:after="0" w:afterAutospacing="0"/>
        <w:ind w:left="0" w:firstLine="567"/>
        <w:jc w:val="both"/>
        <w:rPr>
          <w:sz w:val="28"/>
          <w:szCs w:val="28"/>
          <w:lang w:val="en-US"/>
        </w:rPr>
      </w:pPr>
      <w:r w:rsidRPr="00CC57B0">
        <w:rPr>
          <w:sz w:val="28"/>
          <w:szCs w:val="28"/>
          <w:lang w:val="en-US"/>
        </w:rPr>
        <w:t>Wallerstein G., Iben Jr. I., Parker P., Boesgaard A.N., Hale G.M., et al., Synthesis of the elements in stars: forty yea</w:t>
      </w:r>
      <w:r w:rsidR="00151BCA">
        <w:rPr>
          <w:sz w:val="28"/>
          <w:szCs w:val="28"/>
          <w:lang w:val="en-US"/>
        </w:rPr>
        <w:t>rs of progress</w:t>
      </w:r>
      <w:r w:rsidR="00E26750">
        <w:rPr>
          <w:sz w:val="28"/>
          <w:szCs w:val="28"/>
          <w:lang w:val="en-US"/>
        </w:rPr>
        <w:t>//</w:t>
      </w:r>
      <w:r w:rsidR="00151BCA">
        <w:rPr>
          <w:sz w:val="28"/>
          <w:szCs w:val="28"/>
          <w:lang w:val="en-US"/>
        </w:rPr>
        <w:t xml:space="preserve"> Rev. Mod. Phys., </w:t>
      </w:r>
      <w:r w:rsidR="00151BCA" w:rsidRPr="00CC57B0">
        <w:rPr>
          <w:sz w:val="28"/>
          <w:szCs w:val="28"/>
          <w:lang w:val="en-US"/>
        </w:rPr>
        <w:t xml:space="preserve">1997. – </w:t>
      </w:r>
      <w:r w:rsidR="00151BCA">
        <w:rPr>
          <w:sz w:val="28"/>
          <w:szCs w:val="28"/>
          <w:lang w:val="en-US"/>
        </w:rPr>
        <w:t>Vol.69</w:t>
      </w:r>
      <w:r w:rsidR="00151BCA" w:rsidRPr="00CC57B0">
        <w:rPr>
          <w:sz w:val="28"/>
          <w:szCs w:val="28"/>
          <w:lang w:val="en-US"/>
        </w:rPr>
        <w:t xml:space="preserve">. – </w:t>
      </w:r>
      <w:r w:rsidR="00151BCA">
        <w:rPr>
          <w:sz w:val="28"/>
          <w:szCs w:val="28"/>
          <w:lang w:val="en-US"/>
        </w:rPr>
        <w:t>PP.</w:t>
      </w:r>
      <w:r w:rsidRPr="00CC57B0">
        <w:rPr>
          <w:sz w:val="28"/>
          <w:szCs w:val="28"/>
          <w:lang w:val="en-US"/>
        </w:rPr>
        <w:t>995-1084</w:t>
      </w:r>
      <w:r w:rsidR="00151BCA">
        <w:rPr>
          <w:sz w:val="28"/>
          <w:szCs w:val="28"/>
          <w:lang w:val="en-US"/>
        </w:rPr>
        <w:t>.</w:t>
      </w:r>
      <w:r w:rsidRPr="00CC57B0">
        <w:rPr>
          <w:sz w:val="28"/>
          <w:szCs w:val="28"/>
          <w:lang w:val="en-US"/>
        </w:rPr>
        <w:t xml:space="preserve"> </w:t>
      </w:r>
      <w:hyperlink r:id="rId82" w:history="1">
        <w:r w:rsidRPr="00CC57B0">
          <w:rPr>
            <w:rStyle w:val="af"/>
            <w:color w:val="auto"/>
            <w:sz w:val="28"/>
            <w:szCs w:val="28"/>
            <w:lang w:val="en-US"/>
          </w:rPr>
          <w:t>https://doi.org/10.1103/RevModPhys.69.995</w:t>
        </w:r>
      </w:hyperlink>
    </w:p>
    <w:p w14:paraId="1F163EE7" w14:textId="0F3D0926" w:rsidR="007A1B24" w:rsidRPr="00CC57B0" w:rsidRDefault="007A1B24" w:rsidP="007A1B24">
      <w:pPr>
        <w:pStyle w:val="af0"/>
        <w:numPr>
          <w:ilvl w:val="0"/>
          <w:numId w:val="14"/>
        </w:numPr>
        <w:shd w:val="clear" w:color="auto" w:fill="FFFFFF"/>
        <w:tabs>
          <w:tab w:val="left" w:pos="851"/>
          <w:tab w:val="left" w:pos="993"/>
          <w:tab w:val="left" w:pos="1134"/>
        </w:tabs>
        <w:suppressAutoHyphens/>
        <w:spacing w:before="0" w:beforeAutospacing="0" w:after="0" w:afterAutospacing="0"/>
        <w:ind w:left="0" w:firstLine="567"/>
        <w:jc w:val="both"/>
        <w:rPr>
          <w:sz w:val="28"/>
          <w:szCs w:val="28"/>
          <w:lang w:val="en-US"/>
        </w:rPr>
      </w:pPr>
      <w:r w:rsidRPr="00CC57B0">
        <w:rPr>
          <w:sz w:val="28"/>
          <w:szCs w:val="28"/>
          <w:lang w:val="en-US"/>
        </w:rPr>
        <w:t>Cowley CR, Bord DJ, The CP stars, an overview: then and now</w:t>
      </w:r>
      <w:r w:rsidR="00E26750">
        <w:rPr>
          <w:sz w:val="28"/>
          <w:szCs w:val="28"/>
          <w:lang w:val="en-US"/>
        </w:rPr>
        <w:t>//</w:t>
      </w:r>
      <w:r w:rsidRPr="00CC57B0">
        <w:rPr>
          <w:sz w:val="28"/>
          <w:szCs w:val="28"/>
          <w:lang w:val="en-US"/>
        </w:rPr>
        <w:t xml:space="preserve"> IAU Symp. </w:t>
      </w:r>
      <w:r w:rsidR="00151BCA" w:rsidRPr="00CC57B0">
        <w:rPr>
          <w:sz w:val="28"/>
          <w:szCs w:val="28"/>
          <w:lang w:val="en-US"/>
        </w:rPr>
        <w:t xml:space="preserve">2004. – </w:t>
      </w:r>
      <w:r w:rsidR="00151BCA">
        <w:rPr>
          <w:sz w:val="28"/>
          <w:szCs w:val="28"/>
          <w:lang w:val="en-US"/>
        </w:rPr>
        <w:t>Vol.</w:t>
      </w:r>
      <w:r w:rsidRPr="00CC57B0">
        <w:rPr>
          <w:sz w:val="28"/>
          <w:szCs w:val="28"/>
          <w:lang w:val="en-US"/>
        </w:rPr>
        <w:t>224</w:t>
      </w:r>
      <w:r w:rsidR="00151BCA" w:rsidRPr="00CC57B0">
        <w:rPr>
          <w:sz w:val="28"/>
          <w:szCs w:val="28"/>
          <w:lang w:val="en-US"/>
        </w:rPr>
        <w:t xml:space="preserve">. – </w:t>
      </w:r>
      <w:r w:rsidR="00151BCA">
        <w:rPr>
          <w:sz w:val="28"/>
          <w:szCs w:val="28"/>
          <w:lang w:val="en-US"/>
        </w:rPr>
        <w:t>PP.</w:t>
      </w:r>
      <w:r w:rsidRPr="00CC57B0">
        <w:rPr>
          <w:sz w:val="28"/>
          <w:szCs w:val="28"/>
          <w:lang w:val="en-US"/>
        </w:rPr>
        <w:t>265-281. https://doi.org/10.1017/ S174392130400465X</w:t>
      </w:r>
    </w:p>
    <w:p w14:paraId="3377F72A" w14:textId="681C0BEC" w:rsidR="007A1B24" w:rsidRPr="00CC57B0" w:rsidRDefault="007A1B24" w:rsidP="007A1B24">
      <w:pPr>
        <w:pStyle w:val="a4"/>
        <w:numPr>
          <w:ilvl w:val="0"/>
          <w:numId w:val="14"/>
        </w:numPr>
        <w:tabs>
          <w:tab w:val="left" w:pos="851"/>
          <w:tab w:val="left" w:pos="993"/>
          <w:tab w:val="left" w:pos="1134"/>
        </w:tabs>
        <w:spacing w:after="0" w:line="240" w:lineRule="auto"/>
        <w:ind w:left="0" w:firstLine="567"/>
        <w:jc w:val="both"/>
        <w:rPr>
          <w:rStyle w:val="af"/>
          <w:rFonts w:ascii="Times New Roman" w:hAnsi="Times New Roman" w:cs="Times New Roman"/>
          <w:color w:val="auto"/>
          <w:sz w:val="28"/>
          <w:szCs w:val="28"/>
          <w:u w:val="none"/>
          <w:lang w:val="en-US"/>
        </w:rPr>
      </w:pPr>
      <w:r w:rsidRPr="00CC57B0">
        <w:rPr>
          <w:rFonts w:ascii="Times New Roman" w:hAnsi="Times New Roman" w:cs="Times New Roman"/>
          <w:sz w:val="28"/>
          <w:szCs w:val="28"/>
          <w:lang w:val="en-US"/>
        </w:rPr>
        <w:t>Fowler W, Burbidge EM, Burbidge GR, Hoyle F, The synthesis and destruction of elements in peculiar stars of types A and B</w:t>
      </w:r>
      <w:r w:rsidR="00E26750">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Astrophys. J.</w:t>
      </w:r>
      <w:r w:rsidR="00151BCA">
        <w:rPr>
          <w:rFonts w:ascii="Times New Roman" w:hAnsi="Times New Roman" w:cs="Times New Roman"/>
          <w:sz w:val="28"/>
          <w:szCs w:val="28"/>
          <w:lang w:val="en-US"/>
        </w:rPr>
        <w:t>,</w:t>
      </w:r>
      <w:r w:rsidR="00151BCA" w:rsidRPr="00151BCA">
        <w:rPr>
          <w:rFonts w:ascii="Times New Roman" w:hAnsi="Times New Roman" w:cs="Times New Roman"/>
          <w:sz w:val="28"/>
          <w:szCs w:val="28"/>
          <w:lang w:val="en-US"/>
        </w:rPr>
        <w:t xml:space="preserve"> </w:t>
      </w:r>
      <w:r w:rsidR="00151BCA" w:rsidRPr="00CC57B0">
        <w:rPr>
          <w:rFonts w:ascii="Times New Roman" w:hAnsi="Times New Roman" w:cs="Times New Roman"/>
          <w:sz w:val="28"/>
          <w:szCs w:val="28"/>
          <w:lang w:val="en-US"/>
        </w:rPr>
        <w:t xml:space="preserve">1965. – </w:t>
      </w:r>
      <w:r w:rsidR="00151BCA">
        <w:rPr>
          <w:rFonts w:ascii="Times New Roman" w:hAnsi="Times New Roman" w:cs="Times New Roman"/>
          <w:sz w:val="28"/>
          <w:szCs w:val="28"/>
          <w:lang w:val="en-US"/>
        </w:rPr>
        <w:t>Vol.</w:t>
      </w:r>
      <w:r w:rsidRPr="00CC57B0">
        <w:rPr>
          <w:rFonts w:ascii="Times New Roman" w:hAnsi="Times New Roman" w:cs="Times New Roman"/>
          <w:sz w:val="28"/>
          <w:szCs w:val="28"/>
          <w:lang w:val="en-US"/>
        </w:rPr>
        <w:t>142</w:t>
      </w:r>
      <w:r w:rsidR="00151BCA" w:rsidRPr="00CC57B0">
        <w:rPr>
          <w:rFonts w:ascii="Times New Roman" w:hAnsi="Times New Roman" w:cs="Times New Roman"/>
          <w:sz w:val="28"/>
          <w:szCs w:val="28"/>
          <w:lang w:val="en-US"/>
        </w:rPr>
        <w:t xml:space="preserve">. – </w:t>
      </w:r>
      <w:r w:rsidR="00151BCA">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423-450. </w:t>
      </w:r>
      <w:hyperlink r:id="rId83" w:history="1">
        <w:r w:rsidRPr="00CC57B0">
          <w:rPr>
            <w:rStyle w:val="af"/>
            <w:rFonts w:ascii="Times New Roman" w:hAnsi="Times New Roman" w:cs="Times New Roman"/>
            <w:color w:val="auto"/>
            <w:sz w:val="28"/>
            <w:szCs w:val="28"/>
            <w:lang w:val="en-US"/>
          </w:rPr>
          <w:t>https://doi.org/10.1086/148309</w:t>
        </w:r>
      </w:hyperlink>
    </w:p>
    <w:p w14:paraId="02EB603C" w14:textId="4EF6A8E7" w:rsidR="007B73E9" w:rsidRPr="00CC57B0" w:rsidRDefault="007B73E9" w:rsidP="007B73E9">
      <w:pPr>
        <w:pStyle w:val="a4"/>
        <w:numPr>
          <w:ilvl w:val="0"/>
          <w:numId w:val="14"/>
        </w:numPr>
        <w:tabs>
          <w:tab w:val="left" w:pos="851"/>
          <w:tab w:val="left" w:pos="993"/>
          <w:tab w:val="left" w:pos="1134"/>
        </w:tabs>
        <w:spacing w:after="0" w:line="240" w:lineRule="auto"/>
        <w:ind w:left="0" w:firstLine="567"/>
        <w:jc w:val="both"/>
        <w:rPr>
          <w:rStyle w:val="af"/>
          <w:rFonts w:ascii="Times New Roman" w:hAnsi="Times New Roman" w:cs="Times New Roman"/>
          <w:color w:val="auto"/>
          <w:sz w:val="28"/>
          <w:szCs w:val="28"/>
          <w:lang w:val="en-US"/>
        </w:rPr>
      </w:pPr>
      <w:r w:rsidRPr="00CC57B0">
        <w:rPr>
          <w:rFonts w:ascii="Times New Roman" w:hAnsi="Times New Roman" w:cs="Times New Roman"/>
          <w:sz w:val="28"/>
          <w:szCs w:val="28"/>
          <w:lang w:val="en-US"/>
        </w:rPr>
        <w:t>Cowley C</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R</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xml:space="preserve"> An examination of the planetesimal impact hypothesis of the formation of CP stars</w:t>
      </w:r>
      <w:r w:rsidR="00E26750">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Astrophys. Space Sci.</w:t>
      </w:r>
      <w:r w:rsidR="00151BCA">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151BCA" w:rsidRPr="00CC57B0">
        <w:rPr>
          <w:rFonts w:ascii="Times New Roman" w:hAnsi="Times New Roman" w:cs="Times New Roman"/>
          <w:sz w:val="28"/>
          <w:szCs w:val="28"/>
          <w:lang w:val="en-US"/>
        </w:rPr>
        <w:t xml:space="preserve">1977. – </w:t>
      </w:r>
      <w:r w:rsidR="00151BCA">
        <w:rPr>
          <w:rFonts w:ascii="Times New Roman" w:hAnsi="Times New Roman" w:cs="Times New Roman"/>
          <w:sz w:val="28"/>
          <w:szCs w:val="28"/>
          <w:lang w:val="en-US"/>
        </w:rPr>
        <w:t>Vol.</w:t>
      </w:r>
      <w:r w:rsidRPr="00CC57B0">
        <w:rPr>
          <w:rFonts w:ascii="Times New Roman" w:hAnsi="Times New Roman" w:cs="Times New Roman"/>
          <w:sz w:val="28"/>
          <w:szCs w:val="28"/>
          <w:lang w:val="en-US"/>
        </w:rPr>
        <w:t>51</w:t>
      </w:r>
      <w:r w:rsidR="00151BCA" w:rsidRPr="00CC57B0">
        <w:rPr>
          <w:rFonts w:ascii="Times New Roman" w:hAnsi="Times New Roman" w:cs="Times New Roman"/>
          <w:sz w:val="28"/>
          <w:szCs w:val="28"/>
          <w:lang w:val="en-US"/>
        </w:rPr>
        <w:t xml:space="preserve">. – </w:t>
      </w:r>
      <w:r w:rsidR="00151BCA">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349-362. </w:t>
      </w:r>
      <w:hyperlink r:id="rId84" w:history="1">
        <w:r w:rsidRPr="00CC57B0">
          <w:rPr>
            <w:rStyle w:val="af"/>
            <w:rFonts w:ascii="Times New Roman" w:hAnsi="Times New Roman" w:cs="Times New Roman"/>
            <w:color w:val="auto"/>
            <w:sz w:val="28"/>
            <w:szCs w:val="28"/>
            <w:lang w:val="en-US"/>
          </w:rPr>
          <w:t>https://doi.org/10.1007/BF006441</w:t>
        </w:r>
      </w:hyperlink>
    </w:p>
    <w:p w14:paraId="64244F32" w14:textId="7C6FFCDB" w:rsidR="007B73E9" w:rsidRPr="00CC57B0" w:rsidRDefault="007B73E9" w:rsidP="007B73E9">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Venn K</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A</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Lambert D</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L</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xml:space="preserve"> The chemical composition of three Lambda Bootis stars</w:t>
      </w:r>
      <w:r w:rsidR="00E26750">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Astrophys. J.</w:t>
      </w:r>
      <w:r w:rsidR="00151BCA">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151BCA" w:rsidRPr="00CC57B0">
        <w:rPr>
          <w:rFonts w:ascii="Times New Roman" w:hAnsi="Times New Roman" w:cs="Times New Roman"/>
          <w:sz w:val="28"/>
          <w:szCs w:val="28"/>
          <w:lang w:val="en-US"/>
        </w:rPr>
        <w:t xml:space="preserve">1990. – </w:t>
      </w:r>
      <w:r w:rsidR="00151BCA">
        <w:rPr>
          <w:rFonts w:ascii="Times New Roman" w:hAnsi="Times New Roman" w:cs="Times New Roman"/>
          <w:sz w:val="28"/>
          <w:szCs w:val="28"/>
          <w:lang w:val="en-US"/>
        </w:rPr>
        <w:t>Vol.</w:t>
      </w:r>
      <w:r w:rsidRPr="00CC57B0">
        <w:rPr>
          <w:rFonts w:ascii="Times New Roman" w:hAnsi="Times New Roman" w:cs="Times New Roman"/>
          <w:sz w:val="28"/>
          <w:szCs w:val="28"/>
          <w:lang w:val="en-US"/>
        </w:rPr>
        <w:t>363</w:t>
      </w:r>
      <w:r w:rsidR="00151BCA" w:rsidRPr="00CC57B0">
        <w:rPr>
          <w:rFonts w:ascii="Times New Roman" w:hAnsi="Times New Roman" w:cs="Times New Roman"/>
          <w:sz w:val="28"/>
          <w:szCs w:val="28"/>
          <w:lang w:val="en-US"/>
        </w:rPr>
        <w:t xml:space="preserve">. – </w:t>
      </w:r>
      <w:r w:rsidR="00151BCA">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234-244. </w:t>
      </w:r>
      <w:hyperlink r:id="rId85" w:history="1">
        <w:r w:rsidRPr="00CC57B0">
          <w:rPr>
            <w:rStyle w:val="af"/>
            <w:rFonts w:ascii="Times New Roman" w:hAnsi="Times New Roman" w:cs="Times New Roman"/>
            <w:color w:val="auto"/>
            <w:sz w:val="28"/>
            <w:szCs w:val="28"/>
            <w:lang w:val="en-US"/>
          </w:rPr>
          <w:t>https://doi.org/10.1086/169334</w:t>
        </w:r>
      </w:hyperlink>
    </w:p>
    <w:p w14:paraId="5FFF1438" w14:textId="2C01BCB2" w:rsidR="007B73E9" w:rsidRPr="00CC57B0" w:rsidRDefault="007B73E9" w:rsidP="007B73E9">
      <w:pPr>
        <w:pStyle w:val="a4"/>
        <w:numPr>
          <w:ilvl w:val="0"/>
          <w:numId w:val="14"/>
        </w:numPr>
        <w:tabs>
          <w:tab w:val="left" w:pos="851"/>
          <w:tab w:val="left" w:pos="993"/>
          <w:tab w:val="left" w:pos="1134"/>
        </w:tabs>
        <w:spacing w:after="0" w:line="240" w:lineRule="auto"/>
        <w:ind w:left="0" w:firstLine="567"/>
        <w:jc w:val="both"/>
        <w:rPr>
          <w:rStyle w:val="af"/>
          <w:rFonts w:ascii="Times New Roman" w:hAnsi="Times New Roman" w:cs="Times New Roman"/>
          <w:color w:val="auto"/>
          <w:sz w:val="28"/>
          <w:szCs w:val="28"/>
          <w:u w:val="none"/>
          <w:lang w:val="en-US"/>
        </w:rPr>
      </w:pPr>
      <w:r w:rsidRPr="00CC57B0">
        <w:rPr>
          <w:rFonts w:ascii="Times New Roman" w:hAnsi="Times New Roman" w:cs="Times New Roman"/>
          <w:sz w:val="28"/>
          <w:szCs w:val="28"/>
          <w:lang w:val="en-US"/>
        </w:rPr>
        <w:t>Venn K</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A</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Lambert D</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L</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xml:space="preserve"> Could the ultra-metal-poor stars be chemically peculiar and not related to the First stars</w:t>
      </w:r>
      <w:r w:rsidR="00E26750">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Astrophys. J.</w:t>
      </w:r>
      <w:r w:rsidR="00151BCA">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151BCA" w:rsidRPr="00CC57B0">
        <w:rPr>
          <w:rFonts w:ascii="Times New Roman" w:hAnsi="Times New Roman" w:cs="Times New Roman"/>
          <w:sz w:val="28"/>
          <w:szCs w:val="28"/>
          <w:lang w:val="en-US"/>
        </w:rPr>
        <w:t xml:space="preserve">2008. – </w:t>
      </w:r>
      <w:r w:rsidR="009635D3">
        <w:rPr>
          <w:rFonts w:ascii="Times New Roman" w:hAnsi="Times New Roman" w:cs="Times New Roman"/>
          <w:sz w:val="28"/>
          <w:szCs w:val="28"/>
          <w:lang w:val="en-US"/>
        </w:rPr>
        <w:t>Vol.</w:t>
      </w:r>
      <w:r w:rsidRPr="00CC57B0">
        <w:rPr>
          <w:rFonts w:ascii="Times New Roman" w:hAnsi="Times New Roman" w:cs="Times New Roman"/>
          <w:sz w:val="28"/>
          <w:szCs w:val="28"/>
          <w:lang w:val="en-US"/>
        </w:rPr>
        <w:t>677</w:t>
      </w:r>
      <w:r w:rsidR="009635D3" w:rsidRPr="00CC57B0">
        <w:rPr>
          <w:rFonts w:ascii="Times New Roman" w:hAnsi="Times New Roman" w:cs="Times New Roman"/>
          <w:sz w:val="28"/>
          <w:szCs w:val="28"/>
          <w:lang w:val="en-US"/>
        </w:rPr>
        <w:t xml:space="preserve">. – </w:t>
      </w:r>
      <w:r w:rsidR="009635D3">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572-580. </w:t>
      </w:r>
      <w:hyperlink r:id="rId86" w:history="1">
        <w:r w:rsidRPr="00CC57B0">
          <w:rPr>
            <w:rStyle w:val="af"/>
            <w:rFonts w:ascii="Times New Roman" w:hAnsi="Times New Roman" w:cs="Times New Roman"/>
            <w:color w:val="auto"/>
            <w:sz w:val="28"/>
            <w:szCs w:val="28"/>
            <w:lang w:val="en-US"/>
          </w:rPr>
          <w:t>https://doi.org/10.1086/529069</w:t>
        </w:r>
      </w:hyperlink>
    </w:p>
    <w:p w14:paraId="08CB33C4" w14:textId="6D5509E1" w:rsidR="005A2AEB" w:rsidRPr="00CC57B0" w:rsidRDefault="005A2AEB" w:rsidP="005A2AEB">
      <w:pPr>
        <w:pStyle w:val="af0"/>
        <w:numPr>
          <w:ilvl w:val="0"/>
          <w:numId w:val="14"/>
        </w:numPr>
        <w:shd w:val="clear" w:color="auto" w:fill="FFFFFF"/>
        <w:tabs>
          <w:tab w:val="left" w:pos="851"/>
          <w:tab w:val="left" w:pos="993"/>
          <w:tab w:val="left" w:pos="1134"/>
        </w:tabs>
        <w:suppressAutoHyphens/>
        <w:spacing w:before="0" w:beforeAutospacing="0" w:after="0" w:afterAutospacing="0"/>
        <w:ind w:left="0" w:firstLine="567"/>
        <w:jc w:val="both"/>
        <w:rPr>
          <w:sz w:val="28"/>
          <w:szCs w:val="28"/>
          <w:lang w:val="en-US"/>
        </w:rPr>
      </w:pPr>
      <w:r w:rsidRPr="00CC57B0">
        <w:rPr>
          <w:sz w:val="28"/>
          <w:szCs w:val="28"/>
          <w:lang w:val="en-US"/>
        </w:rPr>
        <w:t xml:space="preserve">Kim C, Yushchenko AV, Kim SL, Jeon YB, Kim CH, Chemical composition and photometry of BE </w:t>
      </w:r>
      <w:r w:rsidR="009635D3">
        <w:rPr>
          <w:sz w:val="28"/>
          <w:szCs w:val="28"/>
          <w:lang w:val="en-US"/>
        </w:rPr>
        <w:t>Lyncis</w:t>
      </w:r>
      <w:r w:rsidR="00E26750">
        <w:rPr>
          <w:sz w:val="28"/>
          <w:szCs w:val="28"/>
          <w:lang w:val="en-US"/>
        </w:rPr>
        <w:t xml:space="preserve">// </w:t>
      </w:r>
      <w:r w:rsidR="009635D3">
        <w:rPr>
          <w:sz w:val="28"/>
          <w:szCs w:val="28"/>
          <w:lang w:val="en-US"/>
        </w:rPr>
        <w:t xml:space="preserve">Publ. Astron. Soc. Pac., </w:t>
      </w:r>
      <w:r w:rsidR="009635D3" w:rsidRPr="00CC57B0">
        <w:rPr>
          <w:sz w:val="28"/>
          <w:szCs w:val="28"/>
          <w:lang w:val="en-US"/>
        </w:rPr>
        <w:t xml:space="preserve">2012. – </w:t>
      </w:r>
      <w:r w:rsidR="009635D3">
        <w:rPr>
          <w:sz w:val="28"/>
          <w:szCs w:val="28"/>
          <w:lang w:val="en-US"/>
        </w:rPr>
        <w:t>Vol.</w:t>
      </w:r>
      <w:r w:rsidRPr="00CC57B0">
        <w:rPr>
          <w:sz w:val="28"/>
          <w:szCs w:val="28"/>
          <w:lang w:val="en-US"/>
        </w:rPr>
        <w:t>124</w:t>
      </w:r>
      <w:r w:rsidR="009635D3" w:rsidRPr="00CC57B0">
        <w:rPr>
          <w:sz w:val="28"/>
          <w:szCs w:val="28"/>
          <w:lang w:val="en-US"/>
        </w:rPr>
        <w:t xml:space="preserve">. – </w:t>
      </w:r>
      <w:r w:rsidR="009635D3">
        <w:rPr>
          <w:sz w:val="28"/>
          <w:szCs w:val="28"/>
          <w:lang w:val="en-US"/>
        </w:rPr>
        <w:t>PP.</w:t>
      </w:r>
      <w:r w:rsidRPr="00CC57B0">
        <w:rPr>
          <w:sz w:val="28"/>
          <w:szCs w:val="28"/>
          <w:lang w:val="en-US"/>
        </w:rPr>
        <w:t xml:space="preserve">401-410. </w:t>
      </w:r>
      <w:hyperlink r:id="rId87" w:history="1">
        <w:r w:rsidRPr="00CC57B0">
          <w:rPr>
            <w:rStyle w:val="af"/>
            <w:color w:val="auto"/>
            <w:sz w:val="28"/>
            <w:szCs w:val="28"/>
            <w:lang w:val="en-US"/>
          </w:rPr>
          <w:t>https://doi.org/10.1086/665943</w:t>
        </w:r>
      </w:hyperlink>
    </w:p>
    <w:p w14:paraId="768D9EB2" w14:textId="6FCD7639" w:rsidR="005A2AEB" w:rsidRPr="00CC57B0" w:rsidRDefault="005A2AEB" w:rsidP="005A2AEB">
      <w:pPr>
        <w:pStyle w:val="af0"/>
        <w:numPr>
          <w:ilvl w:val="0"/>
          <w:numId w:val="14"/>
        </w:numPr>
        <w:shd w:val="clear" w:color="auto" w:fill="FFFFFF"/>
        <w:tabs>
          <w:tab w:val="left" w:pos="851"/>
          <w:tab w:val="left" w:pos="993"/>
          <w:tab w:val="left" w:pos="1134"/>
        </w:tabs>
        <w:suppressAutoHyphens/>
        <w:spacing w:before="0" w:beforeAutospacing="0" w:after="0" w:afterAutospacing="0"/>
        <w:ind w:left="0" w:firstLine="567"/>
        <w:jc w:val="both"/>
        <w:rPr>
          <w:sz w:val="28"/>
          <w:szCs w:val="28"/>
          <w:lang w:val="en-US"/>
        </w:rPr>
      </w:pPr>
      <w:r w:rsidRPr="00CC57B0">
        <w:rPr>
          <w:sz w:val="28"/>
          <w:szCs w:val="28"/>
          <w:lang w:val="en-US"/>
        </w:rPr>
        <w:t>Yushchenko AV, Jeong Y, Gopka VF, Vasil`eva SV, Andrievsky SM, et al., Chemical composition of RM_1-390-large magellanic cloud red supergiant</w:t>
      </w:r>
      <w:r w:rsidR="00E26750">
        <w:rPr>
          <w:sz w:val="28"/>
          <w:szCs w:val="28"/>
          <w:lang w:val="en-US"/>
        </w:rPr>
        <w:t>//</w:t>
      </w:r>
      <w:r w:rsidR="001C3A97">
        <w:rPr>
          <w:sz w:val="28"/>
          <w:szCs w:val="28"/>
          <w:lang w:val="en-US"/>
        </w:rPr>
        <w:t xml:space="preserve"> </w:t>
      </w:r>
      <w:r w:rsidRPr="00CC57B0">
        <w:rPr>
          <w:sz w:val="28"/>
          <w:szCs w:val="28"/>
          <w:lang w:val="en-US"/>
        </w:rPr>
        <w:t xml:space="preserve">J. Astron. Space Sci. </w:t>
      </w:r>
      <w:r w:rsidR="009635D3" w:rsidRPr="00CC57B0">
        <w:rPr>
          <w:sz w:val="28"/>
          <w:szCs w:val="28"/>
          <w:lang w:val="en-US"/>
        </w:rPr>
        <w:t xml:space="preserve">2017a. – </w:t>
      </w:r>
      <w:r w:rsidR="009635D3">
        <w:rPr>
          <w:sz w:val="28"/>
          <w:szCs w:val="28"/>
          <w:lang w:val="en-US"/>
        </w:rPr>
        <w:t>Vol.</w:t>
      </w:r>
      <w:r w:rsidRPr="00CC57B0">
        <w:rPr>
          <w:sz w:val="28"/>
          <w:szCs w:val="28"/>
          <w:lang w:val="en-US"/>
        </w:rPr>
        <w:t>34</w:t>
      </w:r>
      <w:r w:rsidR="009635D3" w:rsidRPr="00CC57B0">
        <w:rPr>
          <w:sz w:val="28"/>
          <w:szCs w:val="28"/>
          <w:lang w:val="en-US"/>
        </w:rPr>
        <w:t xml:space="preserve">. – </w:t>
      </w:r>
      <w:r w:rsidR="009635D3">
        <w:rPr>
          <w:sz w:val="28"/>
          <w:szCs w:val="28"/>
          <w:lang w:val="en-US"/>
        </w:rPr>
        <w:t>PP.</w:t>
      </w:r>
      <w:r w:rsidRPr="00CC57B0">
        <w:rPr>
          <w:sz w:val="28"/>
          <w:szCs w:val="28"/>
          <w:lang w:val="en-US"/>
        </w:rPr>
        <w:t xml:space="preserve">199-205. </w:t>
      </w:r>
      <w:hyperlink r:id="rId88" w:history="1">
        <w:r w:rsidRPr="00CC57B0">
          <w:rPr>
            <w:rStyle w:val="af"/>
            <w:color w:val="auto"/>
            <w:sz w:val="28"/>
            <w:szCs w:val="28"/>
            <w:lang w:val="en-US"/>
          </w:rPr>
          <w:t>https://doi.org/10.5140/JASS.2017.34.3.199</w:t>
        </w:r>
      </w:hyperlink>
    </w:p>
    <w:p w14:paraId="60B7633D" w14:textId="26C36642" w:rsidR="005A2AEB" w:rsidRPr="00CC57B0" w:rsidRDefault="005A2AEB" w:rsidP="005A2AEB">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Style w:val="af"/>
          <w:rFonts w:ascii="Times New Roman" w:hAnsi="Times New Roman" w:cs="Times New Roman"/>
          <w:color w:val="000000" w:themeColor="text1"/>
          <w:sz w:val="28"/>
          <w:szCs w:val="28"/>
          <w:lang w:val="en-US"/>
        </w:rPr>
      </w:pPr>
      <w:r w:rsidRPr="00CC57B0">
        <w:rPr>
          <w:rFonts w:ascii="Times New Roman" w:hAnsi="Times New Roman" w:cs="Times New Roman"/>
          <w:color w:val="000000" w:themeColor="text1"/>
          <w:sz w:val="28"/>
          <w:szCs w:val="28"/>
          <w:lang w:val="en-US"/>
        </w:rPr>
        <w:t>Yeuncheol Jeong, Alexander Yushchenko, Vira Gopka, Volodymyr Yushchenko, Pakakaew Rittipruk, Kyung Sook Jeong, Aizat Demessinova: The Barium Star HD204075: Iron Abundance and the Absence of Evidence for Accretion</w:t>
      </w:r>
      <w:r w:rsidR="001C3A97">
        <w:rPr>
          <w:rFonts w:ascii="Times New Roman" w:hAnsi="Times New Roman" w:cs="Times New Roman"/>
          <w:color w:val="000000" w:themeColor="text1"/>
          <w:sz w:val="28"/>
          <w:szCs w:val="28"/>
          <w:lang w:val="en-US"/>
        </w:rPr>
        <w:t>//</w:t>
      </w:r>
      <w:r w:rsidRPr="00CC57B0">
        <w:rPr>
          <w:rFonts w:ascii="Times New Roman" w:hAnsi="Times New Roman" w:cs="Times New Roman"/>
          <w:color w:val="000000" w:themeColor="text1"/>
          <w:sz w:val="28"/>
          <w:szCs w:val="28"/>
          <w:lang w:val="en-US"/>
        </w:rPr>
        <w:t xml:space="preserve"> J. Astron. Space Sci. </w:t>
      </w:r>
      <w:r w:rsidR="009635D3" w:rsidRPr="00CC57B0">
        <w:rPr>
          <w:rFonts w:ascii="Times New Roman" w:hAnsi="Times New Roman" w:cs="Times New Roman"/>
          <w:color w:val="000000" w:themeColor="text1"/>
          <w:sz w:val="28"/>
          <w:szCs w:val="28"/>
          <w:lang w:val="en-US"/>
        </w:rPr>
        <w:t>2019</w:t>
      </w:r>
      <w:r w:rsidR="009635D3" w:rsidRPr="00CC57B0">
        <w:rPr>
          <w:rFonts w:ascii="Times New Roman" w:hAnsi="Times New Roman" w:cs="Times New Roman"/>
          <w:sz w:val="28"/>
          <w:szCs w:val="28"/>
          <w:lang w:val="en-US"/>
        </w:rPr>
        <w:t xml:space="preserve">. – </w:t>
      </w:r>
      <w:r w:rsidR="009635D3">
        <w:rPr>
          <w:rFonts w:ascii="Times New Roman" w:hAnsi="Times New Roman" w:cs="Times New Roman"/>
          <w:sz w:val="28"/>
          <w:szCs w:val="28"/>
          <w:lang w:val="en-US"/>
        </w:rPr>
        <w:t>Vol.</w:t>
      </w:r>
      <w:r w:rsidRPr="00CC57B0">
        <w:rPr>
          <w:rFonts w:ascii="Times New Roman" w:hAnsi="Times New Roman" w:cs="Times New Roman"/>
          <w:color w:val="000000" w:themeColor="text1"/>
          <w:sz w:val="28"/>
          <w:szCs w:val="28"/>
          <w:lang w:val="en-US"/>
        </w:rPr>
        <w:t>36(3)</w:t>
      </w:r>
      <w:r w:rsidR="009635D3" w:rsidRPr="00CC57B0">
        <w:rPr>
          <w:rFonts w:ascii="Times New Roman" w:hAnsi="Times New Roman" w:cs="Times New Roman"/>
          <w:sz w:val="28"/>
          <w:szCs w:val="28"/>
          <w:lang w:val="en-US"/>
        </w:rPr>
        <w:t xml:space="preserve">. – </w:t>
      </w:r>
      <w:r w:rsidR="009635D3">
        <w:rPr>
          <w:rFonts w:ascii="Times New Roman" w:hAnsi="Times New Roman" w:cs="Times New Roman"/>
          <w:sz w:val="28"/>
          <w:szCs w:val="28"/>
          <w:lang w:val="en-US"/>
        </w:rPr>
        <w:t>PP.</w:t>
      </w:r>
      <w:r w:rsidRPr="00CC57B0">
        <w:rPr>
          <w:rFonts w:ascii="Times New Roman" w:hAnsi="Times New Roman" w:cs="Times New Roman"/>
          <w:color w:val="000000" w:themeColor="text1"/>
          <w:sz w:val="28"/>
          <w:szCs w:val="28"/>
          <w:lang w:val="en-US"/>
        </w:rPr>
        <w:t>105-113</w:t>
      </w:r>
      <w:r w:rsidR="009635D3">
        <w:rPr>
          <w:rFonts w:ascii="Times New Roman" w:hAnsi="Times New Roman" w:cs="Times New Roman"/>
          <w:color w:val="000000" w:themeColor="text1"/>
          <w:sz w:val="28"/>
          <w:szCs w:val="28"/>
          <w:lang w:val="en-US"/>
        </w:rPr>
        <w:t>.</w:t>
      </w:r>
      <w:r w:rsidRPr="00CC57B0">
        <w:rPr>
          <w:rFonts w:ascii="Times New Roman" w:hAnsi="Times New Roman" w:cs="Times New Roman"/>
          <w:color w:val="000000" w:themeColor="text1"/>
          <w:sz w:val="28"/>
          <w:szCs w:val="28"/>
          <w:lang w:val="en-US"/>
        </w:rPr>
        <w:t xml:space="preserve"> </w:t>
      </w:r>
      <w:hyperlink r:id="rId89" w:history="1">
        <w:r w:rsidRPr="00CC57B0">
          <w:rPr>
            <w:rStyle w:val="af"/>
            <w:rFonts w:ascii="Times New Roman" w:hAnsi="Times New Roman" w:cs="Times New Roman"/>
            <w:color w:val="000000" w:themeColor="text1"/>
            <w:sz w:val="28"/>
            <w:szCs w:val="28"/>
            <w:lang w:val="en-US"/>
          </w:rPr>
          <w:t>https://doi.org/10.5140/JASS.2019.36.3.105</w:t>
        </w:r>
      </w:hyperlink>
    </w:p>
    <w:p w14:paraId="33A2D61A" w14:textId="1BE89D1D" w:rsidR="005A2AEB" w:rsidRPr="00CC57B0" w:rsidRDefault="005A2AEB" w:rsidP="005A2AEB">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lastRenderedPageBreak/>
        <w:t>Kang Y</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W</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Yushchenko A</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Hong K</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Kim S</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Yushchenko V</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Chemical composition of the components of eclipsing binary star ZZ bootis</w:t>
      </w:r>
      <w:r w:rsidR="001C3A97">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Astron. J.</w:t>
      </w:r>
      <w:r w:rsidR="009635D3">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9635D3" w:rsidRPr="00CC57B0">
        <w:rPr>
          <w:rFonts w:ascii="Times New Roman" w:hAnsi="Times New Roman" w:cs="Times New Roman"/>
          <w:sz w:val="28"/>
          <w:szCs w:val="28"/>
          <w:lang w:val="en-US"/>
        </w:rPr>
        <w:t xml:space="preserve">2012. – </w:t>
      </w:r>
      <w:r w:rsidR="009635D3">
        <w:rPr>
          <w:rFonts w:ascii="Times New Roman" w:hAnsi="Times New Roman" w:cs="Times New Roman"/>
          <w:sz w:val="28"/>
          <w:szCs w:val="28"/>
          <w:lang w:val="en-US"/>
        </w:rPr>
        <w:t>Vol.</w:t>
      </w:r>
      <w:r w:rsidRPr="00CC57B0">
        <w:rPr>
          <w:rFonts w:ascii="Times New Roman" w:hAnsi="Times New Roman" w:cs="Times New Roman"/>
          <w:sz w:val="28"/>
          <w:szCs w:val="28"/>
          <w:lang w:val="en-US"/>
        </w:rPr>
        <w:t>144</w:t>
      </w:r>
      <w:r w:rsidR="009635D3" w:rsidRPr="00CC57B0">
        <w:rPr>
          <w:rFonts w:ascii="Times New Roman" w:hAnsi="Times New Roman" w:cs="Times New Roman"/>
          <w:sz w:val="28"/>
          <w:szCs w:val="28"/>
          <w:lang w:val="en-US"/>
        </w:rPr>
        <w:t xml:space="preserve">. – </w:t>
      </w:r>
      <w:r w:rsidR="009635D3">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 A35. http://doi.org/10.1088/0004-6256/144/2/35</w:t>
      </w:r>
    </w:p>
    <w:p w14:paraId="08FC6BD4" w14:textId="40A1451E" w:rsidR="005A2AEB" w:rsidRPr="00CC57B0" w:rsidRDefault="005A2AEB" w:rsidP="005A2AEB">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Kang Y</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W</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Yushchenko A</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V</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Hong K</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Guinan E</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F</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Gopka V</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F</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xml:space="preserve"> Signs of accretion in the abundance patterns of the components of the RS CVn-type eclipsing binary star LX persei</w:t>
      </w:r>
      <w:r w:rsidR="001C3A97">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Astron. J. </w:t>
      </w:r>
      <w:r w:rsidR="009635D3" w:rsidRPr="00CC57B0">
        <w:rPr>
          <w:rFonts w:ascii="Times New Roman" w:hAnsi="Times New Roman" w:cs="Times New Roman"/>
          <w:sz w:val="28"/>
          <w:szCs w:val="28"/>
          <w:lang w:val="en-US"/>
        </w:rPr>
        <w:t>2013</w:t>
      </w:r>
      <w:r w:rsidR="009635D3">
        <w:rPr>
          <w:rFonts w:ascii="Times New Roman" w:hAnsi="Times New Roman" w:cs="Times New Roman"/>
          <w:sz w:val="28"/>
          <w:szCs w:val="28"/>
          <w:lang w:val="en-US"/>
        </w:rPr>
        <w:t>. – Vol.</w:t>
      </w:r>
      <w:r w:rsidRPr="00CC57B0">
        <w:rPr>
          <w:rFonts w:ascii="Times New Roman" w:hAnsi="Times New Roman" w:cs="Times New Roman"/>
          <w:sz w:val="28"/>
          <w:szCs w:val="28"/>
          <w:lang w:val="en-US"/>
        </w:rPr>
        <w:t>14</w:t>
      </w:r>
      <w:r w:rsidR="009635D3">
        <w:rPr>
          <w:rFonts w:ascii="Times New Roman" w:hAnsi="Times New Roman" w:cs="Times New Roman"/>
          <w:sz w:val="28"/>
          <w:szCs w:val="28"/>
          <w:lang w:val="en-US"/>
        </w:rPr>
        <w:t>5</w:t>
      </w:r>
      <w:r w:rsidR="009635D3" w:rsidRPr="00CC57B0">
        <w:rPr>
          <w:rFonts w:ascii="Times New Roman" w:hAnsi="Times New Roman" w:cs="Times New Roman"/>
          <w:sz w:val="28"/>
          <w:szCs w:val="28"/>
          <w:lang w:val="en-US"/>
        </w:rPr>
        <w:t xml:space="preserve">. – </w:t>
      </w:r>
      <w:r w:rsidR="009635D3">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A167. </w:t>
      </w:r>
      <w:hyperlink r:id="rId90" w:history="1">
        <w:r w:rsidRPr="00CC57B0">
          <w:rPr>
            <w:rStyle w:val="af"/>
            <w:rFonts w:ascii="Times New Roman" w:hAnsi="Times New Roman" w:cs="Times New Roman"/>
            <w:color w:val="auto"/>
            <w:sz w:val="28"/>
            <w:szCs w:val="28"/>
            <w:lang w:val="en-US"/>
          </w:rPr>
          <w:t>http://doi.org/10.1088/0004-6256/145/6/167</w:t>
        </w:r>
      </w:hyperlink>
    </w:p>
    <w:p w14:paraId="54F26FAA" w14:textId="49EE8DAC" w:rsidR="005A2AEB" w:rsidRPr="00CC57B0" w:rsidRDefault="005A2AEB" w:rsidP="005A2AEB">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Jeong Y, Yushchenko AV, Doikov DN, Gopka VF, Yushchenko VO, Chemical composition of RR Lyn - an eclipsing binary system with Am and λ Boo type components</w:t>
      </w:r>
      <w:r w:rsidR="001C3A97">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J. Astron. Space Sci.</w:t>
      </w:r>
      <w:r w:rsidR="009635D3">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9635D3" w:rsidRPr="00CC57B0">
        <w:rPr>
          <w:rFonts w:ascii="Times New Roman" w:hAnsi="Times New Roman" w:cs="Times New Roman"/>
          <w:sz w:val="28"/>
          <w:szCs w:val="28"/>
          <w:lang w:val="en-US"/>
        </w:rPr>
        <w:t xml:space="preserve">2017. – </w:t>
      </w:r>
      <w:r w:rsidR="009635D3">
        <w:rPr>
          <w:rFonts w:ascii="Times New Roman" w:hAnsi="Times New Roman" w:cs="Times New Roman"/>
          <w:sz w:val="28"/>
          <w:szCs w:val="28"/>
          <w:lang w:val="en-US"/>
        </w:rPr>
        <w:t>Vol.</w:t>
      </w:r>
      <w:r w:rsidRPr="00CC57B0">
        <w:rPr>
          <w:rFonts w:ascii="Times New Roman" w:hAnsi="Times New Roman" w:cs="Times New Roman"/>
          <w:sz w:val="28"/>
          <w:szCs w:val="28"/>
          <w:lang w:val="en-US"/>
        </w:rPr>
        <w:t>34</w:t>
      </w:r>
      <w:r w:rsidR="009635D3" w:rsidRPr="00CC57B0">
        <w:rPr>
          <w:rFonts w:ascii="Times New Roman" w:hAnsi="Times New Roman" w:cs="Times New Roman"/>
          <w:sz w:val="28"/>
          <w:szCs w:val="28"/>
          <w:lang w:val="en-US"/>
        </w:rPr>
        <w:t xml:space="preserve">. – </w:t>
      </w:r>
      <w:r w:rsidR="009635D3">
        <w:rPr>
          <w:rFonts w:ascii="Times New Roman" w:hAnsi="Times New Roman" w:cs="Times New Roman"/>
          <w:sz w:val="28"/>
          <w:szCs w:val="28"/>
          <w:lang w:val="en-US"/>
        </w:rPr>
        <w:t>PP.</w:t>
      </w:r>
      <w:r w:rsidRPr="00CC57B0">
        <w:rPr>
          <w:rFonts w:ascii="Times New Roman" w:hAnsi="Times New Roman" w:cs="Times New Roman"/>
          <w:sz w:val="28"/>
          <w:szCs w:val="28"/>
          <w:lang w:val="en-US"/>
        </w:rPr>
        <w:t>75-82. https://doi.org/10.5140/JASS.2017.34.2.75</w:t>
      </w:r>
    </w:p>
    <w:p w14:paraId="2A1AF152" w14:textId="1246EB51" w:rsidR="005A2AEB" w:rsidRPr="00CC57B0" w:rsidRDefault="005A2AEB" w:rsidP="005A2AEB">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 xml:space="preserve">North P, The rotation </w:t>
      </w:r>
      <w:r w:rsidR="009635D3">
        <w:rPr>
          <w:rFonts w:ascii="Times New Roman" w:hAnsi="Times New Roman" w:cs="Times New Roman"/>
          <w:sz w:val="28"/>
          <w:szCs w:val="28"/>
          <w:lang w:val="en-US"/>
        </w:rPr>
        <w:t>of AP stars</w:t>
      </w:r>
      <w:r w:rsidR="001C3A97">
        <w:rPr>
          <w:rFonts w:ascii="Times New Roman" w:hAnsi="Times New Roman" w:cs="Times New Roman"/>
          <w:sz w:val="28"/>
          <w:szCs w:val="28"/>
          <w:lang w:val="en-US"/>
        </w:rPr>
        <w:t>//</w:t>
      </w:r>
      <w:r w:rsidR="009635D3">
        <w:rPr>
          <w:rFonts w:ascii="Times New Roman" w:hAnsi="Times New Roman" w:cs="Times New Roman"/>
          <w:sz w:val="28"/>
          <w:szCs w:val="28"/>
          <w:lang w:val="en-US"/>
        </w:rPr>
        <w:t xml:space="preserve"> Astron. Astrophys., </w:t>
      </w:r>
      <w:r w:rsidR="009635D3" w:rsidRPr="00CC57B0">
        <w:rPr>
          <w:rFonts w:ascii="Times New Roman" w:hAnsi="Times New Roman" w:cs="Times New Roman"/>
          <w:sz w:val="28"/>
          <w:szCs w:val="28"/>
          <w:lang w:val="en-US"/>
        </w:rPr>
        <w:t xml:space="preserve">1984. – </w:t>
      </w:r>
      <w:r w:rsidR="009635D3">
        <w:rPr>
          <w:rFonts w:ascii="Times New Roman" w:hAnsi="Times New Roman" w:cs="Times New Roman"/>
          <w:sz w:val="28"/>
          <w:szCs w:val="28"/>
          <w:lang w:val="en-US"/>
        </w:rPr>
        <w:t>Vol.</w:t>
      </w:r>
      <w:r w:rsidRPr="00CC57B0">
        <w:rPr>
          <w:rFonts w:ascii="Times New Roman" w:hAnsi="Times New Roman" w:cs="Times New Roman"/>
          <w:sz w:val="28"/>
          <w:szCs w:val="28"/>
          <w:lang w:val="en-US"/>
        </w:rPr>
        <w:t>141</w:t>
      </w:r>
      <w:r w:rsidR="009635D3" w:rsidRPr="00CC57B0">
        <w:rPr>
          <w:rFonts w:ascii="Times New Roman" w:hAnsi="Times New Roman" w:cs="Times New Roman"/>
          <w:sz w:val="28"/>
          <w:szCs w:val="28"/>
          <w:lang w:val="en-US"/>
        </w:rPr>
        <w:t xml:space="preserve">. – </w:t>
      </w:r>
      <w:r w:rsidR="009635D3">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 328-340</w:t>
      </w:r>
      <w:r w:rsidR="009635D3">
        <w:rPr>
          <w:rFonts w:ascii="Times New Roman" w:hAnsi="Times New Roman" w:cs="Times New Roman"/>
          <w:sz w:val="28"/>
          <w:szCs w:val="28"/>
          <w:lang w:val="en-US"/>
        </w:rPr>
        <w:t>.</w:t>
      </w:r>
    </w:p>
    <w:p w14:paraId="62186C17" w14:textId="2F9C3445" w:rsidR="005A2AEB" w:rsidRPr="00CC57B0" w:rsidRDefault="005A2AEB" w:rsidP="005A2AEB">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Antipova LI, Boyarchuk AA, Pakhomov YV, Panchuk VE, analysis of atmospheric abundances in classical barium stars</w:t>
      </w:r>
      <w:r w:rsidR="001C3A97">
        <w:rPr>
          <w:rFonts w:ascii="Times New Roman" w:hAnsi="Times New Roman" w:cs="Times New Roman"/>
          <w:sz w:val="28"/>
          <w:szCs w:val="28"/>
          <w:lang w:val="en-US"/>
        </w:rPr>
        <w:t xml:space="preserve">// </w:t>
      </w:r>
      <w:r w:rsidRPr="00CC57B0">
        <w:rPr>
          <w:rFonts w:ascii="Times New Roman" w:hAnsi="Times New Roman" w:cs="Times New Roman"/>
          <w:sz w:val="28"/>
          <w:szCs w:val="28"/>
          <w:lang w:val="en-US"/>
        </w:rPr>
        <w:t>Astron.rep.</w:t>
      </w:r>
      <w:r w:rsidR="009635D3">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9635D3" w:rsidRPr="00CC57B0">
        <w:rPr>
          <w:rFonts w:ascii="Times New Roman" w:hAnsi="Times New Roman" w:cs="Times New Roman"/>
          <w:sz w:val="28"/>
          <w:szCs w:val="28"/>
          <w:lang w:val="en-US"/>
        </w:rPr>
        <w:t xml:space="preserve">2004. – </w:t>
      </w:r>
      <w:r w:rsidR="009635D3">
        <w:rPr>
          <w:rFonts w:ascii="Times New Roman" w:hAnsi="Times New Roman" w:cs="Times New Roman"/>
          <w:sz w:val="28"/>
          <w:szCs w:val="28"/>
          <w:lang w:val="en-US"/>
        </w:rPr>
        <w:t>Vol.</w:t>
      </w:r>
      <w:r w:rsidRPr="00CC57B0">
        <w:rPr>
          <w:rFonts w:ascii="Times New Roman" w:hAnsi="Times New Roman" w:cs="Times New Roman"/>
          <w:sz w:val="28"/>
          <w:szCs w:val="28"/>
          <w:lang w:val="en-US"/>
        </w:rPr>
        <w:t>48</w:t>
      </w:r>
      <w:r w:rsidR="009635D3" w:rsidRPr="00CC57B0">
        <w:rPr>
          <w:rFonts w:ascii="Times New Roman" w:hAnsi="Times New Roman" w:cs="Times New Roman"/>
          <w:sz w:val="28"/>
          <w:szCs w:val="28"/>
          <w:lang w:val="en-US"/>
        </w:rPr>
        <w:t xml:space="preserve">. – </w:t>
      </w:r>
      <w:r w:rsidR="009635D3">
        <w:rPr>
          <w:rFonts w:ascii="Times New Roman" w:hAnsi="Times New Roman" w:cs="Times New Roman"/>
          <w:sz w:val="28"/>
          <w:szCs w:val="28"/>
          <w:lang w:val="en-US"/>
        </w:rPr>
        <w:t>PP.</w:t>
      </w:r>
      <w:r w:rsidRPr="00CC57B0">
        <w:rPr>
          <w:rFonts w:ascii="Times New Roman" w:hAnsi="Times New Roman" w:cs="Times New Roman"/>
          <w:sz w:val="28"/>
          <w:szCs w:val="28"/>
          <w:lang w:val="en-US"/>
        </w:rPr>
        <w:t>597-610. https://doi.org/10.1134/1.1777277</w:t>
      </w:r>
    </w:p>
    <w:p w14:paraId="5DF7A0EB" w14:textId="45B51767" w:rsidR="005A2AEB" w:rsidRPr="00EE7D59" w:rsidRDefault="005A2AEB" w:rsidP="00EE7D59">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Gopka V, Yushchenko A, Lambert D, Drake N, Rostopchin S, Heaviest s-process elements in the atmospheres of barium stars</w:t>
      </w:r>
      <w:r w:rsidR="001C3A97">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in Proceedings of the International Symposium on Nuclear Astrophysics-Nuclei in the Cosmos - IX, Geneva, Switzerland, 25-30 Jun 2006.</w:t>
      </w:r>
      <w:r w:rsidR="00EE7D59">
        <w:rPr>
          <w:rFonts w:ascii="Times New Roman" w:hAnsi="Times New Roman" w:cs="Times New Roman"/>
          <w:sz w:val="28"/>
          <w:szCs w:val="28"/>
          <w:lang w:val="en-US"/>
        </w:rPr>
        <w:t xml:space="preserve"> – PP.105-106.</w:t>
      </w:r>
      <w:r w:rsidRPr="00EE7D59">
        <w:rPr>
          <w:rFonts w:ascii="Times New Roman" w:hAnsi="Times New Roman" w:cs="Times New Roman"/>
          <w:sz w:val="28"/>
          <w:szCs w:val="28"/>
          <w:lang w:val="en-US"/>
        </w:rPr>
        <w:t xml:space="preserve"> </w:t>
      </w:r>
      <w:hyperlink r:id="rId91" w:history="1">
        <w:r w:rsidRPr="00EE7D59">
          <w:rPr>
            <w:rStyle w:val="af"/>
            <w:rFonts w:ascii="Times New Roman" w:hAnsi="Times New Roman" w:cs="Times New Roman"/>
            <w:color w:val="auto"/>
            <w:sz w:val="28"/>
            <w:szCs w:val="28"/>
            <w:lang w:val="en-US"/>
          </w:rPr>
          <w:t>http://pos.sissa.it/archive/conferences/028/105/NIC-IX_105.pdf</w:t>
        </w:r>
      </w:hyperlink>
    </w:p>
    <w:p w14:paraId="792A180E" w14:textId="6E15D083" w:rsidR="005A2AEB" w:rsidRPr="00CC57B0" w:rsidRDefault="005A2AEB" w:rsidP="005A2AEB">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Bagnulo S</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Jehin E</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Ledoux C</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Cabanac R</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Melo C</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et al. ESO Paranal Science Operations Team, The UVES paranal observatory project: a library of high-resolution spectra of stars across the hertzsprung</w:t>
      </w:r>
      <w:r w:rsidR="009635D3">
        <w:rPr>
          <w:rFonts w:ascii="Times New Roman" w:hAnsi="Times New Roman" w:cs="Times New Roman"/>
          <w:sz w:val="28"/>
          <w:szCs w:val="28"/>
          <w:lang w:val="en-US"/>
        </w:rPr>
        <w:t>-russell diagram</w:t>
      </w:r>
      <w:r w:rsidR="001C3A97">
        <w:rPr>
          <w:rFonts w:ascii="Times New Roman" w:hAnsi="Times New Roman" w:cs="Times New Roman"/>
          <w:sz w:val="28"/>
          <w:szCs w:val="28"/>
          <w:lang w:val="en-US"/>
        </w:rPr>
        <w:t>//</w:t>
      </w:r>
      <w:r w:rsidR="009635D3">
        <w:rPr>
          <w:rFonts w:ascii="Times New Roman" w:hAnsi="Times New Roman" w:cs="Times New Roman"/>
          <w:sz w:val="28"/>
          <w:szCs w:val="28"/>
          <w:lang w:val="en-US"/>
        </w:rPr>
        <w:t xml:space="preserve"> The Messenger,</w:t>
      </w:r>
      <w:r w:rsidRPr="00CC57B0">
        <w:rPr>
          <w:rFonts w:ascii="Times New Roman" w:hAnsi="Times New Roman" w:cs="Times New Roman"/>
          <w:sz w:val="28"/>
          <w:szCs w:val="28"/>
          <w:lang w:val="en-US"/>
        </w:rPr>
        <w:t xml:space="preserve"> </w:t>
      </w:r>
      <w:r w:rsidR="009635D3" w:rsidRPr="00CC57B0">
        <w:rPr>
          <w:rFonts w:ascii="Times New Roman" w:hAnsi="Times New Roman" w:cs="Times New Roman"/>
          <w:sz w:val="28"/>
          <w:szCs w:val="28"/>
          <w:lang w:val="en-US"/>
        </w:rPr>
        <w:t xml:space="preserve">2003. – </w:t>
      </w:r>
      <w:r w:rsidR="009635D3">
        <w:rPr>
          <w:rFonts w:ascii="Times New Roman" w:hAnsi="Times New Roman" w:cs="Times New Roman"/>
          <w:sz w:val="28"/>
          <w:szCs w:val="28"/>
          <w:lang w:val="en-US"/>
        </w:rPr>
        <w:t>Vol.</w:t>
      </w:r>
      <w:r w:rsidRPr="00CC57B0">
        <w:rPr>
          <w:rFonts w:ascii="Times New Roman" w:hAnsi="Times New Roman" w:cs="Times New Roman"/>
          <w:sz w:val="28"/>
          <w:szCs w:val="28"/>
          <w:lang w:val="en-US"/>
        </w:rPr>
        <w:t>114</w:t>
      </w:r>
      <w:r w:rsidR="009635D3" w:rsidRPr="00CC57B0">
        <w:rPr>
          <w:rFonts w:ascii="Times New Roman" w:hAnsi="Times New Roman" w:cs="Times New Roman"/>
          <w:sz w:val="28"/>
          <w:szCs w:val="28"/>
          <w:lang w:val="en-US"/>
        </w:rPr>
        <w:t xml:space="preserve">. – </w:t>
      </w:r>
      <w:r w:rsidR="009635D3">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10. https://www.eso.org/sci/publications/ messenger/archive/no.114-dec03/messenger-no114-10-14. </w:t>
      </w:r>
      <w:r w:rsidR="009635D3" w:rsidRPr="00CC57B0">
        <w:rPr>
          <w:rFonts w:ascii="Times New Roman" w:hAnsi="Times New Roman" w:cs="Times New Roman"/>
          <w:sz w:val="28"/>
          <w:szCs w:val="28"/>
          <w:lang w:val="en-US"/>
        </w:rPr>
        <w:t>p</w:t>
      </w:r>
      <w:r w:rsidRPr="00CC57B0">
        <w:rPr>
          <w:rFonts w:ascii="Times New Roman" w:hAnsi="Times New Roman" w:cs="Times New Roman"/>
          <w:sz w:val="28"/>
          <w:szCs w:val="28"/>
          <w:lang w:val="en-US"/>
        </w:rPr>
        <w:t>df</w:t>
      </w:r>
    </w:p>
    <w:p w14:paraId="5EE9DA21" w14:textId="21507701" w:rsidR="005A2AEB" w:rsidRPr="00CC57B0" w:rsidRDefault="005A2AEB" w:rsidP="005A2AEB">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Kurucz R</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L</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SYNTHE spectrum synthesis programs and line data</w:t>
      </w:r>
      <w:r w:rsidR="009635D3">
        <w:rPr>
          <w:rFonts w:ascii="Times New Roman" w:hAnsi="Times New Roman" w:cs="Times New Roman"/>
          <w:sz w:val="28"/>
          <w:szCs w:val="28"/>
          <w:lang w:val="en-US"/>
        </w:rPr>
        <w:t>//</w:t>
      </w:r>
      <w:r w:rsidRPr="00CC57B0">
        <w:rPr>
          <w:rFonts w:ascii="Times New Roman" w:hAnsi="Times New Roman" w:cs="Times New Roman"/>
          <w:sz w:val="28"/>
          <w:szCs w:val="28"/>
          <w:lang w:val="en-US"/>
        </w:rPr>
        <w:t>Kurucz CD-ROM</w:t>
      </w:r>
      <w:r w:rsidR="001C3A97">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Smithsonian Astrophysical Observatory, Cambridge, MA,</w:t>
      </w:r>
      <w:r w:rsidR="009635D3" w:rsidRPr="009635D3">
        <w:rPr>
          <w:rFonts w:ascii="Times New Roman" w:hAnsi="Times New Roman" w:cs="Times New Roman"/>
          <w:sz w:val="28"/>
          <w:szCs w:val="28"/>
          <w:lang w:val="en-US"/>
        </w:rPr>
        <w:t xml:space="preserve"> </w:t>
      </w:r>
      <w:r w:rsidR="009635D3" w:rsidRPr="00CC57B0">
        <w:rPr>
          <w:rFonts w:ascii="Times New Roman" w:hAnsi="Times New Roman" w:cs="Times New Roman"/>
          <w:sz w:val="28"/>
          <w:szCs w:val="28"/>
          <w:lang w:val="en-US"/>
        </w:rPr>
        <w:t>1993</w:t>
      </w:r>
      <w:r w:rsidR="009635D3">
        <w:rPr>
          <w:rFonts w:ascii="Times New Roman" w:hAnsi="Times New Roman" w:cs="Times New Roman"/>
          <w:sz w:val="28"/>
          <w:szCs w:val="28"/>
          <w:lang w:val="en-US"/>
        </w:rPr>
        <w:t>.</w:t>
      </w:r>
    </w:p>
    <w:p w14:paraId="4C62065E" w14:textId="30D1255F" w:rsidR="005A2AEB" w:rsidRPr="001C3A97" w:rsidRDefault="005A2AEB" w:rsidP="005A2AEB">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1C3A97">
        <w:rPr>
          <w:rFonts w:ascii="Times New Roman" w:hAnsi="Times New Roman" w:cs="Times New Roman"/>
          <w:sz w:val="28"/>
          <w:szCs w:val="28"/>
          <w:lang w:val="en-US"/>
        </w:rPr>
        <w:t>Fuhr J</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R</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 Wiese W</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L</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 A critical compilation of atomic transition probabilities for neutral and singly ionized iron</w:t>
      </w:r>
      <w:r w:rsidR="001C3A97">
        <w:rPr>
          <w:rFonts w:ascii="Times New Roman" w:hAnsi="Times New Roman" w:cs="Times New Roman"/>
          <w:sz w:val="28"/>
          <w:szCs w:val="28"/>
          <w:lang w:val="en-US"/>
        </w:rPr>
        <w:t>//</w:t>
      </w:r>
      <w:r w:rsidRPr="001C3A97">
        <w:rPr>
          <w:rFonts w:ascii="Times New Roman" w:hAnsi="Times New Roman" w:cs="Times New Roman"/>
          <w:sz w:val="28"/>
          <w:szCs w:val="28"/>
          <w:lang w:val="en-US"/>
        </w:rPr>
        <w:t xml:space="preserve"> J. Phys. Chem. Ref.</w:t>
      </w:r>
      <w:r w:rsidR="009635D3" w:rsidRPr="001C3A97">
        <w:rPr>
          <w:rFonts w:ascii="Times New Roman" w:hAnsi="Times New Roman" w:cs="Times New Roman"/>
          <w:sz w:val="28"/>
          <w:szCs w:val="28"/>
          <w:lang w:val="en-US"/>
        </w:rPr>
        <w:t>,</w:t>
      </w:r>
      <w:r w:rsidRPr="001C3A97">
        <w:rPr>
          <w:rFonts w:ascii="Times New Roman" w:hAnsi="Times New Roman" w:cs="Times New Roman"/>
          <w:sz w:val="28"/>
          <w:szCs w:val="28"/>
          <w:lang w:val="en-US"/>
        </w:rPr>
        <w:t xml:space="preserve"> </w:t>
      </w:r>
      <w:r w:rsidR="009635D3" w:rsidRPr="001C3A97">
        <w:rPr>
          <w:rFonts w:ascii="Times New Roman" w:hAnsi="Times New Roman" w:cs="Times New Roman"/>
          <w:sz w:val="28"/>
          <w:szCs w:val="28"/>
          <w:lang w:val="en-US"/>
        </w:rPr>
        <w:t>2006. – Vol.</w:t>
      </w:r>
      <w:r w:rsidRPr="001C3A97">
        <w:rPr>
          <w:rFonts w:ascii="Times New Roman" w:hAnsi="Times New Roman" w:cs="Times New Roman"/>
          <w:sz w:val="28"/>
          <w:szCs w:val="28"/>
          <w:lang w:val="en-US"/>
        </w:rPr>
        <w:t>35</w:t>
      </w:r>
      <w:r w:rsidR="009635D3" w:rsidRPr="001C3A97">
        <w:rPr>
          <w:rFonts w:ascii="Times New Roman" w:hAnsi="Times New Roman" w:cs="Times New Roman"/>
          <w:sz w:val="28"/>
          <w:szCs w:val="28"/>
          <w:lang w:val="en-US"/>
        </w:rPr>
        <w:t>. –  PP.1</w:t>
      </w:r>
      <w:r w:rsidRPr="001C3A97">
        <w:rPr>
          <w:rFonts w:ascii="Times New Roman" w:hAnsi="Times New Roman" w:cs="Times New Roman"/>
          <w:sz w:val="28"/>
          <w:szCs w:val="28"/>
          <w:lang w:val="en-US"/>
        </w:rPr>
        <w:t xml:space="preserve">669-1809. </w:t>
      </w:r>
      <w:hyperlink r:id="rId92" w:history="1">
        <w:r w:rsidRPr="001C3A97">
          <w:rPr>
            <w:rStyle w:val="af"/>
            <w:rFonts w:ascii="Times New Roman" w:hAnsi="Times New Roman" w:cs="Times New Roman"/>
            <w:color w:val="auto"/>
            <w:sz w:val="28"/>
            <w:szCs w:val="28"/>
            <w:lang w:val="en-US"/>
          </w:rPr>
          <w:t>http://doi.org/10.1063/1.2218876</w:t>
        </w:r>
      </w:hyperlink>
    </w:p>
    <w:p w14:paraId="679B30F1" w14:textId="3326C53E" w:rsidR="005A2AEB" w:rsidRPr="001C3A97" w:rsidRDefault="005A2AEB" w:rsidP="005A2AEB">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1C3A97">
        <w:rPr>
          <w:rFonts w:ascii="Times New Roman" w:hAnsi="Times New Roman" w:cs="Times New Roman"/>
          <w:sz w:val="28"/>
          <w:szCs w:val="28"/>
          <w:lang w:val="en-US"/>
        </w:rPr>
        <w:t>Piskunov N</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E</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 Kupka F</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 Ryabchikova T</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A</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 Weiss W</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W</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 Jeffery C</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S</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 xml:space="preserve"> VALD: The vienna atomic line data base// Astron. Astrophys. Suppl.</w:t>
      </w:r>
      <w:r w:rsidR="009635D3" w:rsidRPr="001C3A97">
        <w:rPr>
          <w:rFonts w:ascii="Times New Roman" w:hAnsi="Times New Roman" w:cs="Times New Roman"/>
          <w:sz w:val="28"/>
          <w:szCs w:val="28"/>
          <w:lang w:val="en-US"/>
        </w:rPr>
        <w:t>,</w:t>
      </w:r>
      <w:r w:rsidRPr="001C3A97">
        <w:rPr>
          <w:rFonts w:ascii="Times New Roman" w:hAnsi="Times New Roman" w:cs="Times New Roman"/>
          <w:sz w:val="28"/>
          <w:szCs w:val="28"/>
          <w:lang w:val="en-US"/>
        </w:rPr>
        <w:t xml:space="preserve"> </w:t>
      </w:r>
      <w:r w:rsidR="009635D3" w:rsidRPr="001C3A97">
        <w:rPr>
          <w:rFonts w:ascii="Times New Roman" w:hAnsi="Times New Roman" w:cs="Times New Roman"/>
          <w:sz w:val="28"/>
          <w:szCs w:val="28"/>
          <w:lang w:val="en-US"/>
        </w:rPr>
        <w:t>1995. – Vol.</w:t>
      </w:r>
      <w:r w:rsidRPr="001C3A97">
        <w:rPr>
          <w:rFonts w:ascii="Times New Roman" w:hAnsi="Times New Roman" w:cs="Times New Roman"/>
          <w:sz w:val="28"/>
          <w:szCs w:val="28"/>
          <w:lang w:val="en-US"/>
        </w:rPr>
        <w:t>112</w:t>
      </w:r>
      <w:r w:rsidR="009635D3" w:rsidRPr="001C3A97">
        <w:rPr>
          <w:rFonts w:ascii="Times New Roman" w:hAnsi="Times New Roman" w:cs="Times New Roman"/>
          <w:sz w:val="28"/>
          <w:szCs w:val="28"/>
          <w:lang w:val="en-US"/>
        </w:rPr>
        <w:t>. – PP.</w:t>
      </w:r>
      <w:r w:rsidRPr="001C3A97">
        <w:rPr>
          <w:rFonts w:ascii="Times New Roman" w:hAnsi="Times New Roman" w:cs="Times New Roman"/>
          <w:sz w:val="28"/>
          <w:szCs w:val="28"/>
          <w:lang w:val="en-US"/>
        </w:rPr>
        <w:t xml:space="preserve">525-535. </w:t>
      </w:r>
      <w:hyperlink r:id="rId93" w:history="1">
        <w:r w:rsidRPr="001C3A97">
          <w:rPr>
            <w:rStyle w:val="af"/>
            <w:rFonts w:ascii="Times New Roman" w:hAnsi="Times New Roman" w:cs="Times New Roman"/>
            <w:color w:val="auto"/>
            <w:sz w:val="28"/>
            <w:szCs w:val="28"/>
            <w:lang w:val="en-US"/>
          </w:rPr>
          <w:t>http://adsabs.harvard.edu/abs/1995A%26AS..112..525P</w:t>
        </w:r>
      </w:hyperlink>
    </w:p>
    <w:p w14:paraId="47B183DD" w14:textId="50C4F8FA" w:rsidR="005A2AEB" w:rsidRPr="001C3A97" w:rsidRDefault="005A2AEB" w:rsidP="005A2AEB">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1C3A97">
        <w:rPr>
          <w:rFonts w:ascii="Times New Roman" w:hAnsi="Times New Roman" w:cs="Times New Roman"/>
          <w:sz w:val="28"/>
          <w:szCs w:val="28"/>
          <w:lang w:val="en-US"/>
        </w:rPr>
        <w:t>Hirata R</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 Horaguchi T</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 xml:space="preserve"> VizieR online data catalog: Atomic spectral line list</w:t>
      </w:r>
      <w:r w:rsidR="001C3A97">
        <w:rPr>
          <w:rFonts w:ascii="Times New Roman" w:hAnsi="Times New Roman" w:cs="Times New Roman"/>
          <w:sz w:val="28"/>
          <w:szCs w:val="28"/>
          <w:lang w:val="en-US"/>
        </w:rPr>
        <w:t>//</w:t>
      </w:r>
      <w:r w:rsidRPr="001C3A97">
        <w:rPr>
          <w:rFonts w:ascii="Times New Roman" w:hAnsi="Times New Roman" w:cs="Times New Roman"/>
          <w:sz w:val="28"/>
          <w:szCs w:val="28"/>
          <w:lang w:val="en-US"/>
        </w:rPr>
        <w:t xml:space="preserve"> SIMBAD Catalog VI/69</w:t>
      </w:r>
      <w:r w:rsidR="009635D3" w:rsidRPr="001C3A97">
        <w:rPr>
          <w:rFonts w:ascii="Times New Roman" w:hAnsi="Times New Roman" w:cs="Times New Roman"/>
          <w:sz w:val="28"/>
          <w:szCs w:val="28"/>
          <w:lang w:val="en-US"/>
        </w:rPr>
        <w:t>,</w:t>
      </w:r>
      <w:r w:rsidRPr="001C3A97">
        <w:rPr>
          <w:rFonts w:ascii="Times New Roman" w:hAnsi="Times New Roman" w:cs="Times New Roman"/>
          <w:sz w:val="28"/>
          <w:szCs w:val="28"/>
          <w:lang w:val="en-US"/>
        </w:rPr>
        <w:t xml:space="preserve"> </w:t>
      </w:r>
      <w:r w:rsidR="009635D3" w:rsidRPr="001C3A97">
        <w:rPr>
          <w:rFonts w:ascii="Times New Roman" w:hAnsi="Times New Roman" w:cs="Times New Roman"/>
          <w:sz w:val="28"/>
          <w:szCs w:val="28"/>
          <w:lang w:val="en-US"/>
        </w:rPr>
        <w:t>1995</w:t>
      </w:r>
      <w:r w:rsidRPr="001C3A97">
        <w:rPr>
          <w:rFonts w:ascii="Times New Roman" w:hAnsi="Times New Roman" w:cs="Times New Roman"/>
          <w:sz w:val="28"/>
          <w:szCs w:val="28"/>
          <w:lang w:val="en-US"/>
        </w:rPr>
        <w:t xml:space="preserve">. </w:t>
      </w:r>
      <w:hyperlink r:id="rId94" w:history="1">
        <w:r w:rsidRPr="001C3A97">
          <w:rPr>
            <w:rStyle w:val="af"/>
            <w:rFonts w:ascii="Times New Roman" w:hAnsi="Times New Roman" w:cs="Times New Roman"/>
            <w:color w:val="auto"/>
            <w:sz w:val="28"/>
            <w:szCs w:val="28"/>
            <w:lang w:val="en-US"/>
          </w:rPr>
          <w:t>http://vizier.cfa.harvard.edu/viz-bin/Cat?VI/69</w:t>
        </w:r>
      </w:hyperlink>
    </w:p>
    <w:p w14:paraId="001C87DC" w14:textId="55E020F7" w:rsidR="005A2AEB" w:rsidRPr="001C3A97" w:rsidRDefault="005A2AEB" w:rsidP="005A2AEB">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1C3A97">
        <w:rPr>
          <w:rFonts w:ascii="Times New Roman" w:hAnsi="Times New Roman" w:cs="Times New Roman"/>
          <w:sz w:val="28"/>
          <w:szCs w:val="28"/>
          <w:lang w:val="en-US"/>
        </w:rPr>
        <w:t>Morton D</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C</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 Atomic data for resonance absorption lines. II. Wavelengths longward of the lyman limit for heavy elements</w:t>
      </w:r>
      <w:r w:rsidR="001C3A97">
        <w:rPr>
          <w:rFonts w:ascii="Times New Roman" w:hAnsi="Times New Roman" w:cs="Times New Roman"/>
          <w:sz w:val="28"/>
          <w:szCs w:val="28"/>
          <w:lang w:val="en-US"/>
        </w:rPr>
        <w:t>//</w:t>
      </w:r>
      <w:r w:rsidRPr="001C3A97">
        <w:rPr>
          <w:rFonts w:ascii="Times New Roman" w:hAnsi="Times New Roman" w:cs="Times New Roman"/>
          <w:sz w:val="28"/>
          <w:szCs w:val="28"/>
          <w:lang w:val="en-US"/>
        </w:rPr>
        <w:t xml:space="preserve"> Astrophys. J. Suppl. Ser. 130, </w:t>
      </w:r>
      <w:r w:rsidR="009635D3" w:rsidRPr="001C3A97">
        <w:rPr>
          <w:rFonts w:ascii="Times New Roman" w:hAnsi="Times New Roman" w:cs="Times New Roman"/>
          <w:sz w:val="28"/>
          <w:szCs w:val="28"/>
          <w:lang w:val="en-US"/>
        </w:rPr>
        <w:t xml:space="preserve">2000. – PP. </w:t>
      </w:r>
      <w:r w:rsidRPr="001C3A97">
        <w:rPr>
          <w:rFonts w:ascii="Times New Roman" w:hAnsi="Times New Roman" w:cs="Times New Roman"/>
          <w:sz w:val="28"/>
          <w:szCs w:val="28"/>
          <w:lang w:val="en-US"/>
        </w:rPr>
        <w:t xml:space="preserve">403-436. </w:t>
      </w:r>
      <w:hyperlink r:id="rId95" w:history="1">
        <w:r w:rsidRPr="001C3A97">
          <w:rPr>
            <w:rStyle w:val="af"/>
            <w:rFonts w:ascii="Times New Roman" w:hAnsi="Times New Roman" w:cs="Times New Roman"/>
            <w:color w:val="auto"/>
            <w:sz w:val="28"/>
            <w:szCs w:val="28"/>
            <w:lang w:val="en-US"/>
          </w:rPr>
          <w:t>http://doi.org/10.1086/317349</w:t>
        </w:r>
      </w:hyperlink>
    </w:p>
    <w:p w14:paraId="6194BCD7" w14:textId="29B5240C" w:rsidR="005A2AEB" w:rsidRPr="00CC57B0" w:rsidRDefault="005A2AEB" w:rsidP="005A2AEB">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Biémont E</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Palmeri P</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Quinet P</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xml:space="preserve"> D.R.E.A.M.</w:t>
      </w:r>
      <w:r w:rsidR="001C3A97">
        <w:rPr>
          <w:rFonts w:ascii="Times New Roman" w:hAnsi="Times New Roman" w:cs="Times New Roman"/>
          <w:sz w:val="28"/>
          <w:szCs w:val="28"/>
          <w:lang w:val="en-US"/>
        </w:rPr>
        <w:t xml:space="preserve">// </w:t>
      </w:r>
      <w:r w:rsidRPr="00CC57B0">
        <w:rPr>
          <w:rFonts w:ascii="Times New Roman" w:hAnsi="Times New Roman" w:cs="Times New Roman"/>
          <w:sz w:val="28"/>
          <w:szCs w:val="28"/>
          <w:lang w:val="en-US"/>
        </w:rPr>
        <w:t xml:space="preserve">database on rare Earths at Mons University, viewed 2017 Apr 14, available from: </w:t>
      </w:r>
      <w:hyperlink r:id="rId96" w:history="1">
        <w:r w:rsidRPr="00CC57B0">
          <w:rPr>
            <w:rStyle w:val="af"/>
            <w:rFonts w:ascii="Times New Roman" w:hAnsi="Times New Roman" w:cs="Times New Roman"/>
            <w:color w:val="auto"/>
            <w:sz w:val="28"/>
            <w:szCs w:val="28"/>
            <w:lang w:val="en-US"/>
          </w:rPr>
          <w:t>http://hosting.umons.ac.be/html/agif/databases/dream.html</w:t>
        </w:r>
      </w:hyperlink>
    </w:p>
    <w:p w14:paraId="5E02B1F1" w14:textId="065604E9" w:rsidR="005A2AEB" w:rsidRPr="00CC57B0" w:rsidRDefault="005A2AEB" w:rsidP="005A2AEB">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lastRenderedPageBreak/>
        <w:t>Luck R</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E</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xml:space="preserve"> Parameters and abundances in luminous stars</w:t>
      </w:r>
      <w:r w:rsidR="001C3A97">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Astron. J. </w:t>
      </w:r>
      <w:r w:rsidR="0010221E" w:rsidRPr="00CC57B0">
        <w:rPr>
          <w:rFonts w:ascii="Times New Roman" w:hAnsi="Times New Roman" w:cs="Times New Roman"/>
          <w:sz w:val="28"/>
          <w:szCs w:val="28"/>
          <w:lang w:val="en-US"/>
        </w:rPr>
        <w:t xml:space="preserve">2014. – </w:t>
      </w:r>
      <w:r w:rsidR="0010221E">
        <w:rPr>
          <w:rFonts w:ascii="Times New Roman" w:hAnsi="Times New Roman" w:cs="Times New Roman"/>
          <w:sz w:val="28"/>
          <w:szCs w:val="28"/>
          <w:lang w:val="en-US"/>
        </w:rPr>
        <w:t>Vol.</w:t>
      </w:r>
      <w:r w:rsidRPr="00CC57B0">
        <w:rPr>
          <w:rFonts w:ascii="Times New Roman" w:hAnsi="Times New Roman" w:cs="Times New Roman"/>
          <w:sz w:val="28"/>
          <w:szCs w:val="28"/>
          <w:lang w:val="en-US"/>
        </w:rPr>
        <w:t>147</w:t>
      </w:r>
      <w:r w:rsidR="0010221E" w:rsidRPr="00CC57B0">
        <w:rPr>
          <w:rFonts w:ascii="Times New Roman" w:hAnsi="Times New Roman" w:cs="Times New Roman"/>
          <w:sz w:val="28"/>
          <w:szCs w:val="28"/>
          <w:lang w:val="en-US"/>
        </w:rPr>
        <w:t xml:space="preserve">. – </w:t>
      </w:r>
      <w:r w:rsidR="00615FCD">
        <w:rPr>
          <w:rFonts w:ascii="Times New Roman" w:hAnsi="Times New Roman" w:cs="Times New Roman"/>
          <w:sz w:val="28"/>
          <w:szCs w:val="28"/>
          <w:lang w:val="en-US"/>
        </w:rPr>
        <w:t>P</w:t>
      </w:r>
      <w:r w:rsidR="0010221E">
        <w:rPr>
          <w:rFonts w:ascii="Times New Roman" w:hAnsi="Times New Roman" w:cs="Times New Roman"/>
          <w:sz w:val="28"/>
          <w:szCs w:val="28"/>
          <w:lang w:val="en-US"/>
        </w:rPr>
        <w:t>P.</w:t>
      </w:r>
      <w:r w:rsidRPr="00CC57B0">
        <w:rPr>
          <w:rFonts w:ascii="Times New Roman" w:hAnsi="Times New Roman" w:cs="Times New Roman"/>
          <w:sz w:val="28"/>
          <w:szCs w:val="28"/>
          <w:lang w:val="en-US"/>
        </w:rPr>
        <w:t xml:space="preserve">137. </w:t>
      </w:r>
      <w:hyperlink r:id="rId97" w:history="1">
        <w:r w:rsidRPr="00CC57B0">
          <w:rPr>
            <w:rStyle w:val="af"/>
            <w:rFonts w:ascii="Times New Roman" w:hAnsi="Times New Roman" w:cs="Times New Roman"/>
            <w:color w:val="auto"/>
            <w:sz w:val="28"/>
            <w:szCs w:val="28"/>
            <w:lang w:val="en-US"/>
          </w:rPr>
          <w:t>http://doi.org/10.1088/0004-6256/147/6/137</w:t>
        </w:r>
      </w:hyperlink>
    </w:p>
    <w:p w14:paraId="1EB806B7" w14:textId="32764133" w:rsidR="005A2AEB" w:rsidRPr="00CC57B0" w:rsidRDefault="005A2AEB" w:rsidP="005A2AEB">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de Castro D</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B</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Pereira C</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B</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Roig F</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Jilinski E</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Drake N</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A</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et al., Chemical abundances and kinematics of barium stars</w:t>
      </w:r>
      <w:r w:rsidR="001C3A97">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Mon. Not. R. Astron. Soc.</w:t>
      </w:r>
      <w:r w:rsidR="0010221E">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10221E" w:rsidRPr="00CC57B0">
        <w:rPr>
          <w:rFonts w:ascii="Times New Roman" w:hAnsi="Times New Roman" w:cs="Times New Roman"/>
          <w:sz w:val="28"/>
          <w:szCs w:val="28"/>
          <w:lang w:val="en-US"/>
        </w:rPr>
        <w:t xml:space="preserve">2016. – </w:t>
      </w:r>
      <w:r w:rsidR="0010221E">
        <w:rPr>
          <w:rFonts w:ascii="Times New Roman" w:hAnsi="Times New Roman" w:cs="Times New Roman"/>
          <w:sz w:val="28"/>
          <w:szCs w:val="28"/>
          <w:lang w:val="en-US"/>
        </w:rPr>
        <w:t>Vol.</w:t>
      </w:r>
      <w:r w:rsidRPr="00CC57B0">
        <w:rPr>
          <w:rFonts w:ascii="Times New Roman" w:hAnsi="Times New Roman" w:cs="Times New Roman"/>
          <w:sz w:val="28"/>
          <w:szCs w:val="28"/>
          <w:lang w:val="en-US"/>
        </w:rPr>
        <w:t>459</w:t>
      </w:r>
      <w:r w:rsidR="0010221E" w:rsidRPr="00CC57B0">
        <w:rPr>
          <w:rFonts w:ascii="Times New Roman" w:hAnsi="Times New Roman" w:cs="Times New Roman"/>
          <w:sz w:val="28"/>
          <w:szCs w:val="28"/>
          <w:lang w:val="en-US"/>
        </w:rPr>
        <w:t xml:space="preserve">. – </w:t>
      </w:r>
      <w:r w:rsidR="0010221E">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4299-4324. </w:t>
      </w:r>
      <w:hyperlink r:id="rId98" w:history="1">
        <w:r w:rsidRPr="00CC57B0">
          <w:rPr>
            <w:rStyle w:val="af"/>
            <w:rFonts w:ascii="Times New Roman" w:hAnsi="Times New Roman" w:cs="Times New Roman"/>
            <w:color w:val="auto"/>
            <w:sz w:val="28"/>
            <w:szCs w:val="28"/>
            <w:lang w:val="en-US"/>
          </w:rPr>
          <w:t>http://doi.org/10.1093/mnras/stw815</w:t>
        </w:r>
      </w:hyperlink>
    </w:p>
    <w:p w14:paraId="08B2DAD8" w14:textId="2654A228" w:rsidR="005A2AEB" w:rsidRPr="000A1A9B" w:rsidRDefault="005A2AEB" w:rsidP="005A2AEB">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color w:val="FF0000"/>
          <w:sz w:val="28"/>
          <w:szCs w:val="28"/>
          <w:lang w:val="en-US"/>
        </w:rPr>
      </w:pPr>
      <w:r w:rsidRPr="00A15163">
        <w:rPr>
          <w:rFonts w:ascii="Times New Roman" w:hAnsi="Times New Roman" w:cs="Times New Roman"/>
          <w:color w:val="000000" w:themeColor="text1"/>
          <w:sz w:val="28"/>
          <w:szCs w:val="28"/>
          <w:lang w:val="en-US"/>
        </w:rPr>
        <w:t>Kurucz, R. L. The Solar Spectrum: Atlases and Line Identifications// Astronomical Society of the Pacific Conference Series, 1995. – Vol. 81</w:t>
      </w:r>
      <w:r w:rsidR="0010221E" w:rsidRPr="00A15163">
        <w:rPr>
          <w:rFonts w:ascii="Times New Roman" w:hAnsi="Times New Roman" w:cs="Times New Roman"/>
          <w:color w:val="000000" w:themeColor="text1"/>
          <w:sz w:val="28"/>
          <w:szCs w:val="28"/>
          <w:lang w:val="en-US"/>
        </w:rPr>
        <w:t xml:space="preserve">. – </w:t>
      </w:r>
      <w:r w:rsidRPr="00A15163">
        <w:rPr>
          <w:rFonts w:ascii="Times New Roman" w:hAnsi="Times New Roman" w:cs="Times New Roman"/>
          <w:color w:val="000000" w:themeColor="text1"/>
          <w:sz w:val="28"/>
          <w:szCs w:val="28"/>
          <w:lang w:val="en-US"/>
        </w:rPr>
        <w:t>PP.17-31</w:t>
      </w:r>
      <w:r w:rsidRPr="000A1A9B">
        <w:rPr>
          <w:rFonts w:ascii="Times New Roman" w:hAnsi="Times New Roman" w:cs="Times New Roman"/>
          <w:color w:val="FF0000"/>
          <w:sz w:val="28"/>
          <w:szCs w:val="28"/>
          <w:lang w:val="en-US"/>
        </w:rPr>
        <w:t>.</w:t>
      </w:r>
    </w:p>
    <w:p w14:paraId="064B6A61" w14:textId="77777777" w:rsidR="0010221E" w:rsidRPr="001C3A97" w:rsidRDefault="005A2AEB" w:rsidP="005A2AEB">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1C3A97">
        <w:rPr>
          <w:rFonts w:ascii="Times New Roman" w:hAnsi="Times New Roman" w:cs="Times New Roman"/>
          <w:sz w:val="28"/>
          <w:szCs w:val="28"/>
          <w:lang w:val="en-US"/>
        </w:rPr>
        <w:t>Asplund M. Line formation in solar granulation. I. Fe line shapes, shifts and asymmetries / Asplund M., Nordlund Å., Trampedach R. [et al] // Astronomy and Astrophysics</w:t>
      </w:r>
      <w:r w:rsidR="0010221E" w:rsidRPr="001C3A97">
        <w:rPr>
          <w:rFonts w:ascii="Times New Roman" w:hAnsi="Times New Roman" w:cs="Times New Roman"/>
          <w:sz w:val="28"/>
          <w:szCs w:val="28"/>
          <w:lang w:val="en-US"/>
        </w:rPr>
        <w:t>,</w:t>
      </w:r>
      <w:r w:rsidRPr="001C3A97">
        <w:rPr>
          <w:rFonts w:ascii="Times New Roman" w:hAnsi="Times New Roman" w:cs="Times New Roman"/>
          <w:sz w:val="28"/>
          <w:szCs w:val="28"/>
          <w:lang w:val="en-US"/>
        </w:rPr>
        <w:t xml:space="preserve"> 2000</w:t>
      </w:r>
      <w:r w:rsidR="0010221E" w:rsidRPr="001C3A97">
        <w:rPr>
          <w:rFonts w:ascii="Times New Roman" w:hAnsi="Times New Roman" w:cs="Times New Roman"/>
          <w:sz w:val="28"/>
          <w:szCs w:val="28"/>
          <w:lang w:val="en-US"/>
        </w:rPr>
        <w:t xml:space="preserve">. – </w:t>
      </w:r>
      <w:r w:rsidRPr="001C3A97">
        <w:rPr>
          <w:rFonts w:ascii="Times New Roman" w:hAnsi="Times New Roman" w:cs="Times New Roman"/>
          <w:sz w:val="28"/>
          <w:szCs w:val="28"/>
          <w:lang w:val="en-US"/>
        </w:rPr>
        <w:t>Vol. 359</w:t>
      </w:r>
      <w:r w:rsidR="0010221E" w:rsidRPr="001C3A97">
        <w:rPr>
          <w:rFonts w:ascii="Times New Roman" w:hAnsi="Times New Roman" w:cs="Times New Roman"/>
          <w:sz w:val="28"/>
          <w:szCs w:val="28"/>
          <w:lang w:val="en-US"/>
        </w:rPr>
        <w:t xml:space="preserve">. – </w:t>
      </w:r>
      <w:r w:rsidRPr="001C3A97">
        <w:rPr>
          <w:rFonts w:ascii="Times New Roman" w:hAnsi="Times New Roman" w:cs="Times New Roman"/>
          <w:sz w:val="28"/>
          <w:szCs w:val="28"/>
          <w:lang w:val="en-US"/>
        </w:rPr>
        <w:t>P. 729</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 xml:space="preserve">742. </w:t>
      </w:r>
    </w:p>
    <w:p w14:paraId="33412C63" w14:textId="238CD2BB" w:rsidR="005A2AEB" w:rsidRPr="001C3A97" w:rsidRDefault="005A2AEB" w:rsidP="005A2AEB">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1C3A97">
        <w:rPr>
          <w:rFonts w:ascii="Times New Roman" w:hAnsi="Times New Roman" w:cs="Times New Roman"/>
          <w:sz w:val="28"/>
          <w:szCs w:val="28"/>
          <w:lang w:val="en-US"/>
        </w:rPr>
        <w:t>Asplund M</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 Grevesse N</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 Sauval A</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J</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 Scott P</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 xml:space="preserve"> The chemical composition of the sun, Annu.</w:t>
      </w:r>
      <w:r w:rsidR="001C3A97">
        <w:rPr>
          <w:rFonts w:ascii="Times New Roman" w:hAnsi="Times New Roman" w:cs="Times New Roman"/>
          <w:sz w:val="28"/>
          <w:szCs w:val="28"/>
          <w:lang w:val="en-US"/>
        </w:rPr>
        <w:t xml:space="preserve">// </w:t>
      </w:r>
      <w:r w:rsidRPr="001C3A97">
        <w:rPr>
          <w:rFonts w:ascii="Times New Roman" w:hAnsi="Times New Roman" w:cs="Times New Roman"/>
          <w:sz w:val="28"/>
          <w:szCs w:val="28"/>
          <w:lang w:val="en-US"/>
        </w:rPr>
        <w:t>Rev. Astron. Astrophys.</w:t>
      </w:r>
      <w:r w:rsidR="00AD5E34" w:rsidRPr="001C3A97">
        <w:rPr>
          <w:rFonts w:ascii="Times New Roman" w:hAnsi="Times New Roman" w:cs="Times New Roman"/>
          <w:sz w:val="28"/>
          <w:szCs w:val="28"/>
          <w:lang w:val="en-US"/>
        </w:rPr>
        <w:t>,</w:t>
      </w:r>
      <w:r w:rsidRPr="001C3A97">
        <w:rPr>
          <w:rFonts w:ascii="Times New Roman" w:hAnsi="Times New Roman" w:cs="Times New Roman"/>
          <w:sz w:val="28"/>
          <w:szCs w:val="28"/>
          <w:lang w:val="en-US"/>
        </w:rPr>
        <w:t xml:space="preserve"> </w:t>
      </w:r>
      <w:r w:rsidR="00AD5E34" w:rsidRPr="001C3A97">
        <w:rPr>
          <w:rFonts w:ascii="Times New Roman" w:hAnsi="Times New Roman" w:cs="Times New Roman"/>
          <w:sz w:val="28"/>
          <w:szCs w:val="28"/>
          <w:lang w:val="en-US"/>
        </w:rPr>
        <w:t>2009. – Vol.</w:t>
      </w:r>
      <w:r w:rsidRPr="001C3A97">
        <w:rPr>
          <w:rFonts w:ascii="Times New Roman" w:hAnsi="Times New Roman" w:cs="Times New Roman"/>
          <w:sz w:val="28"/>
          <w:szCs w:val="28"/>
          <w:lang w:val="en-US"/>
        </w:rPr>
        <w:t>47</w:t>
      </w:r>
      <w:r w:rsidR="00AD5E34" w:rsidRPr="001C3A97">
        <w:rPr>
          <w:rFonts w:ascii="Times New Roman" w:hAnsi="Times New Roman" w:cs="Times New Roman"/>
          <w:sz w:val="28"/>
          <w:szCs w:val="28"/>
          <w:lang w:val="en-US"/>
        </w:rPr>
        <w:t>. – PP.</w:t>
      </w:r>
      <w:r w:rsidRPr="001C3A97">
        <w:rPr>
          <w:rFonts w:ascii="Times New Roman" w:hAnsi="Times New Roman" w:cs="Times New Roman"/>
          <w:sz w:val="28"/>
          <w:szCs w:val="28"/>
          <w:lang w:val="en-US"/>
        </w:rPr>
        <w:t xml:space="preserve">481-522. </w:t>
      </w:r>
      <w:hyperlink r:id="rId99" w:history="1">
        <w:r w:rsidRPr="001C3A97">
          <w:rPr>
            <w:rStyle w:val="af"/>
            <w:rFonts w:ascii="Times New Roman" w:hAnsi="Times New Roman" w:cs="Times New Roman"/>
            <w:color w:val="auto"/>
            <w:sz w:val="28"/>
            <w:szCs w:val="28"/>
            <w:lang w:val="en-US"/>
          </w:rPr>
          <w:t>https://doi.org/10.1146/annurev</w:t>
        </w:r>
      </w:hyperlink>
      <w:r w:rsidRPr="001C3A97">
        <w:rPr>
          <w:rFonts w:ascii="Times New Roman" w:hAnsi="Times New Roman" w:cs="Times New Roman"/>
          <w:sz w:val="28"/>
          <w:szCs w:val="28"/>
          <w:lang w:val="en-US"/>
        </w:rPr>
        <w:t>.</w:t>
      </w:r>
    </w:p>
    <w:p w14:paraId="3A2BAAEE" w14:textId="14A4F18D" w:rsidR="00780274" w:rsidRPr="00CC57B0" w:rsidRDefault="00780274" w:rsidP="00780274">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McWilliam A</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xml:space="preserve"> High-resolution spectroscopic survey of 671 GK giants. I-Stellar atmosphere parameters and abundances</w:t>
      </w:r>
      <w:r w:rsidR="001C3A97">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Astrophys. J. Sppl.</w:t>
      </w:r>
      <w:r w:rsidR="00AD5E34">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AD5E34" w:rsidRPr="00CC57B0">
        <w:rPr>
          <w:rFonts w:ascii="Times New Roman" w:hAnsi="Times New Roman" w:cs="Times New Roman"/>
          <w:sz w:val="28"/>
          <w:szCs w:val="28"/>
          <w:lang w:val="en-US"/>
        </w:rPr>
        <w:t xml:space="preserve">1990. – </w:t>
      </w:r>
      <w:r w:rsidR="00AD5E34">
        <w:rPr>
          <w:rFonts w:ascii="Times New Roman" w:hAnsi="Times New Roman" w:cs="Times New Roman"/>
          <w:sz w:val="28"/>
          <w:szCs w:val="28"/>
          <w:lang w:val="en-US"/>
        </w:rPr>
        <w:t>Vol.</w:t>
      </w:r>
      <w:r w:rsidRPr="00CC57B0">
        <w:rPr>
          <w:rFonts w:ascii="Times New Roman" w:hAnsi="Times New Roman" w:cs="Times New Roman"/>
          <w:sz w:val="28"/>
          <w:szCs w:val="28"/>
          <w:lang w:val="en-US"/>
        </w:rPr>
        <w:t>74</w:t>
      </w:r>
      <w:r w:rsidR="00AD5E34" w:rsidRPr="00CC57B0">
        <w:rPr>
          <w:rFonts w:ascii="Times New Roman" w:hAnsi="Times New Roman" w:cs="Times New Roman"/>
          <w:sz w:val="28"/>
          <w:szCs w:val="28"/>
          <w:lang w:val="en-US"/>
        </w:rPr>
        <w:t xml:space="preserve">. – </w:t>
      </w:r>
      <w:r w:rsidR="00AD5E34">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1075-1128. </w:t>
      </w:r>
      <w:hyperlink r:id="rId100" w:history="1">
        <w:r w:rsidRPr="00CC57B0">
          <w:rPr>
            <w:rStyle w:val="af"/>
            <w:rFonts w:ascii="Times New Roman" w:hAnsi="Times New Roman" w:cs="Times New Roman"/>
            <w:color w:val="auto"/>
            <w:sz w:val="28"/>
            <w:szCs w:val="28"/>
            <w:lang w:val="en-US"/>
          </w:rPr>
          <w:t>http://doi.org/10.1086/191527</w:t>
        </w:r>
      </w:hyperlink>
    </w:p>
    <w:p w14:paraId="38494089" w14:textId="4640E2BC" w:rsidR="00780274" w:rsidRPr="00CC57B0" w:rsidRDefault="00780274" w:rsidP="00780274">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Smiljanic R</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Porto de Mello G</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F</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da Silva L</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xml:space="preserve"> Abundance analysis of barium and mild barium stars</w:t>
      </w:r>
      <w:r w:rsidR="001C3A97">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Astron. Astrophys.</w:t>
      </w:r>
      <w:r w:rsidR="00AD5E34">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AD5E34" w:rsidRPr="00CC57B0">
        <w:rPr>
          <w:rFonts w:ascii="Times New Roman" w:hAnsi="Times New Roman" w:cs="Times New Roman"/>
          <w:sz w:val="28"/>
          <w:szCs w:val="28"/>
          <w:lang w:val="en-US"/>
        </w:rPr>
        <w:t xml:space="preserve">2007. – </w:t>
      </w:r>
      <w:r w:rsidR="00AD5E34">
        <w:rPr>
          <w:rFonts w:ascii="Times New Roman" w:hAnsi="Times New Roman" w:cs="Times New Roman"/>
          <w:sz w:val="28"/>
          <w:szCs w:val="28"/>
          <w:lang w:val="en-US"/>
        </w:rPr>
        <w:t>Vol.468</w:t>
      </w:r>
      <w:r w:rsidR="00AD5E34" w:rsidRPr="00CC57B0">
        <w:rPr>
          <w:rFonts w:ascii="Times New Roman" w:hAnsi="Times New Roman" w:cs="Times New Roman"/>
          <w:sz w:val="28"/>
          <w:szCs w:val="28"/>
          <w:lang w:val="en-US"/>
        </w:rPr>
        <w:t xml:space="preserve">. – </w:t>
      </w:r>
      <w:r w:rsidR="00AD5E34">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 679- 693. </w:t>
      </w:r>
      <w:hyperlink r:id="rId101" w:history="1">
        <w:r w:rsidRPr="00CC57B0">
          <w:rPr>
            <w:rStyle w:val="af"/>
            <w:rFonts w:ascii="Times New Roman" w:hAnsi="Times New Roman" w:cs="Times New Roman"/>
            <w:color w:val="auto"/>
            <w:sz w:val="28"/>
            <w:szCs w:val="28"/>
            <w:lang w:val="en-US"/>
          </w:rPr>
          <w:t>http://doi.org/10.1051/0004-6361:20065867</w:t>
        </w:r>
      </w:hyperlink>
    </w:p>
    <w:p w14:paraId="6D3D8A9A" w14:textId="3CC87A7A" w:rsidR="00780274" w:rsidRPr="00CC57B0" w:rsidRDefault="00780274" w:rsidP="00780274">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Cenarro A</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J</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Peletier R</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F</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Sánchez-Blázquez P</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Salam S</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O</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Toloba E</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et al. Medium-resolution isaac newton telescope library of empirical spectra - II. The stellar atmospheric parameters</w:t>
      </w:r>
      <w:r w:rsidR="001C3A97">
        <w:rPr>
          <w:rFonts w:ascii="Times New Roman" w:hAnsi="Times New Roman" w:cs="Times New Roman"/>
          <w:sz w:val="28"/>
          <w:szCs w:val="28"/>
          <w:lang w:val="en-US"/>
        </w:rPr>
        <w:t xml:space="preserve">// </w:t>
      </w:r>
      <w:r w:rsidRPr="00CC57B0">
        <w:rPr>
          <w:rFonts w:ascii="Times New Roman" w:hAnsi="Times New Roman" w:cs="Times New Roman"/>
          <w:sz w:val="28"/>
          <w:szCs w:val="28"/>
          <w:lang w:val="en-US"/>
        </w:rPr>
        <w:t>Mon. Not. R. Astron. Soc.</w:t>
      </w:r>
      <w:r w:rsidR="00AD5E34">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AD5E34" w:rsidRPr="00CC57B0">
        <w:rPr>
          <w:rFonts w:ascii="Times New Roman" w:hAnsi="Times New Roman" w:cs="Times New Roman"/>
          <w:sz w:val="28"/>
          <w:szCs w:val="28"/>
          <w:lang w:val="en-US"/>
        </w:rPr>
        <w:t xml:space="preserve">2007. – </w:t>
      </w:r>
      <w:r w:rsidR="00AD5E34">
        <w:rPr>
          <w:rFonts w:ascii="Times New Roman" w:hAnsi="Times New Roman" w:cs="Times New Roman"/>
          <w:sz w:val="28"/>
          <w:szCs w:val="28"/>
          <w:lang w:val="en-US"/>
        </w:rPr>
        <w:t>Vol.</w:t>
      </w:r>
      <w:r w:rsidRPr="00CC57B0">
        <w:rPr>
          <w:rFonts w:ascii="Times New Roman" w:hAnsi="Times New Roman" w:cs="Times New Roman"/>
          <w:sz w:val="28"/>
          <w:szCs w:val="28"/>
          <w:lang w:val="en-US"/>
        </w:rPr>
        <w:t>374</w:t>
      </w:r>
      <w:r w:rsidR="00AD5E34" w:rsidRPr="00CC57B0">
        <w:rPr>
          <w:rFonts w:ascii="Times New Roman" w:hAnsi="Times New Roman" w:cs="Times New Roman"/>
          <w:sz w:val="28"/>
          <w:szCs w:val="28"/>
          <w:lang w:val="en-US"/>
        </w:rPr>
        <w:t xml:space="preserve">. – </w:t>
      </w:r>
      <w:r w:rsidR="00AD5E34">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664-690. </w:t>
      </w:r>
      <w:hyperlink r:id="rId102" w:history="1">
        <w:r w:rsidRPr="00CC57B0">
          <w:rPr>
            <w:rStyle w:val="af"/>
            <w:rFonts w:ascii="Times New Roman" w:hAnsi="Times New Roman" w:cs="Times New Roman"/>
            <w:color w:val="auto"/>
            <w:sz w:val="28"/>
            <w:szCs w:val="28"/>
            <w:lang w:val="en-US"/>
          </w:rPr>
          <w:t>http://doi.org/10.1111/j.1365-2966.2006.11196.x</w:t>
        </w:r>
      </w:hyperlink>
    </w:p>
    <w:p w14:paraId="6CFB370B" w14:textId="5244C478" w:rsidR="00780274" w:rsidRPr="00CC57B0" w:rsidRDefault="00780274" w:rsidP="00780274">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Prugniel Ph</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Vauglin I</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Koleva M</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xml:space="preserve"> The atmospheric parameters and spectral interpolator for the MILES stars</w:t>
      </w:r>
      <w:r w:rsidR="001C3A97">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Astron. Astrophys.</w:t>
      </w:r>
      <w:r w:rsidR="00AD5E34">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AD5E34" w:rsidRPr="00CC57B0">
        <w:rPr>
          <w:rFonts w:ascii="Times New Roman" w:hAnsi="Times New Roman" w:cs="Times New Roman"/>
          <w:sz w:val="28"/>
          <w:szCs w:val="28"/>
          <w:lang w:val="en-US"/>
        </w:rPr>
        <w:t xml:space="preserve">2011. – </w:t>
      </w:r>
      <w:r w:rsidR="00AD5E34">
        <w:rPr>
          <w:rFonts w:ascii="Times New Roman" w:hAnsi="Times New Roman" w:cs="Times New Roman"/>
          <w:sz w:val="28"/>
          <w:szCs w:val="28"/>
          <w:lang w:val="en-US"/>
        </w:rPr>
        <w:t>Vol.</w:t>
      </w:r>
      <w:r w:rsidRPr="00CC57B0">
        <w:rPr>
          <w:rFonts w:ascii="Times New Roman" w:hAnsi="Times New Roman" w:cs="Times New Roman"/>
          <w:sz w:val="28"/>
          <w:szCs w:val="28"/>
          <w:lang w:val="en-US"/>
        </w:rPr>
        <w:t>531</w:t>
      </w:r>
      <w:r w:rsidR="00AD5E34" w:rsidRPr="00CC57B0">
        <w:rPr>
          <w:rFonts w:ascii="Times New Roman" w:hAnsi="Times New Roman" w:cs="Times New Roman"/>
          <w:sz w:val="28"/>
          <w:szCs w:val="28"/>
          <w:lang w:val="en-US"/>
        </w:rPr>
        <w:t xml:space="preserve">. – </w:t>
      </w:r>
      <w:r w:rsidR="00AD5E34">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A165. </w:t>
      </w:r>
      <w:hyperlink r:id="rId103" w:history="1">
        <w:r w:rsidRPr="00CC57B0">
          <w:rPr>
            <w:rStyle w:val="af"/>
            <w:rFonts w:ascii="Times New Roman" w:hAnsi="Times New Roman" w:cs="Times New Roman"/>
            <w:color w:val="auto"/>
            <w:sz w:val="28"/>
            <w:szCs w:val="28"/>
            <w:lang w:val="en-US"/>
          </w:rPr>
          <w:t>http://doi.org/10.1051/0004-6361/201116769</w:t>
        </w:r>
      </w:hyperlink>
    </w:p>
    <w:p w14:paraId="7E901CC8" w14:textId="77777777" w:rsidR="00254ECE" w:rsidRPr="00CC57B0" w:rsidRDefault="00254ECE" w:rsidP="00254ECE">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https://www.kasi.re.kr/eng/pageView/</w:t>
      </w:r>
    </w:p>
    <w:p w14:paraId="79AD2036" w14:textId="333201A4" w:rsidR="00254ECE" w:rsidRPr="00CC57B0" w:rsidRDefault="00254ECE" w:rsidP="00254ECE">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Delbouille L</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Roland G</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Neven L</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xml:space="preserve"> Atlas photometrique du spectre solaire de [lambda] 3000 a [lambda] 10000</w:t>
      </w:r>
      <w:r w:rsidR="00AD5E34">
        <w:rPr>
          <w:rFonts w:ascii="Times New Roman" w:hAnsi="Times New Roman" w:cs="Times New Roman"/>
          <w:sz w:val="28"/>
          <w:szCs w:val="28"/>
          <w:lang w:val="en-US"/>
        </w:rPr>
        <w:t>//</w:t>
      </w:r>
      <w:r w:rsidR="001C3A97">
        <w:rPr>
          <w:rFonts w:ascii="Times New Roman" w:hAnsi="Times New Roman" w:cs="Times New Roman"/>
          <w:sz w:val="28"/>
          <w:szCs w:val="28"/>
          <w:lang w:val="en-US"/>
        </w:rPr>
        <w:t xml:space="preserve"> </w:t>
      </w:r>
      <w:r w:rsidRPr="00CC57B0">
        <w:rPr>
          <w:rFonts w:ascii="Times New Roman" w:hAnsi="Times New Roman" w:cs="Times New Roman"/>
          <w:sz w:val="28"/>
          <w:szCs w:val="28"/>
          <w:lang w:val="en-US"/>
        </w:rPr>
        <w:t>Universite de Liege, Institut d'Astrophysique, Liege, 1973.</w:t>
      </w:r>
    </w:p>
    <w:p w14:paraId="01B9A5B1" w14:textId="7943DE49" w:rsidR="00254ECE" w:rsidRPr="001C3A97" w:rsidRDefault="00254ECE" w:rsidP="00254ECE">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1C3A97">
        <w:rPr>
          <w:rFonts w:ascii="Times New Roman" w:hAnsi="Times New Roman" w:cs="Times New Roman"/>
          <w:sz w:val="28"/>
          <w:szCs w:val="28"/>
          <w:lang w:val="en-US"/>
        </w:rPr>
        <w:t>Grevesse N</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 Sauval A</w:t>
      </w:r>
      <w:r w:rsidRPr="001C3A97">
        <w:rPr>
          <w:rFonts w:ascii="Times New Roman" w:hAnsi="Times New Roman" w:cs="Times New Roman"/>
          <w:sz w:val="28"/>
          <w:szCs w:val="28"/>
          <w:lang w:val="kk-KZ"/>
        </w:rPr>
        <w:t>.</w:t>
      </w:r>
      <w:r w:rsidRPr="001C3A97">
        <w:rPr>
          <w:rFonts w:ascii="Times New Roman" w:hAnsi="Times New Roman" w:cs="Times New Roman"/>
          <w:sz w:val="28"/>
          <w:szCs w:val="28"/>
          <w:lang w:val="en-US"/>
        </w:rPr>
        <w:t>J</w:t>
      </w:r>
      <w:r w:rsidRPr="001C3A97">
        <w:rPr>
          <w:rFonts w:ascii="Times New Roman" w:hAnsi="Times New Roman" w:cs="Times New Roman"/>
          <w:sz w:val="28"/>
          <w:szCs w:val="28"/>
          <w:lang w:val="kk-KZ"/>
        </w:rPr>
        <w:t>.</w:t>
      </w:r>
      <w:r w:rsidR="001C3A97">
        <w:rPr>
          <w:rFonts w:ascii="Times New Roman" w:hAnsi="Times New Roman" w:cs="Times New Roman"/>
          <w:sz w:val="28"/>
          <w:szCs w:val="28"/>
          <w:lang w:val="en-US"/>
        </w:rPr>
        <w:t>,</w:t>
      </w:r>
      <w:r w:rsidRPr="001C3A97">
        <w:rPr>
          <w:rFonts w:ascii="Times New Roman" w:hAnsi="Times New Roman" w:cs="Times New Roman"/>
          <w:sz w:val="28"/>
          <w:szCs w:val="28"/>
          <w:lang w:val="en-US"/>
        </w:rPr>
        <w:t xml:space="preserve"> The solar abundance of iron and the photosp</w:t>
      </w:r>
      <w:r w:rsidR="00AD5E34" w:rsidRPr="001C3A97">
        <w:rPr>
          <w:rFonts w:ascii="Times New Roman" w:hAnsi="Times New Roman" w:cs="Times New Roman"/>
          <w:sz w:val="28"/>
          <w:szCs w:val="28"/>
          <w:lang w:val="en-US"/>
        </w:rPr>
        <w:t>heric model</w:t>
      </w:r>
      <w:r w:rsidR="001C3A97">
        <w:rPr>
          <w:rFonts w:ascii="Times New Roman" w:hAnsi="Times New Roman" w:cs="Times New Roman"/>
          <w:sz w:val="28"/>
          <w:szCs w:val="28"/>
          <w:lang w:val="en-US"/>
        </w:rPr>
        <w:t xml:space="preserve">// </w:t>
      </w:r>
      <w:r w:rsidR="00AD5E34" w:rsidRPr="001C3A97">
        <w:rPr>
          <w:rFonts w:ascii="Times New Roman" w:hAnsi="Times New Roman" w:cs="Times New Roman"/>
          <w:sz w:val="28"/>
          <w:szCs w:val="28"/>
          <w:lang w:val="en-US"/>
        </w:rPr>
        <w:t>Astron. Astrophys., 1999. – Vol.</w:t>
      </w:r>
      <w:r w:rsidRPr="001C3A97">
        <w:rPr>
          <w:rFonts w:ascii="Times New Roman" w:hAnsi="Times New Roman" w:cs="Times New Roman"/>
          <w:sz w:val="28"/>
          <w:szCs w:val="28"/>
          <w:lang w:val="en-US"/>
        </w:rPr>
        <w:t>347</w:t>
      </w:r>
      <w:r w:rsidR="00AD5E34" w:rsidRPr="001C3A97">
        <w:rPr>
          <w:rFonts w:ascii="Times New Roman" w:hAnsi="Times New Roman" w:cs="Times New Roman"/>
          <w:sz w:val="28"/>
          <w:szCs w:val="28"/>
          <w:lang w:val="en-US"/>
        </w:rPr>
        <w:t>. – PP.</w:t>
      </w:r>
      <w:r w:rsidRPr="001C3A97">
        <w:rPr>
          <w:rFonts w:ascii="Times New Roman" w:hAnsi="Times New Roman" w:cs="Times New Roman"/>
          <w:sz w:val="28"/>
          <w:szCs w:val="28"/>
          <w:lang w:val="en-US"/>
        </w:rPr>
        <w:t>348-354.</w:t>
      </w:r>
    </w:p>
    <w:p w14:paraId="4A162455" w14:textId="0BE57974" w:rsidR="00254ECE" w:rsidRPr="00CE0EFD" w:rsidRDefault="00254ECE" w:rsidP="00254ECE">
      <w:pPr>
        <w:pStyle w:val="af0"/>
        <w:numPr>
          <w:ilvl w:val="0"/>
          <w:numId w:val="14"/>
        </w:numPr>
        <w:shd w:val="clear" w:color="auto" w:fill="FFFFFF"/>
        <w:tabs>
          <w:tab w:val="left" w:pos="851"/>
          <w:tab w:val="left" w:pos="993"/>
          <w:tab w:val="left" w:pos="1134"/>
        </w:tabs>
        <w:suppressAutoHyphens/>
        <w:spacing w:before="0" w:beforeAutospacing="0" w:after="0" w:afterAutospacing="0"/>
        <w:ind w:left="0" w:firstLine="567"/>
        <w:jc w:val="both"/>
        <w:rPr>
          <w:color w:val="000000" w:themeColor="text1"/>
          <w:sz w:val="28"/>
          <w:szCs w:val="28"/>
          <w:lang w:val="en-US"/>
        </w:rPr>
      </w:pPr>
      <w:r w:rsidRPr="00CE0EFD">
        <w:rPr>
          <w:color w:val="000000" w:themeColor="text1"/>
          <w:sz w:val="28"/>
          <w:szCs w:val="28"/>
          <w:lang w:val="en-US"/>
        </w:rPr>
        <w:t>Castelli F</w:t>
      </w:r>
      <w:r w:rsidRPr="00CE0EFD">
        <w:rPr>
          <w:color w:val="000000" w:themeColor="text1"/>
          <w:sz w:val="28"/>
          <w:szCs w:val="28"/>
          <w:lang w:val="kk-KZ"/>
        </w:rPr>
        <w:t>.</w:t>
      </w:r>
      <w:r w:rsidRPr="00CE0EFD">
        <w:rPr>
          <w:color w:val="000000" w:themeColor="text1"/>
          <w:sz w:val="28"/>
          <w:szCs w:val="28"/>
          <w:lang w:val="en-US"/>
        </w:rPr>
        <w:t>, Kurucz R</w:t>
      </w:r>
      <w:r w:rsidRPr="00CE0EFD">
        <w:rPr>
          <w:color w:val="000000" w:themeColor="text1"/>
          <w:sz w:val="28"/>
          <w:szCs w:val="28"/>
          <w:lang w:val="kk-KZ"/>
        </w:rPr>
        <w:t>.</w:t>
      </w:r>
      <w:r w:rsidRPr="00CE0EFD">
        <w:rPr>
          <w:color w:val="000000" w:themeColor="text1"/>
          <w:sz w:val="28"/>
          <w:szCs w:val="28"/>
          <w:lang w:val="en-US"/>
        </w:rPr>
        <w:t xml:space="preserve"> </w:t>
      </w:r>
      <w:r w:rsidR="001C3A97">
        <w:rPr>
          <w:color w:val="000000" w:themeColor="text1"/>
          <w:sz w:val="28"/>
          <w:szCs w:val="28"/>
          <w:lang w:val="en-US"/>
        </w:rPr>
        <w:t>,</w:t>
      </w:r>
      <w:r w:rsidRPr="00CE0EFD">
        <w:rPr>
          <w:color w:val="000000" w:themeColor="text1"/>
          <w:sz w:val="28"/>
          <w:szCs w:val="28"/>
          <w:lang w:val="en-US"/>
        </w:rPr>
        <w:t>New grids of ATLAS9 model atmospheres</w:t>
      </w:r>
      <w:r w:rsidR="001C3A97">
        <w:rPr>
          <w:color w:val="000000" w:themeColor="text1"/>
          <w:sz w:val="28"/>
          <w:szCs w:val="28"/>
          <w:lang w:val="en-US"/>
        </w:rPr>
        <w:t>//</w:t>
      </w:r>
      <w:r w:rsidRPr="00CE0EFD">
        <w:rPr>
          <w:color w:val="000000" w:themeColor="text1"/>
          <w:sz w:val="28"/>
          <w:szCs w:val="28"/>
          <w:lang w:val="en-US"/>
        </w:rPr>
        <w:t xml:space="preserve"> </w:t>
      </w:r>
      <w:r w:rsidR="001C3A97">
        <w:rPr>
          <w:color w:val="000000" w:themeColor="text1"/>
          <w:sz w:val="28"/>
          <w:szCs w:val="28"/>
          <w:lang w:val="en-US"/>
        </w:rPr>
        <w:t>I</w:t>
      </w:r>
      <w:r w:rsidRPr="00CE0EFD">
        <w:rPr>
          <w:color w:val="000000" w:themeColor="text1"/>
          <w:sz w:val="28"/>
          <w:szCs w:val="28"/>
          <w:lang w:val="en-US"/>
        </w:rPr>
        <w:t>n IAU Symposium 210, Uppsala, Sweden, 17-21 Jun 2002.</w:t>
      </w:r>
      <w:r w:rsidR="001E3425">
        <w:rPr>
          <w:color w:val="000000" w:themeColor="text1"/>
          <w:sz w:val="28"/>
          <w:szCs w:val="28"/>
          <w:lang w:val="kk-KZ"/>
        </w:rPr>
        <w:t xml:space="preserve"> </w:t>
      </w:r>
      <w:r w:rsidR="001E3425" w:rsidRPr="00CC57B0">
        <w:rPr>
          <w:sz w:val="28"/>
          <w:szCs w:val="28"/>
          <w:lang w:val="en-US"/>
        </w:rPr>
        <w:t xml:space="preserve">– </w:t>
      </w:r>
      <w:r w:rsidR="001E3425">
        <w:rPr>
          <w:sz w:val="28"/>
          <w:szCs w:val="28"/>
          <w:lang w:val="en-US"/>
        </w:rPr>
        <w:t>PP.</w:t>
      </w:r>
      <w:r w:rsidR="001E3425">
        <w:rPr>
          <w:sz w:val="28"/>
          <w:szCs w:val="28"/>
          <w:lang w:val="kk-KZ"/>
        </w:rPr>
        <w:t xml:space="preserve"> 35-37.</w:t>
      </w:r>
    </w:p>
    <w:p w14:paraId="4E7CB117" w14:textId="339C8C03" w:rsidR="00254ECE" w:rsidRPr="00CC57B0" w:rsidRDefault="00254ECE" w:rsidP="00254ECE">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E0EFD">
        <w:rPr>
          <w:rFonts w:ascii="Times New Roman" w:hAnsi="Times New Roman" w:cs="Times New Roman"/>
          <w:color w:val="000000" w:themeColor="text1"/>
          <w:sz w:val="28"/>
          <w:szCs w:val="28"/>
          <w:lang w:val="en-US"/>
        </w:rPr>
        <w:t>Lodders K</w:t>
      </w:r>
      <w:r w:rsidRPr="00CE0EFD">
        <w:rPr>
          <w:rFonts w:ascii="Times New Roman" w:hAnsi="Times New Roman" w:cs="Times New Roman"/>
          <w:color w:val="000000" w:themeColor="text1"/>
          <w:sz w:val="28"/>
          <w:szCs w:val="28"/>
          <w:lang w:val="kk-KZ"/>
        </w:rPr>
        <w:t>.</w:t>
      </w:r>
      <w:r w:rsidR="001C3A97">
        <w:rPr>
          <w:rFonts w:ascii="Times New Roman" w:hAnsi="Times New Roman" w:cs="Times New Roman"/>
          <w:color w:val="000000" w:themeColor="text1"/>
          <w:sz w:val="28"/>
          <w:szCs w:val="28"/>
          <w:lang w:val="en-US"/>
        </w:rPr>
        <w:t>,</w:t>
      </w:r>
      <w:r w:rsidRPr="00CE0EFD">
        <w:rPr>
          <w:rFonts w:ascii="Times New Roman" w:hAnsi="Times New Roman" w:cs="Times New Roman"/>
          <w:color w:val="000000" w:themeColor="text1"/>
          <w:sz w:val="28"/>
          <w:szCs w:val="28"/>
          <w:lang w:val="en-US"/>
        </w:rPr>
        <w:t xml:space="preserve"> Solar system abundances and condensation </w:t>
      </w:r>
      <w:r w:rsidRPr="00CC57B0">
        <w:rPr>
          <w:rFonts w:ascii="Times New Roman" w:hAnsi="Times New Roman" w:cs="Times New Roman"/>
          <w:sz w:val="28"/>
          <w:szCs w:val="28"/>
          <w:lang w:val="en-US"/>
        </w:rPr>
        <w:t>temperatures</w:t>
      </w:r>
      <w:r w:rsidR="00AD5E34">
        <w:rPr>
          <w:rFonts w:ascii="Times New Roman" w:hAnsi="Times New Roman" w:cs="Times New Roman"/>
          <w:sz w:val="28"/>
          <w:szCs w:val="28"/>
          <w:lang w:val="en-US"/>
        </w:rPr>
        <w:t xml:space="preserve"> of the elements</w:t>
      </w:r>
      <w:r w:rsidR="001C3A97">
        <w:rPr>
          <w:rFonts w:ascii="Times New Roman" w:hAnsi="Times New Roman" w:cs="Times New Roman"/>
          <w:sz w:val="28"/>
          <w:szCs w:val="28"/>
          <w:lang w:val="en-US"/>
        </w:rPr>
        <w:t>//</w:t>
      </w:r>
      <w:r w:rsidR="00AD5E34">
        <w:rPr>
          <w:rFonts w:ascii="Times New Roman" w:hAnsi="Times New Roman" w:cs="Times New Roman"/>
          <w:sz w:val="28"/>
          <w:szCs w:val="28"/>
          <w:lang w:val="en-US"/>
        </w:rPr>
        <w:t xml:space="preserve"> Astrophys. J., </w:t>
      </w:r>
      <w:r w:rsidR="00AD5E34" w:rsidRPr="00CC57B0">
        <w:rPr>
          <w:rFonts w:ascii="Times New Roman" w:hAnsi="Times New Roman" w:cs="Times New Roman"/>
          <w:sz w:val="28"/>
          <w:szCs w:val="28"/>
          <w:lang w:val="en-US"/>
        </w:rPr>
        <w:t xml:space="preserve">2003. – </w:t>
      </w:r>
      <w:r w:rsidR="00AD5E34">
        <w:rPr>
          <w:rFonts w:ascii="Times New Roman" w:hAnsi="Times New Roman" w:cs="Times New Roman"/>
          <w:sz w:val="28"/>
          <w:szCs w:val="28"/>
          <w:lang w:val="en-US"/>
        </w:rPr>
        <w:t>Vol.</w:t>
      </w:r>
      <w:r w:rsidRPr="00CC57B0">
        <w:rPr>
          <w:rFonts w:ascii="Times New Roman" w:hAnsi="Times New Roman" w:cs="Times New Roman"/>
          <w:sz w:val="28"/>
          <w:szCs w:val="28"/>
          <w:lang w:val="en-US"/>
        </w:rPr>
        <w:t>591</w:t>
      </w:r>
      <w:r w:rsidR="00AD5E34" w:rsidRPr="00CC57B0">
        <w:rPr>
          <w:rFonts w:ascii="Times New Roman" w:hAnsi="Times New Roman" w:cs="Times New Roman"/>
          <w:sz w:val="28"/>
          <w:szCs w:val="28"/>
          <w:lang w:val="en-US"/>
        </w:rPr>
        <w:t xml:space="preserve">. – </w:t>
      </w:r>
      <w:r w:rsidR="00AD5E34">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1220-1247. </w:t>
      </w:r>
      <w:hyperlink r:id="rId104" w:history="1">
        <w:r w:rsidRPr="00CC57B0">
          <w:rPr>
            <w:rStyle w:val="af"/>
            <w:rFonts w:ascii="Times New Roman" w:hAnsi="Times New Roman" w:cs="Times New Roman"/>
            <w:color w:val="auto"/>
            <w:sz w:val="28"/>
            <w:szCs w:val="28"/>
            <w:lang w:val="en-US"/>
          </w:rPr>
          <w:t>https://doi.org/10.1086/375492</w:t>
        </w:r>
      </w:hyperlink>
    </w:p>
    <w:p w14:paraId="706BEEDC" w14:textId="7276C7F4" w:rsidR="00254ECE" w:rsidRPr="00CC57B0" w:rsidRDefault="00254ECE" w:rsidP="00254ECE">
      <w:pPr>
        <w:pStyle w:val="a4"/>
        <w:numPr>
          <w:ilvl w:val="0"/>
          <w:numId w:val="14"/>
        </w:numPr>
        <w:tabs>
          <w:tab w:val="left" w:pos="851"/>
          <w:tab w:val="left" w:pos="993"/>
          <w:tab w:val="left" w:pos="1134"/>
        </w:tabs>
        <w:spacing w:after="0" w:line="240" w:lineRule="auto"/>
        <w:ind w:left="0" w:firstLine="567"/>
        <w:jc w:val="both"/>
        <w:rPr>
          <w:rStyle w:val="af"/>
          <w:rFonts w:ascii="Times New Roman" w:hAnsi="Times New Roman" w:cs="Times New Roman"/>
          <w:color w:val="auto"/>
          <w:sz w:val="28"/>
          <w:szCs w:val="28"/>
          <w:lang w:val="en-US"/>
        </w:rPr>
      </w:pPr>
      <w:r w:rsidRPr="00CC57B0">
        <w:rPr>
          <w:rFonts w:ascii="Times New Roman" w:hAnsi="Times New Roman" w:cs="Times New Roman"/>
          <w:sz w:val="28"/>
          <w:szCs w:val="28"/>
          <w:lang w:val="en-US"/>
        </w:rPr>
        <w:t>Yushchenko A</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V</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Dorokhova T</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N</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Gopka V</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F</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Kim C</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Lee B</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C</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et al., The atmosphere parameters and the line profile variations of ρ puppis</w:t>
      </w:r>
      <w:r w:rsidR="001C3A97">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J. Korean Astron. Soc.</w:t>
      </w:r>
      <w:r w:rsidR="00AD5E34">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AD5E34" w:rsidRPr="00CC57B0">
        <w:rPr>
          <w:rFonts w:ascii="Times New Roman" w:hAnsi="Times New Roman" w:cs="Times New Roman"/>
          <w:sz w:val="28"/>
          <w:szCs w:val="28"/>
          <w:lang w:val="en-US"/>
        </w:rPr>
        <w:t xml:space="preserve">2010. – </w:t>
      </w:r>
      <w:r w:rsidR="00AD5E34">
        <w:rPr>
          <w:rFonts w:ascii="Times New Roman" w:hAnsi="Times New Roman" w:cs="Times New Roman"/>
          <w:sz w:val="28"/>
          <w:szCs w:val="28"/>
          <w:lang w:val="en-US"/>
        </w:rPr>
        <w:t>Vol.</w:t>
      </w:r>
      <w:r w:rsidRPr="00CC57B0">
        <w:rPr>
          <w:rFonts w:ascii="Times New Roman" w:hAnsi="Times New Roman" w:cs="Times New Roman"/>
          <w:sz w:val="28"/>
          <w:szCs w:val="28"/>
          <w:lang w:val="en-US"/>
        </w:rPr>
        <w:t>43</w:t>
      </w:r>
      <w:r w:rsidR="00AD5E34" w:rsidRPr="00CC57B0">
        <w:rPr>
          <w:rFonts w:ascii="Times New Roman" w:hAnsi="Times New Roman" w:cs="Times New Roman"/>
          <w:sz w:val="28"/>
          <w:szCs w:val="28"/>
          <w:lang w:val="en-US"/>
        </w:rPr>
        <w:t xml:space="preserve">. – </w:t>
      </w:r>
      <w:r w:rsidR="00AD5E34">
        <w:rPr>
          <w:rFonts w:ascii="Times New Roman" w:hAnsi="Times New Roman" w:cs="Times New Roman"/>
          <w:sz w:val="28"/>
          <w:szCs w:val="28"/>
          <w:lang w:val="en-US"/>
        </w:rPr>
        <w:t>PP.</w:t>
      </w:r>
      <w:r w:rsidRPr="00CC57B0">
        <w:rPr>
          <w:rFonts w:ascii="Times New Roman" w:hAnsi="Times New Roman" w:cs="Times New Roman"/>
          <w:sz w:val="28"/>
          <w:szCs w:val="28"/>
          <w:lang w:val="en-US"/>
        </w:rPr>
        <w:t xml:space="preserve">65-74. </w:t>
      </w:r>
      <w:hyperlink r:id="rId105" w:history="1">
        <w:r w:rsidRPr="00CC57B0">
          <w:rPr>
            <w:rStyle w:val="af"/>
            <w:rFonts w:ascii="Times New Roman" w:hAnsi="Times New Roman" w:cs="Times New Roman"/>
            <w:color w:val="auto"/>
            <w:sz w:val="28"/>
            <w:szCs w:val="28"/>
            <w:lang w:val="en-US"/>
          </w:rPr>
          <w:t>https://doi.org/10.5303/JKAS.2010.43.3.065</w:t>
        </w:r>
      </w:hyperlink>
    </w:p>
    <w:p w14:paraId="77B76787" w14:textId="5F433015" w:rsidR="00254ECE" w:rsidRPr="00CC57B0" w:rsidRDefault="00254ECE" w:rsidP="00254ECE">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Simmerer J</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Sneden C</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Cowan J</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J</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Collier J</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Woolf V</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M</w:t>
      </w:r>
      <w:r w:rsidRPr="00CC57B0">
        <w:rPr>
          <w:rFonts w:ascii="Times New Roman" w:hAnsi="Times New Roman" w:cs="Times New Roman"/>
          <w:sz w:val="28"/>
          <w:szCs w:val="28"/>
          <w:lang w:val="kk-KZ"/>
        </w:rPr>
        <w:t>.</w:t>
      </w:r>
      <w:r w:rsidRPr="00CC57B0">
        <w:rPr>
          <w:rFonts w:ascii="Times New Roman" w:hAnsi="Times New Roman" w:cs="Times New Roman"/>
          <w:sz w:val="28"/>
          <w:szCs w:val="28"/>
          <w:lang w:val="en-US"/>
        </w:rPr>
        <w:t>, et al., The rise of the s-process in the galaxy</w:t>
      </w:r>
      <w:r w:rsidR="001C3A97">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Astrophys. J.</w:t>
      </w:r>
      <w:r w:rsidR="00AD5E34">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AD5E34" w:rsidRPr="00CC57B0">
        <w:rPr>
          <w:rFonts w:ascii="Times New Roman" w:hAnsi="Times New Roman" w:cs="Times New Roman"/>
          <w:sz w:val="28"/>
          <w:szCs w:val="28"/>
          <w:lang w:val="en-US"/>
        </w:rPr>
        <w:t xml:space="preserve">2004. – </w:t>
      </w:r>
      <w:r w:rsidR="00AD5E34">
        <w:rPr>
          <w:rFonts w:ascii="Times New Roman" w:hAnsi="Times New Roman" w:cs="Times New Roman"/>
          <w:sz w:val="28"/>
          <w:szCs w:val="28"/>
          <w:lang w:val="en-US"/>
        </w:rPr>
        <w:t>Vol.</w:t>
      </w:r>
      <w:r w:rsidRPr="00CC57B0">
        <w:rPr>
          <w:rFonts w:ascii="Times New Roman" w:hAnsi="Times New Roman" w:cs="Times New Roman"/>
          <w:sz w:val="28"/>
          <w:szCs w:val="28"/>
          <w:lang w:val="en-US"/>
        </w:rPr>
        <w:t>617</w:t>
      </w:r>
      <w:r w:rsidR="00AD5E34" w:rsidRPr="00CC57B0">
        <w:rPr>
          <w:rFonts w:ascii="Times New Roman" w:hAnsi="Times New Roman" w:cs="Times New Roman"/>
          <w:sz w:val="28"/>
          <w:szCs w:val="28"/>
          <w:lang w:val="en-US"/>
        </w:rPr>
        <w:t xml:space="preserve">. – </w:t>
      </w:r>
      <w:r w:rsidR="00AD5E34">
        <w:rPr>
          <w:rFonts w:ascii="Times New Roman" w:hAnsi="Times New Roman" w:cs="Times New Roman"/>
          <w:sz w:val="28"/>
          <w:szCs w:val="28"/>
          <w:lang w:val="en-US"/>
        </w:rPr>
        <w:t>PP.</w:t>
      </w:r>
      <w:r w:rsidRPr="00CC57B0">
        <w:rPr>
          <w:rFonts w:ascii="Times New Roman" w:hAnsi="Times New Roman" w:cs="Times New Roman"/>
          <w:sz w:val="28"/>
          <w:szCs w:val="28"/>
          <w:lang w:val="en-US"/>
        </w:rPr>
        <w:t>1091-1114. https://doi.org/10.1086/424504</w:t>
      </w:r>
    </w:p>
    <w:p w14:paraId="59379728" w14:textId="641C10BC" w:rsidR="00C128EF" w:rsidRDefault="00C128EF" w:rsidP="00C128EF">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lastRenderedPageBreak/>
        <w:t>Ardeberg A, Virdefors B, Solar line blocking for lambda lambda 4006-6860</w:t>
      </w:r>
      <w:r w:rsidR="001C3A97">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Astron. Astrophys. Suppl. Ser.</w:t>
      </w:r>
      <w:r w:rsidR="00AD5E34">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AD5E34" w:rsidRPr="00CC57B0">
        <w:rPr>
          <w:rFonts w:ascii="Times New Roman" w:hAnsi="Times New Roman" w:cs="Times New Roman"/>
          <w:sz w:val="28"/>
          <w:szCs w:val="28"/>
          <w:lang w:val="en-US"/>
        </w:rPr>
        <w:t xml:space="preserve">1979. – </w:t>
      </w:r>
      <w:r w:rsidR="00AD5E34">
        <w:rPr>
          <w:rFonts w:ascii="Times New Roman" w:hAnsi="Times New Roman" w:cs="Times New Roman"/>
          <w:sz w:val="28"/>
          <w:szCs w:val="28"/>
          <w:lang w:val="en-US"/>
        </w:rPr>
        <w:t>Vol.</w:t>
      </w:r>
      <w:r w:rsidRPr="00CC57B0">
        <w:rPr>
          <w:rFonts w:ascii="Times New Roman" w:hAnsi="Times New Roman" w:cs="Times New Roman"/>
          <w:sz w:val="28"/>
          <w:szCs w:val="28"/>
          <w:lang w:val="en-US"/>
        </w:rPr>
        <w:t>36</w:t>
      </w:r>
      <w:r w:rsidR="00AD5E34" w:rsidRPr="00CC57B0">
        <w:rPr>
          <w:rFonts w:ascii="Times New Roman" w:hAnsi="Times New Roman" w:cs="Times New Roman"/>
          <w:sz w:val="28"/>
          <w:szCs w:val="28"/>
          <w:lang w:val="en-US"/>
        </w:rPr>
        <w:t xml:space="preserve">. – </w:t>
      </w:r>
      <w:r w:rsidR="00AD5E34">
        <w:rPr>
          <w:rFonts w:ascii="Times New Roman" w:hAnsi="Times New Roman" w:cs="Times New Roman"/>
          <w:sz w:val="28"/>
          <w:szCs w:val="28"/>
          <w:lang w:val="en-US"/>
        </w:rPr>
        <w:t>PP.</w:t>
      </w:r>
      <w:r w:rsidRPr="00CC57B0">
        <w:rPr>
          <w:rFonts w:ascii="Times New Roman" w:hAnsi="Times New Roman" w:cs="Times New Roman"/>
          <w:sz w:val="28"/>
          <w:szCs w:val="28"/>
          <w:lang w:val="en-US"/>
        </w:rPr>
        <w:t>317-321.</w:t>
      </w:r>
    </w:p>
    <w:p w14:paraId="5CAF87C7" w14:textId="77777777" w:rsidR="004D1C40" w:rsidRPr="00CC57B0" w:rsidRDefault="004D1C40" w:rsidP="004D1C40">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https://noirlab.edu/science/programs/ctio</w:t>
      </w:r>
    </w:p>
    <w:p w14:paraId="4D767ECF" w14:textId="57E77D17" w:rsidR="00622972" w:rsidRPr="00AD5E34" w:rsidRDefault="00622972" w:rsidP="00622972">
      <w:pPr>
        <w:pStyle w:val="af0"/>
        <w:numPr>
          <w:ilvl w:val="0"/>
          <w:numId w:val="14"/>
        </w:numPr>
        <w:shd w:val="clear" w:color="auto" w:fill="FFFFFF"/>
        <w:tabs>
          <w:tab w:val="left" w:pos="851"/>
          <w:tab w:val="left" w:pos="993"/>
          <w:tab w:val="left" w:pos="1134"/>
        </w:tabs>
        <w:suppressAutoHyphens/>
        <w:spacing w:before="0" w:beforeAutospacing="0" w:after="0" w:afterAutospacing="0"/>
        <w:ind w:left="0" w:firstLine="567"/>
        <w:jc w:val="both"/>
        <w:rPr>
          <w:sz w:val="28"/>
          <w:szCs w:val="28"/>
          <w:lang w:val="en-US"/>
        </w:rPr>
      </w:pPr>
      <w:r w:rsidRPr="00AD5E34">
        <w:rPr>
          <w:sz w:val="28"/>
          <w:szCs w:val="28"/>
          <w:lang w:val="en-US"/>
        </w:rPr>
        <w:t>Alexander Yushchenko, Dmytry Doikov , Sergei Andrievsky, Yeuncheol Jeong, Volodymyr Yushchenko, Pakakaew Rittipruk, Valery Kovtyukh, Aizat Demessinova, Vira Gopka, Alexander Raikov, Kyung Sook Jeong</w:t>
      </w:r>
      <w:r w:rsidRPr="00AD5E34">
        <w:rPr>
          <w:sz w:val="28"/>
          <w:szCs w:val="28"/>
          <w:lang w:val="kk-KZ"/>
        </w:rPr>
        <w:t>.</w:t>
      </w:r>
      <w:r w:rsidR="001C3A97">
        <w:rPr>
          <w:sz w:val="28"/>
          <w:szCs w:val="28"/>
          <w:lang w:val="en-US"/>
        </w:rPr>
        <w:t>,</w:t>
      </w:r>
      <w:r w:rsidRPr="00AD5E34">
        <w:rPr>
          <w:sz w:val="28"/>
          <w:szCs w:val="28"/>
          <w:lang w:val="kk-KZ"/>
        </w:rPr>
        <w:t xml:space="preserve"> </w:t>
      </w:r>
      <w:r w:rsidRPr="00AD5E34">
        <w:rPr>
          <w:sz w:val="28"/>
          <w:szCs w:val="28"/>
          <w:lang w:val="en-US"/>
        </w:rPr>
        <w:t xml:space="preserve">The Chemical Composition of HD47536: A Planetary Host Halo Giant with Possible </w:t>
      </w:r>
      <w:r w:rsidRPr="00AD5E34">
        <w:rPr>
          <w:sz w:val="28"/>
          <w:szCs w:val="28"/>
        </w:rPr>
        <w:t>λ</w:t>
      </w:r>
      <w:r w:rsidRPr="00AD5E34">
        <w:rPr>
          <w:sz w:val="28"/>
          <w:szCs w:val="28"/>
          <w:lang w:val="en-US"/>
        </w:rPr>
        <w:t xml:space="preserve"> Bootis Features and Signs of Interstellar Matter Accretion </w:t>
      </w:r>
      <w:r w:rsidRPr="00AD5E34">
        <w:rPr>
          <w:sz w:val="28"/>
          <w:szCs w:val="28"/>
          <w:lang w:val="kk-KZ"/>
        </w:rPr>
        <w:t xml:space="preserve">// </w:t>
      </w:r>
      <w:r w:rsidRPr="00AD5E34">
        <w:rPr>
          <w:rStyle w:val="a6"/>
          <w:b w:val="0"/>
          <w:sz w:val="28"/>
          <w:szCs w:val="28"/>
          <w:lang w:val="en-US"/>
        </w:rPr>
        <w:t>Journal of Astronomy and Space Sciences.</w:t>
      </w:r>
      <w:r w:rsidR="00AD5E34" w:rsidRPr="00AD5E34">
        <w:rPr>
          <w:rStyle w:val="a6"/>
          <w:b w:val="0"/>
          <w:sz w:val="28"/>
          <w:szCs w:val="28"/>
          <w:lang w:val="en-US"/>
        </w:rPr>
        <w:t>,</w:t>
      </w:r>
      <w:r w:rsidRPr="00AD5E34">
        <w:rPr>
          <w:rStyle w:val="a6"/>
          <w:sz w:val="28"/>
          <w:szCs w:val="28"/>
          <w:lang w:val="en-US"/>
        </w:rPr>
        <w:t xml:space="preserve"> </w:t>
      </w:r>
      <w:r w:rsidR="00AD5E34" w:rsidRPr="00AD5E34">
        <w:rPr>
          <w:sz w:val="28"/>
          <w:szCs w:val="28"/>
          <w:lang w:val="en-US"/>
        </w:rPr>
        <w:t xml:space="preserve">2022. – </w:t>
      </w:r>
      <w:r w:rsidRPr="00AD5E34">
        <w:rPr>
          <w:sz w:val="28"/>
          <w:szCs w:val="28"/>
          <w:lang w:val="en-US"/>
        </w:rPr>
        <w:t>Vol</w:t>
      </w:r>
      <w:r w:rsidRPr="00AD5E34">
        <w:rPr>
          <w:sz w:val="28"/>
          <w:szCs w:val="28"/>
          <w:lang w:val="kk-KZ"/>
        </w:rPr>
        <w:t>.</w:t>
      </w:r>
      <w:r w:rsidRPr="00AD5E34">
        <w:rPr>
          <w:sz w:val="28"/>
          <w:szCs w:val="28"/>
          <w:lang w:val="en-US"/>
        </w:rPr>
        <w:t xml:space="preserve"> </w:t>
      </w:r>
      <w:r w:rsidRPr="00AD5E34">
        <w:rPr>
          <w:rStyle w:val="a6"/>
          <w:sz w:val="28"/>
          <w:szCs w:val="28"/>
          <w:lang w:val="en-US"/>
        </w:rPr>
        <w:t>3</w:t>
      </w:r>
      <w:r w:rsidRPr="00AD5E34">
        <w:rPr>
          <w:sz w:val="28"/>
          <w:szCs w:val="28"/>
          <w:lang w:val="en-US"/>
        </w:rPr>
        <w:t>9(4)</w:t>
      </w:r>
      <w:r w:rsidR="00AD5E34" w:rsidRPr="00AD5E34">
        <w:rPr>
          <w:sz w:val="28"/>
          <w:szCs w:val="28"/>
          <w:lang w:val="en-US"/>
        </w:rPr>
        <w:t xml:space="preserve">. – </w:t>
      </w:r>
      <w:r w:rsidR="000A56CB">
        <w:rPr>
          <w:sz w:val="28"/>
          <w:szCs w:val="28"/>
          <w:lang w:val="en-US"/>
        </w:rPr>
        <w:t>P</w:t>
      </w:r>
      <w:r w:rsidRPr="00AD5E34">
        <w:rPr>
          <w:rStyle w:val="a6"/>
          <w:b w:val="0"/>
          <w:sz w:val="28"/>
          <w:szCs w:val="28"/>
          <w:lang w:val="kk-KZ"/>
        </w:rPr>
        <w:t>Р.</w:t>
      </w:r>
      <w:r w:rsidRPr="00AD5E34">
        <w:rPr>
          <w:sz w:val="28"/>
          <w:szCs w:val="28"/>
          <w:lang w:val="en-US"/>
        </w:rPr>
        <w:t>169-180</w:t>
      </w:r>
      <w:r w:rsidR="00AD5E34" w:rsidRPr="00AD5E34">
        <w:rPr>
          <w:sz w:val="28"/>
          <w:szCs w:val="28"/>
          <w:lang w:val="en-US"/>
        </w:rPr>
        <w:t xml:space="preserve">. </w:t>
      </w:r>
      <w:r w:rsidRPr="00AD5E34">
        <w:rPr>
          <w:rStyle w:val="doi"/>
          <w:sz w:val="28"/>
          <w:szCs w:val="28"/>
          <w:lang w:val="en-US"/>
        </w:rPr>
        <w:t xml:space="preserve">DOI: </w:t>
      </w:r>
      <w:hyperlink r:id="rId106" w:history="1">
        <w:r w:rsidRPr="00AD5E34">
          <w:rPr>
            <w:rStyle w:val="af"/>
            <w:color w:val="auto"/>
            <w:sz w:val="28"/>
            <w:szCs w:val="28"/>
            <w:lang w:val="en-US"/>
          </w:rPr>
          <w:t>https://doi.org/10.5140/JASS.2022.39.4.169</w:t>
        </w:r>
      </w:hyperlink>
      <w:r w:rsidRPr="00AD5E34">
        <w:rPr>
          <w:sz w:val="28"/>
          <w:szCs w:val="28"/>
          <w:u w:val="single"/>
          <w:lang w:val="kk-KZ"/>
        </w:rPr>
        <w:t xml:space="preserve"> </w:t>
      </w:r>
      <w:r w:rsidRPr="00AD5E34">
        <w:rPr>
          <w:sz w:val="28"/>
          <w:szCs w:val="28"/>
          <w:u w:val="single"/>
          <w:lang w:val="en-US"/>
        </w:rPr>
        <w:t xml:space="preserve"> </w:t>
      </w:r>
    </w:p>
    <w:p w14:paraId="55EBAEB4" w14:textId="071F16CC" w:rsidR="00622972" w:rsidRPr="00CC57B0" w:rsidRDefault="00622972" w:rsidP="00622972">
      <w:pPr>
        <w:pStyle w:val="af0"/>
        <w:numPr>
          <w:ilvl w:val="0"/>
          <w:numId w:val="14"/>
        </w:numPr>
        <w:shd w:val="clear" w:color="auto" w:fill="FFFFFF"/>
        <w:tabs>
          <w:tab w:val="left" w:pos="851"/>
          <w:tab w:val="left" w:pos="993"/>
          <w:tab w:val="left" w:pos="1134"/>
        </w:tabs>
        <w:suppressAutoHyphens/>
        <w:spacing w:before="0" w:beforeAutospacing="0" w:after="0" w:afterAutospacing="0"/>
        <w:ind w:left="0" w:firstLine="567"/>
        <w:jc w:val="both"/>
        <w:rPr>
          <w:rStyle w:val="a6"/>
          <w:b w:val="0"/>
          <w:bCs w:val="0"/>
          <w:sz w:val="28"/>
          <w:szCs w:val="28"/>
          <w:lang w:val="en-US"/>
        </w:rPr>
      </w:pPr>
      <w:r w:rsidRPr="00AD5E34">
        <w:rPr>
          <w:sz w:val="28"/>
          <w:szCs w:val="28"/>
          <w:lang w:val="en-US"/>
        </w:rPr>
        <w:t>Alexander Yushchenko, Chulhee Kim,Yeuncheol Jeong, Dmytry N. Doikov, Volodymyr Yushchenko, Sergii V. Khrapatyi</w:t>
      </w:r>
      <w:r w:rsidRPr="00AD5E34">
        <w:rPr>
          <w:sz w:val="28"/>
          <w:szCs w:val="28"/>
          <w:lang w:val="kk-KZ"/>
        </w:rPr>
        <w:t>,</w:t>
      </w:r>
      <w:r w:rsidRPr="00AD5E34">
        <w:rPr>
          <w:sz w:val="28"/>
          <w:szCs w:val="28"/>
          <w:lang w:val="en-US"/>
        </w:rPr>
        <w:t xml:space="preserve"> Aizat Demessinova.</w:t>
      </w:r>
      <w:r w:rsidR="001C3A97">
        <w:rPr>
          <w:sz w:val="28"/>
          <w:szCs w:val="28"/>
          <w:lang w:val="en-US"/>
        </w:rPr>
        <w:t>,</w:t>
      </w:r>
      <w:r w:rsidRPr="00AD5E34">
        <w:rPr>
          <w:sz w:val="28"/>
          <w:szCs w:val="28"/>
          <w:lang w:val="en-US"/>
        </w:rPr>
        <w:t xml:space="preserve"> The Chemical Composition of V1719 Cyg: </w:t>
      </w:r>
      <w:r w:rsidRPr="00AD5E34">
        <w:rPr>
          <w:sz w:val="28"/>
          <w:szCs w:val="28"/>
        </w:rPr>
        <w:t>δ</w:t>
      </w:r>
      <w:r w:rsidRPr="00AD5E34">
        <w:rPr>
          <w:sz w:val="28"/>
          <w:szCs w:val="28"/>
          <w:lang w:val="en-US"/>
        </w:rPr>
        <w:t xml:space="preserve"> Scuti Type Star without the Accretion of Interstellar Matter // </w:t>
      </w:r>
      <w:r w:rsidRPr="00AD5E34">
        <w:rPr>
          <w:rStyle w:val="a6"/>
          <w:b w:val="0"/>
          <w:sz w:val="28"/>
          <w:szCs w:val="28"/>
          <w:lang w:val="en-US"/>
        </w:rPr>
        <w:t>Journal of Astronomy and Space Sciences.</w:t>
      </w:r>
      <w:r w:rsidR="00AD5E34" w:rsidRPr="00AD5E34">
        <w:rPr>
          <w:sz w:val="28"/>
          <w:szCs w:val="28"/>
          <w:lang w:val="kk-KZ"/>
        </w:rPr>
        <w:t>,</w:t>
      </w:r>
      <w:r w:rsidR="00AD5E34" w:rsidRPr="00CC57B0">
        <w:rPr>
          <w:sz w:val="28"/>
          <w:szCs w:val="28"/>
          <w:lang w:val="kk-KZ"/>
        </w:rPr>
        <w:t xml:space="preserve"> </w:t>
      </w:r>
      <w:r w:rsidR="00AD5E34" w:rsidRPr="00CC57B0">
        <w:rPr>
          <w:sz w:val="28"/>
          <w:szCs w:val="28"/>
          <w:lang w:val="en-US"/>
        </w:rPr>
        <w:t xml:space="preserve">2020. – </w:t>
      </w:r>
      <w:r w:rsidRPr="00AD5E34">
        <w:rPr>
          <w:sz w:val="28"/>
          <w:szCs w:val="28"/>
          <w:lang w:val="en-US"/>
        </w:rPr>
        <w:t>Vol</w:t>
      </w:r>
      <w:r w:rsidRPr="00AD5E34">
        <w:rPr>
          <w:sz w:val="28"/>
          <w:szCs w:val="28"/>
          <w:lang w:val="kk-KZ"/>
        </w:rPr>
        <w:t>.</w:t>
      </w:r>
      <w:r w:rsidRPr="00831017">
        <w:rPr>
          <w:sz w:val="28"/>
          <w:szCs w:val="28"/>
          <w:lang w:val="en-US"/>
        </w:rPr>
        <w:t xml:space="preserve"> 37(3)</w:t>
      </w:r>
      <w:r w:rsidR="00AD5E34" w:rsidRPr="00CC57B0">
        <w:rPr>
          <w:sz w:val="28"/>
          <w:szCs w:val="28"/>
          <w:lang w:val="en-US"/>
        </w:rPr>
        <w:t xml:space="preserve">. – </w:t>
      </w:r>
      <w:r w:rsidRPr="00CC57B0">
        <w:rPr>
          <w:sz w:val="28"/>
          <w:szCs w:val="28"/>
          <w:lang w:val="en-US"/>
        </w:rPr>
        <w:t xml:space="preserve"> </w:t>
      </w:r>
      <w:r w:rsidRPr="00CC57B0">
        <w:rPr>
          <w:sz w:val="28"/>
          <w:szCs w:val="28"/>
          <w:lang w:val="kk-KZ"/>
        </w:rPr>
        <w:t>Р</w:t>
      </w:r>
      <w:r w:rsidR="00F577CF">
        <w:rPr>
          <w:sz w:val="28"/>
          <w:szCs w:val="28"/>
          <w:lang w:val="en-US"/>
        </w:rPr>
        <w:t>P</w:t>
      </w:r>
      <w:r w:rsidRPr="00CC57B0">
        <w:rPr>
          <w:sz w:val="28"/>
          <w:szCs w:val="28"/>
          <w:lang w:val="kk-KZ"/>
        </w:rPr>
        <w:t>.</w:t>
      </w:r>
      <w:r w:rsidRPr="00CC57B0">
        <w:rPr>
          <w:sz w:val="28"/>
          <w:szCs w:val="28"/>
          <w:lang w:val="en-US"/>
        </w:rPr>
        <w:t>157-163</w:t>
      </w:r>
      <w:r w:rsidRPr="00CC57B0">
        <w:rPr>
          <w:sz w:val="28"/>
          <w:szCs w:val="28"/>
          <w:lang w:val="kk-KZ"/>
        </w:rPr>
        <w:t>.</w:t>
      </w:r>
      <w:r w:rsidRPr="00CC57B0">
        <w:rPr>
          <w:b/>
          <w:sz w:val="28"/>
          <w:szCs w:val="28"/>
          <w:lang w:val="en-US" w:eastAsia="ar-SA"/>
        </w:rPr>
        <w:t xml:space="preserve"> </w:t>
      </w:r>
      <w:r w:rsidRPr="00CC57B0">
        <w:rPr>
          <w:rStyle w:val="doi"/>
          <w:sz w:val="28"/>
          <w:szCs w:val="28"/>
          <w:lang w:val="en-US"/>
        </w:rPr>
        <w:t xml:space="preserve">DOI: </w:t>
      </w:r>
      <w:hyperlink r:id="rId107" w:history="1">
        <w:r w:rsidRPr="00CC57B0">
          <w:rPr>
            <w:rStyle w:val="af"/>
            <w:color w:val="auto"/>
            <w:sz w:val="28"/>
            <w:szCs w:val="28"/>
            <w:lang w:val="en-US"/>
          </w:rPr>
          <w:t>https://doi.org/10.5140/JASS.2020.37.3.157</w:t>
        </w:r>
      </w:hyperlink>
      <w:r w:rsidRPr="00CC57B0">
        <w:rPr>
          <w:rStyle w:val="af"/>
          <w:color w:val="auto"/>
          <w:sz w:val="28"/>
          <w:szCs w:val="28"/>
          <w:lang w:val="kk-KZ"/>
        </w:rPr>
        <w:t xml:space="preserve"> </w:t>
      </w:r>
    </w:p>
    <w:p w14:paraId="77382BE4" w14:textId="401DDB09" w:rsidR="00953DC6" w:rsidRPr="00CC57B0" w:rsidRDefault="00953DC6" w:rsidP="00953DC6">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Meléndez J, Asplund M, Gustafsson B, Yong D, The peculiar solar composition and its possible relation to planet formation</w:t>
      </w:r>
      <w:r w:rsidR="001C3A97">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Astrophys. J.</w:t>
      </w:r>
      <w:r w:rsidR="00AD5E34">
        <w:rPr>
          <w:rFonts w:ascii="Times New Roman" w:hAnsi="Times New Roman" w:cs="Times New Roman"/>
          <w:sz w:val="28"/>
          <w:szCs w:val="28"/>
          <w:lang w:val="en-US"/>
        </w:rPr>
        <w:t>,</w:t>
      </w:r>
      <w:r w:rsidRPr="00CC57B0">
        <w:rPr>
          <w:rFonts w:ascii="Times New Roman" w:hAnsi="Times New Roman" w:cs="Times New Roman"/>
          <w:sz w:val="28"/>
          <w:szCs w:val="28"/>
          <w:lang w:val="en-US"/>
        </w:rPr>
        <w:t xml:space="preserve"> </w:t>
      </w:r>
      <w:r w:rsidR="00AD5E34" w:rsidRPr="00CC57B0">
        <w:rPr>
          <w:rFonts w:ascii="Times New Roman" w:hAnsi="Times New Roman" w:cs="Times New Roman"/>
          <w:sz w:val="28"/>
          <w:szCs w:val="28"/>
          <w:lang w:val="en-US"/>
        </w:rPr>
        <w:t xml:space="preserve">2009. – </w:t>
      </w:r>
      <w:r w:rsidR="00AD5E34">
        <w:rPr>
          <w:rFonts w:ascii="Times New Roman" w:hAnsi="Times New Roman" w:cs="Times New Roman"/>
          <w:sz w:val="28"/>
          <w:szCs w:val="28"/>
          <w:lang w:val="en-US"/>
        </w:rPr>
        <w:t>Vol.</w:t>
      </w:r>
      <w:r w:rsidRPr="00CC57B0">
        <w:rPr>
          <w:rFonts w:ascii="Times New Roman" w:hAnsi="Times New Roman" w:cs="Times New Roman"/>
          <w:sz w:val="28"/>
          <w:szCs w:val="28"/>
          <w:lang w:val="en-US"/>
        </w:rPr>
        <w:t>704</w:t>
      </w:r>
      <w:r w:rsidR="00AD5E34" w:rsidRPr="00CC57B0">
        <w:rPr>
          <w:rFonts w:ascii="Times New Roman" w:hAnsi="Times New Roman" w:cs="Times New Roman"/>
          <w:sz w:val="28"/>
          <w:szCs w:val="28"/>
          <w:lang w:val="en-US"/>
        </w:rPr>
        <w:t xml:space="preserve">. – </w:t>
      </w:r>
      <w:r w:rsidR="00AD5E34">
        <w:rPr>
          <w:rFonts w:ascii="Times New Roman" w:hAnsi="Times New Roman" w:cs="Times New Roman"/>
          <w:sz w:val="28"/>
          <w:szCs w:val="28"/>
          <w:lang w:val="en-US"/>
        </w:rPr>
        <w:t>PP.</w:t>
      </w:r>
      <w:r w:rsidRPr="00CC57B0">
        <w:rPr>
          <w:rFonts w:ascii="Times New Roman" w:hAnsi="Times New Roman" w:cs="Times New Roman"/>
          <w:sz w:val="28"/>
          <w:szCs w:val="28"/>
          <w:lang w:val="en-US"/>
        </w:rPr>
        <w:t>L66-L70. https://doi.org/10.1088/0004-637X/704/1/L66</w:t>
      </w:r>
    </w:p>
    <w:p w14:paraId="40F8D0C6" w14:textId="6BBBE454" w:rsidR="00953DC6" w:rsidRPr="00CC57B0" w:rsidRDefault="00953DC6" w:rsidP="00953DC6">
      <w:pPr>
        <w:pStyle w:val="a4"/>
        <w:numPr>
          <w:ilvl w:val="0"/>
          <w:numId w:val="14"/>
        </w:numPr>
        <w:tabs>
          <w:tab w:val="left" w:pos="851"/>
          <w:tab w:val="left" w:pos="993"/>
          <w:tab w:val="left" w:pos="1134"/>
        </w:tabs>
        <w:spacing w:after="0" w:line="240" w:lineRule="auto"/>
        <w:ind w:left="0" w:firstLine="567"/>
        <w:jc w:val="both"/>
        <w:rPr>
          <w:rFonts w:ascii="Times New Roman" w:hAnsi="Times New Roman" w:cs="Times New Roman"/>
          <w:sz w:val="28"/>
          <w:szCs w:val="28"/>
          <w:lang w:val="en-US"/>
        </w:rPr>
      </w:pPr>
      <w:r w:rsidRPr="00CC57B0">
        <w:rPr>
          <w:rFonts w:ascii="Times New Roman" w:hAnsi="Times New Roman" w:cs="Times New Roman"/>
          <w:sz w:val="28"/>
          <w:szCs w:val="28"/>
          <w:lang w:val="en-US"/>
        </w:rPr>
        <w:t>Ramírez I, Meléndez J, Asplund M, Accurate abundance patterns of solar twins and analogs: does the anomalous solar chemical composit</w:t>
      </w:r>
      <w:r w:rsidR="001C3A97">
        <w:rPr>
          <w:rFonts w:ascii="Times New Roman" w:hAnsi="Times New Roman" w:cs="Times New Roman"/>
          <w:sz w:val="28"/>
          <w:szCs w:val="28"/>
          <w:lang w:val="en-US"/>
        </w:rPr>
        <w:t>ion come from planet formation?//</w:t>
      </w:r>
      <w:r w:rsidRPr="00CC57B0">
        <w:rPr>
          <w:rFonts w:ascii="Times New Roman" w:hAnsi="Times New Roman" w:cs="Times New Roman"/>
          <w:sz w:val="28"/>
          <w:szCs w:val="28"/>
          <w:lang w:val="en-US"/>
        </w:rPr>
        <w:t xml:space="preserve"> Astron.Astrophys.</w:t>
      </w:r>
      <w:r w:rsidR="00AD5E34">
        <w:rPr>
          <w:rFonts w:ascii="Times New Roman" w:hAnsi="Times New Roman" w:cs="Times New Roman"/>
          <w:sz w:val="28"/>
          <w:szCs w:val="28"/>
          <w:lang w:val="en-US"/>
        </w:rPr>
        <w:t>,</w:t>
      </w:r>
      <w:r w:rsidR="00AD5E34" w:rsidRPr="00AD5E34">
        <w:rPr>
          <w:rFonts w:ascii="Times New Roman" w:hAnsi="Times New Roman" w:cs="Times New Roman"/>
          <w:sz w:val="28"/>
          <w:szCs w:val="28"/>
          <w:lang w:val="en-US"/>
        </w:rPr>
        <w:t xml:space="preserve"> </w:t>
      </w:r>
      <w:r w:rsidR="00AD5E34" w:rsidRPr="00CC57B0">
        <w:rPr>
          <w:rFonts w:ascii="Times New Roman" w:hAnsi="Times New Roman" w:cs="Times New Roman"/>
          <w:sz w:val="28"/>
          <w:szCs w:val="28"/>
          <w:lang w:val="en-US"/>
        </w:rPr>
        <w:t xml:space="preserve">2009. – </w:t>
      </w:r>
      <w:r w:rsidR="00AD5E34">
        <w:rPr>
          <w:rFonts w:ascii="Times New Roman" w:hAnsi="Times New Roman" w:cs="Times New Roman"/>
          <w:sz w:val="28"/>
          <w:szCs w:val="28"/>
          <w:lang w:val="en-US"/>
        </w:rPr>
        <w:t>Vol.</w:t>
      </w:r>
      <w:r w:rsidRPr="00CC57B0">
        <w:rPr>
          <w:rFonts w:ascii="Times New Roman" w:hAnsi="Times New Roman" w:cs="Times New Roman"/>
          <w:sz w:val="28"/>
          <w:szCs w:val="28"/>
          <w:lang w:val="en-US"/>
        </w:rPr>
        <w:t>508</w:t>
      </w:r>
      <w:r w:rsidR="00AD5E34" w:rsidRPr="00CC57B0">
        <w:rPr>
          <w:rFonts w:ascii="Times New Roman" w:hAnsi="Times New Roman" w:cs="Times New Roman"/>
          <w:sz w:val="28"/>
          <w:szCs w:val="28"/>
          <w:lang w:val="en-US"/>
        </w:rPr>
        <w:t xml:space="preserve">. – </w:t>
      </w:r>
      <w:r w:rsidR="00AD5E34">
        <w:rPr>
          <w:rFonts w:ascii="Times New Roman" w:hAnsi="Times New Roman" w:cs="Times New Roman"/>
          <w:sz w:val="28"/>
          <w:szCs w:val="28"/>
          <w:lang w:val="en-US"/>
        </w:rPr>
        <w:t>PP.</w:t>
      </w:r>
      <w:r w:rsidRPr="00CC57B0">
        <w:rPr>
          <w:rFonts w:ascii="Times New Roman" w:hAnsi="Times New Roman" w:cs="Times New Roman"/>
          <w:sz w:val="28"/>
          <w:szCs w:val="28"/>
          <w:lang w:val="en-US"/>
        </w:rPr>
        <w:t>L17-L20. https://doi.org/10.1051/0004-6361/200913038</w:t>
      </w:r>
    </w:p>
    <w:p w14:paraId="7E4F9ECB" w14:textId="77777777" w:rsidR="00DF03D5" w:rsidRPr="00CC57B0" w:rsidRDefault="000F0894" w:rsidP="00DF03D5">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kk-KZ"/>
        </w:rPr>
      </w:pPr>
      <w:hyperlink r:id="rId108" w:history="1">
        <w:r w:rsidR="00DF03D5" w:rsidRPr="00CC57B0">
          <w:rPr>
            <w:rStyle w:val="af"/>
            <w:rFonts w:ascii="Times New Roman" w:hAnsi="Times New Roman" w:cs="Times New Roman"/>
            <w:color w:val="auto"/>
            <w:sz w:val="28"/>
            <w:szCs w:val="28"/>
            <w:lang w:val="kk-KZ"/>
          </w:rPr>
          <w:t>http://simbad.cds.unistra.fr/simbad/</w:t>
        </w:r>
      </w:hyperlink>
    </w:p>
    <w:p w14:paraId="4F8BDBD7" w14:textId="77777777" w:rsidR="00DF03D5" w:rsidRPr="00CC57B0" w:rsidRDefault="00DF03D5" w:rsidP="00DF03D5">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kk-KZ"/>
        </w:rPr>
      </w:pPr>
      <w:r w:rsidRPr="00CC57B0">
        <w:rPr>
          <w:rFonts w:ascii="Times New Roman" w:hAnsi="Times New Roman" w:cs="Times New Roman"/>
          <w:sz w:val="28"/>
          <w:szCs w:val="28"/>
          <w:lang w:val="kk-KZ"/>
        </w:rPr>
        <w:t>https://vizier.cds.unistra.fr/viz-bin/VizieR-2</w:t>
      </w:r>
    </w:p>
    <w:p w14:paraId="5222923A" w14:textId="58D05265" w:rsidR="00756B60" w:rsidRPr="001C3A97" w:rsidRDefault="00AF006C" w:rsidP="00516E08">
      <w:pPr>
        <w:pStyle w:val="a4"/>
        <w:numPr>
          <w:ilvl w:val="0"/>
          <w:numId w:val="14"/>
        </w:numPr>
        <w:shd w:val="clear" w:color="auto" w:fill="FFFFFF" w:themeFill="background1"/>
        <w:tabs>
          <w:tab w:val="left" w:pos="851"/>
          <w:tab w:val="left" w:pos="993"/>
          <w:tab w:val="left" w:pos="1134"/>
        </w:tabs>
        <w:spacing w:after="0" w:line="240" w:lineRule="auto"/>
        <w:ind w:left="0" w:firstLine="567"/>
        <w:jc w:val="both"/>
        <w:rPr>
          <w:rFonts w:ascii="Times New Roman" w:hAnsi="Times New Roman" w:cs="Times New Roman"/>
          <w:sz w:val="28"/>
          <w:szCs w:val="28"/>
          <w:lang w:val="kk-KZ"/>
        </w:rPr>
      </w:pPr>
      <w:r w:rsidRPr="001C3A97">
        <w:rPr>
          <w:rFonts w:ascii="Times New Roman" w:hAnsi="Times New Roman" w:cs="Times New Roman"/>
          <w:sz w:val="28"/>
          <w:szCs w:val="28"/>
          <w:lang w:val="en-US"/>
        </w:rPr>
        <w:t>Yushchenko A</w:t>
      </w:r>
      <w:r w:rsidR="00501BD8">
        <w:rPr>
          <w:rFonts w:ascii="Times New Roman" w:hAnsi="Times New Roman" w:cs="Times New Roman"/>
          <w:sz w:val="28"/>
          <w:szCs w:val="28"/>
          <w:lang w:val="en-US"/>
        </w:rPr>
        <w:t>.</w:t>
      </w:r>
      <w:r w:rsidRPr="001C3A97">
        <w:rPr>
          <w:rFonts w:ascii="Times New Roman" w:hAnsi="Times New Roman" w:cs="Times New Roman"/>
          <w:sz w:val="28"/>
          <w:szCs w:val="28"/>
          <w:lang w:val="en-US"/>
        </w:rPr>
        <w:t>V, Kim S, Jeong Y, Demessinova A, Yushchenko V, et al., The possible signs of hydrogen and helium accretion from interstellar medium on the atmospheres of F-K giants in the local region of the galaxy</w:t>
      </w:r>
      <w:r w:rsidR="001C3A97" w:rsidRPr="001C3A97">
        <w:rPr>
          <w:rFonts w:ascii="Times New Roman" w:hAnsi="Times New Roman" w:cs="Times New Roman"/>
          <w:sz w:val="28"/>
          <w:szCs w:val="28"/>
          <w:lang w:val="en-US"/>
        </w:rPr>
        <w:t>//</w:t>
      </w:r>
      <w:r w:rsidRPr="001C3A97">
        <w:rPr>
          <w:rFonts w:ascii="Times New Roman" w:hAnsi="Times New Roman" w:cs="Times New Roman"/>
          <w:sz w:val="28"/>
          <w:szCs w:val="28"/>
          <w:lang w:val="en-US"/>
        </w:rPr>
        <w:t xml:space="preserve"> J. Astron. Space Sci. </w:t>
      </w:r>
      <w:r w:rsidR="007F13C7" w:rsidRPr="001C3A97">
        <w:rPr>
          <w:rFonts w:ascii="Times New Roman" w:hAnsi="Times New Roman" w:cs="Times New Roman"/>
          <w:sz w:val="28"/>
          <w:szCs w:val="28"/>
          <w:lang w:val="en-US"/>
        </w:rPr>
        <w:t>2021. – Vol.</w:t>
      </w:r>
      <w:r w:rsidRPr="001C3A97">
        <w:rPr>
          <w:rFonts w:ascii="Times New Roman" w:hAnsi="Times New Roman" w:cs="Times New Roman"/>
          <w:sz w:val="28"/>
          <w:szCs w:val="28"/>
          <w:lang w:val="en-US"/>
        </w:rPr>
        <w:t>38</w:t>
      </w:r>
      <w:r w:rsidR="007F13C7" w:rsidRPr="001C3A97">
        <w:rPr>
          <w:rFonts w:ascii="Times New Roman" w:hAnsi="Times New Roman" w:cs="Times New Roman"/>
          <w:sz w:val="28"/>
          <w:szCs w:val="28"/>
          <w:lang w:val="en-US"/>
        </w:rPr>
        <w:t>. – PP.</w:t>
      </w:r>
      <w:r w:rsidRPr="001C3A97">
        <w:rPr>
          <w:rFonts w:ascii="Times New Roman" w:hAnsi="Times New Roman" w:cs="Times New Roman"/>
          <w:sz w:val="28"/>
          <w:szCs w:val="28"/>
          <w:lang w:val="en-US"/>
        </w:rPr>
        <w:t>175-183. https://doi.org/10.5140/JASS.2021.38.3.175</w:t>
      </w:r>
    </w:p>
    <w:p w14:paraId="41173650" w14:textId="77777777" w:rsidR="00332417" w:rsidRDefault="00332417" w:rsidP="00CC57B0">
      <w:pPr>
        <w:tabs>
          <w:tab w:val="left" w:pos="426"/>
          <w:tab w:val="left" w:pos="709"/>
          <w:tab w:val="left" w:pos="993"/>
        </w:tabs>
        <w:ind w:right="-1"/>
        <w:jc w:val="center"/>
        <w:rPr>
          <w:rFonts w:ascii="Times New Roman" w:hAnsi="Times New Roman" w:cs="Times New Roman"/>
          <w:b/>
          <w:sz w:val="28"/>
          <w:szCs w:val="28"/>
          <w:lang w:val="kk-KZ"/>
        </w:rPr>
      </w:pPr>
    </w:p>
    <w:p w14:paraId="328B8457" w14:textId="77777777" w:rsidR="00332417" w:rsidRDefault="00332417" w:rsidP="00CC57B0">
      <w:pPr>
        <w:tabs>
          <w:tab w:val="left" w:pos="426"/>
          <w:tab w:val="left" w:pos="709"/>
          <w:tab w:val="left" w:pos="993"/>
        </w:tabs>
        <w:ind w:right="-1"/>
        <w:jc w:val="center"/>
        <w:rPr>
          <w:rFonts w:ascii="Times New Roman" w:hAnsi="Times New Roman" w:cs="Times New Roman"/>
          <w:b/>
          <w:sz w:val="28"/>
          <w:szCs w:val="28"/>
          <w:lang w:val="kk-KZ"/>
        </w:rPr>
      </w:pPr>
    </w:p>
    <w:p w14:paraId="2D60B8F3" w14:textId="77777777" w:rsidR="00332417" w:rsidRDefault="00332417" w:rsidP="00CC57B0">
      <w:pPr>
        <w:tabs>
          <w:tab w:val="left" w:pos="426"/>
          <w:tab w:val="left" w:pos="709"/>
          <w:tab w:val="left" w:pos="993"/>
        </w:tabs>
        <w:ind w:right="-1"/>
        <w:jc w:val="center"/>
        <w:rPr>
          <w:rFonts w:ascii="Times New Roman" w:hAnsi="Times New Roman" w:cs="Times New Roman"/>
          <w:b/>
          <w:sz w:val="28"/>
          <w:szCs w:val="28"/>
          <w:lang w:val="kk-KZ"/>
        </w:rPr>
      </w:pPr>
    </w:p>
    <w:p w14:paraId="72A416B8" w14:textId="77777777" w:rsidR="00332417" w:rsidRDefault="00332417" w:rsidP="00CC57B0">
      <w:pPr>
        <w:tabs>
          <w:tab w:val="left" w:pos="426"/>
          <w:tab w:val="left" w:pos="709"/>
          <w:tab w:val="left" w:pos="993"/>
        </w:tabs>
        <w:ind w:right="-1"/>
        <w:jc w:val="center"/>
        <w:rPr>
          <w:rFonts w:ascii="Times New Roman" w:hAnsi="Times New Roman" w:cs="Times New Roman"/>
          <w:b/>
          <w:sz w:val="28"/>
          <w:szCs w:val="28"/>
          <w:lang w:val="kk-KZ"/>
        </w:rPr>
      </w:pPr>
    </w:p>
    <w:p w14:paraId="1C0885E2" w14:textId="77777777" w:rsidR="00332417" w:rsidRDefault="00332417" w:rsidP="00CC57B0">
      <w:pPr>
        <w:tabs>
          <w:tab w:val="left" w:pos="426"/>
          <w:tab w:val="left" w:pos="709"/>
          <w:tab w:val="left" w:pos="993"/>
        </w:tabs>
        <w:ind w:right="-1"/>
        <w:jc w:val="center"/>
        <w:rPr>
          <w:rFonts w:ascii="Times New Roman" w:hAnsi="Times New Roman" w:cs="Times New Roman"/>
          <w:b/>
          <w:sz w:val="28"/>
          <w:szCs w:val="28"/>
          <w:lang w:val="kk-KZ"/>
        </w:rPr>
      </w:pPr>
    </w:p>
    <w:p w14:paraId="0E04FE74" w14:textId="77777777" w:rsidR="00332417" w:rsidRDefault="00332417" w:rsidP="00CC57B0">
      <w:pPr>
        <w:tabs>
          <w:tab w:val="left" w:pos="426"/>
          <w:tab w:val="left" w:pos="709"/>
          <w:tab w:val="left" w:pos="993"/>
        </w:tabs>
        <w:ind w:right="-1"/>
        <w:jc w:val="center"/>
        <w:rPr>
          <w:rFonts w:ascii="Times New Roman" w:hAnsi="Times New Roman" w:cs="Times New Roman"/>
          <w:b/>
          <w:sz w:val="28"/>
          <w:szCs w:val="28"/>
          <w:lang w:val="kk-KZ"/>
        </w:rPr>
      </w:pPr>
    </w:p>
    <w:p w14:paraId="70A26953" w14:textId="77777777" w:rsidR="00332417" w:rsidRDefault="00332417" w:rsidP="00CC57B0">
      <w:pPr>
        <w:tabs>
          <w:tab w:val="left" w:pos="426"/>
          <w:tab w:val="left" w:pos="709"/>
          <w:tab w:val="left" w:pos="993"/>
        </w:tabs>
        <w:ind w:right="-1"/>
        <w:jc w:val="center"/>
        <w:rPr>
          <w:rFonts w:ascii="Times New Roman" w:hAnsi="Times New Roman" w:cs="Times New Roman"/>
          <w:b/>
          <w:sz w:val="28"/>
          <w:szCs w:val="28"/>
          <w:lang w:val="kk-KZ"/>
        </w:rPr>
      </w:pPr>
    </w:p>
    <w:p w14:paraId="21AF9668" w14:textId="77777777" w:rsidR="00332417" w:rsidRDefault="00332417" w:rsidP="00CC57B0">
      <w:pPr>
        <w:tabs>
          <w:tab w:val="left" w:pos="426"/>
          <w:tab w:val="left" w:pos="709"/>
          <w:tab w:val="left" w:pos="993"/>
        </w:tabs>
        <w:ind w:right="-1"/>
        <w:jc w:val="center"/>
        <w:rPr>
          <w:rFonts w:ascii="Times New Roman" w:hAnsi="Times New Roman" w:cs="Times New Roman"/>
          <w:b/>
          <w:sz w:val="28"/>
          <w:szCs w:val="28"/>
          <w:lang w:val="kk-KZ"/>
        </w:rPr>
      </w:pPr>
    </w:p>
    <w:p w14:paraId="6829D3FE" w14:textId="77777777" w:rsidR="00332417" w:rsidRDefault="00332417" w:rsidP="00CC57B0">
      <w:pPr>
        <w:tabs>
          <w:tab w:val="left" w:pos="426"/>
          <w:tab w:val="left" w:pos="709"/>
          <w:tab w:val="left" w:pos="993"/>
        </w:tabs>
        <w:ind w:right="-1"/>
        <w:jc w:val="center"/>
        <w:rPr>
          <w:rFonts w:ascii="Times New Roman" w:hAnsi="Times New Roman" w:cs="Times New Roman"/>
          <w:b/>
          <w:sz w:val="28"/>
          <w:szCs w:val="28"/>
          <w:lang w:val="kk-KZ"/>
        </w:rPr>
      </w:pPr>
    </w:p>
    <w:p w14:paraId="27B6AAAA" w14:textId="77777777" w:rsidR="00332417" w:rsidRDefault="00332417" w:rsidP="00CC57B0">
      <w:pPr>
        <w:tabs>
          <w:tab w:val="left" w:pos="426"/>
          <w:tab w:val="left" w:pos="709"/>
          <w:tab w:val="left" w:pos="993"/>
        </w:tabs>
        <w:ind w:right="-1"/>
        <w:jc w:val="center"/>
        <w:rPr>
          <w:rFonts w:ascii="Times New Roman" w:hAnsi="Times New Roman" w:cs="Times New Roman"/>
          <w:b/>
          <w:sz w:val="28"/>
          <w:szCs w:val="28"/>
          <w:lang w:val="kk-KZ"/>
        </w:rPr>
      </w:pPr>
    </w:p>
    <w:p w14:paraId="65C9F2F4" w14:textId="7AC9FA37" w:rsidR="00E3323B" w:rsidRPr="005878E4" w:rsidRDefault="00E3323B" w:rsidP="00CC57B0">
      <w:pPr>
        <w:tabs>
          <w:tab w:val="left" w:pos="426"/>
          <w:tab w:val="left" w:pos="709"/>
          <w:tab w:val="left" w:pos="993"/>
        </w:tabs>
        <w:ind w:right="-1"/>
        <w:jc w:val="center"/>
        <w:rPr>
          <w:rFonts w:ascii="Times New Roman" w:eastAsia="Times New Roman" w:hAnsi="Times New Roman" w:cs="Times New Roman"/>
          <w:b/>
          <w:sz w:val="28"/>
          <w:szCs w:val="28"/>
          <w:lang w:eastAsia="ru-RU"/>
        </w:rPr>
      </w:pPr>
      <w:r w:rsidRPr="00CC57B0">
        <w:rPr>
          <w:rFonts w:ascii="Times New Roman" w:hAnsi="Times New Roman" w:cs="Times New Roman"/>
          <w:b/>
          <w:sz w:val="28"/>
          <w:szCs w:val="28"/>
          <w:lang w:val="kk-KZ"/>
        </w:rPr>
        <w:lastRenderedPageBreak/>
        <w:t>ПРИЛОЖЕНИЕ</w:t>
      </w:r>
      <w:r w:rsidR="00DE717A" w:rsidRPr="005878E4">
        <w:rPr>
          <w:rFonts w:ascii="Times New Roman" w:hAnsi="Times New Roman" w:cs="Times New Roman"/>
          <w:b/>
          <w:sz w:val="28"/>
          <w:szCs w:val="28"/>
        </w:rPr>
        <w:t xml:space="preserve"> </w:t>
      </w:r>
      <w:r w:rsidR="003D78AE">
        <w:rPr>
          <w:rFonts w:ascii="Times New Roman" w:hAnsi="Times New Roman" w:cs="Times New Roman"/>
          <w:b/>
          <w:sz w:val="28"/>
          <w:szCs w:val="28"/>
          <w:lang w:val="en-US"/>
        </w:rPr>
        <w:t>A</w:t>
      </w:r>
    </w:p>
    <w:p w14:paraId="2D1F8A35" w14:textId="20C80AC3" w:rsidR="00E22B64" w:rsidRPr="00CC57B0" w:rsidRDefault="00E22B64" w:rsidP="007F13C7">
      <w:pPr>
        <w:tabs>
          <w:tab w:val="left" w:pos="993"/>
          <w:tab w:val="left" w:pos="1276"/>
        </w:tabs>
        <w:spacing w:after="0" w:line="240" w:lineRule="auto"/>
        <w:contextualSpacing/>
        <w:jc w:val="center"/>
        <w:rPr>
          <w:rFonts w:ascii="Times New Roman" w:eastAsia="Times New Roman" w:hAnsi="Times New Roman" w:cs="Times New Roman"/>
          <w:sz w:val="28"/>
          <w:szCs w:val="28"/>
          <w:lang w:eastAsia="ru-RU"/>
        </w:rPr>
      </w:pPr>
      <w:r w:rsidRPr="00CC57B0">
        <w:rPr>
          <w:rFonts w:ascii="Times New Roman" w:eastAsia="Times New Roman" w:hAnsi="Times New Roman" w:cs="Times New Roman"/>
          <w:b/>
          <w:sz w:val="28"/>
          <w:szCs w:val="28"/>
          <w:lang w:eastAsia="ru-RU"/>
        </w:rPr>
        <w:t xml:space="preserve">Линии поглощения химических элементов в спектрах </w:t>
      </w:r>
      <w:r w:rsidRPr="00CC57B0">
        <w:rPr>
          <w:rFonts w:ascii="Times New Roman" w:hAnsi="Times New Roman" w:cs="Times New Roman"/>
          <w:b/>
          <w:sz w:val="28"/>
          <w:szCs w:val="28"/>
          <w:lang w:val="en-US" w:eastAsia="ko-KR"/>
        </w:rPr>
        <w:t>V</w:t>
      </w:r>
      <w:r w:rsidRPr="00CC57B0">
        <w:rPr>
          <w:rFonts w:ascii="Times New Roman" w:hAnsi="Times New Roman" w:cs="Times New Roman"/>
          <w:b/>
          <w:sz w:val="28"/>
          <w:szCs w:val="28"/>
          <w:lang w:eastAsia="ko-KR"/>
        </w:rPr>
        <w:t xml:space="preserve">1719 </w:t>
      </w:r>
      <w:r w:rsidRPr="00CC57B0">
        <w:rPr>
          <w:rFonts w:ascii="Times New Roman" w:hAnsi="Times New Roman" w:cs="Times New Roman"/>
          <w:b/>
          <w:sz w:val="28"/>
          <w:szCs w:val="28"/>
          <w:lang w:val="en-US" w:eastAsia="ko-KR"/>
        </w:rPr>
        <w:t>Cyg</w:t>
      </w:r>
      <w:r w:rsidRPr="00CC57B0">
        <w:rPr>
          <w:rFonts w:ascii="Times New Roman" w:hAnsi="Times New Roman" w:cs="Times New Roman"/>
          <w:b/>
          <w:sz w:val="28"/>
          <w:szCs w:val="28"/>
          <w:lang w:eastAsia="ko-KR"/>
        </w:rPr>
        <w:t xml:space="preserve"> и </w:t>
      </w:r>
      <w:r w:rsidRPr="00CC57B0">
        <w:rPr>
          <w:rFonts w:ascii="Times New Roman" w:hAnsi="Times New Roman" w:cs="Times New Roman"/>
          <w:b/>
          <w:sz w:val="28"/>
          <w:szCs w:val="28"/>
          <w:lang w:val="en-US" w:eastAsia="ko-KR"/>
        </w:rPr>
        <w:t>HD</w:t>
      </w:r>
      <w:r w:rsidRPr="00CC57B0">
        <w:rPr>
          <w:rFonts w:ascii="Times New Roman" w:hAnsi="Times New Roman" w:cs="Times New Roman"/>
          <w:b/>
          <w:sz w:val="28"/>
          <w:szCs w:val="28"/>
          <w:lang w:eastAsia="ko-KR"/>
        </w:rPr>
        <w:t>47536</w:t>
      </w:r>
    </w:p>
    <w:p w14:paraId="53768FA8" w14:textId="77777777" w:rsidR="001C1D47" w:rsidRDefault="00E22B64" w:rsidP="00E22B64">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 xml:space="preserve">В двух таблицах приложения приводятся линии химических элементов в спектрах </w:t>
      </w:r>
      <w:r w:rsidRPr="00CC57B0">
        <w:rPr>
          <w:rFonts w:ascii="Times New Roman" w:hAnsi="Times New Roman" w:cs="Times New Roman"/>
          <w:sz w:val="28"/>
          <w:szCs w:val="28"/>
          <w:lang w:val="en-US" w:eastAsia="ko-KR"/>
        </w:rPr>
        <w:t>V</w:t>
      </w:r>
      <w:r w:rsidRPr="00CC57B0">
        <w:rPr>
          <w:rFonts w:ascii="Times New Roman" w:hAnsi="Times New Roman" w:cs="Times New Roman"/>
          <w:sz w:val="28"/>
          <w:szCs w:val="28"/>
          <w:lang w:eastAsia="ko-KR"/>
        </w:rPr>
        <w:t xml:space="preserve">1719 </w:t>
      </w:r>
      <w:r w:rsidRPr="00CC57B0">
        <w:rPr>
          <w:rFonts w:ascii="Times New Roman" w:hAnsi="Times New Roman" w:cs="Times New Roman"/>
          <w:sz w:val="28"/>
          <w:szCs w:val="28"/>
          <w:lang w:val="en-US" w:eastAsia="ko-KR"/>
        </w:rPr>
        <w:t>Cyg</w:t>
      </w:r>
      <w:r w:rsidRPr="00CC57B0">
        <w:rPr>
          <w:rFonts w:ascii="Times New Roman" w:hAnsi="Times New Roman" w:cs="Times New Roman"/>
          <w:sz w:val="28"/>
          <w:szCs w:val="28"/>
          <w:lang w:eastAsia="ko-KR"/>
        </w:rPr>
        <w:t xml:space="preserve"> и </w:t>
      </w:r>
      <w:r w:rsidRPr="00CC57B0">
        <w:rPr>
          <w:rFonts w:ascii="Times New Roman" w:hAnsi="Times New Roman" w:cs="Times New Roman"/>
          <w:sz w:val="28"/>
          <w:szCs w:val="28"/>
          <w:lang w:val="en-US" w:eastAsia="ko-KR"/>
        </w:rPr>
        <w:t>HD</w:t>
      </w:r>
      <w:r w:rsidRPr="00CC57B0">
        <w:rPr>
          <w:rFonts w:ascii="Times New Roman" w:hAnsi="Times New Roman" w:cs="Times New Roman"/>
          <w:sz w:val="28"/>
          <w:szCs w:val="28"/>
          <w:lang w:eastAsia="ko-KR"/>
        </w:rPr>
        <w:t>47536,</w:t>
      </w:r>
      <w:r w:rsidRPr="00CC57B0">
        <w:rPr>
          <w:rFonts w:ascii="Times New Roman" w:eastAsia="Times New Roman" w:hAnsi="Times New Roman" w:cs="Times New Roman"/>
          <w:sz w:val="28"/>
          <w:szCs w:val="28"/>
        </w:rPr>
        <w:t xml:space="preserve"> использованных в этом исследовании. В первых двух столбцах каждой таблицы приводятся идентификация линии и ее длина волны, в третьем и четвертом столбцах – используемая сила осциллятора и энергия нижнего уровня, в пятом – относительное содержание исследуемого элемента в атмосфере звезды, найденное  по данной линии. В предпоследнем столбце приводится глубина линии в синтетическом спектре, которая совпадает с ее глубиной в наблюдаемом спектре. Значения глубин изменяются от 0.000 в случае отсутствия линии, до 1.000 в случае очень глубокой линии. В последнем столбце дается процент, вносимый рассматриваемой линией или одним из ее компонент сверхтонкой структуры в общий коэффициент поглощения в линиях синтетического спектра на данной длине волны. </w:t>
      </w:r>
    </w:p>
    <w:p w14:paraId="2F74BC4C" w14:textId="067208C9" w:rsidR="00E22B64" w:rsidRPr="00CC57B0" w:rsidRDefault="00E22B64" w:rsidP="00E22B64">
      <w:pPr>
        <w:spacing w:after="0" w:line="240" w:lineRule="auto"/>
        <w:ind w:right="-1" w:firstLine="567"/>
        <w:jc w:val="both"/>
        <w:rPr>
          <w:rFonts w:ascii="Times New Roman" w:eastAsia="Times New Roman" w:hAnsi="Times New Roman" w:cs="Times New Roman"/>
          <w:sz w:val="28"/>
          <w:szCs w:val="28"/>
        </w:rPr>
      </w:pPr>
      <w:r w:rsidRPr="00CC57B0">
        <w:rPr>
          <w:rFonts w:ascii="Times New Roman" w:eastAsia="Times New Roman" w:hAnsi="Times New Roman" w:cs="Times New Roman"/>
          <w:sz w:val="28"/>
          <w:szCs w:val="28"/>
        </w:rPr>
        <w:t>В случае, когда данная линия рассчитывалась с учетом сверхтонкой структуры, приводимый в таблице вклад одного из  компонентов обычно не превышает десяти процентов.</w:t>
      </w:r>
    </w:p>
    <w:p w14:paraId="572A3F42" w14:textId="77777777" w:rsidR="00E22B64" w:rsidRPr="00CC57B0" w:rsidRDefault="00E22B64">
      <w:pPr>
        <w:pStyle w:val="af0"/>
        <w:shd w:val="clear" w:color="auto" w:fill="FFFFFF"/>
        <w:spacing w:before="0" w:beforeAutospacing="0" w:after="0" w:afterAutospacing="0"/>
        <w:ind w:firstLine="709"/>
        <w:jc w:val="both"/>
        <w:rPr>
          <w:sz w:val="28"/>
          <w:szCs w:val="28"/>
          <w:lang w:val="ru-RU"/>
        </w:rPr>
      </w:pPr>
    </w:p>
    <w:p w14:paraId="2FA0B6E7" w14:textId="4838A956" w:rsidR="003050A2" w:rsidRPr="00697D31" w:rsidRDefault="00E3323B" w:rsidP="000E6CA7">
      <w:pPr>
        <w:spacing w:after="0" w:line="240" w:lineRule="auto"/>
        <w:ind w:right="-1"/>
        <w:rPr>
          <w:rFonts w:ascii="Times New Roman" w:hAnsi="Times New Roman" w:cs="Times New Roman"/>
          <w:sz w:val="28"/>
          <w:szCs w:val="28"/>
          <w:lang w:eastAsia="ko-KR"/>
        </w:rPr>
      </w:pPr>
      <w:r w:rsidRPr="00CC57B0">
        <w:rPr>
          <w:rFonts w:ascii="Times New Roman" w:eastAsia="Times New Roman" w:hAnsi="Times New Roman" w:cs="Times New Roman"/>
          <w:sz w:val="28"/>
          <w:szCs w:val="28"/>
          <w:lang w:val="kk-KZ" w:eastAsia="ru-RU"/>
        </w:rPr>
        <w:t>Таблица А.</w:t>
      </w:r>
      <w:r w:rsidR="00DE717A" w:rsidRPr="00DE717A">
        <w:rPr>
          <w:rFonts w:ascii="Times New Roman" w:hAnsi="Times New Roman" w:cs="Times New Roman"/>
          <w:iCs/>
          <w:sz w:val="28"/>
          <w:szCs w:val="28"/>
        </w:rPr>
        <w:t xml:space="preserve"> </w:t>
      </w:r>
      <w:r w:rsidR="003050A2" w:rsidRPr="00CC57B0">
        <w:rPr>
          <w:rFonts w:ascii="Times New Roman" w:eastAsia="Times New Roman" w:hAnsi="Times New Roman" w:cs="Times New Roman"/>
          <w:sz w:val="28"/>
          <w:szCs w:val="28"/>
          <w:lang w:eastAsia="ru-RU"/>
        </w:rPr>
        <w:t xml:space="preserve">Линии химических элементов в спектре </w:t>
      </w:r>
      <w:r w:rsidR="003050A2" w:rsidRPr="00CC57B0">
        <w:rPr>
          <w:rFonts w:ascii="Times New Roman" w:hAnsi="Times New Roman" w:cs="Times New Roman"/>
          <w:sz w:val="28"/>
          <w:szCs w:val="28"/>
          <w:lang w:val="en-US" w:eastAsia="ko-KR"/>
        </w:rPr>
        <w:t>V</w:t>
      </w:r>
      <w:r w:rsidR="003050A2" w:rsidRPr="00CC57B0">
        <w:rPr>
          <w:rFonts w:ascii="Times New Roman" w:hAnsi="Times New Roman" w:cs="Times New Roman"/>
          <w:sz w:val="28"/>
          <w:szCs w:val="28"/>
          <w:lang w:eastAsia="ko-KR"/>
        </w:rPr>
        <w:t xml:space="preserve">1719 </w:t>
      </w:r>
      <w:r w:rsidR="003050A2" w:rsidRPr="00CC57B0">
        <w:rPr>
          <w:rFonts w:ascii="Times New Roman" w:hAnsi="Times New Roman" w:cs="Times New Roman"/>
          <w:sz w:val="28"/>
          <w:szCs w:val="28"/>
          <w:lang w:val="en-US" w:eastAsia="ko-KR"/>
        </w:rPr>
        <w:t>Cyg</w:t>
      </w:r>
    </w:p>
    <w:p w14:paraId="47DBF07F" w14:textId="77777777" w:rsidR="00DB57A5" w:rsidRPr="00CC57B0" w:rsidRDefault="00DB57A5" w:rsidP="000E6CA7">
      <w:pPr>
        <w:spacing w:after="0" w:line="240" w:lineRule="auto"/>
        <w:ind w:right="-1"/>
        <w:rPr>
          <w:rFonts w:ascii="Times New Roman" w:eastAsia="Times New Roman" w:hAnsi="Times New Roman" w:cs="Times New Roman"/>
          <w:sz w:val="28"/>
          <w:szCs w:val="28"/>
        </w:rPr>
      </w:pPr>
    </w:p>
    <w:tbl>
      <w:tblPr>
        <w:tblW w:w="9345" w:type="dxa"/>
        <w:tblLook w:val="04A0" w:firstRow="1" w:lastRow="0" w:firstColumn="1" w:lastColumn="0" w:noHBand="0" w:noVBand="1"/>
      </w:tblPr>
      <w:tblGrid>
        <w:gridCol w:w="2261"/>
        <w:gridCol w:w="1852"/>
        <w:gridCol w:w="1053"/>
        <w:gridCol w:w="986"/>
        <w:gridCol w:w="1121"/>
        <w:gridCol w:w="1263"/>
        <w:gridCol w:w="809"/>
      </w:tblGrid>
      <w:tr w:rsidR="00421A6A" w:rsidRPr="007F13C7" w14:paraId="17D1627E" w14:textId="77777777" w:rsidTr="00421A6A">
        <w:trPr>
          <w:trHeight w:val="300"/>
        </w:trPr>
        <w:tc>
          <w:tcPr>
            <w:tcW w:w="22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D9F8CF" w14:textId="77777777" w:rsidR="00421A6A" w:rsidRPr="007F13C7" w:rsidRDefault="00421A6A" w:rsidP="00BD36D3">
            <w:pPr>
              <w:spacing w:after="0" w:line="240" w:lineRule="auto"/>
              <w:rPr>
                <w:rFonts w:ascii="Times New Roman" w:eastAsia="Times New Roman" w:hAnsi="Times New Roman" w:cs="Times New Roman"/>
                <w:color w:val="000000"/>
                <w:sz w:val="24"/>
                <w:szCs w:val="28"/>
                <w:lang w:eastAsia="ru-RU"/>
              </w:rPr>
            </w:pPr>
            <w:r w:rsidRPr="007F13C7">
              <w:rPr>
                <w:rFonts w:ascii="Times New Roman" w:hAnsi="Times New Roman" w:cs="Times New Roman"/>
                <w:sz w:val="24"/>
                <w:szCs w:val="28"/>
              </w:rPr>
              <w:t>Идентификация</w:t>
            </w:r>
          </w:p>
        </w:tc>
        <w:tc>
          <w:tcPr>
            <w:tcW w:w="1852" w:type="dxa"/>
            <w:tcBorders>
              <w:top w:val="single" w:sz="4" w:space="0" w:color="auto"/>
              <w:left w:val="nil"/>
              <w:bottom w:val="single" w:sz="4" w:space="0" w:color="auto"/>
              <w:right w:val="single" w:sz="4" w:space="0" w:color="auto"/>
            </w:tcBorders>
            <w:shd w:val="clear" w:color="auto" w:fill="auto"/>
            <w:noWrap/>
            <w:vAlign w:val="bottom"/>
            <w:hideMark/>
          </w:tcPr>
          <w:p w14:paraId="682B0F03" w14:textId="77777777" w:rsidR="00421A6A" w:rsidRPr="007F13C7" w:rsidRDefault="00421A6A" w:rsidP="00BD36D3">
            <w:pPr>
              <w:tabs>
                <w:tab w:val="center" w:pos="4618"/>
              </w:tabs>
              <w:snapToGrid w:val="0"/>
              <w:spacing w:after="0" w:line="240" w:lineRule="auto"/>
              <w:jc w:val="center"/>
              <w:rPr>
                <w:rFonts w:ascii="Times New Roman" w:hAnsi="Times New Roman" w:cs="Times New Roman"/>
                <w:sz w:val="24"/>
                <w:szCs w:val="28"/>
              </w:rPr>
            </w:pPr>
            <w:r w:rsidRPr="007F13C7">
              <w:rPr>
                <w:rFonts w:ascii="Times New Roman" w:hAnsi="Times New Roman" w:cs="Times New Roman"/>
                <w:sz w:val="24"/>
                <w:szCs w:val="28"/>
              </w:rPr>
              <w:t>Длина волны</w:t>
            </w:r>
          </w:p>
          <w:p w14:paraId="56EBE2FF" w14:textId="77777777" w:rsidR="00421A6A" w:rsidRPr="007F13C7" w:rsidRDefault="00421A6A" w:rsidP="00BD36D3">
            <w:pPr>
              <w:spacing w:after="0" w:line="240" w:lineRule="auto"/>
              <w:jc w:val="center"/>
              <w:rPr>
                <w:rFonts w:ascii="Times New Roman" w:eastAsia="Times New Roman" w:hAnsi="Times New Roman" w:cs="Times New Roman"/>
                <w:color w:val="000000"/>
                <w:sz w:val="24"/>
                <w:szCs w:val="28"/>
                <w:lang w:eastAsia="ru-RU"/>
              </w:rPr>
            </w:pPr>
            <w:r w:rsidRPr="007F13C7">
              <w:rPr>
                <w:rFonts w:ascii="Times New Roman" w:hAnsi="Times New Roman" w:cs="Times New Roman"/>
                <w:sz w:val="24"/>
                <w:szCs w:val="28"/>
              </w:rPr>
              <w:t>(ангстремы)</w:t>
            </w:r>
          </w:p>
        </w:tc>
        <w:tc>
          <w:tcPr>
            <w:tcW w:w="1053" w:type="dxa"/>
            <w:tcBorders>
              <w:top w:val="single" w:sz="4" w:space="0" w:color="auto"/>
              <w:left w:val="nil"/>
              <w:bottom w:val="single" w:sz="4" w:space="0" w:color="auto"/>
              <w:right w:val="single" w:sz="4" w:space="0" w:color="auto"/>
            </w:tcBorders>
            <w:shd w:val="clear" w:color="auto" w:fill="auto"/>
            <w:noWrap/>
            <w:vAlign w:val="center"/>
            <w:hideMark/>
          </w:tcPr>
          <w:p w14:paraId="3270229C" w14:textId="77777777" w:rsidR="00421A6A" w:rsidRPr="007F13C7" w:rsidRDefault="00421A6A" w:rsidP="00BD36D3">
            <w:pPr>
              <w:tabs>
                <w:tab w:val="center" w:pos="4618"/>
              </w:tabs>
              <w:snapToGrid w:val="0"/>
              <w:spacing w:after="0" w:line="240" w:lineRule="auto"/>
              <w:jc w:val="center"/>
              <w:rPr>
                <w:rFonts w:ascii="Times New Roman" w:hAnsi="Times New Roman" w:cs="Times New Roman"/>
                <w:sz w:val="24"/>
                <w:szCs w:val="28"/>
              </w:rPr>
            </w:pPr>
            <w:r w:rsidRPr="007F13C7">
              <w:rPr>
                <w:rFonts w:ascii="Times New Roman" w:hAnsi="Times New Roman" w:cs="Times New Roman"/>
                <w:sz w:val="24"/>
                <w:szCs w:val="28"/>
              </w:rPr>
              <w:t>lg gf</w:t>
            </w:r>
          </w:p>
        </w:tc>
        <w:tc>
          <w:tcPr>
            <w:tcW w:w="986" w:type="dxa"/>
            <w:tcBorders>
              <w:top w:val="single" w:sz="4" w:space="0" w:color="auto"/>
              <w:left w:val="nil"/>
              <w:bottom w:val="single" w:sz="4" w:space="0" w:color="auto"/>
              <w:right w:val="single" w:sz="4" w:space="0" w:color="auto"/>
            </w:tcBorders>
            <w:shd w:val="clear" w:color="auto" w:fill="auto"/>
            <w:noWrap/>
            <w:vAlign w:val="center"/>
            <w:hideMark/>
          </w:tcPr>
          <w:p w14:paraId="12EC8993" w14:textId="77777777" w:rsidR="00421A6A" w:rsidRPr="007F13C7" w:rsidRDefault="00421A6A" w:rsidP="00BD36D3">
            <w:pPr>
              <w:tabs>
                <w:tab w:val="center" w:pos="4618"/>
              </w:tabs>
              <w:snapToGrid w:val="0"/>
              <w:spacing w:after="0" w:line="240" w:lineRule="auto"/>
              <w:jc w:val="center"/>
              <w:rPr>
                <w:rFonts w:ascii="Times New Roman" w:hAnsi="Times New Roman" w:cs="Times New Roman"/>
                <w:sz w:val="24"/>
                <w:szCs w:val="28"/>
                <w:lang w:val="kk-KZ"/>
              </w:rPr>
            </w:pPr>
            <w:r w:rsidRPr="007F13C7">
              <w:rPr>
                <w:rFonts w:ascii="Times New Roman" w:hAnsi="Times New Roman" w:cs="Times New Roman"/>
                <w:sz w:val="24"/>
                <w:szCs w:val="28"/>
              </w:rPr>
              <w:t>E</w:t>
            </w:r>
            <w:r w:rsidRPr="007F13C7">
              <w:rPr>
                <w:rFonts w:ascii="Times New Roman" w:hAnsi="Times New Roman" w:cs="Times New Roman"/>
                <w:sz w:val="24"/>
                <w:szCs w:val="28"/>
                <w:vertAlign w:val="subscript"/>
              </w:rPr>
              <w:t>low</w:t>
            </w:r>
          </w:p>
          <w:p w14:paraId="17668A25" w14:textId="77777777" w:rsidR="00421A6A" w:rsidRPr="007F13C7" w:rsidRDefault="00421A6A" w:rsidP="00BD36D3">
            <w:pPr>
              <w:tabs>
                <w:tab w:val="center" w:pos="4618"/>
              </w:tabs>
              <w:snapToGrid w:val="0"/>
              <w:spacing w:after="0" w:line="240" w:lineRule="auto"/>
              <w:jc w:val="center"/>
              <w:rPr>
                <w:rFonts w:ascii="Times New Roman" w:hAnsi="Times New Roman" w:cs="Times New Roman"/>
                <w:sz w:val="24"/>
                <w:szCs w:val="28"/>
              </w:rPr>
            </w:pPr>
            <w:r w:rsidRPr="007F13C7">
              <w:rPr>
                <w:rFonts w:ascii="Times New Roman" w:hAnsi="Times New Roman" w:cs="Times New Roman"/>
                <w:sz w:val="24"/>
                <w:szCs w:val="28"/>
              </w:rPr>
              <w:t>(эВ)</w:t>
            </w:r>
          </w:p>
        </w:tc>
        <w:tc>
          <w:tcPr>
            <w:tcW w:w="1121" w:type="dxa"/>
            <w:tcBorders>
              <w:top w:val="single" w:sz="4" w:space="0" w:color="auto"/>
              <w:left w:val="nil"/>
              <w:bottom w:val="single" w:sz="4" w:space="0" w:color="auto"/>
              <w:right w:val="single" w:sz="4" w:space="0" w:color="auto"/>
            </w:tcBorders>
            <w:shd w:val="clear" w:color="auto" w:fill="auto"/>
            <w:noWrap/>
            <w:vAlign w:val="bottom"/>
            <w:hideMark/>
          </w:tcPr>
          <w:p w14:paraId="3345BC8E" w14:textId="7F963CD2" w:rsidR="00421A6A" w:rsidRPr="007F13C7" w:rsidRDefault="00421A6A" w:rsidP="007F13C7">
            <w:pPr>
              <w:tabs>
                <w:tab w:val="center" w:pos="4618"/>
              </w:tabs>
              <w:snapToGrid w:val="0"/>
              <w:spacing w:after="0" w:line="240" w:lineRule="auto"/>
              <w:jc w:val="center"/>
              <w:rPr>
                <w:rFonts w:ascii="Times New Roman" w:eastAsia="Times New Roman" w:hAnsi="Times New Roman" w:cs="Times New Roman"/>
                <w:color w:val="000000"/>
                <w:sz w:val="24"/>
                <w:szCs w:val="28"/>
                <w:lang w:eastAsia="ru-RU"/>
              </w:rPr>
            </w:pPr>
            <w:r w:rsidRPr="007F13C7">
              <w:rPr>
                <w:rFonts w:ascii="Times New Roman" w:eastAsia="Times New Roman" w:hAnsi="Times New Roman" w:cs="Times New Roman"/>
                <w:sz w:val="24"/>
                <w:szCs w:val="28"/>
                <w:lang w:val="en-US"/>
              </w:rPr>
              <w:t>Δ</w:t>
            </w:r>
            <w:r w:rsidRPr="007F13C7">
              <w:rPr>
                <w:rFonts w:ascii="Times New Roman" w:hAnsi="Times New Roman" w:cs="Times New Roman"/>
                <w:sz w:val="24"/>
                <w:szCs w:val="28"/>
              </w:rPr>
              <w:t>log N</w:t>
            </w:r>
          </w:p>
        </w:tc>
        <w:tc>
          <w:tcPr>
            <w:tcW w:w="1263" w:type="dxa"/>
            <w:tcBorders>
              <w:top w:val="single" w:sz="4" w:space="0" w:color="auto"/>
              <w:left w:val="nil"/>
              <w:bottom w:val="single" w:sz="4" w:space="0" w:color="auto"/>
              <w:right w:val="single" w:sz="4" w:space="0" w:color="auto"/>
            </w:tcBorders>
            <w:shd w:val="clear" w:color="auto" w:fill="auto"/>
            <w:noWrap/>
            <w:vAlign w:val="bottom"/>
            <w:hideMark/>
          </w:tcPr>
          <w:p w14:paraId="155F6EC7" w14:textId="77777777" w:rsidR="00421A6A" w:rsidRPr="007F13C7" w:rsidRDefault="00421A6A" w:rsidP="00BD36D3">
            <w:pPr>
              <w:spacing w:after="0" w:line="240" w:lineRule="auto"/>
              <w:jc w:val="center"/>
              <w:rPr>
                <w:rFonts w:ascii="Times New Roman" w:eastAsia="Times New Roman" w:hAnsi="Times New Roman" w:cs="Times New Roman"/>
                <w:color w:val="000000"/>
                <w:sz w:val="24"/>
                <w:szCs w:val="28"/>
                <w:lang w:val="kk-KZ" w:eastAsia="ru-RU"/>
              </w:rPr>
            </w:pPr>
            <w:r w:rsidRPr="007F13C7">
              <w:rPr>
                <w:rFonts w:ascii="Times New Roman" w:eastAsia="Times New Roman" w:hAnsi="Times New Roman" w:cs="Times New Roman"/>
                <w:color w:val="000000"/>
                <w:sz w:val="24"/>
                <w:szCs w:val="28"/>
                <w:lang w:val="kk-KZ" w:eastAsia="ru-RU"/>
              </w:rPr>
              <w:t>Глубина</w:t>
            </w:r>
          </w:p>
        </w:tc>
        <w:tc>
          <w:tcPr>
            <w:tcW w:w="809" w:type="dxa"/>
            <w:tcBorders>
              <w:top w:val="single" w:sz="4" w:space="0" w:color="auto"/>
              <w:left w:val="nil"/>
              <w:bottom w:val="single" w:sz="4" w:space="0" w:color="auto"/>
              <w:right w:val="single" w:sz="4" w:space="0" w:color="auto"/>
            </w:tcBorders>
            <w:shd w:val="clear" w:color="auto" w:fill="auto"/>
            <w:noWrap/>
            <w:vAlign w:val="bottom"/>
            <w:hideMark/>
          </w:tcPr>
          <w:p w14:paraId="09297DF2" w14:textId="77777777" w:rsidR="00421A6A" w:rsidRPr="007F13C7" w:rsidRDefault="00421A6A" w:rsidP="00BD36D3">
            <w:pPr>
              <w:spacing w:after="0" w:line="240" w:lineRule="auto"/>
              <w:jc w:val="center"/>
              <w:rPr>
                <w:rFonts w:ascii="Times New Roman" w:eastAsia="Times New Roman" w:hAnsi="Times New Roman" w:cs="Times New Roman"/>
                <w:color w:val="000000"/>
                <w:sz w:val="24"/>
                <w:szCs w:val="28"/>
                <w:lang w:eastAsia="ru-RU"/>
              </w:rPr>
            </w:pPr>
            <w:r w:rsidRPr="007F13C7">
              <w:rPr>
                <w:rFonts w:ascii="Times New Roman" w:eastAsia="Times New Roman" w:hAnsi="Times New Roman" w:cs="Times New Roman"/>
                <w:color w:val="000000"/>
                <w:sz w:val="24"/>
                <w:szCs w:val="28"/>
                <w:lang w:eastAsia="ru-RU"/>
              </w:rPr>
              <w:t>%</w:t>
            </w:r>
          </w:p>
        </w:tc>
      </w:tr>
      <w:tr w:rsidR="009A51E5" w:rsidRPr="00CC57B0" w14:paraId="6047DCFF"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tcPr>
          <w:p w14:paraId="1CA787B4" w14:textId="3FF60910" w:rsidR="009A51E5" w:rsidRPr="00F43C16" w:rsidRDefault="009A51E5" w:rsidP="009A51E5">
            <w:pPr>
              <w:spacing w:after="0" w:line="240" w:lineRule="auto"/>
              <w:jc w:val="center"/>
              <w:rPr>
                <w:rFonts w:ascii="Times New Roman" w:eastAsia="Times New Roman" w:hAnsi="Times New Roman" w:cs="Times New Roman"/>
                <w:color w:val="000000"/>
                <w:sz w:val="28"/>
                <w:szCs w:val="28"/>
                <w:lang w:val="kk-KZ" w:eastAsia="ru-RU"/>
              </w:rPr>
            </w:pPr>
            <w:r w:rsidRPr="00F43C16">
              <w:rPr>
                <w:rFonts w:ascii="Times New Roman" w:eastAsia="Times New Roman" w:hAnsi="Times New Roman" w:cs="Times New Roman"/>
                <w:color w:val="000000"/>
                <w:sz w:val="28"/>
                <w:szCs w:val="28"/>
                <w:lang w:val="kk-KZ" w:eastAsia="ru-RU"/>
              </w:rPr>
              <w:t>1</w:t>
            </w:r>
          </w:p>
        </w:tc>
        <w:tc>
          <w:tcPr>
            <w:tcW w:w="1852" w:type="dxa"/>
            <w:tcBorders>
              <w:top w:val="nil"/>
              <w:left w:val="nil"/>
              <w:bottom w:val="single" w:sz="4" w:space="0" w:color="auto"/>
              <w:right w:val="single" w:sz="4" w:space="0" w:color="auto"/>
            </w:tcBorders>
            <w:shd w:val="clear" w:color="auto" w:fill="auto"/>
            <w:noWrap/>
            <w:vAlign w:val="bottom"/>
          </w:tcPr>
          <w:p w14:paraId="620DD8D5" w14:textId="5CC69044" w:rsidR="009A51E5" w:rsidRPr="00F43C16" w:rsidRDefault="009A51E5" w:rsidP="009A51E5">
            <w:pPr>
              <w:spacing w:after="0" w:line="240" w:lineRule="auto"/>
              <w:jc w:val="center"/>
              <w:rPr>
                <w:rFonts w:ascii="Times New Roman" w:eastAsia="Times New Roman" w:hAnsi="Times New Roman" w:cs="Times New Roman"/>
                <w:color w:val="000000"/>
                <w:sz w:val="28"/>
                <w:szCs w:val="28"/>
                <w:lang w:val="kk-KZ" w:eastAsia="ru-RU"/>
              </w:rPr>
            </w:pPr>
            <w:r w:rsidRPr="00F43C16">
              <w:rPr>
                <w:rFonts w:ascii="Times New Roman" w:eastAsia="Times New Roman" w:hAnsi="Times New Roman" w:cs="Times New Roman"/>
                <w:color w:val="000000"/>
                <w:sz w:val="28"/>
                <w:szCs w:val="28"/>
                <w:lang w:val="kk-KZ" w:eastAsia="ru-RU"/>
              </w:rPr>
              <w:t>2</w:t>
            </w:r>
          </w:p>
        </w:tc>
        <w:tc>
          <w:tcPr>
            <w:tcW w:w="1053" w:type="dxa"/>
            <w:tcBorders>
              <w:top w:val="nil"/>
              <w:left w:val="nil"/>
              <w:bottom w:val="single" w:sz="4" w:space="0" w:color="auto"/>
              <w:right w:val="single" w:sz="4" w:space="0" w:color="auto"/>
            </w:tcBorders>
            <w:shd w:val="clear" w:color="auto" w:fill="auto"/>
            <w:noWrap/>
            <w:vAlign w:val="bottom"/>
          </w:tcPr>
          <w:p w14:paraId="4844586B" w14:textId="4899584B" w:rsidR="009A51E5" w:rsidRPr="00F43C16" w:rsidRDefault="009A51E5" w:rsidP="009A51E5">
            <w:pPr>
              <w:spacing w:after="0" w:line="240" w:lineRule="auto"/>
              <w:jc w:val="center"/>
              <w:rPr>
                <w:rFonts w:ascii="Times New Roman" w:eastAsia="Times New Roman" w:hAnsi="Times New Roman" w:cs="Times New Roman"/>
                <w:color w:val="000000"/>
                <w:sz w:val="28"/>
                <w:szCs w:val="28"/>
                <w:lang w:val="kk-KZ" w:eastAsia="ru-RU"/>
              </w:rPr>
            </w:pPr>
            <w:r w:rsidRPr="00F43C16">
              <w:rPr>
                <w:rFonts w:ascii="Times New Roman" w:eastAsia="Times New Roman" w:hAnsi="Times New Roman" w:cs="Times New Roman"/>
                <w:color w:val="000000"/>
                <w:sz w:val="28"/>
                <w:szCs w:val="28"/>
                <w:lang w:val="kk-KZ" w:eastAsia="ru-RU"/>
              </w:rPr>
              <w:t>3</w:t>
            </w:r>
          </w:p>
        </w:tc>
        <w:tc>
          <w:tcPr>
            <w:tcW w:w="986" w:type="dxa"/>
            <w:tcBorders>
              <w:top w:val="nil"/>
              <w:left w:val="nil"/>
              <w:bottom w:val="single" w:sz="4" w:space="0" w:color="auto"/>
              <w:right w:val="single" w:sz="4" w:space="0" w:color="auto"/>
            </w:tcBorders>
            <w:shd w:val="clear" w:color="auto" w:fill="auto"/>
            <w:noWrap/>
            <w:vAlign w:val="bottom"/>
          </w:tcPr>
          <w:p w14:paraId="0100D013" w14:textId="3DDD1C0C" w:rsidR="009A51E5" w:rsidRPr="00F43C16" w:rsidRDefault="009A51E5" w:rsidP="009A51E5">
            <w:pPr>
              <w:spacing w:after="0" w:line="240" w:lineRule="auto"/>
              <w:jc w:val="center"/>
              <w:rPr>
                <w:rFonts w:ascii="Times New Roman" w:eastAsia="Times New Roman" w:hAnsi="Times New Roman" w:cs="Times New Roman"/>
                <w:color w:val="000000"/>
                <w:sz w:val="28"/>
                <w:szCs w:val="28"/>
                <w:lang w:val="kk-KZ" w:eastAsia="ru-RU"/>
              </w:rPr>
            </w:pPr>
            <w:r w:rsidRPr="00F43C16">
              <w:rPr>
                <w:rFonts w:ascii="Times New Roman" w:eastAsia="Times New Roman" w:hAnsi="Times New Roman" w:cs="Times New Roman"/>
                <w:color w:val="000000"/>
                <w:sz w:val="28"/>
                <w:szCs w:val="28"/>
                <w:lang w:val="kk-KZ" w:eastAsia="ru-RU"/>
              </w:rPr>
              <w:t>4</w:t>
            </w:r>
          </w:p>
        </w:tc>
        <w:tc>
          <w:tcPr>
            <w:tcW w:w="1121" w:type="dxa"/>
            <w:tcBorders>
              <w:top w:val="nil"/>
              <w:left w:val="nil"/>
              <w:bottom w:val="single" w:sz="4" w:space="0" w:color="auto"/>
              <w:right w:val="single" w:sz="4" w:space="0" w:color="auto"/>
            </w:tcBorders>
            <w:shd w:val="clear" w:color="auto" w:fill="auto"/>
            <w:noWrap/>
            <w:vAlign w:val="bottom"/>
          </w:tcPr>
          <w:p w14:paraId="173B1C28" w14:textId="6689DA4A" w:rsidR="009A51E5" w:rsidRPr="00F43C16" w:rsidRDefault="009A51E5" w:rsidP="009A51E5">
            <w:pPr>
              <w:spacing w:after="0" w:line="240" w:lineRule="auto"/>
              <w:jc w:val="center"/>
              <w:rPr>
                <w:rFonts w:ascii="Times New Roman" w:eastAsia="Times New Roman" w:hAnsi="Times New Roman" w:cs="Times New Roman"/>
                <w:color w:val="000000"/>
                <w:sz w:val="28"/>
                <w:szCs w:val="28"/>
                <w:lang w:val="kk-KZ" w:eastAsia="ru-RU"/>
              </w:rPr>
            </w:pPr>
            <w:r w:rsidRPr="00F43C16">
              <w:rPr>
                <w:rFonts w:ascii="Times New Roman" w:eastAsia="Times New Roman" w:hAnsi="Times New Roman" w:cs="Times New Roman"/>
                <w:color w:val="000000"/>
                <w:sz w:val="28"/>
                <w:szCs w:val="28"/>
                <w:lang w:val="kk-KZ" w:eastAsia="ru-RU"/>
              </w:rPr>
              <w:t>5</w:t>
            </w:r>
          </w:p>
        </w:tc>
        <w:tc>
          <w:tcPr>
            <w:tcW w:w="1263" w:type="dxa"/>
            <w:tcBorders>
              <w:top w:val="nil"/>
              <w:left w:val="nil"/>
              <w:bottom w:val="single" w:sz="4" w:space="0" w:color="auto"/>
              <w:right w:val="single" w:sz="4" w:space="0" w:color="auto"/>
            </w:tcBorders>
            <w:shd w:val="clear" w:color="auto" w:fill="auto"/>
            <w:noWrap/>
            <w:vAlign w:val="bottom"/>
          </w:tcPr>
          <w:p w14:paraId="51B3E74C" w14:textId="5188323B" w:rsidR="009A51E5" w:rsidRPr="00F43C16" w:rsidRDefault="009A51E5" w:rsidP="009A51E5">
            <w:pPr>
              <w:spacing w:after="0" w:line="240" w:lineRule="auto"/>
              <w:jc w:val="center"/>
              <w:rPr>
                <w:rFonts w:ascii="Times New Roman" w:eastAsia="Times New Roman" w:hAnsi="Times New Roman" w:cs="Times New Roman"/>
                <w:color w:val="000000"/>
                <w:sz w:val="28"/>
                <w:szCs w:val="28"/>
                <w:lang w:val="kk-KZ" w:eastAsia="ru-RU"/>
              </w:rPr>
            </w:pPr>
            <w:r w:rsidRPr="00F43C16">
              <w:rPr>
                <w:rFonts w:ascii="Times New Roman" w:eastAsia="Times New Roman" w:hAnsi="Times New Roman" w:cs="Times New Roman"/>
                <w:color w:val="000000"/>
                <w:sz w:val="28"/>
                <w:szCs w:val="28"/>
                <w:lang w:val="kk-KZ" w:eastAsia="ru-RU"/>
              </w:rPr>
              <w:t>6</w:t>
            </w:r>
          </w:p>
        </w:tc>
        <w:tc>
          <w:tcPr>
            <w:tcW w:w="809" w:type="dxa"/>
            <w:tcBorders>
              <w:top w:val="nil"/>
              <w:left w:val="nil"/>
              <w:bottom w:val="single" w:sz="4" w:space="0" w:color="auto"/>
              <w:right w:val="single" w:sz="4" w:space="0" w:color="auto"/>
            </w:tcBorders>
            <w:shd w:val="clear" w:color="auto" w:fill="auto"/>
            <w:noWrap/>
            <w:vAlign w:val="bottom"/>
          </w:tcPr>
          <w:p w14:paraId="7DBD3FDC" w14:textId="70FBEA1B" w:rsidR="009A51E5" w:rsidRPr="00F43C16" w:rsidRDefault="009A51E5" w:rsidP="009A51E5">
            <w:pPr>
              <w:spacing w:after="0" w:line="240" w:lineRule="auto"/>
              <w:jc w:val="center"/>
              <w:rPr>
                <w:rFonts w:ascii="Times New Roman" w:eastAsia="Times New Roman" w:hAnsi="Times New Roman" w:cs="Times New Roman"/>
                <w:color w:val="000000"/>
                <w:sz w:val="28"/>
                <w:szCs w:val="28"/>
                <w:lang w:val="kk-KZ" w:eastAsia="ru-RU"/>
              </w:rPr>
            </w:pPr>
            <w:r w:rsidRPr="00F43C16">
              <w:rPr>
                <w:rFonts w:ascii="Times New Roman" w:eastAsia="Times New Roman" w:hAnsi="Times New Roman" w:cs="Times New Roman"/>
                <w:color w:val="000000"/>
                <w:sz w:val="28"/>
                <w:szCs w:val="28"/>
                <w:lang w:val="kk-KZ" w:eastAsia="ru-RU"/>
              </w:rPr>
              <w:t>7</w:t>
            </w:r>
          </w:p>
        </w:tc>
      </w:tr>
      <w:tr w:rsidR="00421A6A" w:rsidRPr="00CC57B0" w14:paraId="5AF9F40A"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6BC2A61" w14:textId="77777777" w:rsidR="00421A6A" w:rsidRPr="00F43C16" w:rsidRDefault="00421A6A" w:rsidP="00BD36D3">
            <w:pPr>
              <w:spacing w:after="0" w:line="240" w:lineRule="auto"/>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eastAsia="ru-RU"/>
              </w:rPr>
              <w:t>C I</w:t>
            </w:r>
          </w:p>
        </w:tc>
        <w:tc>
          <w:tcPr>
            <w:tcW w:w="1852" w:type="dxa"/>
            <w:tcBorders>
              <w:top w:val="nil"/>
              <w:left w:val="nil"/>
              <w:bottom w:val="single" w:sz="4" w:space="0" w:color="auto"/>
              <w:right w:val="single" w:sz="4" w:space="0" w:color="auto"/>
            </w:tcBorders>
            <w:shd w:val="clear" w:color="auto" w:fill="auto"/>
            <w:noWrap/>
            <w:vAlign w:val="bottom"/>
            <w:hideMark/>
          </w:tcPr>
          <w:p w14:paraId="0BB2A455" w14:textId="77777777" w:rsidR="00421A6A" w:rsidRPr="00F43C16" w:rsidRDefault="00421A6A" w:rsidP="00BD36D3">
            <w:pPr>
              <w:spacing w:after="0" w:line="240" w:lineRule="auto"/>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en-US" w:eastAsia="ru-RU"/>
              </w:rPr>
              <w:t xml:space="preserve">        </w:t>
            </w:r>
            <w:r w:rsidRPr="00F43C16">
              <w:rPr>
                <w:rFonts w:ascii="Times New Roman" w:eastAsia="Times New Roman" w:hAnsi="Times New Roman" w:cs="Times New Roman"/>
                <w:color w:val="000000"/>
                <w:sz w:val="28"/>
                <w:szCs w:val="28"/>
                <w:lang w:eastAsia="ru-RU"/>
              </w:rPr>
              <w:t>4770.027</w:t>
            </w:r>
          </w:p>
        </w:tc>
        <w:tc>
          <w:tcPr>
            <w:tcW w:w="1053" w:type="dxa"/>
            <w:tcBorders>
              <w:top w:val="nil"/>
              <w:left w:val="nil"/>
              <w:bottom w:val="single" w:sz="4" w:space="0" w:color="auto"/>
              <w:right w:val="single" w:sz="4" w:space="0" w:color="auto"/>
            </w:tcBorders>
            <w:shd w:val="clear" w:color="auto" w:fill="auto"/>
            <w:noWrap/>
            <w:vAlign w:val="bottom"/>
            <w:hideMark/>
          </w:tcPr>
          <w:p w14:paraId="5F57033B" w14:textId="77777777" w:rsidR="00421A6A" w:rsidRPr="00F43C16"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eastAsia="ru-RU"/>
              </w:rPr>
              <w:t>-2.437</w:t>
            </w:r>
          </w:p>
        </w:tc>
        <w:tc>
          <w:tcPr>
            <w:tcW w:w="986" w:type="dxa"/>
            <w:tcBorders>
              <w:top w:val="nil"/>
              <w:left w:val="nil"/>
              <w:bottom w:val="single" w:sz="4" w:space="0" w:color="auto"/>
              <w:right w:val="single" w:sz="4" w:space="0" w:color="auto"/>
            </w:tcBorders>
            <w:shd w:val="clear" w:color="auto" w:fill="auto"/>
            <w:noWrap/>
            <w:vAlign w:val="bottom"/>
            <w:hideMark/>
          </w:tcPr>
          <w:p w14:paraId="2823CAAC" w14:textId="77777777" w:rsidR="00421A6A" w:rsidRPr="00F43C16"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eastAsia="ru-RU"/>
              </w:rPr>
              <w:t>7.483</w:t>
            </w:r>
          </w:p>
        </w:tc>
        <w:tc>
          <w:tcPr>
            <w:tcW w:w="1121" w:type="dxa"/>
            <w:tcBorders>
              <w:top w:val="nil"/>
              <w:left w:val="nil"/>
              <w:bottom w:val="single" w:sz="4" w:space="0" w:color="auto"/>
              <w:right w:val="single" w:sz="4" w:space="0" w:color="auto"/>
            </w:tcBorders>
            <w:shd w:val="clear" w:color="auto" w:fill="auto"/>
            <w:noWrap/>
            <w:vAlign w:val="bottom"/>
            <w:hideMark/>
          </w:tcPr>
          <w:p w14:paraId="0022F2F8" w14:textId="77777777" w:rsidR="00421A6A" w:rsidRPr="00F43C16"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eastAsia="ru-RU"/>
              </w:rPr>
              <w:t>0.041</w:t>
            </w:r>
          </w:p>
        </w:tc>
        <w:tc>
          <w:tcPr>
            <w:tcW w:w="1263" w:type="dxa"/>
            <w:tcBorders>
              <w:top w:val="nil"/>
              <w:left w:val="nil"/>
              <w:bottom w:val="single" w:sz="4" w:space="0" w:color="auto"/>
              <w:right w:val="single" w:sz="4" w:space="0" w:color="auto"/>
            </w:tcBorders>
            <w:shd w:val="clear" w:color="auto" w:fill="auto"/>
            <w:noWrap/>
            <w:vAlign w:val="bottom"/>
            <w:hideMark/>
          </w:tcPr>
          <w:p w14:paraId="57CFB656" w14:textId="77777777" w:rsidR="00421A6A" w:rsidRPr="00F43C16"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eastAsia="ru-RU"/>
              </w:rPr>
              <w:t>0.077</w:t>
            </w:r>
          </w:p>
        </w:tc>
        <w:tc>
          <w:tcPr>
            <w:tcW w:w="809" w:type="dxa"/>
            <w:tcBorders>
              <w:top w:val="nil"/>
              <w:left w:val="nil"/>
              <w:bottom w:val="single" w:sz="4" w:space="0" w:color="auto"/>
              <w:right w:val="single" w:sz="4" w:space="0" w:color="auto"/>
            </w:tcBorders>
            <w:shd w:val="clear" w:color="auto" w:fill="auto"/>
            <w:noWrap/>
            <w:vAlign w:val="bottom"/>
            <w:hideMark/>
          </w:tcPr>
          <w:p w14:paraId="5692DB75" w14:textId="77777777" w:rsidR="00421A6A" w:rsidRPr="00F43C16"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eastAsia="ru-RU"/>
              </w:rPr>
              <w:t>99.1</w:t>
            </w:r>
          </w:p>
        </w:tc>
      </w:tr>
      <w:tr w:rsidR="00421A6A" w:rsidRPr="00CC57B0" w14:paraId="6212F16B"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21409FC" w14:textId="77777777" w:rsidR="00421A6A" w:rsidRPr="00F43C16" w:rsidRDefault="00421A6A" w:rsidP="00BD36D3">
            <w:pPr>
              <w:spacing w:after="0" w:line="240" w:lineRule="auto"/>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eastAsia="ru-RU"/>
              </w:rPr>
              <w:t>C I</w:t>
            </w:r>
          </w:p>
        </w:tc>
        <w:tc>
          <w:tcPr>
            <w:tcW w:w="1852" w:type="dxa"/>
            <w:tcBorders>
              <w:top w:val="nil"/>
              <w:left w:val="nil"/>
              <w:bottom w:val="single" w:sz="4" w:space="0" w:color="auto"/>
              <w:right w:val="single" w:sz="4" w:space="0" w:color="auto"/>
            </w:tcBorders>
            <w:shd w:val="clear" w:color="auto" w:fill="auto"/>
            <w:noWrap/>
            <w:vAlign w:val="bottom"/>
            <w:hideMark/>
          </w:tcPr>
          <w:p w14:paraId="15CFE709" w14:textId="77777777" w:rsidR="00421A6A" w:rsidRPr="00F43C16"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eastAsia="ru-RU"/>
              </w:rPr>
              <w:t>4771.742</w:t>
            </w:r>
          </w:p>
        </w:tc>
        <w:tc>
          <w:tcPr>
            <w:tcW w:w="1053" w:type="dxa"/>
            <w:tcBorders>
              <w:top w:val="nil"/>
              <w:left w:val="nil"/>
              <w:bottom w:val="single" w:sz="4" w:space="0" w:color="auto"/>
              <w:right w:val="single" w:sz="4" w:space="0" w:color="auto"/>
            </w:tcBorders>
            <w:shd w:val="clear" w:color="auto" w:fill="auto"/>
            <w:noWrap/>
            <w:vAlign w:val="bottom"/>
            <w:hideMark/>
          </w:tcPr>
          <w:p w14:paraId="63DEF99E" w14:textId="77777777" w:rsidR="00421A6A" w:rsidRPr="00F43C16"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eastAsia="ru-RU"/>
              </w:rPr>
              <w:t>-2.12</w:t>
            </w:r>
          </w:p>
        </w:tc>
        <w:tc>
          <w:tcPr>
            <w:tcW w:w="986" w:type="dxa"/>
            <w:tcBorders>
              <w:top w:val="nil"/>
              <w:left w:val="nil"/>
              <w:bottom w:val="single" w:sz="4" w:space="0" w:color="auto"/>
              <w:right w:val="single" w:sz="4" w:space="0" w:color="auto"/>
            </w:tcBorders>
            <w:shd w:val="clear" w:color="auto" w:fill="auto"/>
            <w:noWrap/>
            <w:vAlign w:val="bottom"/>
            <w:hideMark/>
          </w:tcPr>
          <w:p w14:paraId="7C1B08D2" w14:textId="77777777" w:rsidR="00421A6A" w:rsidRPr="00F43C16"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eastAsia="ru-RU"/>
              </w:rPr>
              <w:t>7.488</w:t>
            </w:r>
          </w:p>
        </w:tc>
        <w:tc>
          <w:tcPr>
            <w:tcW w:w="1121" w:type="dxa"/>
            <w:tcBorders>
              <w:top w:val="nil"/>
              <w:left w:val="nil"/>
              <w:bottom w:val="single" w:sz="4" w:space="0" w:color="auto"/>
              <w:right w:val="single" w:sz="4" w:space="0" w:color="auto"/>
            </w:tcBorders>
            <w:shd w:val="clear" w:color="auto" w:fill="auto"/>
            <w:noWrap/>
            <w:vAlign w:val="bottom"/>
            <w:hideMark/>
          </w:tcPr>
          <w:p w14:paraId="342E6C1B" w14:textId="77777777" w:rsidR="00421A6A" w:rsidRPr="00F43C16"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eastAsia="ru-RU"/>
              </w:rPr>
              <w:t>0.191</w:t>
            </w:r>
          </w:p>
        </w:tc>
        <w:tc>
          <w:tcPr>
            <w:tcW w:w="1263" w:type="dxa"/>
            <w:tcBorders>
              <w:top w:val="nil"/>
              <w:left w:val="nil"/>
              <w:bottom w:val="single" w:sz="4" w:space="0" w:color="auto"/>
              <w:right w:val="single" w:sz="4" w:space="0" w:color="auto"/>
            </w:tcBorders>
            <w:shd w:val="clear" w:color="auto" w:fill="auto"/>
            <w:noWrap/>
            <w:vAlign w:val="bottom"/>
            <w:hideMark/>
          </w:tcPr>
          <w:p w14:paraId="73F61F8C" w14:textId="77777777" w:rsidR="00421A6A" w:rsidRPr="00F43C16"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eastAsia="ru-RU"/>
              </w:rPr>
              <w:t>0.251</w:t>
            </w:r>
          </w:p>
        </w:tc>
        <w:tc>
          <w:tcPr>
            <w:tcW w:w="809" w:type="dxa"/>
            <w:tcBorders>
              <w:top w:val="nil"/>
              <w:left w:val="nil"/>
              <w:bottom w:val="single" w:sz="4" w:space="0" w:color="auto"/>
              <w:right w:val="single" w:sz="4" w:space="0" w:color="auto"/>
            </w:tcBorders>
            <w:shd w:val="clear" w:color="auto" w:fill="auto"/>
            <w:noWrap/>
            <w:vAlign w:val="bottom"/>
            <w:hideMark/>
          </w:tcPr>
          <w:p w14:paraId="44253299" w14:textId="77777777" w:rsidR="00421A6A" w:rsidRPr="00F43C16"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eastAsia="ru-RU"/>
              </w:rPr>
              <w:t>76.2</w:t>
            </w:r>
          </w:p>
        </w:tc>
      </w:tr>
      <w:tr w:rsidR="00421A6A" w:rsidRPr="00CC57B0" w14:paraId="1A33B959"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BC48DE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 I</w:t>
            </w:r>
          </w:p>
        </w:tc>
        <w:tc>
          <w:tcPr>
            <w:tcW w:w="1852" w:type="dxa"/>
            <w:tcBorders>
              <w:top w:val="nil"/>
              <w:left w:val="nil"/>
              <w:bottom w:val="single" w:sz="4" w:space="0" w:color="auto"/>
              <w:right w:val="single" w:sz="4" w:space="0" w:color="auto"/>
            </w:tcBorders>
            <w:shd w:val="clear" w:color="auto" w:fill="auto"/>
            <w:noWrap/>
            <w:vAlign w:val="bottom"/>
            <w:hideMark/>
          </w:tcPr>
          <w:p w14:paraId="0E84D6A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4775.897</w:t>
            </w:r>
          </w:p>
        </w:tc>
        <w:tc>
          <w:tcPr>
            <w:tcW w:w="1053" w:type="dxa"/>
            <w:tcBorders>
              <w:top w:val="nil"/>
              <w:left w:val="nil"/>
              <w:bottom w:val="single" w:sz="4" w:space="0" w:color="auto"/>
              <w:right w:val="single" w:sz="4" w:space="0" w:color="auto"/>
            </w:tcBorders>
            <w:shd w:val="clear" w:color="auto" w:fill="auto"/>
            <w:noWrap/>
            <w:vAlign w:val="bottom"/>
            <w:hideMark/>
          </w:tcPr>
          <w:p w14:paraId="192C52B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-2.16</w:t>
            </w:r>
          </w:p>
        </w:tc>
        <w:tc>
          <w:tcPr>
            <w:tcW w:w="986" w:type="dxa"/>
            <w:tcBorders>
              <w:top w:val="nil"/>
              <w:left w:val="nil"/>
              <w:bottom w:val="single" w:sz="4" w:space="0" w:color="auto"/>
              <w:right w:val="single" w:sz="4" w:space="0" w:color="auto"/>
            </w:tcBorders>
            <w:shd w:val="clear" w:color="auto" w:fill="auto"/>
            <w:noWrap/>
            <w:vAlign w:val="bottom"/>
            <w:hideMark/>
          </w:tcPr>
          <w:p w14:paraId="546DDBD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7.488</w:t>
            </w:r>
          </w:p>
        </w:tc>
        <w:tc>
          <w:tcPr>
            <w:tcW w:w="1121" w:type="dxa"/>
            <w:tcBorders>
              <w:top w:val="nil"/>
              <w:left w:val="nil"/>
              <w:bottom w:val="single" w:sz="4" w:space="0" w:color="auto"/>
              <w:right w:val="single" w:sz="4" w:space="0" w:color="auto"/>
            </w:tcBorders>
            <w:shd w:val="clear" w:color="auto" w:fill="auto"/>
            <w:noWrap/>
            <w:vAlign w:val="bottom"/>
            <w:hideMark/>
          </w:tcPr>
          <w:p w14:paraId="1598C5F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-0.051</w:t>
            </w:r>
          </w:p>
        </w:tc>
        <w:tc>
          <w:tcPr>
            <w:tcW w:w="1263" w:type="dxa"/>
            <w:tcBorders>
              <w:top w:val="nil"/>
              <w:left w:val="nil"/>
              <w:bottom w:val="single" w:sz="4" w:space="0" w:color="auto"/>
              <w:right w:val="single" w:sz="4" w:space="0" w:color="auto"/>
            </w:tcBorders>
            <w:shd w:val="clear" w:color="auto" w:fill="auto"/>
            <w:noWrap/>
            <w:vAlign w:val="bottom"/>
            <w:hideMark/>
          </w:tcPr>
          <w:p w14:paraId="20F05BC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0.095</w:t>
            </w:r>
          </w:p>
        </w:tc>
        <w:tc>
          <w:tcPr>
            <w:tcW w:w="809" w:type="dxa"/>
            <w:tcBorders>
              <w:top w:val="nil"/>
              <w:left w:val="nil"/>
              <w:bottom w:val="single" w:sz="4" w:space="0" w:color="auto"/>
              <w:right w:val="single" w:sz="4" w:space="0" w:color="auto"/>
            </w:tcBorders>
            <w:shd w:val="clear" w:color="auto" w:fill="auto"/>
            <w:noWrap/>
            <w:vAlign w:val="bottom"/>
            <w:hideMark/>
          </w:tcPr>
          <w:p w14:paraId="3FFE4F4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99.8</w:t>
            </w:r>
          </w:p>
        </w:tc>
      </w:tr>
      <w:tr w:rsidR="00421A6A" w:rsidRPr="00CC57B0" w14:paraId="7682FC29"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D5A566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 I</w:t>
            </w:r>
          </w:p>
        </w:tc>
        <w:tc>
          <w:tcPr>
            <w:tcW w:w="1852" w:type="dxa"/>
            <w:tcBorders>
              <w:top w:val="nil"/>
              <w:left w:val="nil"/>
              <w:bottom w:val="single" w:sz="4" w:space="0" w:color="auto"/>
              <w:right w:val="single" w:sz="4" w:space="0" w:color="auto"/>
            </w:tcBorders>
            <w:shd w:val="clear" w:color="auto" w:fill="auto"/>
            <w:noWrap/>
            <w:vAlign w:val="bottom"/>
            <w:hideMark/>
          </w:tcPr>
          <w:p w14:paraId="1DB1D42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4932.049</w:t>
            </w:r>
          </w:p>
        </w:tc>
        <w:tc>
          <w:tcPr>
            <w:tcW w:w="1053" w:type="dxa"/>
            <w:tcBorders>
              <w:top w:val="nil"/>
              <w:left w:val="nil"/>
              <w:bottom w:val="single" w:sz="4" w:space="0" w:color="auto"/>
              <w:right w:val="single" w:sz="4" w:space="0" w:color="auto"/>
            </w:tcBorders>
            <w:shd w:val="clear" w:color="auto" w:fill="auto"/>
            <w:noWrap/>
            <w:vAlign w:val="bottom"/>
            <w:hideMark/>
          </w:tcPr>
          <w:p w14:paraId="4A23FBF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-1.658</w:t>
            </w:r>
          </w:p>
        </w:tc>
        <w:tc>
          <w:tcPr>
            <w:tcW w:w="986" w:type="dxa"/>
            <w:tcBorders>
              <w:top w:val="nil"/>
              <w:left w:val="nil"/>
              <w:bottom w:val="single" w:sz="4" w:space="0" w:color="auto"/>
              <w:right w:val="single" w:sz="4" w:space="0" w:color="auto"/>
            </w:tcBorders>
            <w:shd w:val="clear" w:color="auto" w:fill="auto"/>
            <w:noWrap/>
            <w:vAlign w:val="bottom"/>
            <w:hideMark/>
          </w:tcPr>
          <w:p w14:paraId="6185DD8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7.685</w:t>
            </w:r>
          </w:p>
        </w:tc>
        <w:tc>
          <w:tcPr>
            <w:tcW w:w="1121" w:type="dxa"/>
            <w:tcBorders>
              <w:top w:val="nil"/>
              <w:left w:val="nil"/>
              <w:bottom w:val="single" w:sz="4" w:space="0" w:color="auto"/>
              <w:right w:val="single" w:sz="4" w:space="0" w:color="auto"/>
            </w:tcBorders>
            <w:shd w:val="clear" w:color="auto" w:fill="auto"/>
            <w:noWrap/>
            <w:vAlign w:val="bottom"/>
            <w:hideMark/>
          </w:tcPr>
          <w:p w14:paraId="678FDFE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-0.091</w:t>
            </w:r>
          </w:p>
        </w:tc>
        <w:tc>
          <w:tcPr>
            <w:tcW w:w="1263" w:type="dxa"/>
            <w:tcBorders>
              <w:top w:val="nil"/>
              <w:left w:val="nil"/>
              <w:bottom w:val="single" w:sz="4" w:space="0" w:color="auto"/>
              <w:right w:val="single" w:sz="4" w:space="0" w:color="auto"/>
            </w:tcBorders>
            <w:shd w:val="clear" w:color="auto" w:fill="auto"/>
            <w:noWrap/>
            <w:vAlign w:val="bottom"/>
            <w:hideMark/>
          </w:tcPr>
          <w:p w14:paraId="158E722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0.163</w:t>
            </w:r>
          </w:p>
        </w:tc>
        <w:tc>
          <w:tcPr>
            <w:tcW w:w="809" w:type="dxa"/>
            <w:tcBorders>
              <w:top w:val="nil"/>
              <w:left w:val="nil"/>
              <w:bottom w:val="single" w:sz="4" w:space="0" w:color="auto"/>
              <w:right w:val="single" w:sz="4" w:space="0" w:color="auto"/>
            </w:tcBorders>
            <w:shd w:val="clear" w:color="auto" w:fill="auto"/>
            <w:noWrap/>
            <w:vAlign w:val="bottom"/>
            <w:hideMark/>
          </w:tcPr>
          <w:p w14:paraId="14BECB1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99.7</w:t>
            </w:r>
          </w:p>
        </w:tc>
      </w:tr>
      <w:tr w:rsidR="00421A6A" w:rsidRPr="00CC57B0" w14:paraId="26DB34DE"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A10AEED"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 I</w:t>
            </w:r>
          </w:p>
        </w:tc>
        <w:tc>
          <w:tcPr>
            <w:tcW w:w="1852" w:type="dxa"/>
            <w:tcBorders>
              <w:top w:val="nil"/>
              <w:left w:val="nil"/>
              <w:bottom w:val="single" w:sz="4" w:space="0" w:color="auto"/>
              <w:right w:val="single" w:sz="4" w:space="0" w:color="auto"/>
            </w:tcBorders>
            <w:shd w:val="clear" w:color="auto" w:fill="auto"/>
            <w:noWrap/>
            <w:vAlign w:val="bottom"/>
            <w:hideMark/>
          </w:tcPr>
          <w:p w14:paraId="0D1381A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5052.167</w:t>
            </w:r>
          </w:p>
        </w:tc>
        <w:tc>
          <w:tcPr>
            <w:tcW w:w="1053" w:type="dxa"/>
            <w:tcBorders>
              <w:top w:val="nil"/>
              <w:left w:val="nil"/>
              <w:bottom w:val="single" w:sz="4" w:space="0" w:color="auto"/>
              <w:right w:val="single" w:sz="4" w:space="0" w:color="auto"/>
            </w:tcBorders>
            <w:shd w:val="clear" w:color="auto" w:fill="auto"/>
            <w:noWrap/>
            <w:vAlign w:val="bottom"/>
            <w:hideMark/>
          </w:tcPr>
          <w:p w14:paraId="4061CF6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-1.65</w:t>
            </w:r>
          </w:p>
        </w:tc>
        <w:tc>
          <w:tcPr>
            <w:tcW w:w="986" w:type="dxa"/>
            <w:tcBorders>
              <w:top w:val="nil"/>
              <w:left w:val="nil"/>
              <w:bottom w:val="single" w:sz="4" w:space="0" w:color="auto"/>
              <w:right w:val="single" w:sz="4" w:space="0" w:color="auto"/>
            </w:tcBorders>
            <w:shd w:val="clear" w:color="auto" w:fill="auto"/>
            <w:noWrap/>
            <w:vAlign w:val="bottom"/>
            <w:hideMark/>
          </w:tcPr>
          <w:p w14:paraId="035EF6F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7.685</w:t>
            </w:r>
          </w:p>
        </w:tc>
        <w:tc>
          <w:tcPr>
            <w:tcW w:w="1121" w:type="dxa"/>
            <w:tcBorders>
              <w:top w:val="nil"/>
              <w:left w:val="nil"/>
              <w:bottom w:val="single" w:sz="4" w:space="0" w:color="auto"/>
              <w:right w:val="single" w:sz="4" w:space="0" w:color="auto"/>
            </w:tcBorders>
            <w:shd w:val="clear" w:color="auto" w:fill="auto"/>
            <w:noWrap/>
            <w:vAlign w:val="bottom"/>
            <w:hideMark/>
          </w:tcPr>
          <w:p w14:paraId="6D362DC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-0.057</w:t>
            </w:r>
          </w:p>
        </w:tc>
        <w:tc>
          <w:tcPr>
            <w:tcW w:w="1263" w:type="dxa"/>
            <w:tcBorders>
              <w:top w:val="nil"/>
              <w:left w:val="nil"/>
              <w:bottom w:val="single" w:sz="4" w:space="0" w:color="auto"/>
              <w:right w:val="single" w:sz="4" w:space="0" w:color="auto"/>
            </w:tcBorders>
            <w:shd w:val="clear" w:color="auto" w:fill="auto"/>
            <w:noWrap/>
            <w:vAlign w:val="bottom"/>
            <w:hideMark/>
          </w:tcPr>
          <w:p w14:paraId="52885F9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0.195</w:t>
            </w:r>
          </w:p>
        </w:tc>
        <w:tc>
          <w:tcPr>
            <w:tcW w:w="809" w:type="dxa"/>
            <w:tcBorders>
              <w:top w:val="nil"/>
              <w:left w:val="nil"/>
              <w:bottom w:val="single" w:sz="4" w:space="0" w:color="auto"/>
              <w:right w:val="single" w:sz="4" w:space="0" w:color="auto"/>
            </w:tcBorders>
            <w:shd w:val="clear" w:color="auto" w:fill="auto"/>
            <w:noWrap/>
            <w:vAlign w:val="bottom"/>
            <w:hideMark/>
          </w:tcPr>
          <w:p w14:paraId="54C8651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99.8</w:t>
            </w:r>
          </w:p>
        </w:tc>
      </w:tr>
      <w:tr w:rsidR="00421A6A" w:rsidRPr="00CC57B0" w14:paraId="7407FC06"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287F8BF"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 I</w:t>
            </w:r>
          </w:p>
        </w:tc>
        <w:tc>
          <w:tcPr>
            <w:tcW w:w="1852" w:type="dxa"/>
            <w:tcBorders>
              <w:top w:val="nil"/>
              <w:left w:val="nil"/>
              <w:bottom w:val="single" w:sz="4" w:space="0" w:color="auto"/>
              <w:right w:val="single" w:sz="4" w:space="0" w:color="auto"/>
            </w:tcBorders>
            <w:shd w:val="clear" w:color="auto" w:fill="auto"/>
            <w:noWrap/>
            <w:vAlign w:val="bottom"/>
            <w:hideMark/>
          </w:tcPr>
          <w:p w14:paraId="755E97E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5380.337</w:t>
            </w:r>
          </w:p>
        </w:tc>
        <w:tc>
          <w:tcPr>
            <w:tcW w:w="1053" w:type="dxa"/>
            <w:tcBorders>
              <w:top w:val="nil"/>
              <w:left w:val="nil"/>
              <w:bottom w:val="single" w:sz="4" w:space="0" w:color="auto"/>
              <w:right w:val="single" w:sz="4" w:space="0" w:color="auto"/>
            </w:tcBorders>
            <w:shd w:val="clear" w:color="auto" w:fill="auto"/>
            <w:noWrap/>
            <w:vAlign w:val="bottom"/>
            <w:hideMark/>
          </w:tcPr>
          <w:p w14:paraId="48F6043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-1.616</w:t>
            </w:r>
          </w:p>
        </w:tc>
        <w:tc>
          <w:tcPr>
            <w:tcW w:w="986" w:type="dxa"/>
            <w:tcBorders>
              <w:top w:val="nil"/>
              <w:left w:val="nil"/>
              <w:bottom w:val="single" w:sz="4" w:space="0" w:color="auto"/>
              <w:right w:val="single" w:sz="4" w:space="0" w:color="auto"/>
            </w:tcBorders>
            <w:shd w:val="clear" w:color="auto" w:fill="auto"/>
            <w:noWrap/>
            <w:vAlign w:val="bottom"/>
            <w:hideMark/>
          </w:tcPr>
          <w:p w14:paraId="210D35C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7.685</w:t>
            </w:r>
          </w:p>
        </w:tc>
        <w:tc>
          <w:tcPr>
            <w:tcW w:w="1121" w:type="dxa"/>
            <w:tcBorders>
              <w:top w:val="nil"/>
              <w:left w:val="nil"/>
              <w:bottom w:val="single" w:sz="4" w:space="0" w:color="auto"/>
              <w:right w:val="single" w:sz="4" w:space="0" w:color="auto"/>
            </w:tcBorders>
            <w:shd w:val="clear" w:color="auto" w:fill="auto"/>
            <w:noWrap/>
            <w:vAlign w:val="bottom"/>
            <w:hideMark/>
          </w:tcPr>
          <w:p w14:paraId="12D423A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-0.038</w:t>
            </w:r>
          </w:p>
        </w:tc>
        <w:tc>
          <w:tcPr>
            <w:tcW w:w="1263" w:type="dxa"/>
            <w:tcBorders>
              <w:top w:val="nil"/>
              <w:left w:val="nil"/>
              <w:bottom w:val="single" w:sz="4" w:space="0" w:color="auto"/>
              <w:right w:val="single" w:sz="4" w:space="0" w:color="auto"/>
            </w:tcBorders>
            <w:shd w:val="clear" w:color="auto" w:fill="auto"/>
            <w:noWrap/>
            <w:vAlign w:val="bottom"/>
            <w:hideMark/>
          </w:tcPr>
          <w:p w14:paraId="6F687EC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0.137</w:t>
            </w:r>
          </w:p>
        </w:tc>
        <w:tc>
          <w:tcPr>
            <w:tcW w:w="809" w:type="dxa"/>
            <w:tcBorders>
              <w:top w:val="nil"/>
              <w:left w:val="nil"/>
              <w:bottom w:val="single" w:sz="4" w:space="0" w:color="auto"/>
              <w:right w:val="single" w:sz="4" w:space="0" w:color="auto"/>
            </w:tcBorders>
            <w:shd w:val="clear" w:color="auto" w:fill="auto"/>
            <w:noWrap/>
            <w:vAlign w:val="bottom"/>
            <w:hideMark/>
          </w:tcPr>
          <w:p w14:paraId="16D4929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98.8</w:t>
            </w:r>
          </w:p>
        </w:tc>
      </w:tr>
      <w:tr w:rsidR="00421A6A" w:rsidRPr="00CC57B0" w14:paraId="79D603EA"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15C5E3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 I</w:t>
            </w:r>
          </w:p>
        </w:tc>
        <w:tc>
          <w:tcPr>
            <w:tcW w:w="1852" w:type="dxa"/>
            <w:tcBorders>
              <w:top w:val="nil"/>
              <w:left w:val="nil"/>
              <w:bottom w:val="single" w:sz="4" w:space="0" w:color="auto"/>
              <w:right w:val="single" w:sz="4" w:space="0" w:color="auto"/>
            </w:tcBorders>
            <w:shd w:val="clear" w:color="auto" w:fill="auto"/>
            <w:noWrap/>
            <w:vAlign w:val="bottom"/>
            <w:hideMark/>
          </w:tcPr>
          <w:p w14:paraId="7F97AE3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6001.121</w:t>
            </w:r>
          </w:p>
        </w:tc>
        <w:tc>
          <w:tcPr>
            <w:tcW w:w="1053" w:type="dxa"/>
            <w:tcBorders>
              <w:top w:val="nil"/>
              <w:left w:val="nil"/>
              <w:bottom w:val="single" w:sz="4" w:space="0" w:color="auto"/>
              <w:right w:val="single" w:sz="4" w:space="0" w:color="auto"/>
            </w:tcBorders>
            <w:shd w:val="clear" w:color="auto" w:fill="auto"/>
            <w:noWrap/>
            <w:vAlign w:val="bottom"/>
            <w:hideMark/>
          </w:tcPr>
          <w:p w14:paraId="7903310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-2.07</w:t>
            </w:r>
          </w:p>
        </w:tc>
        <w:tc>
          <w:tcPr>
            <w:tcW w:w="986" w:type="dxa"/>
            <w:tcBorders>
              <w:top w:val="nil"/>
              <w:left w:val="nil"/>
              <w:bottom w:val="single" w:sz="4" w:space="0" w:color="auto"/>
              <w:right w:val="single" w:sz="4" w:space="0" w:color="auto"/>
            </w:tcBorders>
            <w:shd w:val="clear" w:color="auto" w:fill="auto"/>
            <w:noWrap/>
            <w:vAlign w:val="bottom"/>
            <w:hideMark/>
          </w:tcPr>
          <w:p w14:paraId="0A7D74B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8.643</w:t>
            </w:r>
          </w:p>
        </w:tc>
        <w:tc>
          <w:tcPr>
            <w:tcW w:w="1121" w:type="dxa"/>
            <w:tcBorders>
              <w:top w:val="nil"/>
              <w:left w:val="nil"/>
              <w:bottom w:val="single" w:sz="4" w:space="0" w:color="auto"/>
              <w:right w:val="single" w:sz="4" w:space="0" w:color="auto"/>
            </w:tcBorders>
            <w:shd w:val="clear" w:color="auto" w:fill="auto"/>
            <w:noWrap/>
            <w:vAlign w:val="bottom"/>
            <w:hideMark/>
          </w:tcPr>
          <w:p w14:paraId="09F2BAB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0.167</w:t>
            </w:r>
          </w:p>
        </w:tc>
        <w:tc>
          <w:tcPr>
            <w:tcW w:w="1263" w:type="dxa"/>
            <w:tcBorders>
              <w:top w:val="nil"/>
              <w:left w:val="nil"/>
              <w:bottom w:val="single" w:sz="4" w:space="0" w:color="auto"/>
              <w:right w:val="single" w:sz="4" w:space="0" w:color="auto"/>
            </w:tcBorders>
            <w:shd w:val="clear" w:color="auto" w:fill="auto"/>
            <w:noWrap/>
            <w:vAlign w:val="bottom"/>
            <w:hideMark/>
          </w:tcPr>
          <w:p w14:paraId="3FF0CC9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0.017</w:t>
            </w:r>
          </w:p>
        </w:tc>
        <w:tc>
          <w:tcPr>
            <w:tcW w:w="809" w:type="dxa"/>
            <w:tcBorders>
              <w:top w:val="nil"/>
              <w:left w:val="nil"/>
              <w:bottom w:val="single" w:sz="4" w:space="0" w:color="auto"/>
              <w:right w:val="single" w:sz="4" w:space="0" w:color="auto"/>
            </w:tcBorders>
            <w:shd w:val="clear" w:color="auto" w:fill="auto"/>
            <w:noWrap/>
            <w:vAlign w:val="bottom"/>
            <w:hideMark/>
          </w:tcPr>
          <w:p w14:paraId="13E6018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97.3</w:t>
            </w:r>
          </w:p>
        </w:tc>
      </w:tr>
      <w:tr w:rsidR="00421A6A" w:rsidRPr="00CC57B0" w14:paraId="0C06943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26120B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 I</w:t>
            </w:r>
          </w:p>
        </w:tc>
        <w:tc>
          <w:tcPr>
            <w:tcW w:w="1852" w:type="dxa"/>
            <w:tcBorders>
              <w:top w:val="nil"/>
              <w:left w:val="nil"/>
              <w:bottom w:val="single" w:sz="4" w:space="0" w:color="auto"/>
              <w:right w:val="single" w:sz="4" w:space="0" w:color="auto"/>
            </w:tcBorders>
            <w:shd w:val="clear" w:color="auto" w:fill="auto"/>
            <w:noWrap/>
            <w:vAlign w:val="bottom"/>
            <w:hideMark/>
          </w:tcPr>
          <w:p w14:paraId="0330FE4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6014.83</w:t>
            </w:r>
          </w:p>
        </w:tc>
        <w:tc>
          <w:tcPr>
            <w:tcW w:w="1053" w:type="dxa"/>
            <w:tcBorders>
              <w:top w:val="nil"/>
              <w:left w:val="nil"/>
              <w:bottom w:val="single" w:sz="4" w:space="0" w:color="auto"/>
              <w:right w:val="single" w:sz="4" w:space="0" w:color="auto"/>
            </w:tcBorders>
            <w:shd w:val="clear" w:color="auto" w:fill="auto"/>
            <w:noWrap/>
            <w:vAlign w:val="bottom"/>
            <w:hideMark/>
          </w:tcPr>
          <w:p w14:paraId="0998801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-1.584</w:t>
            </w:r>
          </w:p>
        </w:tc>
        <w:tc>
          <w:tcPr>
            <w:tcW w:w="986" w:type="dxa"/>
            <w:tcBorders>
              <w:top w:val="nil"/>
              <w:left w:val="nil"/>
              <w:bottom w:val="single" w:sz="4" w:space="0" w:color="auto"/>
              <w:right w:val="single" w:sz="4" w:space="0" w:color="auto"/>
            </w:tcBorders>
            <w:shd w:val="clear" w:color="auto" w:fill="auto"/>
            <w:noWrap/>
            <w:vAlign w:val="bottom"/>
            <w:hideMark/>
          </w:tcPr>
          <w:p w14:paraId="3A764A4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8.643</w:t>
            </w:r>
          </w:p>
        </w:tc>
        <w:tc>
          <w:tcPr>
            <w:tcW w:w="1121" w:type="dxa"/>
            <w:tcBorders>
              <w:top w:val="nil"/>
              <w:left w:val="nil"/>
              <w:bottom w:val="single" w:sz="4" w:space="0" w:color="auto"/>
              <w:right w:val="single" w:sz="4" w:space="0" w:color="auto"/>
            </w:tcBorders>
            <w:shd w:val="clear" w:color="auto" w:fill="auto"/>
            <w:noWrap/>
            <w:vAlign w:val="bottom"/>
            <w:hideMark/>
          </w:tcPr>
          <w:p w14:paraId="670C231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0.134</w:t>
            </w:r>
          </w:p>
        </w:tc>
        <w:tc>
          <w:tcPr>
            <w:tcW w:w="1263" w:type="dxa"/>
            <w:tcBorders>
              <w:top w:val="nil"/>
              <w:left w:val="nil"/>
              <w:bottom w:val="single" w:sz="4" w:space="0" w:color="auto"/>
              <w:right w:val="single" w:sz="4" w:space="0" w:color="auto"/>
            </w:tcBorders>
            <w:shd w:val="clear" w:color="auto" w:fill="auto"/>
            <w:noWrap/>
            <w:vAlign w:val="bottom"/>
            <w:hideMark/>
          </w:tcPr>
          <w:p w14:paraId="57AAA80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0.034</w:t>
            </w:r>
          </w:p>
        </w:tc>
        <w:tc>
          <w:tcPr>
            <w:tcW w:w="809" w:type="dxa"/>
            <w:tcBorders>
              <w:top w:val="nil"/>
              <w:left w:val="nil"/>
              <w:bottom w:val="single" w:sz="4" w:space="0" w:color="auto"/>
              <w:right w:val="single" w:sz="4" w:space="0" w:color="auto"/>
            </w:tcBorders>
            <w:shd w:val="clear" w:color="auto" w:fill="auto"/>
            <w:noWrap/>
            <w:vAlign w:val="bottom"/>
            <w:hideMark/>
          </w:tcPr>
          <w:p w14:paraId="48FC243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7F3275AE"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37014CF"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 I</w:t>
            </w:r>
          </w:p>
        </w:tc>
        <w:tc>
          <w:tcPr>
            <w:tcW w:w="1852" w:type="dxa"/>
            <w:tcBorders>
              <w:top w:val="nil"/>
              <w:left w:val="nil"/>
              <w:bottom w:val="single" w:sz="4" w:space="0" w:color="auto"/>
              <w:right w:val="single" w:sz="4" w:space="0" w:color="auto"/>
            </w:tcBorders>
            <w:shd w:val="clear" w:color="auto" w:fill="auto"/>
            <w:noWrap/>
            <w:vAlign w:val="bottom"/>
            <w:hideMark/>
          </w:tcPr>
          <w:p w14:paraId="2DDB307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6587.61</w:t>
            </w:r>
          </w:p>
        </w:tc>
        <w:tc>
          <w:tcPr>
            <w:tcW w:w="1053" w:type="dxa"/>
            <w:tcBorders>
              <w:top w:val="nil"/>
              <w:left w:val="nil"/>
              <w:bottom w:val="single" w:sz="4" w:space="0" w:color="auto"/>
              <w:right w:val="single" w:sz="4" w:space="0" w:color="auto"/>
            </w:tcBorders>
            <w:shd w:val="clear" w:color="auto" w:fill="auto"/>
            <w:noWrap/>
            <w:vAlign w:val="bottom"/>
            <w:hideMark/>
          </w:tcPr>
          <w:p w14:paraId="4CDE914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-1.33</w:t>
            </w:r>
          </w:p>
        </w:tc>
        <w:tc>
          <w:tcPr>
            <w:tcW w:w="986" w:type="dxa"/>
            <w:tcBorders>
              <w:top w:val="nil"/>
              <w:left w:val="nil"/>
              <w:bottom w:val="single" w:sz="4" w:space="0" w:color="auto"/>
              <w:right w:val="single" w:sz="4" w:space="0" w:color="auto"/>
            </w:tcBorders>
            <w:shd w:val="clear" w:color="auto" w:fill="auto"/>
            <w:noWrap/>
            <w:vAlign w:val="bottom"/>
            <w:hideMark/>
          </w:tcPr>
          <w:p w14:paraId="11793BE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8.537</w:t>
            </w:r>
          </w:p>
        </w:tc>
        <w:tc>
          <w:tcPr>
            <w:tcW w:w="1121" w:type="dxa"/>
            <w:tcBorders>
              <w:top w:val="nil"/>
              <w:left w:val="nil"/>
              <w:bottom w:val="single" w:sz="4" w:space="0" w:color="auto"/>
              <w:right w:val="single" w:sz="4" w:space="0" w:color="auto"/>
            </w:tcBorders>
            <w:shd w:val="clear" w:color="auto" w:fill="auto"/>
            <w:noWrap/>
            <w:vAlign w:val="bottom"/>
            <w:hideMark/>
          </w:tcPr>
          <w:p w14:paraId="72FBA2D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0.241</w:t>
            </w:r>
          </w:p>
        </w:tc>
        <w:tc>
          <w:tcPr>
            <w:tcW w:w="1263" w:type="dxa"/>
            <w:tcBorders>
              <w:top w:val="nil"/>
              <w:left w:val="nil"/>
              <w:bottom w:val="single" w:sz="4" w:space="0" w:color="auto"/>
              <w:right w:val="single" w:sz="4" w:space="0" w:color="auto"/>
            </w:tcBorders>
            <w:shd w:val="clear" w:color="auto" w:fill="auto"/>
            <w:noWrap/>
            <w:vAlign w:val="bottom"/>
            <w:hideMark/>
          </w:tcPr>
          <w:p w14:paraId="3AA4275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0.155</w:t>
            </w:r>
          </w:p>
        </w:tc>
        <w:tc>
          <w:tcPr>
            <w:tcW w:w="809" w:type="dxa"/>
            <w:tcBorders>
              <w:top w:val="nil"/>
              <w:left w:val="nil"/>
              <w:bottom w:val="single" w:sz="4" w:space="0" w:color="auto"/>
              <w:right w:val="single" w:sz="4" w:space="0" w:color="auto"/>
            </w:tcBorders>
            <w:shd w:val="clear" w:color="auto" w:fill="auto"/>
            <w:noWrap/>
            <w:vAlign w:val="bottom"/>
            <w:hideMark/>
          </w:tcPr>
          <w:p w14:paraId="4685344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96.3</w:t>
            </w:r>
          </w:p>
        </w:tc>
      </w:tr>
      <w:tr w:rsidR="00421A6A" w:rsidRPr="00CC57B0" w14:paraId="26B83A4E"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DD98CC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 I</w:t>
            </w:r>
          </w:p>
        </w:tc>
        <w:tc>
          <w:tcPr>
            <w:tcW w:w="1852" w:type="dxa"/>
            <w:tcBorders>
              <w:top w:val="nil"/>
              <w:left w:val="nil"/>
              <w:bottom w:val="single" w:sz="4" w:space="0" w:color="auto"/>
              <w:right w:val="single" w:sz="4" w:space="0" w:color="auto"/>
            </w:tcBorders>
            <w:shd w:val="clear" w:color="auto" w:fill="auto"/>
            <w:noWrap/>
            <w:vAlign w:val="bottom"/>
            <w:hideMark/>
          </w:tcPr>
          <w:p w14:paraId="2DFA457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6655.517</w:t>
            </w:r>
          </w:p>
        </w:tc>
        <w:tc>
          <w:tcPr>
            <w:tcW w:w="1053" w:type="dxa"/>
            <w:tcBorders>
              <w:top w:val="nil"/>
              <w:left w:val="nil"/>
              <w:bottom w:val="single" w:sz="4" w:space="0" w:color="auto"/>
              <w:right w:val="single" w:sz="4" w:space="0" w:color="auto"/>
            </w:tcBorders>
            <w:shd w:val="clear" w:color="auto" w:fill="auto"/>
            <w:noWrap/>
            <w:vAlign w:val="bottom"/>
            <w:hideMark/>
          </w:tcPr>
          <w:p w14:paraId="7547051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-1.999</w:t>
            </w:r>
          </w:p>
        </w:tc>
        <w:tc>
          <w:tcPr>
            <w:tcW w:w="986" w:type="dxa"/>
            <w:tcBorders>
              <w:top w:val="nil"/>
              <w:left w:val="nil"/>
              <w:bottom w:val="single" w:sz="4" w:space="0" w:color="auto"/>
              <w:right w:val="single" w:sz="4" w:space="0" w:color="auto"/>
            </w:tcBorders>
            <w:shd w:val="clear" w:color="auto" w:fill="auto"/>
            <w:noWrap/>
            <w:vAlign w:val="bottom"/>
            <w:hideMark/>
          </w:tcPr>
          <w:p w14:paraId="409C66E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8.537</w:t>
            </w:r>
          </w:p>
        </w:tc>
        <w:tc>
          <w:tcPr>
            <w:tcW w:w="1121" w:type="dxa"/>
            <w:tcBorders>
              <w:top w:val="nil"/>
              <w:left w:val="nil"/>
              <w:bottom w:val="single" w:sz="4" w:space="0" w:color="auto"/>
              <w:right w:val="single" w:sz="4" w:space="0" w:color="auto"/>
            </w:tcBorders>
            <w:shd w:val="clear" w:color="auto" w:fill="auto"/>
            <w:noWrap/>
            <w:vAlign w:val="bottom"/>
            <w:hideMark/>
          </w:tcPr>
          <w:p w14:paraId="4B239FE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0.046</w:t>
            </w:r>
          </w:p>
        </w:tc>
        <w:tc>
          <w:tcPr>
            <w:tcW w:w="1263" w:type="dxa"/>
            <w:tcBorders>
              <w:top w:val="nil"/>
              <w:left w:val="nil"/>
              <w:bottom w:val="single" w:sz="4" w:space="0" w:color="auto"/>
              <w:right w:val="single" w:sz="4" w:space="0" w:color="auto"/>
            </w:tcBorders>
            <w:shd w:val="clear" w:color="auto" w:fill="auto"/>
            <w:noWrap/>
            <w:vAlign w:val="bottom"/>
            <w:hideMark/>
          </w:tcPr>
          <w:p w14:paraId="30B941E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0.021</w:t>
            </w:r>
          </w:p>
        </w:tc>
        <w:tc>
          <w:tcPr>
            <w:tcW w:w="809" w:type="dxa"/>
            <w:tcBorders>
              <w:top w:val="nil"/>
              <w:left w:val="nil"/>
              <w:bottom w:val="single" w:sz="4" w:space="0" w:color="auto"/>
              <w:right w:val="single" w:sz="4" w:space="0" w:color="auto"/>
            </w:tcBorders>
            <w:shd w:val="clear" w:color="auto" w:fill="auto"/>
            <w:noWrap/>
            <w:vAlign w:val="bottom"/>
            <w:hideMark/>
          </w:tcPr>
          <w:p w14:paraId="4E22C3A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421A6A" w:rsidRPr="00CC57B0" w14:paraId="26DDE50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4A1800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 I</w:t>
            </w:r>
          </w:p>
        </w:tc>
        <w:tc>
          <w:tcPr>
            <w:tcW w:w="1852" w:type="dxa"/>
            <w:tcBorders>
              <w:top w:val="nil"/>
              <w:left w:val="nil"/>
              <w:bottom w:val="single" w:sz="4" w:space="0" w:color="auto"/>
              <w:right w:val="single" w:sz="4" w:space="0" w:color="auto"/>
            </w:tcBorders>
            <w:shd w:val="clear" w:color="auto" w:fill="auto"/>
            <w:noWrap/>
            <w:vAlign w:val="bottom"/>
            <w:hideMark/>
          </w:tcPr>
          <w:p w14:paraId="42B86CA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6671.845</w:t>
            </w:r>
          </w:p>
        </w:tc>
        <w:tc>
          <w:tcPr>
            <w:tcW w:w="1053" w:type="dxa"/>
            <w:tcBorders>
              <w:top w:val="nil"/>
              <w:left w:val="nil"/>
              <w:bottom w:val="single" w:sz="4" w:space="0" w:color="auto"/>
              <w:right w:val="single" w:sz="4" w:space="0" w:color="auto"/>
            </w:tcBorders>
            <w:shd w:val="clear" w:color="auto" w:fill="auto"/>
            <w:noWrap/>
            <w:vAlign w:val="bottom"/>
            <w:hideMark/>
          </w:tcPr>
          <w:p w14:paraId="382CDE5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-1.651</w:t>
            </w:r>
          </w:p>
        </w:tc>
        <w:tc>
          <w:tcPr>
            <w:tcW w:w="986" w:type="dxa"/>
            <w:tcBorders>
              <w:top w:val="nil"/>
              <w:left w:val="nil"/>
              <w:bottom w:val="single" w:sz="4" w:space="0" w:color="auto"/>
              <w:right w:val="single" w:sz="4" w:space="0" w:color="auto"/>
            </w:tcBorders>
            <w:shd w:val="clear" w:color="auto" w:fill="auto"/>
            <w:noWrap/>
            <w:vAlign w:val="bottom"/>
            <w:hideMark/>
          </w:tcPr>
          <w:p w14:paraId="2C59A43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8.851</w:t>
            </w:r>
          </w:p>
        </w:tc>
        <w:tc>
          <w:tcPr>
            <w:tcW w:w="1121" w:type="dxa"/>
            <w:tcBorders>
              <w:top w:val="nil"/>
              <w:left w:val="nil"/>
              <w:bottom w:val="single" w:sz="4" w:space="0" w:color="auto"/>
              <w:right w:val="single" w:sz="4" w:space="0" w:color="auto"/>
            </w:tcBorders>
            <w:shd w:val="clear" w:color="auto" w:fill="auto"/>
            <w:noWrap/>
            <w:vAlign w:val="bottom"/>
            <w:hideMark/>
          </w:tcPr>
          <w:p w14:paraId="05FE97B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0.272</w:t>
            </w:r>
          </w:p>
        </w:tc>
        <w:tc>
          <w:tcPr>
            <w:tcW w:w="1263" w:type="dxa"/>
            <w:tcBorders>
              <w:top w:val="nil"/>
              <w:left w:val="nil"/>
              <w:bottom w:val="single" w:sz="4" w:space="0" w:color="auto"/>
              <w:right w:val="single" w:sz="4" w:space="0" w:color="auto"/>
            </w:tcBorders>
            <w:shd w:val="clear" w:color="auto" w:fill="auto"/>
            <w:noWrap/>
            <w:vAlign w:val="bottom"/>
            <w:hideMark/>
          </w:tcPr>
          <w:p w14:paraId="130E51D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0.031</w:t>
            </w:r>
          </w:p>
        </w:tc>
        <w:tc>
          <w:tcPr>
            <w:tcW w:w="809" w:type="dxa"/>
            <w:tcBorders>
              <w:top w:val="nil"/>
              <w:left w:val="nil"/>
              <w:bottom w:val="single" w:sz="4" w:space="0" w:color="auto"/>
              <w:right w:val="single" w:sz="4" w:space="0" w:color="auto"/>
            </w:tcBorders>
            <w:shd w:val="clear" w:color="auto" w:fill="auto"/>
            <w:noWrap/>
            <w:vAlign w:val="bottom"/>
            <w:hideMark/>
          </w:tcPr>
          <w:p w14:paraId="27669E9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99.3</w:t>
            </w:r>
          </w:p>
        </w:tc>
      </w:tr>
      <w:tr w:rsidR="00421A6A" w:rsidRPr="00CC57B0" w14:paraId="6EC8D134"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9A770BE"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 I</w:t>
            </w:r>
          </w:p>
        </w:tc>
        <w:tc>
          <w:tcPr>
            <w:tcW w:w="1852" w:type="dxa"/>
            <w:tcBorders>
              <w:top w:val="nil"/>
              <w:left w:val="nil"/>
              <w:bottom w:val="single" w:sz="4" w:space="0" w:color="auto"/>
              <w:right w:val="single" w:sz="4" w:space="0" w:color="auto"/>
            </w:tcBorders>
            <w:shd w:val="clear" w:color="auto" w:fill="auto"/>
            <w:noWrap/>
            <w:vAlign w:val="bottom"/>
            <w:hideMark/>
          </w:tcPr>
          <w:p w14:paraId="179CFBE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7113.178</w:t>
            </w:r>
          </w:p>
        </w:tc>
        <w:tc>
          <w:tcPr>
            <w:tcW w:w="1053" w:type="dxa"/>
            <w:tcBorders>
              <w:top w:val="nil"/>
              <w:left w:val="nil"/>
              <w:bottom w:val="single" w:sz="4" w:space="0" w:color="auto"/>
              <w:right w:val="single" w:sz="4" w:space="0" w:color="auto"/>
            </w:tcBorders>
            <w:shd w:val="clear" w:color="auto" w:fill="auto"/>
            <w:noWrap/>
            <w:vAlign w:val="bottom"/>
            <w:hideMark/>
          </w:tcPr>
          <w:p w14:paraId="7C7855F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-0.773</w:t>
            </w:r>
          </w:p>
        </w:tc>
        <w:tc>
          <w:tcPr>
            <w:tcW w:w="986" w:type="dxa"/>
            <w:tcBorders>
              <w:top w:val="nil"/>
              <w:left w:val="nil"/>
              <w:bottom w:val="single" w:sz="4" w:space="0" w:color="auto"/>
              <w:right w:val="single" w:sz="4" w:space="0" w:color="auto"/>
            </w:tcBorders>
            <w:shd w:val="clear" w:color="auto" w:fill="auto"/>
            <w:noWrap/>
            <w:vAlign w:val="bottom"/>
            <w:hideMark/>
          </w:tcPr>
          <w:p w14:paraId="2F877D9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8.647</w:t>
            </w:r>
          </w:p>
        </w:tc>
        <w:tc>
          <w:tcPr>
            <w:tcW w:w="1121" w:type="dxa"/>
            <w:tcBorders>
              <w:top w:val="nil"/>
              <w:left w:val="nil"/>
              <w:bottom w:val="single" w:sz="4" w:space="0" w:color="auto"/>
              <w:right w:val="single" w:sz="4" w:space="0" w:color="auto"/>
            </w:tcBorders>
            <w:shd w:val="clear" w:color="auto" w:fill="auto"/>
            <w:noWrap/>
            <w:vAlign w:val="bottom"/>
            <w:hideMark/>
          </w:tcPr>
          <w:p w14:paraId="7BE8CF0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0.172</w:t>
            </w:r>
          </w:p>
        </w:tc>
        <w:tc>
          <w:tcPr>
            <w:tcW w:w="1263" w:type="dxa"/>
            <w:tcBorders>
              <w:top w:val="nil"/>
              <w:left w:val="nil"/>
              <w:bottom w:val="single" w:sz="4" w:space="0" w:color="auto"/>
              <w:right w:val="single" w:sz="4" w:space="0" w:color="auto"/>
            </w:tcBorders>
            <w:shd w:val="clear" w:color="auto" w:fill="auto"/>
            <w:noWrap/>
            <w:vAlign w:val="bottom"/>
            <w:hideMark/>
          </w:tcPr>
          <w:p w14:paraId="2D5C52C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0.119</w:t>
            </w:r>
          </w:p>
        </w:tc>
        <w:tc>
          <w:tcPr>
            <w:tcW w:w="809" w:type="dxa"/>
            <w:tcBorders>
              <w:top w:val="nil"/>
              <w:left w:val="nil"/>
              <w:bottom w:val="single" w:sz="4" w:space="0" w:color="auto"/>
              <w:right w:val="single" w:sz="4" w:space="0" w:color="auto"/>
            </w:tcBorders>
            <w:shd w:val="clear" w:color="auto" w:fill="auto"/>
            <w:noWrap/>
            <w:vAlign w:val="bottom"/>
            <w:hideMark/>
          </w:tcPr>
          <w:p w14:paraId="49E1997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98.2</w:t>
            </w:r>
          </w:p>
        </w:tc>
      </w:tr>
      <w:tr w:rsidR="00421A6A" w:rsidRPr="00CC57B0" w14:paraId="5E64BC07"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90E9E7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 I</w:t>
            </w:r>
          </w:p>
        </w:tc>
        <w:tc>
          <w:tcPr>
            <w:tcW w:w="1852" w:type="dxa"/>
            <w:tcBorders>
              <w:top w:val="nil"/>
              <w:left w:val="nil"/>
              <w:bottom w:val="single" w:sz="4" w:space="0" w:color="auto"/>
              <w:right w:val="single" w:sz="4" w:space="0" w:color="auto"/>
            </w:tcBorders>
            <w:shd w:val="clear" w:color="auto" w:fill="auto"/>
            <w:noWrap/>
            <w:vAlign w:val="bottom"/>
            <w:hideMark/>
          </w:tcPr>
          <w:p w14:paraId="30E22EB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7115.172</w:t>
            </w:r>
          </w:p>
        </w:tc>
        <w:tc>
          <w:tcPr>
            <w:tcW w:w="1053" w:type="dxa"/>
            <w:tcBorders>
              <w:top w:val="nil"/>
              <w:left w:val="nil"/>
              <w:bottom w:val="single" w:sz="4" w:space="0" w:color="auto"/>
              <w:right w:val="single" w:sz="4" w:space="0" w:color="auto"/>
            </w:tcBorders>
            <w:shd w:val="clear" w:color="auto" w:fill="auto"/>
            <w:noWrap/>
            <w:vAlign w:val="bottom"/>
            <w:hideMark/>
          </w:tcPr>
          <w:p w14:paraId="702638F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-0.934</w:t>
            </w:r>
          </w:p>
        </w:tc>
        <w:tc>
          <w:tcPr>
            <w:tcW w:w="986" w:type="dxa"/>
            <w:tcBorders>
              <w:top w:val="nil"/>
              <w:left w:val="nil"/>
              <w:bottom w:val="single" w:sz="4" w:space="0" w:color="auto"/>
              <w:right w:val="single" w:sz="4" w:space="0" w:color="auto"/>
            </w:tcBorders>
            <w:shd w:val="clear" w:color="auto" w:fill="auto"/>
            <w:noWrap/>
            <w:vAlign w:val="bottom"/>
            <w:hideMark/>
          </w:tcPr>
          <w:p w14:paraId="0564D89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8.643</w:t>
            </w:r>
          </w:p>
        </w:tc>
        <w:tc>
          <w:tcPr>
            <w:tcW w:w="1121" w:type="dxa"/>
            <w:tcBorders>
              <w:top w:val="nil"/>
              <w:left w:val="nil"/>
              <w:bottom w:val="single" w:sz="4" w:space="0" w:color="auto"/>
              <w:right w:val="single" w:sz="4" w:space="0" w:color="auto"/>
            </w:tcBorders>
            <w:shd w:val="clear" w:color="auto" w:fill="auto"/>
            <w:noWrap/>
            <w:vAlign w:val="bottom"/>
            <w:hideMark/>
          </w:tcPr>
          <w:p w14:paraId="08D6DA6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0.104</w:t>
            </w:r>
          </w:p>
        </w:tc>
        <w:tc>
          <w:tcPr>
            <w:tcW w:w="1263" w:type="dxa"/>
            <w:tcBorders>
              <w:top w:val="nil"/>
              <w:left w:val="nil"/>
              <w:bottom w:val="single" w:sz="4" w:space="0" w:color="auto"/>
              <w:right w:val="single" w:sz="4" w:space="0" w:color="auto"/>
            </w:tcBorders>
            <w:shd w:val="clear" w:color="auto" w:fill="auto"/>
            <w:noWrap/>
            <w:vAlign w:val="bottom"/>
            <w:hideMark/>
          </w:tcPr>
          <w:p w14:paraId="3584587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0.099</w:t>
            </w:r>
          </w:p>
        </w:tc>
        <w:tc>
          <w:tcPr>
            <w:tcW w:w="809" w:type="dxa"/>
            <w:tcBorders>
              <w:top w:val="nil"/>
              <w:left w:val="nil"/>
              <w:bottom w:val="single" w:sz="4" w:space="0" w:color="auto"/>
              <w:right w:val="single" w:sz="4" w:space="0" w:color="auto"/>
            </w:tcBorders>
            <w:shd w:val="clear" w:color="auto" w:fill="auto"/>
            <w:noWrap/>
            <w:vAlign w:val="bottom"/>
            <w:hideMark/>
          </w:tcPr>
          <w:p w14:paraId="31427A9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85.3</w:t>
            </w:r>
          </w:p>
        </w:tc>
      </w:tr>
      <w:tr w:rsidR="00421A6A" w:rsidRPr="00CC57B0" w14:paraId="1822261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98E50F4"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 I</w:t>
            </w:r>
          </w:p>
        </w:tc>
        <w:tc>
          <w:tcPr>
            <w:tcW w:w="1852" w:type="dxa"/>
            <w:tcBorders>
              <w:top w:val="nil"/>
              <w:left w:val="nil"/>
              <w:bottom w:val="single" w:sz="4" w:space="0" w:color="auto"/>
              <w:right w:val="single" w:sz="4" w:space="0" w:color="auto"/>
            </w:tcBorders>
            <w:shd w:val="clear" w:color="auto" w:fill="auto"/>
            <w:noWrap/>
            <w:vAlign w:val="bottom"/>
            <w:hideMark/>
          </w:tcPr>
          <w:p w14:paraId="43C4768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7116.991</w:t>
            </w:r>
          </w:p>
        </w:tc>
        <w:tc>
          <w:tcPr>
            <w:tcW w:w="1053" w:type="dxa"/>
            <w:tcBorders>
              <w:top w:val="nil"/>
              <w:left w:val="nil"/>
              <w:bottom w:val="single" w:sz="4" w:space="0" w:color="auto"/>
              <w:right w:val="single" w:sz="4" w:space="0" w:color="auto"/>
            </w:tcBorders>
            <w:shd w:val="clear" w:color="auto" w:fill="auto"/>
            <w:noWrap/>
            <w:vAlign w:val="bottom"/>
            <w:hideMark/>
          </w:tcPr>
          <w:p w14:paraId="6303393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-0.907</w:t>
            </w:r>
          </w:p>
        </w:tc>
        <w:tc>
          <w:tcPr>
            <w:tcW w:w="986" w:type="dxa"/>
            <w:tcBorders>
              <w:top w:val="nil"/>
              <w:left w:val="nil"/>
              <w:bottom w:val="single" w:sz="4" w:space="0" w:color="auto"/>
              <w:right w:val="single" w:sz="4" w:space="0" w:color="auto"/>
            </w:tcBorders>
            <w:shd w:val="clear" w:color="auto" w:fill="auto"/>
            <w:noWrap/>
            <w:vAlign w:val="bottom"/>
            <w:hideMark/>
          </w:tcPr>
          <w:p w14:paraId="0DB69A3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8.647</w:t>
            </w:r>
          </w:p>
        </w:tc>
        <w:tc>
          <w:tcPr>
            <w:tcW w:w="1121" w:type="dxa"/>
            <w:tcBorders>
              <w:top w:val="nil"/>
              <w:left w:val="nil"/>
              <w:bottom w:val="single" w:sz="4" w:space="0" w:color="auto"/>
              <w:right w:val="single" w:sz="4" w:space="0" w:color="auto"/>
            </w:tcBorders>
            <w:shd w:val="clear" w:color="auto" w:fill="auto"/>
            <w:noWrap/>
            <w:vAlign w:val="bottom"/>
            <w:hideMark/>
          </w:tcPr>
          <w:p w14:paraId="31481D4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0.189</w:t>
            </w:r>
          </w:p>
        </w:tc>
        <w:tc>
          <w:tcPr>
            <w:tcW w:w="1263" w:type="dxa"/>
            <w:tcBorders>
              <w:top w:val="nil"/>
              <w:left w:val="nil"/>
              <w:bottom w:val="single" w:sz="4" w:space="0" w:color="auto"/>
              <w:right w:val="single" w:sz="4" w:space="0" w:color="auto"/>
            </w:tcBorders>
            <w:shd w:val="clear" w:color="auto" w:fill="auto"/>
            <w:noWrap/>
            <w:vAlign w:val="bottom"/>
            <w:hideMark/>
          </w:tcPr>
          <w:p w14:paraId="3697338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0.124</w:t>
            </w:r>
          </w:p>
        </w:tc>
        <w:tc>
          <w:tcPr>
            <w:tcW w:w="809" w:type="dxa"/>
            <w:tcBorders>
              <w:top w:val="nil"/>
              <w:left w:val="nil"/>
              <w:bottom w:val="single" w:sz="4" w:space="0" w:color="auto"/>
              <w:right w:val="single" w:sz="4" w:space="0" w:color="auto"/>
            </w:tcBorders>
            <w:shd w:val="clear" w:color="auto" w:fill="auto"/>
            <w:noWrap/>
            <w:vAlign w:val="bottom"/>
            <w:hideMark/>
          </w:tcPr>
          <w:p w14:paraId="61A1D2D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023FE4CC"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11B619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 I</w:t>
            </w:r>
          </w:p>
        </w:tc>
        <w:tc>
          <w:tcPr>
            <w:tcW w:w="1852" w:type="dxa"/>
            <w:tcBorders>
              <w:top w:val="nil"/>
              <w:left w:val="nil"/>
              <w:bottom w:val="single" w:sz="4" w:space="0" w:color="auto"/>
              <w:right w:val="single" w:sz="4" w:space="0" w:color="auto"/>
            </w:tcBorders>
            <w:shd w:val="clear" w:color="auto" w:fill="auto"/>
            <w:noWrap/>
            <w:vAlign w:val="bottom"/>
            <w:hideMark/>
          </w:tcPr>
          <w:p w14:paraId="427B007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8629.235</w:t>
            </w:r>
          </w:p>
        </w:tc>
        <w:tc>
          <w:tcPr>
            <w:tcW w:w="1053" w:type="dxa"/>
            <w:tcBorders>
              <w:top w:val="nil"/>
              <w:left w:val="nil"/>
              <w:bottom w:val="single" w:sz="4" w:space="0" w:color="auto"/>
              <w:right w:val="single" w:sz="4" w:space="0" w:color="auto"/>
            </w:tcBorders>
            <w:shd w:val="clear" w:color="auto" w:fill="auto"/>
            <w:noWrap/>
            <w:vAlign w:val="bottom"/>
            <w:hideMark/>
          </w:tcPr>
          <w:p w14:paraId="03CED5B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0.077</w:t>
            </w:r>
          </w:p>
        </w:tc>
        <w:tc>
          <w:tcPr>
            <w:tcW w:w="986" w:type="dxa"/>
            <w:tcBorders>
              <w:top w:val="nil"/>
              <w:left w:val="nil"/>
              <w:bottom w:val="single" w:sz="4" w:space="0" w:color="auto"/>
              <w:right w:val="single" w:sz="4" w:space="0" w:color="auto"/>
            </w:tcBorders>
            <w:shd w:val="clear" w:color="auto" w:fill="auto"/>
            <w:noWrap/>
            <w:vAlign w:val="bottom"/>
            <w:hideMark/>
          </w:tcPr>
          <w:p w14:paraId="30E89AB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10.69</w:t>
            </w:r>
          </w:p>
        </w:tc>
        <w:tc>
          <w:tcPr>
            <w:tcW w:w="1121" w:type="dxa"/>
            <w:tcBorders>
              <w:top w:val="nil"/>
              <w:left w:val="nil"/>
              <w:bottom w:val="single" w:sz="4" w:space="0" w:color="auto"/>
              <w:right w:val="single" w:sz="4" w:space="0" w:color="auto"/>
            </w:tcBorders>
            <w:shd w:val="clear" w:color="auto" w:fill="auto"/>
            <w:noWrap/>
            <w:vAlign w:val="bottom"/>
            <w:hideMark/>
          </w:tcPr>
          <w:p w14:paraId="6683B61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0.082</w:t>
            </w:r>
          </w:p>
        </w:tc>
        <w:tc>
          <w:tcPr>
            <w:tcW w:w="1263" w:type="dxa"/>
            <w:tcBorders>
              <w:top w:val="nil"/>
              <w:left w:val="nil"/>
              <w:bottom w:val="single" w:sz="4" w:space="0" w:color="auto"/>
              <w:right w:val="single" w:sz="4" w:space="0" w:color="auto"/>
            </w:tcBorders>
            <w:shd w:val="clear" w:color="auto" w:fill="auto"/>
            <w:noWrap/>
            <w:vAlign w:val="bottom"/>
            <w:hideMark/>
          </w:tcPr>
          <w:p w14:paraId="65ED943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0.082</w:t>
            </w:r>
          </w:p>
        </w:tc>
        <w:tc>
          <w:tcPr>
            <w:tcW w:w="809" w:type="dxa"/>
            <w:tcBorders>
              <w:top w:val="nil"/>
              <w:left w:val="nil"/>
              <w:bottom w:val="single" w:sz="4" w:space="0" w:color="auto"/>
              <w:right w:val="single" w:sz="4" w:space="0" w:color="auto"/>
            </w:tcBorders>
            <w:shd w:val="clear" w:color="auto" w:fill="auto"/>
            <w:noWrap/>
            <w:vAlign w:val="bottom"/>
            <w:hideMark/>
          </w:tcPr>
          <w:p w14:paraId="665C694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86.8</w:t>
            </w:r>
          </w:p>
        </w:tc>
      </w:tr>
      <w:tr w:rsidR="00421A6A" w:rsidRPr="00CC57B0" w14:paraId="19EB46CF"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8392054"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O I</w:t>
            </w:r>
          </w:p>
        </w:tc>
        <w:tc>
          <w:tcPr>
            <w:tcW w:w="1852" w:type="dxa"/>
            <w:tcBorders>
              <w:top w:val="nil"/>
              <w:left w:val="nil"/>
              <w:bottom w:val="single" w:sz="4" w:space="0" w:color="auto"/>
              <w:right w:val="single" w:sz="4" w:space="0" w:color="auto"/>
            </w:tcBorders>
            <w:shd w:val="clear" w:color="auto" w:fill="auto"/>
            <w:noWrap/>
            <w:vAlign w:val="bottom"/>
            <w:hideMark/>
          </w:tcPr>
          <w:p w14:paraId="729A158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7771.944</w:t>
            </w:r>
          </w:p>
        </w:tc>
        <w:tc>
          <w:tcPr>
            <w:tcW w:w="1053" w:type="dxa"/>
            <w:tcBorders>
              <w:top w:val="nil"/>
              <w:left w:val="nil"/>
              <w:bottom w:val="single" w:sz="4" w:space="0" w:color="auto"/>
              <w:right w:val="single" w:sz="4" w:space="0" w:color="auto"/>
            </w:tcBorders>
            <w:shd w:val="clear" w:color="auto" w:fill="auto"/>
            <w:noWrap/>
            <w:vAlign w:val="bottom"/>
            <w:hideMark/>
          </w:tcPr>
          <w:p w14:paraId="1C38B2D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w:t>
            </w:r>
          </w:p>
        </w:tc>
        <w:tc>
          <w:tcPr>
            <w:tcW w:w="986" w:type="dxa"/>
            <w:tcBorders>
              <w:top w:val="nil"/>
              <w:left w:val="nil"/>
              <w:bottom w:val="single" w:sz="4" w:space="0" w:color="auto"/>
              <w:right w:val="single" w:sz="4" w:space="0" w:color="auto"/>
            </w:tcBorders>
            <w:shd w:val="clear" w:color="auto" w:fill="auto"/>
            <w:noWrap/>
            <w:vAlign w:val="bottom"/>
            <w:hideMark/>
          </w:tcPr>
          <w:p w14:paraId="4630963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9.146</w:t>
            </w:r>
          </w:p>
        </w:tc>
        <w:tc>
          <w:tcPr>
            <w:tcW w:w="1121" w:type="dxa"/>
            <w:tcBorders>
              <w:top w:val="nil"/>
              <w:left w:val="nil"/>
              <w:bottom w:val="single" w:sz="4" w:space="0" w:color="auto"/>
              <w:right w:val="single" w:sz="4" w:space="0" w:color="auto"/>
            </w:tcBorders>
            <w:shd w:val="clear" w:color="auto" w:fill="auto"/>
            <w:noWrap/>
            <w:vAlign w:val="bottom"/>
            <w:hideMark/>
          </w:tcPr>
          <w:p w14:paraId="50FFFF8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0.198</w:t>
            </w:r>
          </w:p>
        </w:tc>
        <w:tc>
          <w:tcPr>
            <w:tcW w:w="1263" w:type="dxa"/>
            <w:tcBorders>
              <w:top w:val="nil"/>
              <w:left w:val="nil"/>
              <w:bottom w:val="single" w:sz="4" w:space="0" w:color="auto"/>
              <w:right w:val="single" w:sz="4" w:space="0" w:color="auto"/>
            </w:tcBorders>
            <w:shd w:val="clear" w:color="auto" w:fill="auto"/>
            <w:noWrap/>
            <w:vAlign w:val="bottom"/>
            <w:hideMark/>
          </w:tcPr>
          <w:p w14:paraId="07FB547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0.344</w:t>
            </w:r>
          </w:p>
        </w:tc>
        <w:tc>
          <w:tcPr>
            <w:tcW w:w="809" w:type="dxa"/>
            <w:tcBorders>
              <w:top w:val="nil"/>
              <w:left w:val="nil"/>
              <w:bottom w:val="single" w:sz="4" w:space="0" w:color="auto"/>
              <w:right w:val="single" w:sz="4" w:space="0" w:color="auto"/>
            </w:tcBorders>
            <w:shd w:val="clear" w:color="auto" w:fill="auto"/>
            <w:noWrap/>
            <w:vAlign w:val="bottom"/>
            <w:hideMark/>
          </w:tcPr>
          <w:p w14:paraId="4FE4DC7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2CCF2647"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2082ACB"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O I</w:t>
            </w:r>
          </w:p>
        </w:tc>
        <w:tc>
          <w:tcPr>
            <w:tcW w:w="1852" w:type="dxa"/>
            <w:tcBorders>
              <w:top w:val="nil"/>
              <w:left w:val="nil"/>
              <w:bottom w:val="single" w:sz="4" w:space="0" w:color="auto"/>
              <w:right w:val="single" w:sz="4" w:space="0" w:color="auto"/>
            </w:tcBorders>
            <w:shd w:val="clear" w:color="auto" w:fill="auto"/>
            <w:noWrap/>
            <w:vAlign w:val="bottom"/>
            <w:hideMark/>
          </w:tcPr>
          <w:p w14:paraId="3E5EA56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7774.166</w:t>
            </w:r>
          </w:p>
        </w:tc>
        <w:tc>
          <w:tcPr>
            <w:tcW w:w="1053" w:type="dxa"/>
            <w:tcBorders>
              <w:top w:val="nil"/>
              <w:left w:val="nil"/>
              <w:bottom w:val="single" w:sz="4" w:space="0" w:color="auto"/>
              <w:right w:val="single" w:sz="4" w:space="0" w:color="auto"/>
            </w:tcBorders>
            <w:shd w:val="clear" w:color="auto" w:fill="auto"/>
            <w:noWrap/>
            <w:vAlign w:val="bottom"/>
            <w:hideMark/>
          </w:tcPr>
          <w:p w14:paraId="4FFC63C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w:t>
            </w:r>
          </w:p>
        </w:tc>
        <w:tc>
          <w:tcPr>
            <w:tcW w:w="986" w:type="dxa"/>
            <w:tcBorders>
              <w:top w:val="nil"/>
              <w:left w:val="nil"/>
              <w:bottom w:val="single" w:sz="4" w:space="0" w:color="auto"/>
              <w:right w:val="single" w:sz="4" w:space="0" w:color="auto"/>
            </w:tcBorders>
            <w:shd w:val="clear" w:color="auto" w:fill="auto"/>
            <w:noWrap/>
            <w:vAlign w:val="bottom"/>
            <w:hideMark/>
          </w:tcPr>
          <w:p w14:paraId="208C400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9.146</w:t>
            </w:r>
          </w:p>
        </w:tc>
        <w:tc>
          <w:tcPr>
            <w:tcW w:w="1121" w:type="dxa"/>
            <w:tcBorders>
              <w:top w:val="nil"/>
              <w:left w:val="nil"/>
              <w:bottom w:val="single" w:sz="4" w:space="0" w:color="auto"/>
              <w:right w:val="single" w:sz="4" w:space="0" w:color="auto"/>
            </w:tcBorders>
            <w:shd w:val="clear" w:color="auto" w:fill="auto"/>
            <w:noWrap/>
            <w:vAlign w:val="bottom"/>
            <w:hideMark/>
          </w:tcPr>
          <w:p w14:paraId="3F802C1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0.641</w:t>
            </w:r>
          </w:p>
        </w:tc>
        <w:tc>
          <w:tcPr>
            <w:tcW w:w="1263" w:type="dxa"/>
            <w:tcBorders>
              <w:top w:val="nil"/>
              <w:left w:val="nil"/>
              <w:bottom w:val="single" w:sz="4" w:space="0" w:color="auto"/>
              <w:right w:val="single" w:sz="4" w:space="0" w:color="auto"/>
            </w:tcBorders>
            <w:shd w:val="clear" w:color="auto" w:fill="auto"/>
            <w:noWrap/>
            <w:vAlign w:val="bottom"/>
            <w:hideMark/>
          </w:tcPr>
          <w:p w14:paraId="33297F3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0.372</w:t>
            </w:r>
          </w:p>
        </w:tc>
        <w:tc>
          <w:tcPr>
            <w:tcW w:w="809" w:type="dxa"/>
            <w:tcBorders>
              <w:top w:val="nil"/>
              <w:left w:val="nil"/>
              <w:bottom w:val="single" w:sz="4" w:space="0" w:color="auto"/>
              <w:right w:val="single" w:sz="4" w:space="0" w:color="auto"/>
            </w:tcBorders>
            <w:shd w:val="clear" w:color="auto" w:fill="auto"/>
            <w:noWrap/>
            <w:vAlign w:val="bottom"/>
            <w:hideMark/>
          </w:tcPr>
          <w:p w14:paraId="5A027F0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403EFFBB"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1FC2E4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O I</w:t>
            </w:r>
          </w:p>
        </w:tc>
        <w:tc>
          <w:tcPr>
            <w:tcW w:w="1852" w:type="dxa"/>
            <w:tcBorders>
              <w:top w:val="nil"/>
              <w:left w:val="nil"/>
              <w:bottom w:val="single" w:sz="4" w:space="0" w:color="auto"/>
              <w:right w:val="single" w:sz="4" w:space="0" w:color="auto"/>
            </w:tcBorders>
            <w:shd w:val="clear" w:color="auto" w:fill="auto"/>
            <w:noWrap/>
            <w:vAlign w:val="bottom"/>
            <w:hideMark/>
          </w:tcPr>
          <w:p w14:paraId="62878A3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7775.388</w:t>
            </w:r>
          </w:p>
        </w:tc>
        <w:tc>
          <w:tcPr>
            <w:tcW w:w="1053" w:type="dxa"/>
            <w:tcBorders>
              <w:top w:val="nil"/>
              <w:left w:val="nil"/>
              <w:bottom w:val="single" w:sz="4" w:space="0" w:color="auto"/>
              <w:right w:val="single" w:sz="4" w:space="0" w:color="auto"/>
            </w:tcBorders>
            <w:shd w:val="clear" w:color="auto" w:fill="auto"/>
            <w:noWrap/>
            <w:vAlign w:val="bottom"/>
            <w:hideMark/>
          </w:tcPr>
          <w:p w14:paraId="04CE63E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w:t>
            </w:r>
          </w:p>
        </w:tc>
        <w:tc>
          <w:tcPr>
            <w:tcW w:w="986" w:type="dxa"/>
            <w:tcBorders>
              <w:top w:val="nil"/>
              <w:left w:val="nil"/>
              <w:bottom w:val="single" w:sz="4" w:space="0" w:color="auto"/>
              <w:right w:val="single" w:sz="4" w:space="0" w:color="auto"/>
            </w:tcBorders>
            <w:shd w:val="clear" w:color="auto" w:fill="auto"/>
            <w:noWrap/>
            <w:vAlign w:val="bottom"/>
            <w:hideMark/>
          </w:tcPr>
          <w:p w14:paraId="7CDC764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9.146</w:t>
            </w:r>
          </w:p>
        </w:tc>
        <w:tc>
          <w:tcPr>
            <w:tcW w:w="1121" w:type="dxa"/>
            <w:tcBorders>
              <w:top w:val="nil"/>
              <w:left w:val="nil"/>
              <w:bottom w:val="single" w:sz="4" w:space="0" w:color="auto"/>
              <w:right w:val="single" w:sz="4" w:space="0" w:color="auto"/>
            </w:tcBorders>
            <w:shd w:val="clear" w:color="auto" w:fill="auto"/>
            <w:noWrap/>
            <w:vAlign w:val="bottom"/>
            <w:hideMark/>
          </w:tcPr>
          <w:p w14:paraId="30B2735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0.313</w:t>
            </w:r>
          </w:p>
        </w:tc>
        <w:tc>
          <w:tcPr>
            <w:tcW w:w="1263" w:type="dxa"/>
            <w:tcBorders>
              <w:top w:val="nil"/>
              <w:left w:val="nil"/>
              <w:bottom w:val="single" w:sz="4" w:space="0" w:color="auto"/>
              <w:right w:val="single" w:sz="4" w:space="0" w:color="auto"/>
            </w:tcBorders>
            <w:shd w:val="clear" w:color="auto" w:fill="auto"/>
            <w:noWrap/>
            <w:vAlign w:val="bottom"/>
            <w:hideMark/>
          </w:tcPr>
          <w:p w14:paraId="48FE7EB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0.296</w:t>
            </w:r>
          </w:p>
        </w:tc>
        <w:tc>
          <w:tcPr>
            <w:tcW w:w="809" w:type="dxa"/>
            <w:tcBorders>
              <w:top w:val="nil"/>
              <w:left w:val="nil"/>
              <w:bottom w:val="single" w:sz="4" w:space="0" w:color="auto"/>
              <w:right w:val="single" w:sz="4" w:space="0" w:color="auto"/>
            </w:tcBorders>
            <w:shd w:val="clear" w:color="auto" w:fill="auto"/>
            <w:noWrap/>
            <w:vAlign w:val="bottom"/>
            <w:hideMark/>
          </w:tcPr>
          <w:p w14:paraId="6650AE6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2D7C410E" w14:textId="77777777" w:rsidTr="00166F94">
        <w:trPr>
          <w:trHeight w:val="300"/>
        </w:trPr>
        <w:tc>
          <w:tcPr>
            <w:tcW w:w="9345" w:type="dxa"/>
            <w:gridSpan w:val="7"/>
            <w:tcBorders>
              <w:top w:val="nil"/>
              <w:left w:val="single" w:sz="4" w:space="0" w:color="auto"/>
              <w:bottom w:val="single" w:sz="4" w:space="0" w:color="auto"/>
              <w:right w:val="single" w:sz="4" w:space="0" w:color="auto"/>
            </w:tcBorders>
            <w:shd w:val="clear" w:color="auto" w:fill="auto"/>
            <w:noWrap/>
            <w:vAlign w:val="bottom"/>
          </w:tcPr>
          <w:p w14:paraId="0021D886" w14:textId="5E7EB916" w:rsidR="009A51E5" w:rsidRPr="00CC57B0" w:rsidRDefault="009A51E5" w:rsidP="00BD36D3">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п</w:t>
            </w:r>
            <w:r w:rsidRPr="009A51E5">
              <w:rPr>
                <w:rFonts w:ascii="Times New Roman" w:eastAsia="Times New Roman" w:hAnsi="Times New Roman" w:cs="Times New Roman"/>
                <w:color w:val="000000"/>
                <w:sz w:val="28"/>
                <w:szCs w:val="28"/>
                <w:lang w:eastAsia="ru-RU"/>
              </w:rPr>
              <w:t>родолжение таблицы А</w:t>
            </w:r>
          </w:p>
        </w:tc>
      </w:tr>
      <w:tr w:rsidR="009A51E5" w:rsidRPr="00CC57B0" w14:paraId="2BABB12E" w14:textId="77777777" w:rsidTr="009A51E5">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tcPr>
          <w:p w14:paraId="4BE574C3" w14:textId="3F0CD590" w:rsidR="009A51E5" w:rsidRPr="00F43C16" w:rsidRDefault="009A51E5" w:rsidP="009A51E5">
            <w:pPr>
              <w:spacing w:after="0" w:line="240" w:lineRule="auto"/>
              <w:jc w:val="center"/>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1</w:t>
            </w:r>
          </w:p>
        </w:tc>
        <w:tc>
          <w:tcPr>
            <w:tcW w:w="1852" w:type="dxa"/>
            <w:tcBorders>
              <w:top w:val="nil"/>
              <w:left w:val="nil"/>
              <w:bottom w:val="single" w:sz="4" w:space="0" w:color="auto"/>
              <w:right w:val="single" w:sz="4" w:space="0" w:color="auto"/>
            </w:tcBorders>
            <w:shd w:val="clear" w:color="auto" w:fill="auto"/>
            <w:noWrap/>
            <w:vAlign w:val="bottom"/>
          </w:tcPr>
          <w:p w14:paraId="3CBD2FC9" w14:textId="6A69DDC3" w:rsidR="009A51E5" w:rsidRPr="00F43C16" w:rsidRDefault="009A51E5" w:rsidP="009A51E5">
            <w:pPr>
              <w:spacing w:after="0" w:line="240" w:lineRule="auto"/>
              <w:jc w:val="center"/>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2</w:t>
            </w:r>
          </w:p>
        </w:tc>
        <w:tc>
          <w:tcPr>
            <w:tcW w:w="1053" w:type="dxa"/>
            <w:tcBorders>
              <w:top w:val="nil"/>
              <w:left w:val="nil"/>
              <w:bottom w:val="single" w:sz="4" w:space="0" w:color="auto"/>
              <w:right w:val="single" w:sz="4" w:space="0" w:color="auto"/>
            </w:tcBorders>
            <w:shd w:val="clear" w:color="auto" w:fill="auto"/>
            <w:noWrap/>
            <w:vAlign w:val="bottom"/>
          </w:tcPr>
          <w:p w14:paraId="40DF0EC8" w14:textId="7A6D639E" w:rsidR="009A51E5" w:rsidRPr="00F43C16" w:rsidRDefault="009A51E5" w:rsidP="009A51E5">
            <w:pPr>
              <w:spacing w:after="0" w:line="240" w:lineRule="auto"/>
              <w:jc w:val="center"/>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3</w:t>
            </w:r>
          </w:p>
        </w:tc>
        <w:tc>
          <w:tcPr>
            <w:tcW w:w="986" w:type="dxa"/>
            <w:tcBorders>
              <w:top w:val="nil"/>
              <w:left w:val="nil"/>
              <w:bottom w:val="single" w:sz="4" w:space="0" w:color="auto"/>
              <w:right w:val="single" w:sz="4" w:space="0" w:color="auto"/>
            </w:tcBorders>
            <w:shd w:val="clear" w:color="auto" w:fill="auto"/>
            <w:noWrap/>
            <w:vAlign w:val="bottom"/>
          </w:tcPr>
          <w:p w14:paraId="4846E38D" w14:textId="5193A62C" w:rsidR="009A51E5" w:rsidRPr="00F43C16" w:rsidRDefault="009A51E5" w:rsidP="009A51E5">
            <w:pPr>
              <w:spacing w:after="0" w:line="240" w:lineRule="auto"/>
              <w:jc w:val="center"/>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4</w:t>
            </w:r>
          </w:p>
        </w:tc>
        <w:tc>
          <w:tcPr>
            <w:tcW w:w="1121" w:type="dxa"/>
            <w:tcBorders>
              <w:top w:val="nil"/>
              <w:left w:val="nil"/>
              <w:bottom w:val="single" w:sz="4" w:space="0" w:color="auto"/>
              <w:right w:val="single" w:sz="4" w:space="0" w:color="auto"/>
            </w:tcBorders>
            <w:shd w:val="clear" w:color="auto" w:fill="auto"/>
            <w:noWrap/>
            <w:vAlign w:val="bottom"/>
          </w:tcPr>
          <w:p w14:paraId="62946A58" w14:textId="285AD6E7" w:rsidR="009A51E5" w:rsidRPr="00F43C16" w:rsidRDefault="009A51E5" w:rsidP="009A51E5">
            <w:pPr>
              <w:spacing w:after="0" w:line="240" w:lineRule="auto"/>
              <w:jc w:val="center"/>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5</w:t>
            </w:r>
          </w:p>
        </w:tc>
        <w:tc>
          <w:tcPr>
            <w:tcW w:w="1263" w:type="dxa"/>
            <w:tcBorders>
              <w:top w:val="nil"/>
              <w:left w:val="nil"/>
              <w:bottom w:val="single" w:sz="4" w:space="0" w:color="auto"/>
              <w:right w:val="single" w:sz="4" w:space="0" w:color="auto"/>
            </w:tcBorders>
            <w:shd w:val="clear" w:color="auto" w:fill="auto"/>
            <w:noWrap/>
            <w:vAlign w:val="bottom"/>
          </w:tcPr>
          <w:p w14:paraId="72C08ECD" w14:textId="3FF32B7E" w:rsidR="009A51E5" w:rsidRPr="00F43C16" w:rsidRDefault="009A51E5" w:rsidP="009A51E5">
            <w:pPr>
              <w:spacing w:after="0" w:line="240" w:lineRule="auto"/>
              <w:jc w:val="center"/>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6</w:t>
            </w:r>
          </w:p>
        </w:tc>
        <w:tc>
          <w:tcPr>
            <w:tcW w:w="809" w:type="dxa"/>
            <w:tcBorders>
              <w:top w:val="nil"/>
              <w:left w:val="nil"/>
              <w:bottom w:val="single" w:sz="4" w:space="0" w:color="auto"/>
              <w:right w:val="single" w:sz="4" w:space="0" w:color="auto"/>
            </w:tcBorders>
            <w:shd w:val="clear" w:color="auto" w:fill="auto"/>
            <w:noWrap/>
            <w:vAlign w:val="bottom"/>
          </w:tcPr>
          <w:p w14:paraId="603350B2" w14:textId="6ED856DD" w:rsidR="009A51E5" w:rsidRPr="00F43C16" w:rsidRDefault="009A51E5" w:rsidP="009A51E5">
            <w:pPr>
              <w:spacing w:after="0" w:line="240" w:lineRule="auto"/>
              <w:jc w:val="center"/>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7</w:t>
            </w:r>
          </w:p>
        </w:tc>
      </w:tr>
      <w:tr w:rsidR="009A51E5" w:rsidRPr="00CC57B0" w14:paraId="3378A06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tcPr>
          <w:p w14:paraId="3CDE4325" w14:textId="40C5DE4E" w:rsidR="009A51E5" w:rsidRPr="00F43C16" w:rsidRDefault="009A51E5" w:rsidP="009A51E5">
            <w:pPr>
              <w:spacing w:after="0" w:line="240" w:lineRule="auto"/>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eastAsia="ru-RU"/>
              </w:rPr>
              <w:t>Na I</w:t>
            </w:r>
          </w:p>
        </w:tc>
        <w:tc>
          <w:tcPr>
            <w:tcW w:w="1852" w:type="dxa"/>
            <w:tcBorders>
              <w:top w:val="nil"/>
              <w:left w:val="nil"/>
              <w:bottom w:val="single" w:sz="4" w:space="0" w:color="auto"/>
              <w:right w:val="single" w:sz="4" w:space="0" w:color="auto"/>
            </w:tcBorders>
            <w:shd w:val="clear" w:color="auto" w:fill="auto"/>
            <w:noWrap/>
            <w:vAlign w:val="bottom"/>
          </w:tcPr>
          <w:p w14:paraId="35C2B6F6" w14:textId="01EE22D8" w:rsidR="009A51E5" w:rsidRPr="00F43C16"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eastAsia="ru-RU"/>
              </w:rPr>
              <w:t>4497.657</w:t>
            </w:r>
          </w:p>
        </w:tc>
        <w:tc>
          <w:tcPr>
            <w:tcW w:w="1053" w:type="dxa"/>
            <w:tcBorders>
              <w:top w:val="nil"/>
              <w:left w:val="nil"/>
              <w:bottom w:val="single" w:sz="4" w:space="0" w:color="auto"/>
              <w:right w:val="single" w:sz="4" w:space="0" w:color="auto"/>
            </w:tcBorders>
            <w:shd w:val="clear" w:color="auto" w:fill="auto"/>
            <w:noWrap/>
            <w:vAlign w:val="bottom"/>
          </w:tcPr>
          <w:p w14:paraId="09F1D104" w14:textId="27BB570B" w:rsidR="009A51E5" w:rsidRPr="00F43C16"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eastAsia="ru-RU"/>
              </w:rPr>
              <w:t>-2.528</w:t>
            </w:r>
          </w:p>
        </w:tc>
        <w:tc>
          <w:tcPr>
            <w:tcW w:w="986" w:type="dxa"/>
            <w:tcBorders>
              <w:top w:val="nil"/>
              <w:left w:val="nil"/>
              <w:bottom w:val="single" w:sz="4" w:space="0" w:color="auto"/>
              <w:right w:val="single" w:sz="4" w:space="0" w:color="auto"/>
            </w:tcBorders>
            <w:shd w:val="clear" w:color="auto" w:fill="auto"/>
            <w:noWrap/>
            <w:vAlign w:val="bottom"/>
          </w:tcPr>
          <w:p w14:paraId="1CEC2B2C" w14:textId="5906F8AB" w:rsidR="009A51E5" w:rsidRPr="00F43C16"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eastAsia="ru-RU"/>
              </w:rPr>
              <w:t>2.104</w:t>
            </w:r>
          </w:p>
        </w:tc>
        <w:tc>
          <w:tcPr>
            <w:tcW w:w="1121" w:type="dxa"/>
            <w:tcBorders>
              <w:top w:val="nil"/>
              <w:left w:val="nil"/>
              <w:bottom w:val="single" w:sz="4" w:space="0" w:color="auto"/>
              <w:right w:val="single" w:sz="4" w:space="0" w:color="auto"/>
            </w:tcBorders>
            <w:shd w:val="clear" w:color="auto" w:fill="auto"/>
            <w:noWrap/>
            <w:vAlign w:val="bottom"/>
          </w:tcPr>
          <w:p w14:paraId="2B40EA9D" w14:textId="7B7EA763" w:rsidR="009A51E5" w:rsidRPr="00F43C16"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eastAsia="ru-RU"/>
              </w:rPr>
              <w:t>-0.127</w:t>
            </w:r>
          </w:p>
        </w:tc>
        <w:tc>
          <w:tcPr>
            <w:tcW w:w="1263" w:type="dxa"/>
            <w:tcBorders>
              <w:top w:val="nil"/>
              <w:left w:val="nil"/>
              <w:bottom w:val="single" w:sz="4" w:space="0" w:color="auto"/>
              <w:right w:val="single" w:sz="4" w:space="0" w:color="auto"/>
            </w:tcBorders>
            <w:shd w:val="clear" w:color="auto" w:fill="auto"/>
            <w:noWrap/>
            <w:vAlign w:val="bottom"/>
          </w:tcPr>
          <w:p w14:paraId="74754247" w14:textId="44E8770D" w:rsidR="009A51E5" w:rsidRPr="00F43C16"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eastAsia="ru-RU"/>
              </w:rPr>
              <w:t>0.033</w:t>
            </w:r>
          </w:p>
        </w:tc>
        <w:tc>
          <w:tcPr>
            <w:tcW w:w="809" w:type="dxa"/>
            <w:tcBorders>
              <w:top w:val="nil"/>
              <w:left w:val="nil"/>
              <w:bottom w:val="single" w:sz="4" w:space="0" w:color="auto"/>
              <w:right w:val="single" w:sz="4" w:space="0" w:color="auto"/>
            </w:tcBorders>
            <w:shd w:val="clear" w:color="auto" w:fill="auto"/>
            <w:noWrap/>
            <w:vAlign w:val="bottom"/>
          </w:tcPr>
          <w:p w14:paraId="517C954E" w14:textId="252C11C1" w:rsidR="009A51E5" w:rsidRPr="00F43C16"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eastAsia="ru-RU"/>
              </w:rPr>
              <w:t>89</w:t>
            </w:r>
          </w:p>
        </w:tc>
      </w:tr>
      <w:tr w:rsidR="009A51E5" w:rsidRPr="00CC57B0" w14:paraId="514D3E22"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4B8F67E"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Na I</w:t>
            </w:r>
          </w:p>
        </w:tc>
        <w:tc>
          <w:tcPr>
            <w:tcW w:w="1852" w:type="dxa"/>
            <w:tcBorders>
              <w:top w:val="nil"/>
              <w:left w:val="nil"/>
              <w:bottom w:val="single" w:sz="4" w:space="0" w:color="auto"/>
              <w:right w:val="single" w:sz="4" w:space="0" w:color="auto"/>
            </w:tcBorders>
            <w:shd w:val="clear" w:color="auto" w:fill="auto"/>
            <w:noWrap/>
            <w:vAlign w:val="bottom"/>
            <w:hideMark/>
          </w:tcPr>
          <w:p w14:paraId="76D5363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5682.633</w:t>
            </w:r>
          </w:p>
        </w:tc>
        <w:tc>
          <w:tcPr>
            <w:tcW w:w="1053" w:type="dxa"/>
            <w:tcBorders>
              <w:top w:val="nil"/>
              <w:left w:val="nil"/>
              <w:bottom w:val="single" w:sz="4" w:space="0" w:color="auto"/>
              <w:right w:val="single" w:sz="4" w:space="0" w:color="auto"/>
            </w:tcBorders>
            <w:shd w:val="clear" w:color="auto" w:fill="auto"/>
            <w:noWrap/>
            <w:vAlign w:val="bottom"/>
            <w:hideMark/>
          </w:tcPr>
          <w:p w14:paraId="6C8E7C6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-0.706</w:t>
            </w:r>
          </w:p>
        </w:tc>
        <w:tc>
          <w:tcPr>
            <w:tcW w:w="986" w:type="dxa"/>
            <w:tcBorders>
              <w:top w:val="nil"/>
              <w:left w:val="nil"/>
              <w:bottom w:val="single" w:sz="4" w:space="0" w:color="auto"/>
              <w:right w:val="single" w:sz="4" w:space="0" w:color="auto"/>
            </w:tcBorders>
            <w:shd w:val="clear" w:color="auto" w:fill="auto"/>
            <w:noWrap/>
            <w:vAlign w:val="bottom"/>
            <w:hideMark/>
          </w:tcPr>
          <w:p w14:paraId="3146745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2.102</w:t>
            </w:r>
          </w:p>
        </w:tc>
        <w:tc>
          <w:tcPr>
            <w:tcW w:w="1121" w:type="dxa"/>
            <w:tcBorders>
              <w:top w:val="nil"/>
              <w:left w:val="nil"/>
              <w:bottom w:val="single" w:sz="4" w:space="0" w:color="auto"/>
              <w:right w:val="single" w:sz="4" w:space="0" w:color="auto"/>
            </w:tcBorders>
            <w:shd w:val="clear" w:color="auto" w:fill="auto"/>
            <w:noWrap/>
            <w:vAlign w:val="bottom"/>
            <w:hideMark/>
          </w:tcPr>
          <w:p w14:paraId="76E95AF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-0.093</w:t>
            </w:r>
          </w:p>
        </w:tc>
        <w:tc>
          <w:tcPr>
            <w:tcW w:w="1263" w:type="dxa"/>
            <w:tcBorders>
              <w:top w:val="nil"/>
              <w:left w:val="nil"/>
              <w:bottom w:val="single" w:sz="4" w:space="0" w:color="auto"/>
              <w:right w:val="single" w:sz="4" w:space="0" w:color="auto"/>
            </w:tcBorders>
            <w:shd w:val="clear" w:color="auto" w:fill="auto"/>
            <w:noWrap/>
            <w:vAlign w:val="bottom"/>
            <w:hideMark/>
          </w:tcPr>
          <w:p w14:paraId="71535BC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w:t>
            </w:r>
          </w:p>
        </w:tc>
        <w:tc>
          <w:tcPr>
            <w:tcW w:w="809" w:type="dxa"/>
            <w:tcBorders>
              <w:top w:val="nil"/>
              <w:left w:val="nil"/>
              <w:bottom w:val="single" w:sz="4" w:space="0" w:color="auto"/>
              <w:right w:val="single" w:sz="4" w:space="0" w:color="auto"/>
            </w:tcBorders>
            <w:shd w:val="clear" w:color="auto" w:fill="auto"/>
            <w:noWrap/>
            <w:vAlign w:val="bottom"/>
            <w:hideMark/>
          </w:tcPr>
          <w:p w14:paraId="25F55F1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0EA46A47"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B557D37"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Na I</w:t>
            </w:r>
          </w:p>
        </w:tc>
        <w:tc>
          <w:tcPr>
            <w:tcW w:w="1852" w:type="dxa"/>
            <w:tcBorders>
              <w:top w:val="nil"/>
              <w:left w:val="nil"/>
              <w:bottom w:val="single" w:sz="4" w:space="0" w:color="auto"/>
              <w:right w:val="single" w:sz="4" w:space="0" w:color="auto"/>
            </w:tcBorders>
            <w:shd w:val="clear" w:color="auto" w:fill="auto"/>
            <w:noWrap/>
            <w:vAlign w:val="bottom"/>
            <w:hideMark/>
          </w:tcPr>
          <w:p w14:paraId="39B158CF"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5688.205</w:t>
            </w:r>
          </w:p>
        </w:tc>
        <w:tc>
          <w:tcPr>
            <w:tcW w:w="1053" w:type="dxa"/>
            <w:tcBorders>
              <w:top w:val="nil"/>
              <w:left w:val="nil"/>
              <w:bottom w:val="single" w:sz="4" w:space="0" w:color="auto"/>
              <w:right w:val="single" w:sz="4" w:space="0" w:color="auto"/>
            </w:tcBorders>
            <w:shd w:val="clear" w:color="auto" w:fill="auto"/>
            <w:noWrap/>
            <w:vAlign w:val="bottom"/>
            <w:hideMark/>
          </w:tcPr>
          <w:p w14:paraId="63A8CF0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-0.452</w:t>
            </w:r>
          </w:p>
        </w:tc>
        <w:tc>
          <w:tcPr>
            <w:tcW w:w="986" w:type="dxa"/>
            <w:tcBorders>
              <w:top w:val="nil"/>
              <w:left w:val="nil"/>
              <w:bottom w:val="single" w:sz="4" w:space="0" w:color="auto"/>
              <w:right w:val="single" w:sz="4" w:space="0" w:color="auto"/>
            </w:tcBorders>
            <w:shd w:val="clear" w:color="auto" w:fill="auto"/>
            <w:noWrap/>
            <w:vAlign w:val="bottom"/>
            <w:hideMark/>
          </w:tcPr>
          <w:p w14:paraId="5E1ADA2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2.104</w:t>
            </w:r>
          </w:p>
        </w:tc>
        <w:tc>
          <w:tcPr>
            <w:tcW w:w="1121" w:type="dxa"/>
            <w:tcBorders>
              <w:top w:val="nil"/>
              <w:left w:val="nil"/>
              <w:bottom w:val="single" w:sz="4" w:space="0" w:color="auto"/>
              <w:right w:val="single" w:sz="4" w:space="0" w:color="auto"/>
            </w:tcBorders>
            <w:shd w:val="clear" w:color="auto" w:fill="auto"/>
            <w:noWrap/>
            <w:vAlign w:val="bottom"/>
            <w:hideMark/>
          </w:tcPr>
          <w:p w14:paraId="472F836D"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-0.045</w:t>
            </w:r>
          </w:p>
        </w:tc>
        <w:tc>
          <w:tcPr>
            <w:tcW w:w="1263" w:type="dxa"/>
            <w:tcBorders>
              <w:top w:val="nil"/>
              <w:left w:val="nil"/>
              <w:bottom w:val="single" w:sz="4" w:space="0" w:color="auto"/>
              <w:right w:val="single" w:sz="4" w:space="0" w:color="auto"/>
            </w:tcBorders>
            <w:shd w:val="clear" w:color="auto" w:fill="auto"/>
            <w:noWrap/>
            <w:vAlign w:val="bottom"/>
            <w:hideMark/>
          </w:tcPr>
          <w:p w14:paraId="04D1B91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0.202</w:t>
            </w:r>
          </w:p>
        </w:tc>
        <w:tc>
          <w:tcPr>
            <w:tcW w:w="809" w:type="dxa"/>
            <w:tcBorders>
              <w:top w:val="nil"/>
              <w:left w:val="nil"/>
              <w:bottom w:val="single" w:sz="4" w:space="0" w:color="auto"/>
              <w:right w:val="single" w:sz="4" w:space="0" w:color="auto"/>
            </w:tcBorders>
            <w:shd w:val="clear" w:color="auto" w:fill="auto"/>
            <w:noWrap/>
            <w:vAlign w:val="bottom"/>
            <w:hideMark/>
          </w:tcPr>
          <w:p w14:paraId="7CB6DF6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95.7</w:t>
            </w:r>
          </w:p>
        </w:tc>
      </w:tr>
      <w:tr w:rsidR="009A51E5" w:rsidRPr="00CC57B0" w14:paraId="61EB8858"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48DD7C5"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Na I</w:t>
            </w:r>
          </w:p>
        </w:tc>
        <w:tc>
          <w:tcPr>
            <w:tcW w:w="1852" w:type="dxa"/>
            <w:tcBorders>
              <w:top w:val="nil"/>
              <w:left w:val="nil"/>
              <w:bottom w:val="single" w:sz="4" w:space="0" w:color="auto"/>
              <w:right w:val="single" w:sz="4" w:space="0" w:color="auto"/>
            </w:tcBorders>
            <w:shd w:val="clear" w:color="auto" w:fill="auto"/>
            <w:noWrap/>
            <w:vAlign w:val="bottom"/>
            <w:hideMark/>
          </w:tcPr>
          <w:p w14:paraId="609B805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6160.747</w:t>
            </w:r>
          </w:p>
        </w:tc>
        <w:tc>
          <w:tcPr>
            <w:tcW w:w="1053" w:type="dxa"/>
            <w:tcBorders>
              <w:top w:val="nil"/>
              <w:left w:val="nil"/>
              <w:bottom w:val="single" w:sz="4" w:space="0" w:color="auto"/>
              <w:right w:val="single" w:sz="4" w:space="0" w:color="auto"/>
            </w:tcBorders>
            <w:shd w:val="clear" w:color="auto" w:fill="auto"/>
            <w:noWrap/>
            <w:vAlign w:val="bottom"/>
            <w:hideMark/>
          </w:tcPr>
          <w:p w14:paraId="4896CF3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-1.246</w:t>
            </w:r>
          </w:p>
        </w:tc>
        <w:tc>
          <w:tcPr>
            <w:tcW w:w="986" w:type="dxa"/>
            <w:tcBorders>
              <w:top w:val="nil"/>
              <w:left w:val="nil"/>
              <w:bottom w:val="single" w:sz="4" w:space="0" w:color="auto"/>
              <w:right w:val="single" w:sz="4" w:space="0" w:color="auto"/>
            </w:tcBorders>
            <w:shd w:val="clear" w:color="auto" w:fill="auto"/>
            <w:noWrap/>
            <w:vAlign w:val="bottom"/>
            <w:hideMark/>
          </w:tcPr>
          <w:p w14:paraId="5C991DE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2.104</w:t>
            </w:r>
          </w:p>
        </w:tc>
        <w:tc>
          <w:tcPr>
            <w:tcW w:w="1121" w:type="dxa"/>
            <w:tcBorders>
              <w:top w:val="nil"/>
              <w:left w:val="nil"/>
              <w:bottom w:val="single" w:sz="4" w:space="0" w:color="auto"/>
              <w:right w:val="single" w:sz="4" w:space="0" w:color="auto"/>
            </w:tcBorders>
            <w:shd w:val="clear" w:color="auto" w:fill="auto"/>
            <w:noWrap/>
            <w:vAlign w:val="bottom"/>
            <w:hideMark/>
          </w:tcPr>
          <w:p w14:paraId="791C9FA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0.154</w:t>
            </w:r>
          </w:p>
        </w:tc>
        <w:tc>
          <w:tcPr>
            <w:tcW w:w="1263" w:type="dxa"/>
            <w:tcBorders>
              <w:top w:val="nil"/>
              <w:left w:val="nil"/>
              <w:bottom w:val="single" w:sz="4" w:space="0" w:color="auto"/>
              <w:right w:val="single" w:sz="4" w:space="0" w:color="auto"/>
            </w:tcBorders>
            <w:shd w:val="clear" w:color="auto" w:fill="auto"/>
            <w:noWrap/>
            <w:vAlign w:val="bottom"/>
            <w:hideMark/>
          </w:tcPr>
          <w:p w14:paraId="5A258BC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0.047</w:t>
            </w:r>
          </w:p>
        </w:tc>
        <w:tc>
          <w:tcPr>
            <w:tcW w:w="809" w:type="dxa"/>
            <w:tcBorders>
              <w:top w:val="nil"/>
              <w:left w:val="nil"/>
              <w:bottom w:val="single" w:sz="4" w:space="0" w:color="auto"/>
              <w:right w:val="single" w:sz="4" w:space="0" w:color="auto"/>
            </w:tcBorders>
            <w:shd w:val="clear" w:color="auto" w:fill="auto"/>
            <w:noWrap/>
            <w:vAlign w:val="bottom"/>
            <w:hideMark/>
          </w:tcPr>
          <w:p w14:paraId="6D6F4D0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91</w:t>
            </w:r>
          </w:p>
        </w:tc>
      </w:tr>
      <w:tr w:rsidR="009A51E5" w:rsidRPr="00CC57B0" w14:paraId="66B9889E"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3DA80CC"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Mg I</w:t>
            </w:r>
          </w:p>
        </w:tc>
        <w:tc>
          <w:tcPr>
            <w:tcW w:w="1852" w:type="dxa"/>
            <w:tcBorders>
              <w:top w:val="nil"/>
              <w:left w:val="nil"/>
              <w:bottom w:val="single" w:sz="4" w:space="0" w:color="auto"/>
              <w:right w:val="single" w:sz="4" w:space="0" w:color="auto"/>
            </w:tcBorders>
            <w:shd w:val="clear" w:color="auto" w:fill="auto"/>
            <w:noWrap/>
            <w:vAlign w:val="bottom"/>
            <w:hideMark/>
          </w:tcPr>
          <w:p w14:paraId="108BCA0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4057.505</w:t>
            </w:r>
          </w:p>
        </w:tc>
        <w:tc>
          <w:tcPr>
            <w:tcW w:w="1053" w:type="dxa"/>
            <w:tcBorders>
              <w:top w:val="nil"/>
              <w:left w:val="nil"/>
              <w:bottom w:val="single" w:sz="4" w:space="0" w:color="auto"/>
              <w:right w:val="single" w:sz="4" w:space="0" w:color="auto"/>
            </w:tcBorders>
            <w:shd w:val="clear" w:color="auto" w:fill="auto"/>
            <w:noWrap/>
            <w:vAlign w:val="bottom"/>
            <w:hideMark/>
          </w:tcPr>
          <w:p w14:paraId="5DD1758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w:t>
            </w:r>
          </w:p>
        </w:tc>
        <w:tc>
          <w:tcPr>
            <w:tcW w:w="986" w:type="dxa"/>
            <w:tcBorders>
              <w:top w:val="nil"/>
              <w:left w:val="nil"/>
              <w:bottom w:val="single" w:sz="4" w:space="0" w:color="auto"/>
              <w:right w:val="single" w:sz="4" w:space="0" w:color="auto"/>
            </w:tcBorders>
            <w:shd w:val="clear" w:color="auto" w:fill="auto"/>
            <w:noWrap/>
            <w:vAlign w:val="bottom"/>
            <w:hideMark/>
          </w:tcPr>
          <w:p w14:paraId="4796D53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4.346</w:t>
            </w:r>
          </w:p>
        </w:tc>
        <w:tc>
          <w:tcPr>
            <w:tcW w:w="1121" w:type="dxa"/>
            <w:tcBorders>
              <w:top w:val="nil"/>
              <w:left w:val="nil"/>
              <w:bottom w:val="single" w:sz="4" w:space="0" w:color="auto"/>
              <w:right w:val="single" w:sz="4" w:space="0" w:color="auto"/>
            </w:tcBorders>
            <w:shd w:val="clear" w:color="auto" w:fill="auto"/>
            <w:noWrap/>
            <w:vAlign w:val="bottom"/>
            <w:hideMark/>
          </w:tcPr>
          <w:p w14:paraId="007DC37F"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-0.155</w:t>
            </w:r>
          </w:p>
        </w:tc>
        <w:tc>
          <w:tcPr>
            <w:tcW w:w="1263" w:type="dxa"/>
            <w:tcBorders>
              <w:top w:val="nil"/>
              <w:left w:val="nil"/>
              <w:bottom w:val="single" w:sz="4" w:space="0" w:color="auto"/>
              <w:right w:val="single" w:sz="4" w:space="0" w:color="auto"/>
            </w:tcBorders>
            <w:shd w:val="clear" w:color="auto" w:fill="auto"/>
            <w:noWrap/>
            <w:vAlign w:val="bottom"/>
            <w:hideMark/>
          </w:tcPr>
          <w:p w14:paraId="73C19AED"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0.467</w:t>
            </w:r>
          </w:p>
        </w:tc>
        <w:tc>
          <w:tcPr>
            <w:tcW w:w="809" w:type="dxa"/>
            <w:tcBorders>
              <w:top w:val="nil"/>
              <w:left w:val="nil"/>
              <w:bottom w:val="single" w:sz="4" w:space="0" w:color="auto"/>
              <w:right w:val="single" w:sz="4" w:space="0" w:color="auto"/>
            </w:tcBorders>
            <w:shd w:val="clear" w:color="auto" w:fill="auto"/>
            <w:noWrap/>
            <w:vAlign w:val="bottom"/>
            <w:hideMark/>
          </w:tcPr>
          <w:p w14:paraId="6561745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99.6</w:t>
            </w:r>
          </w:p>
        </w:tc>
      </w:tr>
      <w:tr w:rsidR="009A51E5" w:rsidRPr="00CC57B0" w14:paraId="59D89FBB"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6BB1320"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Mg I</w:t>
            </w:r>
          </w:p>
        </w:tc>
        <w:tc>
          <w:tcPr>
            <w:tcW w:w="1852" w:type="dxa"/>
            <w:tcBorders>
              <w:top w:val="nil"/>
              <w:left w:val="nil"/>
              <w:bottom w:val="single" w:sz="4" w:space="0" w:color="auto"/>
              <w:right w:val="single" w:sz="4" w:space="0" w:color="auto"/>
            </w:tcBorders>
            <w:shd w:val="clear" w:color="auto" w:fill="auto"/>
            <w:noWrap/>
            <w:vAlign w:val="bottom"/>
            <w:hideMark/>
          </w:tcPr>
          <w:p w14:paraId="01D9AAE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4167.271</w:t>
            </w:r>
          </w:p>
        </w:tc>
        <w:tc>
          <w:tcPr>
            <w:tcW w:w="1053" w:type="dxa"/>
            <w:tcBorders>
              <w:top w:val="nil"/>
              <w:left w:val="nil"/>
              <w:bottom w:val="single" w:sz="4" w:space="0" w:color="auto"/>
              <w:right w:val="single" w:sz="4" w:space="0" w:color="auto"/>
            </w:tcBorders>
            <w:shd w:val="clear" w:color="auto" w:fill="auto"/>
            <w:noWrap/>
            <w:vAlign w:val="bottom"/>
            <w:hideMark/>
          </w:tcPr>
          <w:p w14:paraId="167D8E7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-0.745</w:t>
            </w:r>
          </w:p>
        </w:tc>
        <w:tc>
          <w:tcPr>
            <w:tcW w:w="986" w:type="dxa"/>
            <w:tcBorders>
              <w:top w:val="nil"/>
              <w:left w:val="nil"/>
              <w:bottom w:val="single" w:sz="4" w:space="0" w:color="auto"/>
              <w:right w:val="single" w:sz="4" w:space="0" w:color="auto"/>
            </w:tcBorders>
            <w:shd w:val="clear" w:color="auto" w:fill="auto"/>
            <w:noWrap/>
            <w:vAlign w:val="bottom"/>
            <w:hideMark/>
          </w:tcPr>
          <w:p w14:paraId="69CF80C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4.346</w:t>
            </w:r>
          </w:p>
        </w:tc>
        <w:tc>
          <w:tcPr>
            <w:tcW w:w="1121" w:type="dxa"/>
            <w:tcBorders>
              <w:top w:val="nil"/>
              <w:left w:val="nil"/>
              <w:bottom w:val="single" w:sz="4" w:space="0" w:color="auto"/>
              <w:right w:val="single" w:sz="4" w:space="0" w:color="auto"/>
            </w:tcBorders>
            <w:shd w:val="clear" w:color="auto" w:fill="auto"/>
            <w:noWrap/>
            <w:vAlign w:val="bottom"/>
            <w:hideMark/>
          </w:tcPr>
          <w:p w14:paraId="588CA52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-0.275</w:t>
            </w:r>
          </w:p>
        </w:tc>
        <w:tc>
          <w:tcPr>
            <w:tcW w:w="1263" w:type="dxa"/>
            <w:tcBorders>
              <w:top w:val="nil"/>
              <w:left w:val="nil"/>
              <w:bottom w:val="single" w:sz="4" w:space="0" w:color="auto"/>
              <w:right w:val="single" w:sz="4" w:space="0" w:color="auto"/>
            </w:tcBorders>
            <w:shd w:val="clear" w:color="auto" w:fill="auto"/>
            <w:noWrap/>
            <w:vAlign w:val="bottom"/>
            <w:hideMark/>
          </w:tcPr>
          <w:p w14:paraId="26A8352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0.424</w:t>
            </w:r>
          </w:p>
        </w:tc>
        <w:tc>
          <w:tcPr>
            <w:tcW w:w="809" w:type="dxa"/>
            <w:tcBorders>
              <w:top w:val="nil"/>
              <w:left w:val="nil"/>
              <w:bottom w:val="single" w:sz="4" w:space="0" w:color="auto"/>
              <w:right w:val="single" w:sz="4" w:space="0" w:color="auto"/>
            </w:tcBorders>
            <w:shd w:val="clear" w:color="auto" w:fill="auto"/>
            <w:noWrap/>
            <w:vAlign w:val="bottom"/>
            <w:hideMark/>
          </w:tcPr>
          <w:p w14:paraId="1E0C52F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05AD59A8"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674B162"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Mg I</w:t>
            </w:r>
          </w:p>
        </w:tc>
        <w:tc>
          <w:tcPr>
            <w:tcW w:w="1852" w:type="dxa"/>
            <w:tcBorders>
              <w:top w:val="nil"/>
              <w:left w:val="nil"/>
              <w:bottom w:val="single" w:sz="4" w:space="0" w:color="auto"/>
              <w:right w:val="single" w:sz="4" w:space="0" w:color="auto"/>
            </w:tcBorders>
            <w:shd w:val="clear" w:color="auto" w:fill="auto"/>
            <w:noWrap/>
            <w:vAlign w:val="bottom"/>
            <w:hideMark/>
          </w:tcPr>
          <w:p w14:paraId="25C5DE6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4571.096</w:t>
            </w:r>
          </w:p>
        </w:tc>
        <w:tc>
          <w:tcPr>
            <w:tcW w:w="1053" w:type="dxa"/>
            <w:tcBorders>
              <w:top w:val="nil"/>
              <w:left w:val="nil"/>
              <w:bottom w:val="single" w:sz="4" w:space="0" w:color="auto"/>
              <w:right w:val="single" w:sz="4" w:space="0" w:color="auto"/>
            </w:tcBorders>
            <w:shd w:val="clear" w:color="auto" w:fill="auto"/>
            <w:noWrap/>
            <w:vAlign w:val="bottom"/>
            <w:hideMark/>
          </w:tcPr>
          <w:p w14:paraId="32F1310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-5.623</w:t>
            </w:r>
          </w:p>
        </w:tc>
        <w:tc>
          <w:tcPr>
            <w:tcW w:w="986" w:type="dxa"/>
            <w:tcBorders>
              <w:top w:val="nil"/>
              <w:left w:val="nil"/>
              <w:bottom w:val="single" w:sz="4" w:space="0" w:color="auto"/>
              <w:right w:val="single" w:sz="4" w:space="0" w:color="auto"/>
            </w:tcBorders>
            <w:shd w:val="clear" w:color="auto" w:fill="auto"/>
            <w:noWrap/>
            <w:vAlign w:val="bottom"/>
            <w:hideMark/>
          </w:tcPr>
          <w:p w14:paraId="69F2310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21" w:type="dxa"/>
            <w:tcBorders>
              <w:top w:val="nil"/>
              <w:left w:val="nil"/>
              <w:bottom w:val="single" w:sz="4" w:space="0" w:color="auto"/>
              <w:right w:val="single" w:sz="4" w:space="0" w:color="auto"/>
            </w:tcBorders>
            <w:shd w:val="clear" w:color="auto" w:fill="auto"/>
            <w:noWrap/>
            <w:vAlign w:val="bottom"/>
            <w:hideMark/>
          </w:tcPr>
          <w:p w14:paraId="0B4EE94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-0.003</w:t>
            </w:r>
          </w:p>
        </w:tc>
        <w:tc>
          <w:tcPr>
            <w:tcW w:w="1263" w:type="dxa"/>
            <w:tcBorders>
              <w:top w:val="nil"/>
              <w:left w:val="nil"/>
              <w:bottom w:val="single" w:sz="4" w:space="0" w:color="auto"/>
              <w:right w:val="single" w:sz="4" w:space="0" w:color="auto"/>
            </w:tcBorders>
            <w:shd w:val="clear" w:color="auto" w:fill="auto"/>
            <w:noWrap/>
            <w:vAlign w:val="bottom"/>
            <w:hideMark/>
          </w:tcPr>
          <w:p w14:paraId="6D59051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0.071</w:t>
            </w:r>
          </w:p>
        </w:tc>
        <w:tc>
          <w:tcPr>
            <w:tcW w:w="809" w:type="dxa"/>
            <w:tcBorders>
              <w:top w:val="nil"/>
              <w:left w:val="nil"/>
              <w:bottom w:val="single" w:sz="4" w:space="0" w:color="auto"/>
              <w:right w:val="single" w:sz="4" w:space="0" w:color="auto"/>
            </w:tcBorders>
            <w:shd w:val="clear" w:color="auto" w:fill="auto"/>
            <w:noWrap/>
            <w:vAlign w:val="bottom"/>
            <w:hideMark/>
          </w:tcPr>
          <w:p w14:paraId="0B242BB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w:t>
            </w:r>
          </w:p>
        </w:tc>
      </w:tr>
      <w:tr w:rsidR="009A51E5" w:rsidRPr="00CC57B0" w14:paraId="598AC99F"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6553D86"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Mg I</w:t>
            </w:r>
          </w:p>
        </w:tc>
        <w:tc>
          <w:tcPr>
            <w:tcW w:w="1852" w:type="dxa"/>
            <w:tcBorders>
              <w:top w:val="nil"/>
              <w:left w:val="nil"/>
              <w:bottom w:val="single" w:sz="4" w:space="0" w:color="auto"/>
              <w:right w:val="single" w:sz="4" w:space="0" w:color="auto"/>
            </w:tcBorders>
            <w:shd w:val="clear" w:color="auto" w:fill="auto"/>
            <w:noWrap/>
            <w:vAlign w:val="bottom"/>
            <w:hideMark/>
          </w:tcPr>
          <w:p w14:paraId="6F26200F"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4730.029</w:t>
            </w:r>
          </w:p>
        </w:tc>
        <w:tc>
          <w:tcPr>
            <w:tcW w:w="1053" w:type="dxa"/>
            <w:tcBorders>
              <w:top w:val="nil"/>
              <w:left w:val="nil"/>
              <w:bottom w:val="single" w:sz="4" w:space="0" w:color="auto"/>
              <w:right w:val="single" w:sz="4" w:space="0" w:color="auto"/>
            </w:tcBorders>
            <w:shd w:val="clear" w:color="auto" w:fill="auto"/>
            <w:noWrap/>
            <w:vAlign w:val="bottom"/>
            <w:hideMark/>
          </w:tcPr>
          <w:p w14:paraId="24A8CC3F"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-2.347</w:t>
            </w:r>
          </w:p>
        </w:tc>
        <w:tc>
          <w:tcPr>
            <w:tcW w:w="986" w:type="dxa"/>
            <w:tcBorders>
              <w:top w:val="nil"/>
              <w:left w:val="nil"/>
              <w:bottom w:val="single" w:sz="4" w:space="0" w:color="auto"/>
              <w:right w:val="single" w:sz="4" w:space="0" w:color="auto"/>
            </w:tcBorders>
            <w:shd w:val="clear" w:color="auto" w:fill="auto"/>
            <w:noWrap/>
            <w:vAlign w:val="bottom"/>
            <w:hideMark/>
          </w:tcPr>
          <w:p w14:paraId="7AB05CD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4.346</w:t>
            </w:r>
          </w:p>
        </w:tc>
        <w:tc>
          <w:tcPr>
            <w:tcW w:w="1121" w:type="dxa"/>
            <w:tcBorders>
              <w:top w:val="nil"/>
              <w:left w:val="nil"/>
              <w:bottom w:val="single" w:sz="4" w:space="0" w:color="auto"/>
              <w:right w:val="single" w:sz="4" w:space="0" w:color="auto"/>
            </w:tcBorders>
            <w:shd w:val="clear" w:color="auto" w:fill="auto"/>
            <w:noWrap/>
            <w:vAlign w:val="bottom"/>
            <w:hideMark/>
          </w:tcPr>
          <w:p w14:paraId="5AE6505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0.088</w:t>
            </w:r>
          </w:p>
        </w:tc>
        <w:tc>
          <w:tcPr>
            <w:tcW w:w="1263" w:type="dxa"/>
            <w:tcBorders>
              <w:top w:val="nil"/>
              <w:left w:val="nil"/>
              <w:bottom w:val="single" w:sz="4" w:space="0" w:color="auto"/>
              <w:right w:val="single" w:sz="4" w:space="0" w:color="auto"/>
            </w:tcBorders>
            <w:shd w:val="clear" w:color="auto" w:fill="auto"/>
            <w:noWrap/>
            <w:vAlign w:val="bottom"/>
            <w:hideMark/>
          </w:tcPr>
          <w:p w14:paraId="50A3ED7F"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0.067</w:t>
            </w:r>
          </w:p>
        </w:tc>
        <w:tc>
          <w:tcPr>
            <w:tcW w:w="809" w:type="dxa"/>
            <w:tcBorders>
              <w:top w:val="nil"/>
              <w:left w:val="nil"/>
              <w:bottom w:val="single" w:sz="4" w:space="0" w:color="auto"/>
              <w:right w:val="single" w:sz="4" w:space="0" w:color="auto"/>
            </w:tcBorders>
            <w:shd w:val="clear" w:color="auto" w:fill="auto"/>
            <w:noWrap/>
            <w:vAlign w:val="bottom"/>
            <w:hideMark/>
          </w:tcPr>
          <w:p w14:paraId="3BDAF23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99.3</w:t>
            </w:r>
          </w:p>
        </w:tc>
      </w:tr>
      <w:tr w:rsidR="009A51E5" w:rsidRPr="00CC57B0" w14:paraId="37D8DD20"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C65C7F5"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Mg I</w:t>
            </w:r>
          </w:p>
        </w:tc>
        <w:tc>
          <w:tcPr>
            <w:tcW w:w="1852" w:type="dxa"/>
            <w:tcBorders>
              <w:top w:val="nil"/>
              <w:left w:val="nil"/>
              <w:bottom w:val="single" w:sz="4" w:space="0" w:color="auto"/>
              <w:right w:val="single" w:sz="4" w:space="0" w:color="auto"/>
            </w:tcBorders>
            <w:shd w:val="clear" w:color="auto" w:fill="auto"/>
            <w:noWrap/>
            <w:vAlign w:val="bottom"/>
            <w:hideMark/>
          </w:tcPr>
          <w:p w14:paraId="27B4CAC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5528.405</w:t>
            </w:r>
          </w:p>
        </w:tc>
        <w:tc>
          <w:tcPr>
            <w:tcW w:w="1053" w:type="dxa"/>
            <w:tcBorders>
              <w:top w:val="nil"/>
              <w:left w:val="nil"/>
              <w:bottom w:val="single" w:sz="4" w:space="0" w:color="auto"/>
              <w:right w:val="single" w:sz="4" w:space="0" w:color="auto"/>
            </w:tcBorders>
            <w:shd w:val="clear" w:color="auto" w:fill="auto"/>
            <w:noWrap/>
            <w:vAlign w:val="bottom"/>
            <w:hideMark/>
          </w:tcPr>
          <w:p w14:paraId="5DD35CA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-0.498</w:t>
            </w:r>
          </w:p>
        </w:tc>
        <w:tc>
          <w:tcPr>
            <w:tcW w:w="986" w:type="dxa"/>
            <w:tcBorders>
              <w:top w:val="nil"/>
              <w:left w:val="nil"/>
              <w:bottom w:val="single" w:sz="4" w:space="0" w:color="auto"/>
              <w:right w:val="single" w:sz="4" w:space="0" w:color="auto"/>
            </w:tcBorders>
            <w:shd w:val="clear" w:color="auto" w:fill="auto"/>
            <w:noWrap/>
            <w:vAlign w:val="bottom"/>
            <w:hideMark/>
          </w:tcPr>
          <w:p w14:paraId="1095526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4.346</w:t>
            </w:r>
          </w:p>
        </w:tc>
        <w:tc>
          <w:tcPr>
            <w:tcW w:w="1121" w:type="dxa"/>
            <w:tcBorders>
              <w:top w:val="nil"/>
              <w:left w:val="nil"/>
              <w:bottom w:val="single" w:sz="4" w:space="0" w:color="auto"/>
              <w:right w:val="single" w:sz="4" w:space="0" w:color="auto"/>
            </w:tcBorders>
            <w:shd w:val="clear" w:color="auto" w:fill="auto"/>
            <w:noWrap/>
            <w:vAlign w:val="bottom"/>
            <w:hideMark/>
          </w:tcPr>
          <w:p w14:paraId="4B86D89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w:t>
            </w:r>
          </w:p>
        </w:tc>
        <w:tc>
          <w:tcPr>
            <w:tcW w:w="1263" w:type="dxa"/>
            <w:tcBorders>
              <w:top w:val="nil"/>
              <w:left w:val="nil"/>
              <w:bottom w:val="single" w:sz="4" w:space="0" w:color="auto"/>
              <w:right w:val="single" w:sz="4" w:space="0" w:color="auto"/>
            </w:tcBorders>
            <w:shd w:val="clear" w:color="auto" w:fill="auto"/>
            <w:noWrap/>
            <w:vAlign w:val="bottom"/>
            <w:hideMark/>
          </w:tcPr>
          <w:p w14:paraId="0F2FE1E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0.367</w:t>
            </w:r>
          </w:p>
        </w:tc>
        <w:tc>
          <w:tcPr>
            <w:tcW w:w="809" w:type="dxa"/>
            <w:tcBorders>
              <w:top w:val="nil"/>
              <w:left w:val="nil"/>
              <w:bottom w:val="single" w:sz="4" w:space="0" w:color="auto"/>
              <w:right w:val="single" w:sz="4" w:space="0" w:color="auto"/>
            </w:tcBorders>
            <w:shd w:val="clear" w:color="auto" w:fill="auto"/>
            <w:noWrap/>
            <w:vAlign w:val="bottom"/>
            <w:hideMark/>
          </w:tcPr>
          <w:p w14:paraId="3AFA854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28BB3AAC"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5A7DBA9"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Mg I</w:t>
            </w:r>
          </w:p>
        </w:tc>
        <w:tc>
          <w:tcPr>
            <w:tcW w:w="1852" w:type="dxa"/>
            <w:tcBorders>
              <w:top w:val="nil"/>
              <w:left w:val="nil"/>
              <w:bottom w:val="single" w:sz="4" w:space="0" w:color="auto"/>
              <w:right w:val="single" w:sz="4" w:space="0" w:color="auto"/>
            </w:tcBorders>
            <w:shd w:val="clear" w:color="auto" w:fill="auto"/>
            <w:noWrap/>
            <w:vAlign w:val="bottom"/>
            <w:hideMark/>
          </w:tcPr>
          <w:p w14:paraId="63A29D5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5711.088</w:t>
            </w:r>
          </w:p>
        </w:tc>
        <w:tc>
          <w:tcPr>
            <w:tcW w:w="1053" w:type="dxa"/>
            <w:tcBorders>
              <w:top w:val="nil"/>
              <w:left w:val="nil"/>
              <w:bottom w:val="single" w:sz="4" w:space="0" w:color="auto"/>
              <w:right w:val="single" w:sz="4" w:space="0" w:color="auto"/>
            </w:tcBorders>
            <w:shd w:val="clear" w:color="auto" w:fill="auto"/>
            <w:noWrap/>
            <w:vAlign w:val="bottom"/>
            <w:hideMark/>
          </w:tcPr>
          <w:p w14:paraId="707BD0C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-1.724</w:t>
            </w:r>
          </w:p>
        </w:tc>
        <w:tc>
          <w:tcPr>
            <w:tcW w:w="986" w:type="dxa"/>
            <w:tcBorders>
              <w:top w:val="nil"/>
              <w:left w:val="nil"/>
              <w:bottom w:val="single" w:sz="4" w:space="0" w:color="auto"/>
              <w:right w:val="single" w:sz="4" w:space="0" w:color="auto"/>
            </w:tcBorders>
            <w:shd w:val="clear" w:color="auto" w:fill="auto"/>
            <w:noWrap/>
            <w:vAlign w:val="bottom"/>
            <w:hideMark/>
          </w:tcPr>
          <w:p w14:paraId="5904390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4.346</w:t>
            </w:r>
          </w:p>
        </w:tc>
        <w:tc>
          <w:tcPr>
            <w:tcW w:w="1121" w:type="dxa"/>
            <w:tcBorders>
              <w:top w:val="nil"/>
              <w:left w:val="nil"/>
              <w:bottom w:val="single" w:sz="4" w:space="0" w:color="auto"/>
              <w:right w:val="single" w:sz="4" w:space="0" w:color="auto"/>
            </w:tcBorders>
            <w:shd w:val="clear" w:color="auto" w:fill="auto"/>
            <w:noWrap/>
            <w:vAlign w:val="bottom"/>
            <w:hideMark/>
          </w:tcPr>
          <w:p w14:paraId="120CB54F"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0.017</w:t>
            </w:r>
          </w:p>
        </w:tc>
        <w:tc>
          <w:tcPr>
            <w:tcW w:w="1263" w:type="dxa"/>
            <w:tcBorders>
              <w:top w:val="nil"/>
              <w:left w:val="nil"/>
              <w:bottom w:val="single" w:sz="4" w:space="0" w:color="auto"/>
              <w:right w:val="single" w:sz="4" w:space="0" w:color="auto"/>
            </w:tcBorders>
            <w:shd w:val="clear" w:color="auto" w:fill="auto"/>
            <w:noWrap/>
            <w:vAlign w:val="bottom"/>
            <w:hideMark/>
          </w:tcPr>
          <w:p w14:paraId="0C94638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0.133</w:t>
            </w:r>
          </w:p>
        </w:tc>
        <w:tc>
          <w:tcPr>
            <w:tcW w:w="809" w:type="dxa"/>
            <w:tcBorders>
              <w:top w:val="nil"/>
              <w:left w:val="nil"/>
              <w:bottom w:val="single" w:sz="4" w:space="0" w:color="auto"/>
              <w:right w:val="single" w:sz="4" w:space="0" w:color="auto"/>
            </w:tcBorders>
            <w:shd w:val="clear" w:color="auto" w:fill="auto"/>
            <w:noWrap/>
            <w:vAlign w:val="bottom"/>
            <w:hideMark/>
          </w:tcPr>
          <w:p w14:paraId="33BB04FD"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5AB9D65D"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1C6AD61"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Mg I</w:t>
            </w:r>
          </w:p>
        </w:tc>
        <w:tc>
          <w:tcPr>
            <w:tcW w:w="1852" w:type="dxa"/>
            <w:tcBorders>
              <w:top w:val="nil"/>
              <w:left w:val="nil"/>
              <w:bottom w:val="single" w:sz="4" w:space="0" w:color="auto"/>
              <w:right w:val="single" w:sz="4" w:space="0" w:color="auto"/>
            </w:tcBorders>
            <w:shd w:val="clear" w:color="auto" w:fill="auto"/>
            <w:noWrap/>
            <w:vAlign w:val="bottom"/>
            <w:hideMark/>
          </w:tcPr>
          <w:p w14:paraId="2DF6345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5785.561</w:t>
            </w:r>
          </w:p>
        </w:tc>
        <w:tc>
          <w:tcPr>
            <w:tcW w:w="1053" w:type="dxa"/>
            <w:tcBorders>
              <w:top w:val="nil"/>
              <w:left w:val="nil"/>
              <w:bottom w:val="single" w:sz="4" w:space="0" w:color="auto"/>
              <w:right w:val="single" w:sz="4" w:space="0" w:color="auto"/>
            </w:tcBorders>
            <w:shd w:val="clear" w:color="auto" w:fill="auto"/>
            <w:noWrap/>
            <w:vAlign w:val="bottom"/>
            <w:hideMark/>
          </w:tcPr>
          <w:p w14:paraId="59438A4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-2.17</w:t>
            </w:r>
          </w:p>
        </w:tc>
        <w:tc>
          <w:tcPr>
            <w:tcW w:w="986" w:type="dxa"/>
            <w:tcBorders>
              <w:top w:val="nil"/>
              <w:left w:val="nil"/>
              <w:bottom w:val="single" w:sz="4" w:space="0" w:color="auto"/>
              <w:right w:val="single" w:sz="4" w:space="0" w:color="auto"/>
            </w:tcBorders>
            <w:shd w:val="clear" w:color="auto" w:fill="auto"/>
            <w:noWrap/>
            <w:vAlign w:val="bottom"/>
            <w:hideMark/>
          </w:tcPr>
          <w:p w14:paraId="0F1BE1D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5.108</w:t>
            </w:r>
          </w:p>
        </w:tc>
        <w:tc>
          <w:tcPr>
            <w:tcW w:w="1121" w:type="dxa"/>
            <w:tcBorders>
              <w:top w:val="nil"/>
              <w:left w:val="nil"/>
              <w:bottom w:val="single" w:sz="4" w:space="0" w:color="auto"/>
              <w:right w:val="single" w:sz="4" w:space="0" w:color="auto"/>
            </w:tcBorders>
            <w:shd w:val="clear" w:color="auto" w:fill="auto"/>
            <w:noWrap/>
            <w:vAlign w:val="bottom"/>
            <w:hideMark/>
          </w:tcPr>
          <w:p w14:paraId="3BB3C31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w:t>
            </w:r>
          </w:p>
        </w:tc>
        <w:tc>
          <w:tcPr>
            <w:tcW w:w="1263" w:type="dxa"/>
            <w:tcBorders>
              <w:top w:val="nil"/>
              <w:left w:val="nil"/>
              <w:bottom w:val="single" w:sz="4" w:space="0" w:color="auto"/>
              <w:right w:val="single" w:sz="4" w:space="0" w:color="auto"/>
            </w:tcBorders>
            <w:shd w:val="clear" w:color="auto" w:fill="auto"/>
            <w:noWrap/>
            <w:vAlign w:val="bottom"/>
            <w:hideMark/>
          </w:tcPr>
          <w:p w14:paraId="7A50C00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0.058</w:t>
            </w:r>
          </w:p>
        </w:tc>
        <w:tc>
          <w:tcPr>
            <w:tcW w:w="809" w:type="dxa"/>
            <w:tcBorders>
              <w:top w:val="nil"/>
              <w:left w:val="nil"/>
              <w:bottom w:val="single" w:sz="4" w:space="0" w:color="auto"/>
              <w:right w:val="single" w:sz="4" w:space="0" w:color="auto"/>
            </w:tcBorders>
            <w:shd w:val="clear" w:color="auto" w:fill="auto"/>
            <w:noWrap/>
            <w:vAlign w:val="bottom"/>
            <w:hideMark/>
          </w:tcPr>
          <w:p w14:paraId="06E3582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82.2</w:t>
            </w:r>
          </w:p>
        </w:tc>
      </w:tr>
      <w:tr w:rsidR="009A51E5" w:rsidRPr="00CC57B0" w14:paraId="72FE4640"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66193D7"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Mg II</w:t>
            </w:r>
          </w:p>
        </w:tc>
        <w:tc>
          <w:tcPr>
            <w:tcW w:w="1852" w:type="dxa"/>
            <w:tcBorders>
              <w:top w:val="nil"/>
              <w:left w:val="nil"/>
              <w:bottom w:val="single" w:sz="4" w:space="0" w:color="auto"/>
              <w:right w:val="single" w:sz="4" w:space="0" w:color="auto"/>
            </w:tcBorders>
            <w:shd w:val="clear" w:color="auto" w:fill="auto"/>
            <w:noWrap/>
            <w:vAlign w:val="bottom"/>
            <w:hideMark/>
          </w:tcPr>
          <w:p w14:paraId="087161B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7877.054</w:t>
            </w:r>
          </w:p>
        </w:tc>
        <w:tc>
          <w:tcPr>
            <w:tcW w:w="1053" w:type="dxa"/>
            <w:tcBorders>
              <w:top w:val="nil"/>
              <w:left w:val="nil"/>
              <w:bottom w:val="single" w:sz="4" w:space="0" w:color="auto"/>
              <w:right w:val="single" w:sz="4" w:space="0" w:color="auto"/>
            </w:tcBorders>
            <w:shd w:val="clear" w:color="auto" w:fill="auto"/>
            <w:noWrap/>
            <w:vAlign w:val="bottom"/>
            <w:hideMark/>
          </w:tcPr>
          <w:p w14:paraId="00BE95A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0.391</w:t>
            </w:r>
          </w:p>
        </w:tc>
        <w:tc>
          <w:tcPr>
            <w:tcW w:w="986" w:type="dxa"/>
            <w:tcBorders>
              <w:top w:val="nil"/>
              <w:left w:val="nil"/>
              <w:bottom w:val="single" w:sz="4" w:space="0" w:color="auto"/>
              <w:right w:val="single" w:sz="4" w:space="0" w:color="auto"/>
            </w:tcBorders>
            <w:shd w:val="clear" w:color="auto" w:fill="auto"/>
            <w:noWrap/>
            <w:vAlign w:val="bottom"/>
            <w:hideMark/>
          </w:tcPr>
          <w:p w14:paraId="2A80F2C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9.996</w:t>
            </w:r>
          </w:p>
        </w:tc>
        <w:tc>
          <w:tcPr>
            <w:tcW w:w="1121" w:type="dxa"/>
            <w:tcBorders>
              <w:top w:val="nil"/>
              <w:left w:val="nil"/>
              <w:bottom w:val="single" w:sz="4" w:space="0" w:color="auto"/>
              <w:right w:val="single" w:sz="4" w:space="0" w:color="auto"/>
            </w:tcBorders>
            <w:shd w:val="clear" w:color="auto" w:fill="auto"/>
            <w:noWrap/>
            <w:vAlign w:val="bottom"/>
            <w:hideMark/>
          </w:tcPr>
          <w:p w14:paraId="2FEE897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-0.058</w:t>
            </w:r>
          </w:p>
        </w:tc>
        <w:tc>
          <w:tcPr>
            <w:tcW w:w="1263" w:type="dxa"/>
            <w:tcBorders>
              <w:top w:val="nil"/>
              <w:left w:val="nil"/>
              <w:bottom w:val="single" w:sz="4" w:space="0" w:color="auto"/>
              <w:right w:val="single" w:sz="4" w:space="0" w:color="auto"/>
            </w:tcBorders>
            <w:shd w:val="clear" w:color="auto" w:fill="auto"/>
            <w:noWrap/>
            <w:vAlign w:val="bottom"/>
            <w:hideMark/>
          </w:tcPr>
          <w:p w14:paraId="6D1CA96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0.121</w:t>
            </w:r>
          </w:p>
        </w:tc>
        <w:tc>
          <w:tcPr>
            <w:tcW w:w="809" w:type="dxa"/>
            <w:tcBorders>
              <w:top w:val="nil"/>
              <w:left w:val="nil"/>
              <w:bottom w:val="single" w:sz="4" w:space="0" w:color="auto"/>
              <w:right w:val="single" w:sz="4" w:space="0" w:color="auto"/>
            </w:tcBorders>
            <w:shd w:val="clear" w:color="auto" w:fill="auto"/>
            <w:noWrap/>
            <w:vAlign w:val="bottom"/>
            <w:hideMark/>
          </w:tcPr>
          <w:p w14:paraId="7F9ADC3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2DB4BC11"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FD9E83C"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Mg II</w:t>
            </w:r>
          </w:p>
        </w:tc>
        <w:tc>
          <w:tcPr>
            <w:tcW w:w="1852" w:type="dxa"/>
            <w:tcBorders>
              <w:top w:val="nil"/>
              <w:left w:val="nil"/>
              <w:bottom w:val="single" w:sz="4" w:space="0" w:color="auto"/>
              <w:right w:val="single" w:sz="4" w:space="0" w:color="auto"/>
            </w:tcBorders>
            <w:shd w:val="clear" w:color="auto" w:fill="auto"/>
            <w:noWrap/>
            <w:vAlign w:val="bottom"/>
            <w:hideMark/>
          </w:tcPr>
          <w:p w14:paraId="05AEF75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7896.366</w:t>
            </w:r>
          </w:p>
        </w:tc>
        <w:tc>
          <w:tcPr>
            <w:tcW w:w="1053" w:type="dxa"/>
            <w:tcBorders>
              <w:top w:val="nil"/>
              <w:left w:val="nil"/>
              <w:bottom w:val="single" w:sz="4" w:space="0" w:color="auto"/>
              <w:right w:val="single" w:sz="4" w:space="0" w:color="auto"/>
            </w:tcBorders>
            <w:shd w:val="clear" w:color="auto" w:fill="auto"/>
            <w:noWrap/>
            <w:vAlign w:val="bottom"/>
            <w:hideMark/>
          </w:tcPr>
          <w:p w14:paraId="2453077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0.643</w:t>
            </w:r>
          </w:p>
        </w:tc>
        <w:tc>
          <w:tcPr>
            <w:tcW w:w="986" w:type="dxa"/>
            <w:tcBorders>
              <w:top w:val="nil"/>
              <w:left w:val="nil"/>
              <w:bottom w:val="single" w:sz="4" w:space="0" w:color="auto"/>
              <w:right w:val="single" w:sz="4" w:space="0" w:color="auto"/>
            </w:tcBorders>
            <w:shd w:val="clear" w:color="auto" w:fill="auto"/>
            <w:noWrap/>
            <w:vAlign w:val="bottom"/>
            <w:hideMark/>
          </w:tcPr>
          <w:p w14:paraId="205231A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9.999</w:t>
            </w:r>
          </w:p>
        </w:tc>
        <w:tc>
          <w:tcPr>
            <w:tcW w:w="1121" w:type="dxa"/>
            <w:tcBorders>
              <w:top w:val="nil"/>
              <w:left w:val="nil"/>
              <w:bottom w:val="single" w:sz="4" w:space="0" w:color="auto"/>
              <w:right w:val="single" w:sz="4" w:space="0" w:color="auto"/>
            </w:tcBorders>
            <w:shd w:val="clear" w:color="auto" w:fill="auto"/>
            <w:noWrap/>
            <w:vAlign w:val="bottom"/>
            <w:hideMark/>
          </w:tcPr>
          <w:p w14:paraId="0C48A4B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-0.089</w:t>
            </w:r>
          </w:p>
        </w:tc>
        <w:tc>
          <w:tcPr>
            <w:tcW w:w="1263" w:type="dxa"/>
            <w:tcBorders>
              <w:top w:val="nil"/>
              <w:left w:val="nil"/>
              <w:bottom w:val="single" w:sz="4" w:space="0" w:color="auto"/>
              <w:right w:val="single" w:sz="4" w:space="0" w:color="auto"/>
            </w:tcBorders>
            <w:shd w:val="clear" w:color="auto" w:fill="auto"/>
            <w:noWrap/>
            <w:vAlign w:val="bottom"/>
            <w:hideMark/>
          </w:tcPr>
          <w:p w14:paraId="59E31B4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0.133</w:t>
            </w:r>
          </w:p>
        </w:tc>
        <w:tc>
          <w:tcPr>
            <w:tcW w:w="809" w:type="dxa"/>
            <w:tcBorders>
              <w:top w:val="nil"/>
              <w:left w:val="nil"/>
              <w:bottom w:val="single" w:sz="4" w:space="0" w:color="auto"/>
              <w:right w:val="single" w:sz="4" w:space="0" w:color="auto"/>
            </w:tcBorders>
            <w:shd w:val="clear" w:color="auto" w:fill="auto"/>
            <w:noWrap/>
            <w:vAlign w:val="bottom"/>
            <w:hideMark/>
          </w:tcPr>
          <w:p w14:paraId="7899573D"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139AC3BC"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99FAA3A"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Al I</w:t>
            </w:r>
          </w:p>
        </w:tc>
        <w:tc>
          <w:tcPr>
            <w:tcW w:w="1852" w:type="dxa"/>
            <w:tcBorders>
              <w:top w:val="nil"/>
              <w:left w:val="nil"/>
              <w:bottom w:val="single" w:sz="4" w:space="0" w:color="auto"/>
              <w:right w:val="single" w:sz="4" w:space="0" w:color="auto"/>
            </w:tcBorders>
            <w:shd w:val="clear" w:color="auto" w:fill="auto"/>
            <w:noWrap/>
            <w:vAlign w:val="bottom"/>
            <w:hideMark/>
          </w:tcPr>
          <w:p w14:paraId="4D52229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8772.871</w:t>
            </w:r>
          </w:p>
        </w:tc>
        <w:tc>
          <w:tcPr>
            <w:tcW w:w="1053" w:type="dxa"/>
            <w:tcBorders>
              <w:top w:val="nil"/>
              <w:left w:val="nil"/>
              <w:bottom w:val="single" w:sz="4" w:space="0" w:color="auto"/>
              <w:right w:val="single" w:sz="4" w:space="0" w:color="auto"/>
            </w:tcBorders>
            <w:shd w:val="clear" w:color="auto" w:fill="auto"/>
            <w:noWrap/>
            <w:vAlign w:val="bottom"/>
            <w:hideMark/>
          </w:tcPr>
          <w:p w14:paraId="6305416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-0.349</w:t>
            </w:r>
          </w:p>
        </w:tc>
        <w:tc>
          <w:tcPr>
            <w:tcW w:w="986" w:type="dxa"/>
            <w:tcBorders>
              <w:top w:val="nil"/>
              <w:left w:val="nil"/>
              <w:bottom w:val="single" w:sz="4" w:space="0" w:color="auto"/>
              <w:right w:val="single" w:sz="4" w:space="0" w:color="auto"/>
            </w:tcBorders>
            <w:shd w:val="clear" w:color="auto" w:fill="auto"/>
            <w:noWrap/>
            <w:vAlign w:val="bottom"/>
            <w:hideMark/>
          </w:tcPr>
          <w:p w14:paraId="5BAA409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4.022</w:t>
            </w:r>
          </w:p>
        </w:tc>
        <w:tc>
          <w:tcPr>
            <w:tcW w:w="1121" w:type="dxa"/>
            <w:tcBorders>
              <w:top w:val="nil"/>
              <w:left w:val="nil"/>
              <w:bottom w:val="single" w:sz="4" w:space="0" w:color="auto"/>
              <w:right w:val="single" w:sz="4" w:space="0" w:color="auto"/>
            </w:tcBorders>
            <w:shd w:val="clear" w:color="auto" w:fill="auto"/>
            <w:noWrap/>
            <w:vAlign w:val="bottom"/>
            <w:hideMark/>
          </w:tcPr>
          <w:p w14:paraId="2D7CC19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w:t>
            </w:r>
          </w:p>
        </w:tc>
        <w:tc>
          <w:tcPr>
            <w:tcW w:w="1263" w:type="dxa"/>
            <w:tcBorders>
              <w:top w:val="nil"/>
              <w:left w:val="nil"/>
              <w:bottom w:val="single" w:sz="4" w:space="0" w:color="auto"/>
              <w:right w:val="single" w:sz="4" w:space="0" w:color="auto"/>
            </w:tcBorders>
            <w:shd w:val="clear" w:color="auto" w:fill="auto"/>
            <w:noWrap/>
            <w:vAlign w:val="bottom"/>
            <w:hideMark/>
          </w:tcPr>
          <w:p w14:paraId="261B847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0.107</w:t>
            </w:r>
          </w:p>
        </w:tc>
        <w:tc>
          <w:tcPr>
            <w:tcW w:w="809" w:type="dxa"/>
            <w:tcBorders>
              <w:top w:val="nil"/>
              <w:left w:val="nil"/>
              <w:bottom w:val="single" w:sz="4" w:space="0" w:color="auto"/>
              <w:right w:val="single" w:sz="4" w:space="0" w:color="auto"/>
            </w:tcBorders>
            <w:shd w:val="clear" w:color="auto" w:fill="auto"/>
            <w:noWrap/>
            <w:vAlign w:val="bottom"/>
            <w:hideMark/>
          </w:tcPr>
          <w:p w14:paraId="08B49A9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87.1</w:t>
            </w:r>
          </w:p>
        </w:tc>
      </w:tr>
      <w:tr w:rsidR="009A51E5" w:rsidRPr="00CC57B0" w14:paraId="241BDE0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353BDF8"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Al I</w:t>
            </w:r>
          </w:p>
        </w:tc>
        <w:tc>
          <w:tcPr>
            <w:tcW w:w="1852" w:type="dxa"/>
            <w:tcBorders>
              <w:top w:val="nil"/>
              <w:left w:val="nil"/>
              <w:bottom w:val="single" w:sz="4" w:space="0" w:color="auto"/>
              <w:right w:val="single" w:sz="4" w:space="0" w:color="auto"/>
            </w:tcBorders>
            <w:shd w:val="clear" w:color="auto" w:fill="auto"/>
            <w:noWrap/>
            <w:vAlign w:val="bottom"/>
            <w:hideMark/>
          </w:tcPr>
          <w:p w14:paraId="2EAB8F3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8773.902</w:t>
            </w:r>
          </w:p>
        </w:tc>
        <w:tc>
          <w:tcPr>
            <w:tcW w:w="1053" w:type="dxa"/>
            <w:tcBorders>
              <w:top w:val="nil"/>
              <w:left w:val="nil"/>
              <w:bottom w:val="single" w:sz="4" w:space="0" w:color="auto"/>
              <w:right w:val="single" w:sz="4" w:space="0" w:color="auto"/>
            </w:tcBorders>
            <w:shd w:val="clear" w:color="auto" w:fill="auto"/>
            <w:noWrap/>
            <w:vAlign w:val="bottom"/>
            <w:hideMark/>
          </w:tcPr>
          <w:p w14:paraId="06A0F1D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-0.192</w:t>
            </w:r>
          </w:p>
        </w:tc>
        <w:tc>
          <w:tcPr>
            <w:tcW w:w="986" w:type="dxa"/>
            <w:tcBorders>
              <w:top w:val="nil"/>
              <w:left w:val="nil"/>
              <w:bottom w:val="single" w:sz="4" w:space="0" w:color="auto"/>
              <w:right w:val="single" w:sz="4" w:space="0" w:color="auto"/>
            </w:tcBorders>
            <w:shd w:val="clear" w:color="auto" w:fill="auto"/>
            <w:noWrap/>
            <w:vAlign w:val="bottom"/>
            <w:hideMark/>
          </w:tcPr>
          <w:p w14:paraId="676A90E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4.022</w:t>
            </w:r>
          </w:p>
        </w:tc>
        <w:tc>
          <w:tcPr>
            <w:tcW w:w="1121" w:type="dxa"/>
            <w:tcBorders>
              <w:top w:val="nil"/>
              <w:left w:val="nil"/>
              <w:bottom w:val="single" w:sz="4" w:space="0" w:color="auto"/>
              <w:right w:val="single" w:sz="4" w:space="0" w:color="auto"/>
            </w:tcBorders>
            <w:shd w:val="clear" w:color="auto" w:fill="auto"/>
            <w:noWrap/>
            <w:vAlign w:val="bottom"/>
            <w:hideMark/>
          </w:tcPr>
          <w:p w14:paraId="7E46F3C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0.134</w:t>
            </w:r>
          </w:p>
        </w:tc>
        <w:tc>
          <w:tcPr>
            <w:tcW w:w="1263" w:type="dxa"/>
            <w:tcBorders>
              <w:top w:val="nil"/>
              <w:left w:val="nil"/>
              <w:bottom w:val="single" w:sz="4" w:space="0" w:color="auto"/>
              <w:right w:val="single" w:sz="4" w:space="0" w:color="auto"/>
            </w:tcBorders>
            <w:shd w:val="clear" w:color="auto" w:fill="auto"/>
            <w:noWrap/>
            <w:vAlign w:val="bottom"/>
            <w:hideMark/>
          </w:tcPr>
          <w:p w14:paraId="0302A95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0.129</w:t>
            </w:r>
          </w:p>
        </w:tc>
        <w:tc>
          <w:tcPr>
            <w:tcW w:w="809" w:type="dxa"/>
            <w:tcBorders>
              <w:top w:val="nil"/>
              <w:left w:val="nil"/>
              <w:bottom w:val="single" w:sz="4" w:space="0" w:color="auto"/>
              <w:right w:val="single" w:sz="4" w:space="0" w:color="auto"/>
            </w:tcBorders>
            <w:shd w:val="clear" w:color="auto" w:fill="auto"/>
            <w:noWrap/>
            <w:vAlign w:val="bottom"/>
            <w:hideMark/>
          </w:tcPr>
          <w:p w14:paraId="1826D09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91.8</w:t>
            </w:r>
          </w:p>
        </w:tc>
      </w:tr>
      <w:tr w:rsidR="009A51E5" w:rsidRPr="00CC57B0" w14:paraId="1752CA18"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C20DE52"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73FDE9B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5645.611</w:t>
            </w:r>
          </w:p>
        </w:tc>
        <w:tc>
          <w:tcPr>
            <w:tcW w:w="1053" w:type="dxa"/>
            <w:tcBorders>
              <w:top w:val="nil"/>
              <w:left w:val="nil"/>
              <w:bottom w:val="single" w:sz="4" w:space="0" w:color="auto"/>
              <w:right w:val="single" w:sz="4" w:space="0" w:color="auto"/>
            </w:tcBorders>
            <w:shd w:val="clear" w:color="auto" w:fill="auto"/>
            <w:noWrap/>
            <w:vAlign w:val="bottom"/>
            <w:hideMark/>
          </w:tcPr>
          <w:p w14:paraId="6EFB3FC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-2.141</w:t>
            </w:r>
          </w:p>
        </w:tc>
        <w:tc>
          <w:tcPr>
            <w:tcW w:w="986" w:type="dxa"/>
            <w:tcBorders>
              <w:top w:val="nil"/>
              <w:left w:val="nil"/>
              <w:bottom w:val="single" w:sz="4" w:space="0" w:color="auto"/>
              <w:right w:val="single" w:sz="4" w:space="0" w:color="auto"/>
            </w:tcBorders>
            <w:shd w:val="clear" w:color="auto" w:fill="auto"/>
            <w:noWrap/>
            <w:vAlign w:val="bottom"/>
            <w:hideMark/>
          </w:tcPr>
          <w:p w14:paraId="37CBC2A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4.93</w:t>
            </w:r>
          </w:p>
        </w:tc>
        <w:tc>
          <w:tcPr>
            <w:tcW w:w="1121" w:type="dxa"/>
            <w:tcBorders>
              <w:top w:val="nil"/>
              <w:left w:val="nil"/>
              <w:bottom w:val="single" w:sz="4" w:space="0" w:color="auto"/>
              <w:right w:val="single" w:sz="4" w:space="0" w:color="auto"/>
            </w:tcBorders>
            <w:shd w:val="clear" w:color="auto" w:fill="auto"/>
            <w:noWrap/>
            <w:vAlign w:val="bottom"/>
            <w:hideMark/>
          </w:tcPr>
          <w:p w14:paraId="1EF6CA5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-0.027</w:t>
            </w:r>
          </w:p>
        </w:tc>
        <w:tc>
          <w:tcPr>
            <w:tcW w:w="1263" w:type="dxa"/>
            <w:tcBorders>
              <w:top w:val="nil"/>
              <w:left w:val="nil"/>
              <w:bottom w:val="single" w:sz="4" w:space="0" w:color="auto"/>
              <w:right w:val="single" w:sz="4" w:space="0" w:color="auto"/>
            </w:tcBorders>
            <w:shd w:val="clear" w:color="auto" w:fill="auto"/>
            <w:noWrap/>
            <w:vAlign w:val="bottom"/>
            <w:hideMark/>
          </w:tcPr>
          <w:p w14:paraId="7CBD77B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0.035</w:t>
            </w:r>
          </w:p>
        </w:tc>
        <w:tc>
          <w:tcPr>
            <w:tcW w:w="809" w:type="dxa"/>
            <w:tcBorders>
              <w:top w:val="nil"/>
              <w:left w:val="nil"/>
              <w:bottom w:val="single" w:sz="4" w:space="0" w:color="auto"/>
              <w:right w:val="single" w:sz="4" w:space="0" w:color="auto"/>
            </w:tcBorders>
            <w:shd w:val="clear" w:color="auto" w:fill="auto"/>
            <w:noWrap/>
            <w:vAlign w:val="bottom"/>
            <w:hideMark/>
          </w:tcPr>
          <w:p w14:paraId="0BA6C15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99.6</w:t>
            </w:r>
          </w:p>
        </w:tc>
      </w:tr>
      <w:tr w:rsidR="009A51E5" w:rsidRPr="00CC57B0" w14:paraId="355D1B81"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E1FBEC1"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02E5C94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5660.677</w:t>
            </w:r>
          </w:p>
        </w:tc>
        <w:tc>
          <w:tcPr>
            <w:tcW w:w="1053" w:type="dxa"/>
            <w:tcBorders>
              <w:top w:val="nil"/>
              <w:left w:val="nil"/>
              <w:bottom w:val="single" w:sz="4" w:space="0" w:color="auto"/>
              <w:right w:val="single" w:sz="4" w:space="0" w:color="auto"/>
            </w:tcBorders>
            <w:shd w:val="clear" w:color="auto" w:fill="auto"/>
            <w:noWrap/>
            <w:vAlign w:val="bottom"/>
            <w:hideMark/>
          </w:tcPr>
          <w:p w14:paraId="4466A5F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-1.16</w:t>
            </w:r>
          </w:p>
        </w:tc>
        <w:tc>
          <w:tcPr>
            <w:tcW w:w="986" w:type="dxa"/>
            <w:tcBorders>
              <w:top w:val="nil"/>
              <w:left w:val="nil"/>
              <w:bottom w:val="single" w:sz="4" w:space="0" w:color="auto"/>
              <w:right w:val="single" w:sz="4" w:space="0" w:color="auto"/>
            </w:tcBorders>
            <w:shd w:val="clear" w:color="auto" w:fill="auto"/>
            <w:noWrap/>
            <w:vAlign w:val="bottom"/>
            <w:hideMark/>
          </w:tcPr>
          <w:p w14:paraId="30F9EF6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5.616</w:t>
            </w:r>
          </w:p>
        </w:tc>
        <w:tc>
          <w:tcPr>
            <w:tcW w:w="1121" w:type="dxa"/>
            <w:tcBorders>
              <w:top w:val="nil"/>
              <w:left w:val="nil"/>
              <w:bottom w:val="single" w:sz="4" w:space="0" w:color="auto"/>
              <w:right w:val="single" w:sz="4" w:space="0" w:color="auto"/>
            </w:tcBorders>
            <w:shd w:val="clear" w:color="auto" w:fill="auto"/>
            <w:noWrap/>
            <w:vAlign w:val="bottom"/>
            <w:hideMark/>
          </w:tcPr>
          <w:p w14:paraId="7F61A71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0.212</w:t>
            </w:r>
          </w:p>
        </w:tc>
        <w:tc>
          <w:tcPr>
            <w:tcW w:w="1263" w:type="dxa"/>
            <w:tcBorders>
              <w:top w:val="nil"/>
              <w:left w:val="nil"/>
              <w:bottom w:val="single" w:sz="4" w:space="0" w:color="auto"/>
              <w:right w:val="single" w:sz="4" w:space="0" w:color="auto"/>
            </w:tcBorders>
            <w:shd w:val="clear" w:color="auto" w:fill="auto"/>
            <w:noWrap/>
            <w:vAlign w:val="bottom"/>
            <w:hideMark/>
          </w:tcPr>
          <w:p w14:paraId="60532BE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0.025</w:t>
            </w:r>
          </w:p>
        </w:tc>
        <w:tc>
          <w:tcPr>
            <w:tcW w:w="809" w:type="dxa"/>
            <w:tcBorders>
              <w:top w:val="nil"/>
              <w:left w:val="nil"/>
              <w:bottom w:val="single" w:sz="4" w:space="0" w:color="auto"/>
              <w:right w:val="single" w:sz="4" w:space="0" w:color="auto"/>
            </w:tcBorders>
            <w:shd w:val="clear" w:color="auto" w:fill="auto"/>
            <w:noWrap/>
            <w:vAlign w:val="bottom"/>
            <w:hideMark/>
          </w:tcPr>
          <w:p w14:paraId="71C889D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96.5</w:t>
            </w:r>
          </w:p>
        </w:tc>
      </w:tr>
      <w:tr w:rsidR="009A51E5" w:rsidRPr="00CC57B0" w14:paraId="0514D57C"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FF4FD67"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04AA349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5675.417</w:t>
            </w:r>
          </w:p>
        </w:tc>
        <w:tc>
          <w:tcPr>
            <w:tcW w:w="1053" w:type="dxa"/>
            <w:tcBorders>
              <w:top w:val="nil"/>
              <w:left w:val="nil"/>
              <w:bottom w:val="single" w:sz="4" w:space="0" w:color="auto"/>
              <w:right w:val="single" w:sz="4" w:space="0" w:color="auto"/>
            </w:tcBorders>
            <w:shd w:val="clear" w:color="auto" w:fill="auto"/>
            <w:noWrap/>
            <w:vAlign w:val="bottom"/>
            <w:hideMark/>
          </w:tcPr>
          <w:p w14:paraId="10AFFBA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-1.03</w:t>
            </w:r>
          </w:p>
        </w:tc>
        <w:tc>
          <w:tcPr>
            <w:tcW w:w="986" w:type="dxa"/>
            <w:tcBorders>
              <w:top w:val="nil"/>
              <w:left w:val="nil"/>
              <w:bottom w:val="single" w:sz="4" w:space="0" w:color="auto"/>
              <w:right w:val="single" w:sz="4" w:space="0" w:color="auto"/>
            </w:tcBorders>
            <w:shd w:val="clear" w:color="auto" w:fill="auto"/>
            <w:noWrap/>
            <w:vAlign w:val="bottom"/>
            <w:hideMark/>
          </w:tcPr>
          <w:p w14:paraId="4A558F4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5.619</w:t>
            </w:r>
          </w:p>
        </w:tc>
        <w:tc>
          <w:tcPr>
            <w:tcW w:w="1121" w:type="dxa"/>
            <w:tcBorders>
              <w:top w:val="nil"/>
              <w:left w:val="nil"/>
              <w:bottom w:val="single" w:sz="4" w:space="0" w:color="auto"/>
              <w:right w:val="single" w:sz="4" w:space="0" w:color="auto"/>
            </w:tcBorders>
            <w:shd w:val="clear" w:color="auto" w:fill="auto"/>
            <w:noWrap/>
            <w:vAlign w:val="bottom"/>
            <w:hideMark/>
          </w:tcPr>
          <w:p w14:paraId="4F677D2D"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0.278</w:t>
            </w:r>
          </w:p>
        </w:tc>
        <w:tc>
          <w:tcPr>
            <w:tcW w:w="1263" w:type="dxa"/>
            <w:tcBorders>
              <w:top w:val="nil"/>
              <w:left w:val="nil"/>
              <w:bottom w:val="single" w:sz="4" w:space="0" w:color="auto"/>
              <w:right w:val="single" w:sz="4" w:space="0" w:color="auto"/>
            </w:tcBorders>
            <w:shd w:val="clear" w:color="auto" w:fill="auto"/>
            <w:noWrap/>
            <w:vAlign w:val="bottom"/>
            <w:hideMark/>
          </w:tcPr>
          <w:p w14:paraId="5039F90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0.082</w:t>
            </w:r>
          </w:p>
        </w:tc>
        <w:tc>
          <w:tcPr>
            <w:tcW w:w="809" w:type="dxa"/>
            <w:tcBorders>
              <w:top w:val="nil"/>
              <w:left w:val="nil"/>
              <w:bottom w:val="single" w:sz="4" w:space="0" w:color="auto"/>
              <w:right w:val="single" w:sz="4" w:space="0" w:color="auto"/>
            </w:tcBorders>
            <w:shd w:val="clear" w:color="auto" w:fill="auto"/>
            <w:noWrap/>
            <w:vAlign w:val="bottom"/>
            <w:hideMark/>
          </w:tcPr>
          <w:p w14:paraId="5B130E3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94.2</w:t>
            </w:r>
          </w:p>
        </w:tc>
      </w:tr>
      <w:tr w:rsidR="009A51E5" w:rsidRPr="00CC57B0" w14:paraId="273171DB"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B4E9B71"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61ADE3A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5708.398</w:t>
            </w:r>
          </w:p>
        </w:tc>
        <w:tc>
          <w:tcPr>
            <w:tcW w:w="1053" w:type="dxa"/>
            <w:tcBorders>
              <w:top w:val="nil"/>
              <w:left w:val="nil"/>
              <w:bottom w:val="single" w:sz="4" w:space="0" w:color="auto"/>
              <w:right w:val="single" w:sz="4" w:space="0" w:color="auto"/>
            </w:tcBorders>
            <w:shd w:val="clear" w:color="auto" w:fill="auto"/>
            <w:noWrap/>
            <w:vAlign w:val="bottom"/>
            <w:hideMark/>
          </w:tcPr>
          <w:p w14:paraId="6703D1A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-1.47</w:t>
            </w:r>
          </w:p>
        </w:tc>
        <w:tc>
          <w:tcPr>
            <w:tcW w:w="986" w:type="dxa"/>
            <w:tcBorders>
              <w:top w:val="nil"/>
              <w:left w:val="nil"/>
              <w:bottom w:val="single" w:sz="4" w:space="0" w:color="auto"/>
              <w:right w:val="single" w:sz="4" w:space="0" w:color="auto"/>
            </w:tcBorders>
            <w:shd w:val="clear" w:color="auto" w:fill="auto"/>
            <w:noWrap/>
            <w:vAlign w:val="bottom"/>
            <w:hideMark/>
          </w:tcPr>
          <w:p w14:paraId="188E551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4.954</w:t>
            </w:r>
          </w:p>
        </w:tc>
        <w:tc>
          <w:tcPr>
            <w:tcW w:w="1121" w:type="dxa"/>
            <w:tcBorders>
              <w:top w:val="nil"/>
              <w:left w:val="nil"/>
              <w:bottom w:val="single" w:sz="4" w:space="0" w:color="auto"/>
              <w:right w:val="single" w:sz="4" w:space="0" w:color="auto"/>
            </w:tcBorders>
            <w:shd w:val="clear" w:color="auto" w:fill="auto"/>
            <w:noWrap/>
            <w:vAlign w:val="bottom"/>
            <w:hideMark/>
          </w:tcPr>
          <w:p w14:paraId="276375B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0.107</w:t>
            </w:r>
          </w:p>
        </w:tc>
        <w:tc>
          <w:tcPr>
            <w:tcW w:w="1263" w:type="dxa"/>
            <w:tcBorders>
              <w:top w:val="nil"/>
              <w:left w:val="nil"/>
              <w:bottom w:val="single" w:sz="4" w:space="0" w:color="auto"/>
              <w:right w:val="single" w:sz="4" w:space="0" w:color="auto"/>
            </w:tcBorders>
            <w:shd w:val="clear" w:color="auto" w:fill="auto"/>
            <w:noWrap/>
            <w:vAlign w:val="bottom"/>
            <w:hideMark/>
          </w:tcPr>
          <w:p w14:paraId="2DA82BA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0.137</w:t>
            </w:r>
          </w:p>
        </w:tc>
        <w:tc>
          <w:tcPr>
            <w:tcW w:w="809" w:type="dxa"/>
            <w:tcBorders>
              <w:top w:val="nil"/>
              <w:left w:val="nil"/>
              <w:bottom w:val="single" w:sz="4" w:space="0" w:color="auto"/>
              <w:right w:val="single" w:sz="4" w:space="0" w:color="auto"/>
            </w:tcBorders>
            <w:shd w:val="clear" w:color="auto" w:fill="auto"/>
            <w:noWrap/>
            <w:vAlign w:val="bottom"/>
            <w:hideMark/>
          </w:tcPr>
          <w:p w14:paraId="279F594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98.7</w:t>
            </w:r>
          </w:p>
        </w:tc>
      </w:tr>
      <w:tr w:rsidR="009A51E5" w:rsidRPr="00CC57B0" w14:paraId="58E96CB1"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EE9AFB5"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560681B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5747.667</w:t>
            </w:r>
          </w:p>
        </w:tc>
        <w:tc>
          <w:tcPr>
            <w:tcW w:w="1053" w:type="dxa"/>
            <w:tcBorders>
              <w:top w:val="nil"/>
              <w:left w:val="nil"/>
              <w:bottom w:val="single" w:sz="4" w:space="0" w:color="auto"/>
              <w:right w:val="single" w:sz="4" w:space="0" w:color="auto"/>
            </w:tcBorders>
            <w:shd w:val="clear" w:color="auto" w:fill="auto"/>
            <w:noWrap/>
            <w:vAlign w:val="bottom"/>
            <w:hideMark/>
          </w:tcPr>
          <w:p w14:paraId="52ABA7A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w:t>
            </w:r>
          </w:p>
        </w:tc>
        <w:tc>
          <w:tcPr>
            <w:tcW w:w="986" w:type="dxa"/>
            <w:tcBorders>
              <w:top w:val="nil"/>
              <w:left w:val="nil"/>
              <w:bottom w:val="single" w:sz="4" w:space="0" w:color="auto"/>
              <w:right w:val="single" w:sz="4" w:space="0" w:color="auto"/>
            </w:tcBorders>
            <w:shd w:val="clear" w:color="auto" w:fill="auto"/>
            <w:noWrap/>
            <w:vAlign w:val="bottom"/>
            <w:hideMark/>
          </w:tcPr>
          <w:p w14:paraId="1E4B2E1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5.614</w:t>
            </w:r>
          </w:p>
        </w:tc>
        <w:tc>
          <w:tcPr>
            <w:tcW w:w="1121" w:type="dxa"/>
            <w:tcBorders>
              <w:top w:val="nil"/>
              <w:left w:val="nil"/>
              <w:bottom w:val="single" w:sz="4" w:space="0" w:color="auto"/>
              <w:right w:val="single" w:sz="4" w:space="0" w:color="auto"/>
            </w:tcBorders>
            <w:shd w:val="clear" w:color="auto" w:fill="auto"/>
            <w:noWrap/>
            <w:vAlign w:val="bottom"/>
            <w:hideMark/>
          </w:tcPr>
          <w:p w14:paraId="45334D2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w:t>
            </w:r>
          </w:p>
        </w:tc>
        <w:tc>
          <w:tcPr>
            <w:tcW w:w="1263" w:type="dxa"/>
            <w:tcBorders>
              <w:top w:val="nil"/>
              <w:left w:val="nil"/>
              <w:bottom w:val="single" w:sz="4" w:space="0" w:color="auto"/>
              <w:right w:val="single" w:sz="4" w:space="0" w:color="auto"/>
            </w:tcBorders>
            <w:shd w:val="clear" w:color="auto" w:fill="auto"/>
            <w:noWrap/>
            <w:vAlign w:val="bottom"/>
            <w:hideMark/>
          </w:tcPr>
          <w:p w14:paraId="5C24424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0.054</w:t>
            </w:r>
          </w:p>
        </w:tc>
        <w:tc>
          <w:tcPr>
            <w:tcW w:w="809" w:type="dxa"/>
            <w:tcBorders>
              <w:top w:val="nil"/>
              <w:left w:val="nil"/>
              <w:bottom w:val="single" w:sz="4" w:space="0" w:color="auto"/>
              <w:right w:val="single" w:sz="4" w:space="0" w:color="auto"/>
            </w:tcBorders>
            <w:shd w:val="clear" w:color="auto" w:fill="auto"/>
            <w:noWrap/>
            <w:vAlign w:val="bottom"/>
            <w:hideMark/>
          </w:tcPr>
          <w:p w14:paraId="760FD84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98.3</w:t>
            </w:r>
          </w:p>
        </w:tc>
      </w:tr>
      <w:tr w:rsidR="009A51E5" w:rsidRPr="00CC57B0" w14:paraId="23BE4C0F"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DFBAC07"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0B03475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5753.622</w:t>
            </w:r>
          </w:p>
        </w:tc>
        <w:tc>
          <w:tcPr>
            <w:tcW w:w="1053" w:type="dxa"/>
            <w:tcBorders>
              <w:top w:val="nil"/>
              <w:left w:val="nil"/>
              <w:bottom w:val="single" w:sz="4" w:space="0" w:color="auto"/>
              <w:right w:val="single" w:sz="4" w:space="0" w:color="auto"/>
            </w:tcBorders>
            <w:shd w:val="clear" w:color="auto" w:fill="auto"/>
            <w:noWrap/>
            <w:vAlign w:val="bottom"/>
            <w:hideMark/>
          </w:tcPr>
          <w:p w14:paraId="17D469F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-1.33</w:t>
            </w:r>
          </w:p>
        </w:tc>
        <w:tc>
          <w:tcPr>
            <w:tcW w:w="986" w:type="dxa"/>
            <w:tcBorders>
              <w:top w:val="nil"/>
              <w:left w:val="nil"/>
              <w:bottom w:val="single" w:sz="4" w:space="0" w:color="auto"/>
              <w:right w:val="single" w:sz="4" w:space="0" w:color="auto"/>
            </w:tcBorders>
            <w:shd w:val="clear" w:color="auto" w:fill="auto"/>
            <w:noWrap/>
            <w:vAlign w:val="bottom"/>
            <w:hideMark/>
          </w:tcPr>
          <w:p w14:paraId="4AF1D34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5.616</w:t>
            </w:r>
          </w:p>
        </w:tc>
        <w:tc>
          <w:tcPr>
            <w:tcW w:w="1121" w:type="dxa"/>
            <w:tcBorders>
              <w:top w:val="nil"/>
              <w:left w:val="nil"/>
              <w:bottom w:val="single" w:sz="4" w:space="0" w:color="auto"/>
              <w:right w:val="single" w:sz="4" w:space="0" w:color="auto"/>
            </w:tcBorders>
            <w:shd w:val="clear" w:color="auto" w:fill="auto"/>
            <w:noWrap/>
            <w:vAlign w:val="bottom"/>
            <w:hideMark/>
          </w:tcPr>
          <w:p w14:paraId="3A439E5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-0.015</w:t>
            </w:r>
          </w:p>
        </w:tc>
        <w:tc>
          <w:tcPr>
            <w:tcW w:w="1263" w:type="dxa"/>
            <w:tcBorders>
              <w:top w:val="nil"/>
              <w:left w:val="nil"/>
              <w:bottom w:val="single" w:sz="4" w:space="0" w:color="auto"/>
              <w:right w:val="single" w:sz="4" w:space="0" w:color="auto"/>
            </w:tcBorders>
            <w:shd w:val="clear" w:color="auto" w:fill="auto"/>
            <w:noWrap/>
            <w:vAlign w:val="bottom"/>
            <w:hideMark/>
          </w:tcPr>
          <w:p w14:paraId="4F1D5A7F"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0.071</w:t>
            </w:r>
          </w:p>
        </w:tc>
        <w:tc>
          <w:tcPr>
            <w:tcW w:w="809" w:type="dxa"/>
            <w:tcBorders>
              <w:top w:val="nil"/>
              <w:left w:val="nil"/>
              <w:bottom w:val="single" w:sz="4" w:space="0" w:color="auto"/>
              <w:right w:val="single" w:sz="4" w:space="0" w:color="auto"/>
            </w:tcBorders>
            <w:shd w:val="clear" w:color="auto" w:fill="auto"/>
            <w:noWrap/>
            <w:vAlign w:val="bottom"/>
            <w:hideMark/>
          </w:tcPr>
          <w:p w14:paraId="3425A88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97.5</w:t>
            </w:r>
          </w:p>
        </w:tc>
      </w:tr>
      <w:tr w:rsidR="009A51E5" w:rsidRPr="00CC57B0" w14:paraId="5D73B760"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678A434"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6D40470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5772.144</w:t>
            </w:r>
          </w:p>
        </w:tc>
        <w:tc>
          <w:tcPr>
            <w:tcW w:w="1053" w:type="dxa"/>
            <w:tcBorders>
              <w:top w:val="nil"/>
              <w:left w:val="nil"/>
              <w:bottom w:val="single" w:sz="4" w:space="0" w:color="auto"/>
              <w:right w:val="single" w:sz="4" w:space="0" w:color="auto"/>
            </w:tcBorders>
            <w:shd w:val="clear" w:color="auto" w:fill="auto"/>
            <w:noWrap/>
            <w:vAlign w:val="bottom"/>
            <w:hideMark/>
          </w:tcPr>
          <w:p w14:paraId="55F236E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-1.75</w:t>
            </w:r>
          </w:p>
        </w:tc>
        <w:tc>
          <w:tcPr>
            <w:tcW w:w="986" w:type="dxa"/>
            <w:tcBorders>
              <w:top w:val="nil"/>
              <w:left w:val="nil"/>
              <w:bottom w:val="single" w:sz="4" w:space="0" w:color="auto"/>
              <w:right w:val="single" w:sz="4" w:space="0" w:color="auto"/>
            </w:tcBorders>
            <w:shd w:val="clear" w:color="auto" w:fill="auto"/>
            <w:noWrap/>
            <w:vAlign w:val="bottom"/>
            <w:hideMark/>
          </w:tcPr>
          <w:p w14:paraId="483127E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5.082</w:t>
            </w:r>
          </w:p>
        </w:tc>
        <w:tc>
          <w:tcPr>
            <w:tcW w:w="1121" w:type="dxa"/>
            <w:tcBorders>
              <w:top w:val="nil"/>
              <w:left w:val="nil"/>
              <w:bottom w:val="single" w:sz="4" w:space="0" w:color="auto"/>
              <w:right w:val="single" w:sz="4" w:space="0" w:color="auto"/>
            </w:tcBorders>
            <w:shd w:val="clear" w:color="auto" w:fill="auto"/>
            <w:noWrap/>
            <w:vAlign w:val="bottom"/>
            <w:hideMark/>
          </w:tcPr>
          <w:p w14:paraId="20D425D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0.154</w:t>
            </w:r>
          </w:p>
        </w:tc>
        <w:tc>
          <w:tcPr>
            <w:tcW w:w="1263" w:type="dxa"/>
            <w:tcBorders>
              <w:top w:val="nil"/>
              <w:left w:val="nil"/>
              <w:bottom w:val="single" w:sz="4" w:space="0" w:color="auto"/>
              <w:right w:val="single" w:sz="4" w:space="0" w:color="auto"/>
            </w:tcBorders>
            <w:shd w:val="clear" w:color="auto" w:fill="auto"/>
            <w:noWrap/>
            <w:vAlign w:val="bottom"/>
            <w:hideMark/>
          </w:tcPr>
          <w:p w14:paraId="05BCF5BD"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0.067</w:t>
            </w:r>
          </w:p>
        </w:tc>
        <w:tc>
          <w:tcPr>
            <w:tcW w:w="809" w:type="dxa"/>
            <w:tcBorders>
              <w:top w:val="nil"/>
              <w:left w:val="nil"/>
              <w:bottom w:val="single" w:sz="4" w:space="0" w:color="auto"/>
              <w:right w:val="single" w:sz="4" w:space="0" w:color="auto"/>
            </w:tcBorders>
            <w:shd w:val="clear" w:color="auto" w:fill="auto"/>
            <w:noWrap/>
            <w:vAlign w:val="bottom"/>
            <w:hideMark/>
          </w:tcPr>
          <w:p w14:paraId="3D2C097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98.6</w:t>
            </w:r>
          </w:p>
        </w:tc>
      </w:tr>
      <w:tr w:rsidR="009A51E5" w:rsidRPr="00CC57B0" w14:paraId="7C3C3B5F"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B4ED0F7"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59B36D9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5948.538</w:t>
            </w:r>
          </w:p>
        </w:tc>
        <w:tc>
          <w:tcPr>
            <w:tcW w:w="1053" w:type="dxa"/>
            <w:tcBorders>
              <w:top w:val="nil"/>
              <w:left w:val="nil"/>
              <w:bottom w:val="single" w:sz="4" w:space="0" w:color="auto"/>
              <w:right w:val="single" w:sz="4" w:space="0" w:color="auto"/>
            </w:tcBorders>
            <w:shd w:val="clear" w:color="auto" w:fill="auto"/>
            <w:noWrap/>
            <w:vAlign w:val="bottom"/>
            <w:hideMark/>
          </w:tcPr>
          <w:p w14:paraId="537F4BB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-1.231</w:t>
            </w:r>
          </w:p>
        </w:tc>
        <w:tc>
          <w:tcPr>
            <w:tcW w:w="986" w:type="dxa"/>
            <w:tcBorders>
              <w:top w:val="nil"/>
              <w:left w:val="nil"/>
              <w:bottom w:val="single" w:sz="4" w:space="0" w:color="auto"/>
              <w:right w:val="single" w:sz="4" w:space="0" w:color="auto"/>
            </w:tcBorders>
            <w:shd w:val="clear" w:color="auto" w:fill="auto"/>
            <w:noWrap/>
            <w:vAlign w:val="bottom"/>
            <w:hideMark/>
          </w:tcPr>
          <w:p w14:paraId="55885E8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5.082</w:t>
            </w:r>
          </w:p>
        </w:tc>
        <w:tc>
          <w:tcPr>
            <w:tcW w:w="1121" w:type="dxa"/>
            <w:tcBorders>
              <w:top w:val="nil"/>
              <w:left w:val="nil"/>
              <w:bottom w:val="single" w:sz="4" w:space="0" w:color="auto"/>
              <w:right w:val="single" w:sz="4" w:space="0" w:color="auto"/>
            </w:tcBorders>
            <w:shd w:val="clear" w:color="auto" w:fill="auto"/>
            <w:noWrap/>
            <w:vAlign w:val="bottom"/>
            <w:hideMark/>
          </w:tcPr>
          <w:p w14:paraId="6B9E6F7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0.121</w:t>
            </w:r>
          </w:p>
        </w:tc>
        <w:tc>
          <w:tcPr>
            <w:tcW w:w="1263" w:type="dxa"/>
            <w:tcBorders>
              <w:top w:val="nil"/>
              <w:left w:val="nil"/>
              <w:bottom w:val="single" w:sz="4" w:space="0" w:color="auto"/>
              <w:right w:val="single" w:sz="4" w:space="0" w:color="auto"/>
            </w:tcBorders>
            <w:shd w:val="clear" w:color="auto" w:fill="auto"/>
            <w:noWrap/>
            <w:vAlign w:val="bottom"/>
            <w:hideMark/>
          </w:tcPr>
          <w:p w14:paraId="382680E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0.132</w:t>
            </w:r>
          </w:p>
        </w:tc>
        <w:tc>
          <w:tcPr>
            <w:tcW w:w="809" w:type="dxa"/>
            <w:tcBorders>
              <w:top w:val="nil"/>
              <w:left w:val="nil"/>
              <w:bottom w:val="single" w:sz="4" w:space="0" w:color="auto"/>
              <w:right w:val="single" w:sz="4" w:space="0" w:color="auto"/>
            </w:tcBorders>
            <w:shd w:val="clear" w:color="auto" w:fill="auto"/>
            <w:noWrap/>
            <w:vAlign w:val="bottom"/>
            <w:hideMark/>
          </w:tcPr>
          <w:p w14:paraId="382B9D3F"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99.4</w:t>
            </w:r>
          </w:p>
        </w:tc>
      </w:tr>
      <w:tr w:rsidR="009A51E5" w:rsidRPr="00CC57B0" w14:paraId="28BBB077"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DBEA246"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05642D8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6125.021</w:t>
            </w:r>
          </w:p>
        </w:tc>
        <w:tc>
          <w:tcPr>
            <w:tcW w:w="1053" w:type="dxa"/>
            <w:tcBorders>
              <w:top w:val="nil"/>
              <w:left w:val="nil"/>
              <w:bottom w:val="single" w:sz="4" w:space="0" w:color="auto"/>
              <w:right w:val="single" w:sz="4" w:space="0" w:color="auto"/>
            </w:tcBorders>
            <w:shd w:val="clear" w:color="auto" w:fill="auto"/>
            <w:noWrap/>
            <w:vAlign w:val="bottom"/>
            <w:hideMark/>
          </w:tcPr>
          <w:p w14:paraId="6F333C3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-1.53</w:t>
            </w:r>
          </w:p>
        </w:tc>
        <w:tc>
          <w:tcPr>
            <w:tcW w:w="986" w:type="dxa"/>
            <w:tcBorders>
              <w:top w:val="nil"/>
              <w:left w:val="nil"/>
              <w:bottom w:val="single" w:sz="4" w:space="0" w:color="auto"/>
              <w:right w:val="single" w:sz="4" w:space="0" w:color="auto"/>
            </w:tcBorders>
            <w:shd w:val="clear" w:color="auto" w:fill="auto"/>
            <w:noWrap/>
            <w:vAlign w:val="bottom"/>
            <w:hideMark/>
          </w:tcPr>
          <w:p w14:paraId="1B997E8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5.614</w:t>
            </w:r>
          </w:p>
        </w:tc>
        <w:tc>
          <w:tcPr>
            <w:tcW w:w="1121" w:type="dxa"/>
            <w:tcBorders>
              <w:top w:val="nil"/>
              <w:left w:val="nil"/>
              <w:bottom w:val="single" w:sz="4" w:space="0" w:color="auto"/>
              <w:right w:val="single" w:sz="4" w:space="0" w:color="auto"/>
            </w:tcBorders>
            <w:shd w:val="clear" w:color="auto" w:fill="auto"/>
            <w:noWrap/>
            <w:vAlign w:val="bottom"/>
            <w:hideMark/>
          </w:tcPr>
          <w:p w14:paraId="6A976FE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0.095</w:t>
            </w:r>
          </w:p>
        </w:tc>
        <w:tc>
          <w:tcPr>
            <w:tcW w:w="1263" w:type="dxa"/>
            <w:tcBorders>
              <w:top w:val="nil"/>
              <w:left w:val="nil"/>
              <w:bottom w:val="single" w:sz="4" w:space="0" w:color="auto"/>
              <w:right w:val="single" w:sz="4" w:space="0" w:color="auto"/>
            </w:tcBorders>
            <w:shd w:val="clear" w:color="auto" w:fill="auto"/>
            <w:noWrap/>
            <w:vAlign w:val="bottom"/>
            <w:hideMark/>
          </w:tcPr>
          <w:p w14:paraId="4EAC1A7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0.038</w:t>
            </w:r>
          </w:p>
        </w:tc>
        <w:tc>
          <w:tcPr>
            <w:tcW w:w="809" w:type="dxa"/>
            <w:tcBorders>
              <w:top w:val="nil"/>
              <w:left w:val="nil"/>
              <w:bottom w:val="single" w:sz="4" w:space="0" w:color="auto"/>
              <w:right w:val="single" w:sz="4" w:space="0" w:color="auto"/>
            </w:tcBorders>
            <w:shd w:val="clear" w:color="auto" w:fill="auto"/>
            <w:noWrap/>
            <w:vAlign w:val="bottom"/>
            <w:hideMark/>
          </w:tcPr>
          <w:p w14:paraId="3B7F967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89.7</w:t>
            </w:r>
          </w:p>
        </w:tc>
      </w:tr>
      <w:tr w:rsidR="009A51E5" w:rsidRPr="00CC57B0" w14:paraId="683382F4"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36D9448"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5DDE59D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6131.573</w:t>
            </w:r>
          </w:p>
        </w:tc>
        <w:tc>
          <w:tcPr>
            <w:tcW w:w="1053" w:type="dxa"/>
            <w:tcBorders>
              <w:top w:val="nil"/>
              <w:left w:val="nil"/>
              <w:bottom w:val="single" w:sz="4" w:space="0" w:color="auto"/>
              <w:right w:val="single" w:sz="4" w:space="0" w:color="auto"/>
            </w:tcBorders>
            <w:shd w:val="clear" w:color="auto" w:fill="auto"/>
            <w:noWrap/>
            <w:vAlign w:val="bottom"/>
            <w:hideMark/>
          </w:tcPr>
          <w:p w14:paraId="36292BC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-1.69</w:t>
            </w:r>
          </w:p>
        </w:tc>
        <w:tc>
          <w:tcPr>
            <w:tcW w:w="986" w:type="dxa"/>
            <w:tcBorders>
              <w:top w:val="nil"/>
              <w:left w:val="nil"/>
              <w:bottom w:val="single" w:sz="4" w:space="0" w:color="auto"/>
              <w:right w:val="single" w:sz="4" w:space="0" w:color="auto"/>
            </w:tcBorders>
            <w:shd w:val="clear" w:color="auto" w:fill="auto"/>
            <w:noWrap/>
            <w:vAlign w:val="bottom"/>
            <w:hideMark/>
          </w:tcPr>
          <w:p w14:paraId="648049C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5.616</w:t>
            </w:r>
          </w:p>
        </w:tc>
        <w:tc>
          <w:tcPr>
            <w:tcW w:w="1121" w:type="dxa"/>
            <w:tcBorders>
              <w:top w:val="nil"/>
              <w:left w:val="nil"/>
              <w:bottom w:val="single" w:sz="4" w:space="0" w:color="auto"/>
              <w:right w:val="single" w:sz="4" w:space="0" w:color="auto"/>
            </w:tcBorders>
            <w:shd w:val="clear" w:color="auto" w:fill="auto"/>
            <w:noWrap/>
            <w:vAlign w:val="bottom"/>
            <w:hideMark/>
          </w:tcPr>
          <w:p w14:paraId="289A454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0.26</w:t>
            </w:r>
          </w:p>
        </w:tc>
        <w:tc>
          <w:tcPr>
            <w:tcW w:w="1263" w:type="dxa"/>
            <w:tcBorders>
              <w:top w:val="nil"/>
              <w:left w:val="nil"/>
              <w:bottom w:val="single" w:sz="4" w:space="0" w:color="auto"/>
              <w:right w:val="single" w:sz="4" w:space="0" w:color="auto"/>
            </w:tcBorders>
            <w:shd w:val="clear" w:color="auto" w:fill="auto"/>
            <w:noWrap/>
            <w:vAlign w:val="bottom"/>
            <w:hideMark/>
          </w:tcPr>
          <w:p w14:paraId="415FCE2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0.041</w:t>
            </w:r>
          </w:p>
        </w:tc>
        <w:tc>
          <w:tcPr>
            <w:tcW w:w="809" w:type="dxa"/>
            <w:tcBorders>
              <w:top w:val="nil"/>
              <w:left w:val="nil"/>
              <w:bottom w:val="single" w:sz="4" w:space="0" w:color="auto"/>
              <w:right w:val="single" w:sz="4" w:space="0" w:color="auto"/>
            </w:tcBorders>
            <w:shd w:val="clear" w:color="auto" w:fill="auto"/>
            <w:noWrap/>
            <w:vAlign w:val="bottom"/>
            <w:hideMark/>
          </w:tcPr>
          <w:p w14:paraId="13741AC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98.6</w:t>
            </w:r>
          </w:p>
        </w:tc>
      </w:tr>
      <w:tr w:rsidR="009A51E5" w:rsidRPr="00CC57B0" w14:paraId="70896080"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B33BBDC"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2ABAAC0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6131.852</w:t>
            </w:r>
          </w:p>
        </w:tc>
        <w:tc>
          <w:tcPr>
            <w:tcW w:w="1053" w:type="dxa"/>
            <w:tcBorders>
              <w:top w:val="nil"/>
              <w:left w:val="nil"/>
              <w:bottom w:val="single" w:sz="4" w:space="0" w:color="auto"/>
              <w:right w:val="single" w:sz="4" w:space="0" w:color="auto"/>
            </w:tcBorders>
            <w:shd w:val="clear" w:color="auto" w:fill="auto"/>
            <w:noWrap/>
            <w:vAlign w:val="bottom"/>
            <w:hideMark/>
          </w:tcPr>
          <w:p w14:paraId="56658E5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-1.66</w:t>
            </w:r>
          </w:p>
        </w:tc>
        <w:tc>
          <w:tcPr>
            <w:tcW w:w="986" w:type="dxa"/>
            <w:tcBorders>
              <w:top w:val="nil"/>
              <w:left w:val="nil"/>
              <w:bottom w:val="single" w:sz="4" w:space="0" w:color="auto"/>
              <w:right w:val="single" w:sz="4" w:space="0" w:color="auto"/>
            </w:tcBorders>
            <w:shd w:val="clear" w:color="auto" w:fill="auto"/>
            <w:noWrap/>
            <w:vAlign w:val="bottom"/>
            <w:hideMark/>
          </w:tcPr>
          <w:p w14:paraId="1112494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5.616</w:t>
            </w:r>
          </w:p>
        </w:tc>
        <w:tc>
          <w:tcPr>
            <w:tcW w:w="1121" w:type="dxa"/>
            <w:tcBorders>
              <w:top w:val="nil"/>
              <w:left w:val="nil"/>
              <w:bottom w:val="single" w:sz="4" w:space="0" w:color="auto"/>
              <w:right w:val="single" w:sz="4" w:space="0" w:color="auto"/>
            </w:tcBorders>
            <w:shd w:val="clear" w:color="auto" w:fill="auto"/>
            <w:noWrap/>
            <w:vAlign w:val="bottom"/>
            <w:hideMark/>
          </w:tcPr>
          <w:p w14:paraId="05918F3F"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0.199</w:t>
            </w:r>
          </w:p>
        </w:tc>
        <w:tc>
          <w:tcPr>
            <w:tcW w:w="1263" w:type="dxa"/>
            <w:tcBorders>
              <w:top w:val="nil"/>
              <w:left w:val="nil"/>
              <w:bottom w:val="single" w:sz="4" w:space="0" w:color="auto"/>
              <w:right w:val="single" w:sz="4" w:space="0" w:color="auto"/>
            </w:tcBorders>
            <w:shd w:val="clear" w:color="auto" w:fill="auto"/>
            <w:noWrap/>
            <w:vAlign w:val="bottom"/>
            <w:hideMark/>
          </w:tcPr>
          <w:p w14:paraId="3C3119B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w:t>
            </w:r>
          </w:p>
        </w:tc>
        <w:tc>
          <w:tcPr>
            <w:tcW w:w="809" w:type="dxa"/>
            <w:tcBorders>
              <w:top w:val="nil"/>
              <w:left w:val="nil"/>
              <w:bottom w:val="single" w:sz="4" w:space="0" w:color="auto"/>
              <w:right w:val="single" w:sz="4" w:space="0" w:color="auto"/>
            </w:tcBorders>
            <w:shd w:val="clear" w:color="auto" w:fill="auto"/>
            <w:noWrap/>
            <w:vAlign w:val="bottom"/>
            <w:hideMark/>
          </w:tcPr>
          <w:p w14:paraId="42B3387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93.5</w:t>
            </w:r>
          </w:p>
        </w:tc>
      </w:tr>
      <w:tr w:rsidR="009A51E5" w:rsidRPr="00CC57B0" w14:paraId="3A77AE54"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1480EB3"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2468E12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6145.016</w:t>
            </w:r>
          </w:p>
        </w:tc>
        <w:tc>
          <w:tcPr>
            <w:tcW w:w="1053" w:type="dxa"/>
            <w:tcBorders>
              <w:top w:val="nil"/>
              <w:left w:val="nil"/>
              <w:bottom w:val="single" w:sz="4" w:space="0" w:color="auto"/>
              <w:right w:val="single" w:sz="4" w:space="0" w:color="auto"/>
            </w:tcBorders>
            <w:shd w:val="clear" w:color="auto" w:fill="auto"/>
            <w:noWrap/>
            <w:vAlign w:val="bottom"/>
            <w:hideMark/>
          </w:tcPr>
          <w:p w14:paraId="6691DC1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-1.37</w:t>
            </w:r>
          </w:p>
        </w:tc>
        <w:tc>
          <w:tcPr>
            <w:tcW w:w="986" w:type="dxa"/>
            <w:tcBorders>
              <w:top w:val="nil"/>
              <w:left w:val="nil"/>
              <w:bottom w:val="single" w:sz="4" w:space="0" w:color="auto"/>
              <w:right w:val="single" w:sz="4" w:space="0" w:color="auto"/>
            </w:tcBorders>
            <w:shd w:val="clear" w:color="auto" w:fill="auto"/>
            <w:noWrap/>
            <w:vAlign w:val="bottom"/>
            <w:hideMark/>
          </w:tcPr>
          <w:p w14:paraId="04B48F0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5.616</w:t>
            </w:r>
          </w:p>
        </w:tc>
        <w:tc>
          <w:tcPr>
            <w:tcW w:w="1121" w:type="dxa"/>
            <w:tcBorders>
              <w:top w:val="nil"/>
              <w:left w:val="nil"/>
              <w:bottom w:val="single" w:sz="4" w:space="0" w:color="auto"/>
              <w:right w:val="single" w:sz="4" w:space="0" w:color="auto"/>
            </w:tcBorders>
            <w:shd w:val="clear" w:color="auto" w:fill="auto"/>
            <w:noWrap/>
            <w:vAlign w:val="bottom"/>
            <w:hideMark/>
          </w:tcPr>
          <w:p w14:paraId="1DDF0BD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0.158</w:t>
            </w:r>
          </w:p>
        </w:tc>
        <w:tc>
          <w:tcPr>
            <w:tcW w:w="1263" w:type="dxa"/>
            <w:tcBorders>
              <w:top w:val="nil"/>
              <w:left w:val="nil"/>
              <w:bottom w:val="single" w:sz="4" w:space="0" w:color="auto"/>
              <w:right w:val="single" w:sz="4" w:space="0" w:color="auto"/>
            </w:tcBorders>
            <w:shd w:val="clear" w:color="auto" w:fill="auto"/>
            <w:noWrap/>
            <w:vAlign w:val="bottom"/>
            <w:hideMark/>
          </w:tcPr>
          <w:p w14:paraId="10D6990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0.047</w:t>
            </w:r>
          </w:p>
        </w:tc>
        <w:tc>
          <w:tcPr>
            <w:tcW w:w="809" w:type="dxa"/>
            <w:tcBorders>
              <w:top w:val="nil"/>
              <w:left w:val="nil"/>
              <w:bottom w:val="single" w:sz="4" w:space="0" w:color="auto"/>
              <w:right w:val="single" w:sz="4" w:space="0" w:color="auto"/>
            </w:tcBorders>
            <w:shd w:val="clear" w:color="auto" w:fill="auto"/>
            <w:noWrap/>
            <w:vAlign w:val="bottom"/>
            <w:hideMark/>
          </w:tcPr>
          <w:p w14:paraId="13B8FAB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87.9</w:t>
            </w:r>
          </w:p>
        </w:tc>
      </w:tr>
      <w:tr w:rsidR="009A51E5" w:rsidRPr="00CC57B0" w14:paraId="1878371F"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C67908E"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4C21485D"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6155.135</w:t>
            </w:r>
          </w:p>
        </w:tc>
        <w:tc>
          <w:tcPr>
            <w:tcW w:w="1053" w:type="dxa"/>
            <w:tcBorders>
              <w:top w:val="nil"/>
              <w:left w:val="nil"/>
              <w:bottom w:val="single" w:sz="4" w:space="0" w:color="auto"/>
              <w:right w:val="single" w:sz="4" w:space="0" w:color="auto"/>
            </w:tcBorders>
            <w:shd w:val="clear" w:color="auto" w:fill="auto"/>
            <w:noWrap/>
            <w:vAlign w:val="bottom"/>
            <w:hideMark/>
          </w:tcPr>
          <w:p w14:paraId="33E1FB2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-0.84</w:t>
            </w:r>
          </w:p>
        </w:tc>
        <w:tc>
          <w:tcPr>
            <w:tcW w:w="986" w:type="dxa"/>
            <w:tcBorders>
              <w:top w:val="nil"/>
              <w:left w:val="nil"/>
              <w:bottom w:val="single" w:sz="4" w:space="0" w:color="auto"/>
              <w:right w:val="single" w:sz="4" w:space="0" w:color="auto"/>
            </w:tcBorders>
            <w:shd w:val="clear" w:color="auto" w:fill="auto"/>
            <w:noWrap/>
            <w:vAlign w:val="bottom"/>
            <w:hideMark/>
          </w:tcPr>
          <w:p w14:paraId="7F6C685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5.619</w:t>
            </w:r>
          </w:p>
        </w:tc>
        <w:tc>
          <w:tcPr>
            <w:tcW w:w="1121" w:type="dxa"/>
            <w:tcBorders>
              <w:top w:val="nil"/>
              <w:left w:val="nil"/>
              <w:bottom w:val="single" w:sz="4" w:space="0" w:color="auto"/>
              <w:right w:val="single" w:sz="4" w:space="0" w:color="auto"/>
            </w:tcBorders>
            <w:shd w:val="clear" w:color="auto" w:fill="auto"/>
            <w:noWrap/>
            <w:vAlign w:val="bottom"/>
            <w:hideMark/>
          </w:tcPr>
          <w:p w14:paraId="7CECEB9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w:t>
            </w:r>
          </w:p>
        </w:tc>
        <w:tc>
          <w:tcPr>
            <w:tcW w:w="1263" w:type="dxa"/>
            <w:tcBorders>
              <w:top w:val="nil"/>
              <w:left w:val="nil"/>
              <w:bottom w:val="single" w:sz="4" w:space="0" w:color="auto"/>
              <w:right w:val="single" w:sz="4" w:space="0" w:color="auto"/>
            </w:tcBorders>
            <w:shd w:val="clear" w:color="auto" w:fill="auto"/>
            <w:noWrap/>
            <w:vAlign w:val="bottom"/>
            <w:hideMark/>
          </w:tcPr>
          <w:p w14:paraId="2817BD7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0.112</w:t>
            </w:r>
          </w:p>
        </w:tc>
        <w:tc>
          <w:tcPr>
            <w:tcW w:w="809" w:type="dxa"/>
            <w:tcBorders>
              <w:top w:val="nil"/>
              <w:left w:val="nil"/>
              <w:bottom w:val="single" w:sz="4" w:space="0" w:color="auto"/>
              <w:right w:val="single" w:sz="4" w:space="0" w:color="auto"/>
            </w:tcBorders>
            <w:shd w:val="clear" w:color="auto" w:fill="auto"/>
            <w:noWrap/>
            <w:vAlign w:val="bottom"/>
            <w:hideMark/>
          </w:tcPr>
          <w:p w14:paraId="31CCCA4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99.7</w:t>
            </w:r>
          </w:p>
        </w:tc>
      </w:tr>
      <w:tr w:rsidR="009A51E5" w:rsidRPr="00CC57B0" w14:paraId="1239B3E2"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6E75E60"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051C78F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6237.32</w:t>
            </w:r>
          </w:p>
        </w:tc>
        <w:tc>
          <w:tcPr>
            <w:tcW w:w="1053" w:type="dxa"/>
            <w:tcBorders>
              <w:top w:val="nil"/>
              <w:left w:val="nil"/>
              <w:bottom w:val="single" w:sz="4" w:space="0" w:color="auto"/>
              <w:right w:val="single" w:sz="4" w:space="0" w:color="auto"/>
            </w:tcBorders>
            <w:shd w:val="clear" w:color="auto" w:fill="auto"/>
            <w:noWrap/>
            <w:vAlign w:val="bottom"/>
            <w:hideMark/>
          </w:tcPr>
          <w:p w14:paraId="305991B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-1.13</w:t>
            </w:r>
          </w:p>
        </w:tc>
        <w:tc>
          <w:tcPr>
            <w:tcW w:w="986" w:type="dxa"/>
            <w:tcBorders>
              <w:top w:val="nil"/>
              <w:left w:val="nil"/>
              <w:bottom w:val="single" w:sz="4" w:space="0" w:color="auto"/>
              <w:right w:val="single" w:sz="4" w:space="0" w:color="auto"/>
            </w:tcBorders>
            <w:shd w:val="clear" w:color="auto" w:fill="auto"/>
            <w:noWrap/>
            <w:vAlign w:val="bottom"/>
            <w:hideMark/>
          </w:tcPr>
          <w:p w14:paraId="7739031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5.614</w:t>
            </w:r>
          </w:p>
        </w:tc>
        <w:tc>
          <w:tcPr>
            <w:tcW w:w="1121" w:type="dxa"/>
            <w:tcBorders>
              <w:top w:val="nil"/>
              <w:left w:val="nil"/>
              <w:bottom w:val="single" w:sz="4" w:space="0" w:color="auto"/>
              <w:right w:val="single" w:sz="4" w:space="0" w:color="auto"/>
            </w:tcBorders>
            <w:shd w:val="clear" w:color="auto" w:fill="auto"/>
            <w:noWrap/>
            <w:vAlign w:val="bottom"/>
            <w:hideMark/>
          </w:tcPr>
          <w:p w14:paraId="61382D6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0.221</w:t>
            </w:r>
          </w:p>
        </w:tc>
        <w:tc>
          <w:tcPr>
            <w:tcW w:w="1263" w:type="dxa"/>
            <w:tcBorders>
              <w:top w:val="nil"/>
              <w:left w:val="nil"/>
              <w:bottom w:val="single" w:sz="4" w:space="0" w:color="auto"/>
              <w:right w:val="single" w:sz="4" w:space="0" w:color="auto"/>
            </w:tcBorders>
            <w:shd w:val="clear" w:color="auto" w:fill="auto"/>
            <w:noWrap/>
            <w:vAlign w:val="bottom"/>
            <w:hideMark/>
          </w:tcPr>
          <w:p w14:paraId="433263C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0.076</w:t>
            </w:r>
          </w:p>
        </w:tc>
        <w:tc>
          <w:tcPr>
            <w:tcW w:w="809" w:type="dxa"/>
            <w:tcBorders>
              <w:top w:val="nil"/>
              <w:left w:val="nil"/>
              <w:bottom w:val="single" w:sz="4" w:space="0" w:color="auto"/>
              <w:right w:val="single" w:sz="4" w:space="0" w:color="auto"/>
            </w:tcBorders>
            <w:shd w:val="clear" w:color="auto" w:fill="auto"/>
            <w:noWrap/>
            <w:vAlign w:val="bottom"/>
            <w:hideMark/>
          </w:tcPr>
          <w:p w14:paraId="7F2A3B8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176433B6"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AB6ADDB"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5D3892B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6721.848</w:t>
            </w:r>
          </w:p>
        </w:tc>
        <w:tc>
          <w:tcPr>
            <w:tcW w:w="1053" w:type="dxa"/>
            <w:tcBorders>
              <w:top w:val="nil"/>
              <w:left w:val="nil"/>
              <w:bottom w:val="single" w:sz="4" w:space="0" w:color="auto"/>
              <w:right w:val="single" w:sz="4" w:space="0" w:color="auto"/>
            </w:tcBorders>
            <w:shd w:val="clear" w:color="auto" w:fill="auto"/>
            <w:noWrap/>
            <w:vAlign w:val="bottom"/>
            <w:hideMark/>
          </w:tcPr>
          <w:p w14:paraId="5E61160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-1.18</w:t>
            </w:r>
          </w:p>
        </w:tc>
        <w:tc>
          <w:tcPr>
            <w:tcW w:w="986" w:type="dxa"/>
            <w:tcBorders>
              <w:top w:val="nil"/>
              <w:left w:val="nil"/>
              <w:bottom w:val="single" w:sz="4" w:space="0" w:color="auto"/>
              <w:right w:val="single" w:sz="4" w:space="0" w:color="auto"/>
            </w:tcBorders>
            <w:shd w:val="clear" w:color="auto" w:fill="auto"/>
            <w:noWrap/>
            <w:vAlign w:val="bottom"/>
            <w:hideMark/>
          </w:tcPr>
          <w:p w14:paraId="4D96D01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5.863</w:t>
            </w:r>
          </w:p>
        </w:tc>
        <w:tc>
          <w:tcPr>
            <w:tcW w:w="1121" w:type="dxa"/>
            <w:tcBorders>
              <w:top w:val="nil"/>
              <w:left w:val="nil"/>
              <w:bottom w:val="single" w:sz="4" w:space="0" w:color="auto"/>
              <w:right w:val="single" w:sz="4" w:space="0" w:color="auto"/>
            </w:tcBorders>
            <w:shd w:val="clear" w:color="auto" w:fill="auto"/>
            <w:noWrap/>
            <w:vAlign w:val="bottom"/>
            <w:hideMark/>
          </w:tcPr>
          <w:p w14:paraId="2DB9585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0.198</w:t>
            </w:r>
          </w:p>
        </w:tc>
        <w:tc>
          <w:tcPr>
            <w:tcW w:w="1263" w:type="dxa"/>
            <w:tcBorders>
              <w:top w:val="nil"/>
              <w:left w:val="nil"/>
              <w:bottom w:val="single" w:sz="4" w:space="0" w:color="auto"/>
              <w:right w:val="single" w:sz="4" w:space="0" w:color="auto"/>
            </w:tcBorders>
            <w:shd w:val="clear" w:color="auto" w:fill="auto"/>
            <w:noWrap/>
            <w:vAlign w:val="bottom"/>
            <w:hideMark/>
          </w:tcPr>
          <w:p w14:paraId="3A7E1F7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0.048</w:t>
            </w:r>
          </w:p>
        </w:tc>
        <w:tc>
          <w:tcPr>
            <w:tcW w:w="809" w:type="dxa"/>
            <w:tcBorders>
              <w:top w:val="nil"/>
              <w:left w:val="nil"/>
              <w:bottom w:val="single" w:sz="4" w:space="0" w:color="auto"/>
              <w:right w:val="single" w:sz="4" w:space="0" w:color="auto"/>
            </w:tcBorders>
            <w:shd w:val="clear" w:color="auto" w:fill="auto"/>
            <w:noWrap/>
            <w:vAlign w:val="bottom"/>
            <w:hideMark/>
          </w:tcPr>
          <w:p w14:paraId="13895A9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6D35B3FF"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A208815"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4D118BF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6976.513</w:t>
            </w:r>
          </w:p>
        </w:tc>
        <w:tc>
          <w:tcPr>
            <w:tcW w:w="1053" w:type="dxa"/>
            <w:tcBorders>
              <w:top w:val="nil"/>
              <w:left w:val="nil"/>
              <w:bottom w:val="single" w:sz="4" w:space="0" w:color="auto"/>
              <w:right w:val="single" w:sz="4" w:space="0" w:color="auto"/>
            </w:tcBorders>
            <w:shd w:val="clear" w:color="auto" w:fill="auto"/>
            <w:noWrap/>
            <w:vAlign w:val="bottom"/>
            <w:hideMark/>
          </w:tcPr>
          <w:p w14:paraId="3533196F"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-0.924</w:t>
            </w:r>
          </w:p>
        </w:tc>
        <w:tc>
          <w:tcPr>
            <w:tcW w:w="986" w:type="dxa"/>
            <w:tcBorders>
              <w:top w:val="nil"/>
              <w:left w:val="nil"/>
              <w:bottom w:val="single" w:sz="4" w:space="0" w:color="auto"/>
              <w:right w:val="single" w:sz="4" w:space="0" w:color="auto"/>
            </w:tcBorders>
            <w:shd w:val="clear" w:color="auto" w:fill="auto"/>
            <w:noWrap/>
            <w:vAlign w:val="bottom"/>
            <w:hideMark/>
          </w:tcPr>
          <w:p w14:paraId="0463929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5.954</w:t>
            </w:r>
          </w:p>
        </w:tc>
        <w:tc>
          <w:tcPr>
            <w:tcW w:w="1121" w:type="dxa"/>
            <w:tcBorders>
              <w:top w:val="nil"/>
              <w:left w:val="nil"/>
              <w:bottom w:val="single" w:sz="4" w:space="0" w:color="auto"/>
              <w:right w:val="single" w:sz="4" w:space="0" w:color="auto"/>
            </w:tcBorders>
            <w:shd w:val="clear" w:color="auto" w:fill="auto"/>
            <w:noWrap/>
            <w:vAlign w:val="bottom"/>
            <w:hideMark/>
          </w:tcPr>
          <w:p w14:paraId="7AFB677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0.112</w:t>
            </w:r>
          </w:p>
        </w:tc>
        <w:tc>
          <w:tcPr>
            <w:tcW w:w="1263" w:type="dxa"/>
            <w:tcBorders>
              <w:top w:val="nil"/>
              <w:left w:val="nil"/>
              <w:bottom w:val="single" w:sz="4" w:space="0" w:color="auto"/>
              <w:right w:val="single" w:sz="4" w:space="0" w:color="auto"/>
            </w:tcBorders>
            <w:shd w:val="clear" w:color="auto" w:fill="auto"/>
            <w:noWrap/>
            <w:vAlign w:val="bottom"/>
            <w:hideMark/>
          </w:tcPr>
          <w:p w14:paraId="19BD64C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0.081</w:t>
            </w:r>
          </w:p>
        </w:tc>
        <w:tc>
          <w:tcPr>
            <w:tcW w:w="809" w:type="dxa"/>
            <w:tcBorders>
              <w:top w:val="nil"/>
              <w:left w:val="nil"/>
              <w:bottom w:val="single" w:sz="4" w:space="0" w:color="auto"/>
              <w:right w:val="single" w:sz="4" w:space="0" w:color="auto"/>
            </w:tcBorders>
            <w:shd w:val="clear" w:color="auto" w:fill="auto"/>
            <w:noWrap/>
            <w:vAlign w:val="bottom"/>
            <w:hideMark/>
          </w:tcPr>
          <w:p w14:paraId="11CFD54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98.8</w:t>
            </w:r>
          </w:p>
        </w:tc>
      </w:tr>
      <w:tr w:rsidR="009A51E5" w:rsidRPr="00CC57B0" w14:paraId="463D4947"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047281C"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04DA985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7005.88</w:t>
            </w:r>
          </w:p>
        </w:tc>
        <w:tc>
          <w:tcPr>
            <w:tcW w:w="1053" w:type="dxa"/>
            <w:tcBorders>
              <w:top w:val="nil"/>
              <w:left w:val="nil"/>
              <w:bottom w:val="single" w:sz="4" w:space="0" w:color="auto"/>
              <w:right w:val="single" w:sz="4" w:space="0" w:color="auto"/>
            </w:tcBorders>
            <w:shd w:val="clear" w:color="auto" w:fill="auto"/>
            <w:noWrap/>
            <w:vAlign w:val="bottom"/>
            <w:hideMark/>
          </w:tcPr>
          <w:p w14:paraId="5113C14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-0.595</w:t>
            </w:r>
          </w:p>
        </w:tc>
        <w:tc>
          <w:tcPr>
            <w:tcW w:w="986" w:type="dxa"/>
            <w:tcBorders>
              <w:top w:val="nil"/>
              <w:left w:val="nil"/>
              <w:bottom w:val="single" w:sz="4" w:space="0" w:color="auto"/>
              <w:right w:val="single" w:sz="4" w:space="0" w:color="auto"/>
            </w:tcBorders>
            <w:shd w:val="clear" w:color="auto" w:fill="auto"/>
            <w:noWrap/>
            <w:vAlign w:val="bottom"/>
            <w:hideMark/>
          </w:tcPr>
          <w:p w14:paraId="7DE9F7E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5.984</w:t>
            </w:r>
          </w:p>
        </w:tc>
        <w:tc>
          <w:tcPr>
            <w:tcW w:w="1121" w:type="dxa"/>
            <w:tcBorders>
              <w:top w:val="nil"/>
              <w:left w:val="nil"/>
              <w:bottom w:val="single" w:sz="4" w:space="0" w:color="auto"/>
              <w:right w:val="single" w:sz="4" w:space="0" w:color="auto"/>
            </w:tcBorders>
            <w:shd w:val="clear" w:color="auto" w:fill="auto"/>
            <w:noWrap/>
            <w:vAlign w:val="bottom"/>
            <w:hideMark/>
          </w:tcPr>
          <w:p w14:paraId="13D7A36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w:t>
            </w:r>
          </w:p>
        </w:tc>
        <w:tc>
          <w:tcPr>
            <w:tcW w:w="1263" w:type="dxa"/>
            <w:tcBorders>
              <w:top w:val="nil"/>
              <w:left w:val="nil"/>
              <w:bottom w:val="single" w:sz="4" w:space="0" w:color="auto"/>
              <w:right w:val="single" w:sz="4" w:space="0" w:color="auto"/>
            </w:tcBorders>
            <w:shd w:val="clear" w:color="auto" w:fill="auto"/>
            <w:noWrap/>
            <w:vAlign w:val="bottom"/>
            <w:hideMark/>
          </w:tcPr>
          <w:p w14:paraId="52A525B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0.101</w:t>
            </w:r>
          </w:p>
        </w:tc>
        <w:tc>
          <w:tcPr>
            <w:tcW w:w="809" w:type="dxa"/>
            <w:tcBorders>
              <w:top w:val="nil"/>
              <w:left w:val="nil"/>
              <w:bottom w:val="single" w:sz="4" w:space="0" w:color="auto"/>
              <w:right w:val="single" w:sz="4" w:space="0" w:color="auto"/>
            </w:tcBorders>
            <w:shd w:val="clear" w:color="auto" w:fill="auto"/>
            <w:noWrap/>
            <w:vAlign w:val="bottom"/>
            <w:hideMark/>
          </w:tcPr>
          <w:p w14:paraId="24A4181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57ED1956"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8310C99"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4CBD215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7034.901</w:t>
            </w:r>
          </w:p>
        </w:tc>
        <w:tc>
          <w:tcPr>
            <w:tcW w:w="1053" w:type="dxa"/>
            <w:tcBorders>
              <w:top w:val="nil"/>
              <w:left w:val="nil"/>
              <w:bottom w:val="single" w:sz="4" w:space="0" w:color="auto"/>
              <w:right w:val="single" w:sz="4" w:space="0" w:color="auto"/>
            </w:tcBorders>
            <w:shd w:val="clear" w:color="auto" w:fill="auto"/>
            <w:noWrap/>
            <w:vAlign w:val="bottom"/>
            <w:hideMark/>
          </w:tcPr>
          <w:p w14:paraId="0EB43B8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-0.88</w:t>
            </w:r>
          </w:p>
        </w:tc>
        <w:tc>
          <w:tcPr>
            <w:tcW w:w="986" w:type="dxa"/>
            <w:tcBorders>
              <w:top w:val="nil"/>
              <w:left w:val="nil"/>
              <w:bottom w:val="single" w:sz="4" w:space="0" w:color="auto"/>
              <w:right w:val="single" w:sz="4" w:space="0" w:color="auto"/>
            </w:tcBorders>
            <w:shd w:val="clear" w:color="auto" w:fill="auto"/>
            <w:noWrap/>
            <w:vAlign w:val="bottom"/>
            <w:hideMark/>
          </w:tcPr>
          <w:p w14:paraId="335C83B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5.871</w:t>
            </w:r>
          </w:p>
        </w:tc>
        <w:tc>
          <w:tcPr>
            <w:tcW w:w="1121" w:type="dxa"/>
            <w:tcBorders>
              <w:top w:val="nil"/>
              <w:left w:val="nil"/>
              <w:bottom w:val="single" w:sz="4" w:space="0" w:color="auto"/>
              <w:right w:val="single" w:sz="4" w:space="0" w:color="auto"/>
            </w:tcBorders>
            <w:shd w:val="clear" w:color="auto" w:fill="auto"/>
            <w:noWrap/>
            <w:vAlign w:val="bottom"/>
            <w:hideMark/>
          </w:tcPr>
          <w:p w14:paraId="7F36870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-0.005</w:t>
            </w:r>
          </w:p>
        </w:tc>
        <w:tc>
          <w:tcPr>
            <w:tcW w:w="1263" w:type="dxa"/>
            <w:tcBorders>
              <w:top w:val="nil"/>
              <w:left w:val="nil"/>
              <w:bottom w:val="single" w:sz="4" w:space="0" w:color="auto"/>
              <w:right w:val="single" w:sz="4" w:space="0" w:color="auto"/>
            </w:tcBorders>
            <w:shd w:val="clear" w:color="auto" w:fill="auto"/>
            <w:noWrap/>
            <w:vAlign w:val="bottom"/>
            <w:hideMark/>
          </w:tcPr>
          <w:p w14:paraId="69E71F8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0.071</w:t>
            </w:r>
          </w:p>
        </w:tc>
        <w:tc>
          <w:tcPr>
            <w:tcW w:w="809" w:type="dxa"/>
            <w:tcBorders>
              <w:top w:val="nil"/>
              <w:left w:val="nil"/>
              <w:bottom w:val="single" w:sz="4" w:space="0" w:color="auto"/>
              <w:right w:val="single" w:sz="4" w:space="0" w:color="auto"/>
            </w:tcBorders>
            <w:shd w:val="clear" w:color="auto" w:fill="auto"/>
            <w:noWrap/>
            <w:vAlign w:val="bottom"/>
            <w:hideMark/>
          </w:tcPr>
          <w:p w14:paraId="62B1BEAF"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99.7</w:t>
            </w:r>
          </w:p>
        </w:tc>
      </w:tr>
      <w:tr w:rsidR="009A51E5" w:rsidRPr="00CC57B0" w14:paraId="5B164A4A"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DF1E94F"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0490593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7405.772</w:t>
            </w:r>
          </w:p>
        </w:tc>
        <w:tc>
          <w:tcPr>
            <w:tcW w:w="1053" w:type="dxa"/>
            <w:tcBorders>
              <w:top w:val="nil"/>
              <w:left w:val="nil"/>
              <w:bottom w:val="single" w:sz="4" w:space="0" w:color="auto"/>
              <w:right w:val="single" w:sz="4" w:space="0" w:color="auto"/>
            </w:tcBorders>
            <w:shd w:val="clear" w:color="auto" w:fill="auto"/>
            <w:noWrap/>
            <w:vAlign w:val="bottom"/>
            <w:hideMark/>
          </w:tcPr>
          <w:p w14:paraId="30BB3A7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-0.62</w:t>
            </w:r>
          </w:p>
        </w:tc>
        <w:tc>
          <w:tcPr>
            <w:tcW w:w="986" w:type="dxa"/>
            <w:tcBorders>
              <w:top w:val="nil"/>
              <w:left w:val="nil"/>
              <w:bottom w:val="single" w:sz="4" w:space="0" w:color="auto"/>
              <w:right w:val="single" w:sz="4" w:space="0" w:color="auto"/>
            </w:tcBorders>
            <w:shd w:val="clear" w:color="auto" w:fill="auto"/>
            <w:noWrap/>
            <w:vAlign w:val="bottom"/>
            <w:hideMark/>
          </w:tcPr>
          <w:p w14:paraId="19BEDCDF"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5.614</w:t>
            </w:r>
          </w:p>
        </w:tc>
        <w:tc>
          <w:tcPr>
            <w:tcW w:w="1121" w:type="dxa"/>
            <w:tcBorders>
              <w:top w:val="nil"/>
              <w:left w:val="nil"/>
              <w:bottom w:val="single" w:sz="4" w:space="0" w:color="auto"/>
              <w:right w:val="single" w:sz="4" w:space="0" w:color="auto"/>
            </w:tcBorders>
            <w:shd w:val="clear" w:color="auto" w:fill="auto"/>
            <w:noWrap/>
            <w:vAlign w:val="bottom"/>
            <w:hideMark/>
          </w:tcPr>
          <w:p w14:paraId="4A2C113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0.281</w:t>
            </w:r>
          </w:p>
        </w:tc>
        <w:tc>
          <w:tcPr>
            <w:tcW w:w="1263" w:type="dxa"/>
            <w:tcBorders>
              <w:top w:val="nil"/>
              <w:left w:val="nil"/>
              <w:bottom w:val="single" w:sz="4" w:space="0" w:color="auto"/>
              <w:right w:val="single" w:sz="4" w:space="0" w:color="auto"/>
            </w:tcBorders>
            <w:shd w:val="clear" w:color="auto" w:fill="auto"/>
            <w:noWrap/>
            <w:vAlign w:val="bottom"/>
            <w:hideMark/>
          </w:tcPr>
          <w:p w14:paraId="179DE37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0.172</w:t>
            </w:r>
          </w:p>
        </w:tc>
        <w:tc>
          <w:tcPr>
            <w:tcW w:w="809" w:type="dxa"/>
            <w:tcBorders>
              <w:top w:val="nil"/>
              <w:left w:val="nil"/>
              <w:bottom w:val="single" w:sz="4" w:space="0" w:color="auto"/>
              <w:right w:val="single" w:sz="4" w:space="0" w:color="auto"/>
            </w:tcBorders>
            <w:shd w:val="clear" w:color="auto" w:fill="auto"/>
            <w:noWrap/>
            <w:vAlign w:val="bottom"/>
            <w:hideMark/>
          </w:tcPr>
          <w:p w14:paraId="1F2B4C2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74380839"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12CE0F6"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31BEFC4F"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7423.496</w:t>
            </w:r>
          </w:p>
        </w:tc>
        <w:tc>
          <w:tcPr>
            <w:tcW w:w="1053" w:type="dxa"/>
            <w:tcBorders>
              <w:top w:val="nil"/>
              <w:left w:val="nil"/>
              <w:bottom w:val="single" w:sz="4" w:space="0" w:color="auto"/>
              <w:right w:val="single" w:sz="4" w:space="0" w:color="auto"/>
            </w:tcBorders>
            <w:shd w:val="clear" w:color="auto" w:fill="auto"/>
            <w:noWrap/>
            <w:vAlign w:val="bottom"/>
            <w:hideMark/>
          </w:tcPr>
          <w:p w14:paraId="06E22C5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w:t>
            </w:r>
          </w:p>
        </w:tc>
        <w:tc>
          <w:tcPr>
            <w:tcW w:w="986" w:type="dxa"/>
            <w:tcBorders>
              <w:top w:val="nil"/>
              <w:left w:val="nil"/>
              <w:bottom w:val="single" w:sz="4" w:space="0" w:color="auto"/>
              <w:right w:val="single" w:sz="4" w:space="0" w:color="auto"/>
            </w:tcBorders>
            <w:shd w:val="clear" w:color="auto" w:fill="auto"/>
            <w:noWrap/>
            <w:vAlign w:val="bottom"/>
            <w:hideMark/>
          </w:tcPr>
          <w:p w14:paraId="2DCC733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5.619</w:t>
            </w:r>
          </w:p>
        </w:tc>
        <w:tc>
          <w:tcPr>
            <w:tcW w:w="1121" w:type="dxa"/>
            <w:tcBorders>
              <w:top w:val="nil"/>
              <w:left w:val="nil"/>
              <w:bottom w:val="single" w:sz="4" w:space="0" w:color="auto"/>
              <w:right w:val="single" w:sz="4" w:space="0" w:color="auto"/>
            </w:tcBorders>
            <w:shd w:val="clear" w:color="auto" w:fill="auto"/>
            <w:noWrap/>
            <w:vAlign w:val="bottom"/>
            <w:hideMark/>
          </w:tcPr>
          <w:p w14:paraId="176DDAF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0.115</w:t>
            </w:r>
          </w:p>
        </w:tc>
        <w:tc>
          <w:tcPr>
            <w:tcW w:w="1263" w:type="dxa"/>
            <w:tcBorders>
              <w:top w:val="nil"/>
              <w:left w:val="nil"/>
              <w:bottom w:val="single" w:sz="4" w:space="0" w:color="auto"/>
              <w:right w:val="single" w:sz="4" w:space="0" w:color="auto"/>
            </w:tcBorders>
            <w:shd w:val="clear" w:color="auto" w:fill="auto"/>
            <w:noWrap/>
            <w:vAlign w:val="bottom"/>
            <w:hideMark/>
          </w:tcPr>
          <w:p w14:paraId="6C770CB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0.126</w:t>
            </w:r>
          </w:p>
        </w:tc>
        <w:tc>
          <w:tcPr>
            <w:tcW w:w="809" w:type="dxa"/>
            <w:tcBorders>
              <w:top w:val="nil"/>
              <w:left w:val="nil"/>
              <w:bottom w:val="single" w:sz="4" w:space="0" w:color="auto"/>
              <w:right w:val="single" w:sz="4" w:space="0" w:color="auto"/>
            </w:tcBorders>
            <w:shd w:val="clear" w:color="auto" w:fill="auto"/>
            <w:noWrap/>
            <w:vAlign w:val="bottom"/>
            <w:hideMark/>
          </w:tcPr>
          <w:p w14:paraId="2E2FA0C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99.3</w:t>
            </w:r>
          </w:p>
        </w:tc>
      </w:tr>
      <w:tr w:rsidR="009A51E5" w:rsidRPr="00CC57B0" w14:paraId="0238BFAB"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4A05E4E"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374EA9E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7918.384</w:t>
            </w:r>
          </w:p>
        </w:tc>
        <w:tc>
          <w:tcPr>
            <w:tcW w:w="1053" w:type="dxa"/>
            <w:tcBorders>
              <w:top w:val="nil"/>
              <w:left w:val="nil"/>
              <w:bottom w:val="single" w:sz="4" w:space="0" w:color="auto"/>
              <w:right w:val="single" w:sz="4" w:space="0" w:color="auto"/>
            </w:tcBorders>
            <w:shd w:val="clear" w:color="auto" w:fill="auto"/>
            <w:noWrap/>
            <w:vAlign w:val="bottom"/>
            <w:hideMark/>
          </w:tcPr>
          <w:p w14:paraId="5FD80AE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-0.61</w:t>
            </w:r>
          </w:p>
        </w:tc>
        <w:tc>
          <w:tcPr>
            <w:tcW w:w="986" w:type="dxa"/>
            <w:tcBorders>
              <w:top w:val="nil"/>
              <w:left w:val="nil"/>
              <w:bottom w:val="single" w:sz="4" w:space="0" w:color="auto"/>
              <w:right w:val="single" w:sz="4" w:space="0" w:color="auto"/>
            </w:tcBorders>
            <w:shd w:val="clear" w:color="auto" w:fill="auto"/>
            <w:noWrap/>
            <w:vAlign w:val="bottom"/>
            <w:hideMark/>
          </w:tcPr>
          <w:p w14:paraId="7E265A6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5.954</w:t>
            </w:r>
          </w:p>
        </w:tc>
        <w:tc>
          <w:tcPr>
            <w:tcW w:w="1121" w:type="dxa"/>
            <w:tcBorders>
              <w:top w:val="nil"/>
              <w:left w:val="nil"/>
              <w:bottom w:val="single" w:sz="4" w:space="0" w:color="auto"/>
              <w:right w:val="single" w:sz="4" w:space="0" w:color="auto"/>
            </w:tcBorders>
            <w:shd w:val="clear" w:color="auto" w:fill="auto"/>
            <w:noWrap/>
            <w:vAlign w:val="bottom"/>
            <w:hideMark/>
          </w:tcPr>
          <w:p w14:paraId="2066837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0.063</w:t>
            </w:r>
          </w:p>
        </w:tc>
        <w:tc>
          <w:tcPr>
            <w:tcW w:w="1263" w:type="dxa"/>
            <w:tcBorders>
              <w:top w:val="nil"/>
              <w:left w:val="nil"/>
              <w:bottom w:val="single" w:sz="4" w:space="0" w:color="auto"/>
              <w:right w:val="single" w:sz="4" w:space="0" w:color="auto"/>
            </w:tcBorders>
            <w:shd w:val="clear" w:color="auto" w:fill="auto"/>
            <w:noWrap/>
            <w:vAlign w:val="bottom"/>
            <w:hideMark/>
          </w:tcPr>
          <w:p w14:paraId="17CD937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0.085</w:t>
            </w:r>
          </w:p>
        </w:tc>
        <w:tc>
          <w:tcPr>
            <w:tcW w:w="809" w:type="dxa"/>
            <w:tcBorders>
              <w:top w:val="nil"/>
              <w:left w:val="nil"/>
              <w:bottom w:val="single" w:sz="4" w:space="0" w:color="auto"/>
              <w:right w:val="single" w:sz="4" w:space="0" w:color="auto"/>
            </w:tcBorders>
            <w:shd w:val="clear" w:color="auto" w:fill="auto"/>
            <w:noWrap/>
            <w:vAlign w:val="bottom"/>
            <w:hideMark/>
          </w:tcPr>
          <w:p w14:paraId="449E268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29E67BDB"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61DC68E"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852" w:type="dxa"/>
            <w:tcBorders>
              <w:top w:val="nil"/>
              <w:left w:val="nil"/>
              <w:bottom w:val="single" w:sz="4" w:space="0" w:color="auto"/>
              <w:right w:val="single" w:sz="4" w:space="0" w:color="auto"/>
            </w:tcBorders>
            <w:shd w:val="clear" w:color="auto" w:fill="auto"/>
            <w:noWrap/>
            <w:vAlign w:val="bottom"/>
            <w:hideMark/>
          </w:tcPr>
          <w:p w14:paraId="4F5721B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7932.348</w:t>
            </w:r>
          </w:p>
        </w:tc>
        <w:tc>
          <w:tcPr>
            <w:tcW w:w="1053" w:type="dxa"/>
            <w:tcBorders>
              <w:top w:val="nil"/>
              <w:left w:val="nil"/>
              <w:bottom w:val="single" w:sz="4" w:space="0" w:color="auto"/>
              <w:right w:val="single" w:sz="4" w:space="0" w:color="auto"/>
            </w:tcBorders>
            <w:shd w:val="clear" w:color="auto" w:fill="auto"/>
            <w:noWrap/>
            <w:vAlign w:val="bottom"/>
            <w:hideMark/>
          </w:tcPr>
          <w:p w14:paraId="5CB511B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w:t>
            </w:r>
          </w:p>
        </w:tc>
        <w:tc>
          <w:tcPr>
            <w:tcW w:w="986" w:type="dxa"/>
            <w:tcBorders>
              <w:top w:val="nil"/>
              <w:left w:val="nil"/>
              <w:bottom w:val="single" w:sz="4" w:space="0" w:color="auto"/>
              <w:right w:val="single" w:sz="4" w:space="0" w:color="auto"/>
            </w:tcBorders>
            <w:shd w:val="clear" w:color="auto" w:fill="auto"/>
            <w:noWrap/>
            <w:vAlign w:val="bottom"/>
            <w:hideMark/>
          </w:tcPr>
          <w:p w14:paraId="2975881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5.964</w:t>
            </w:r>
          </w:p>
        </w:tc>
        <w:tc>
          <w:tcPr>
            <w:tcW w:w="1121" w:type="dxa"/>
            <w:tcBorders>
              <w:top w:val="nil"/>
              <w:left w:val="nil"/>
              <w:bottom w:val="single" w:sz="4" w:space="0" w:color="auto"/>
              <w:right w:val="single" w:sz="4" w:space="0" w:color="auto"/>
            </w:tcBorders>
            <w:shd w:val="clear" w:color="auto" w:fill="auto"/>
            <w:noWrap/>
            <w:vAlign w:val="bottom"/>
            <w:hideMark/>
          </w:tcPr>
          <w:p w14:paraId="1CF21EA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0.033</w:t>
            </w:r>
          </w:p>
        </w:tc>
        <w:tc>
          <w:tcPr>
            <w:tcW w:w="1263" w:type="dxa"/>
            <w:tcBorders>
              <w:top w:val="nil"/>
              <w:left w:val="nil"/>
              <w:bottom w:val="single" w:sz="4" w:space="0" w:color="auto"/>
              <w:right w:val="single" w:sz="4" w:space="0" w:color="auto"/>
            </w:tcBorders>
            <w:shd w:val="clear" w:color="auto" w:fill="auto"/>
            <w:noWrap/>
            <w:vAlign w:val="bottom"/>
            <w:hideMark/>
          </w:tcPr>
          <w:p w14:paraId="0F8E35F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0.108</w:t>
            </w:r>
          </w:p>
        </w:tc>
        <w:tc>
          <w:tcPr>
            <w:tcW w:w="809" w:type="dxa"/>
            <w:tcBorders>
              <w:top w:val="nil"/>
              <w:left w:val="nil"/>
              <w:bottom w:val="single" w:sz="4" w:space="0" w:color="auto"/>
              <w:right w:val="single" w:sz="4" w:space="0" w:color="auto"/>
            </w:tcBorders>
            <w:shd w:val="clear" w:color="auto" w:fill="auto"/>
            <w:noWrap/>
            <w:vAlign w:val="bottom"/>
            <w:hideMark/>
          </w:tcPr>
          <w:p w14:paraId="5DB9545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9A51E5" w:rsidRPr="00CC57B0" w14:paraId="6C576BBE" w14:textId="77777777" w:rsidTr="00DB57A5">
        <w:trPr>
          <w:trHeight w:val="229"/>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A2A5502"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II</w:t>
            </w:r>
          </w:p>
        </w:tc>
        <w:tc>
          <w:tcPr>
            <w:tcW w:w="1852" w:type="dxa"/>
            <w:tcBorders>
              <w:top w:val="nil"/>
              <w:left w:val="nil"/>
              <w:bottom w:val="single" w:sz="4" w:space="0" w:color="auto"/>
              <w:right w:val="single" w:sz="4" w:space="0" w:color="auto"/>
            </w:tcBorders>
            <w:shd w:val="clear" w:color="auto" w:fill="auto"/>
            <w:noWrap/>
            <w:vAlign w:val="bottom"/>
            <w:hideMark/>
          </w:tcPr>
          <w:p w14:paraId="150BD60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5055.984</w:t>
            </w:r>
          </w:p>
        </w:tc>
        <w:tc>
          <w:tcPr>
            <w:tcW w:w="1053" w:type="dxa"/>
            <w:tcBorders>
              <w:top w:val="nil"/>
              <w:left w:val="nil"/>
              <w:bottom w:val="single" w:sz="4" w:space="0" w:color="auto"/>
              <w:right w:val="single" w:sz="4" w:space="0" w:color="auto"/>
            </w:tcBorders>
            <w:shd w:val="clear" w:color="auto" w:fill="auto"/>
            <w:noWrap/>
            <w:vAlign w:val="bottom"/>
            <w:hideMark/>
          </w:tcPr>
          <w:p w14:paraId="021F0CD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0.523</w:t>
            </w:r>
          </w:p>
        </w:tc>
        <w:tc>
          <w:tcPr>
            <w:tcW w:w="986" w:type="dxa"/>
            <w:tcBorders>
              <w:top w:val="nil"/>
              <w:left w:val="nil"/>
              <w:bottom w:val="single" w:sz="4" w:space="0" w:color="auto"/>
              <w:right w:val="single" w:sz="4" w:space="0" w:color="auto"/>
            </w:tcBorders>
            <w:shd w:val="clear" w:color="auto" w:fill="auto"/>
            <w:noWrap/>
            <w:vAlign w:val="bottom"/>
            <w:hideMark/>
          </w:tcPr>
          <w:p w14:paraId="7C3C20FD" w14:textId="617D1BC0" w:rsidR="009A51E5" w:rsidRPr="00CC57B0" w:rsidRDefault="009A51E5" w:rsidP="00DB57A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val="en-US" w:eastAsia="ru-RU"/>
              </w:rPr>
              <w:t xml:space="preserve"> </w:t>
            </w:r>
            <w:r w:rsidRPr="00CC57B0">
              <w:rPr>
                <w:rFonts w:ascii="Times New Roman" w:eastAsia="Times New Roman" w:hAnsi="Times New Roman" w:cs="Times New Roman"/>
                <w:color w:val="000000"/>
                <w:sz w:val="28"/>
                <w:szCs w:val="28"/>
                <w:lang w:eastAsia="ru-RU"/>
              </w:rPr>
              <w:t>0.074</w:t>
            </w:r>
          </w:p>
        </w:tc>
        <w:tc>
          <w:tcPr>
            <w:tcW w:w="1121" w:type="dxa"/>
            <w:tcBorders>
              <w:top w:val="nil"/>
              <w:left w:val="nil"/>
              <w:bottom w:val="single" w:sz="4" w:space="0" w:color="auto"/>
              <w:right w:val="single" w:sz="4" w:space="0" w:color="auto"/>
            </w:tcBorders>
            <w:shd w:val="clear" w:color="auto" w:fill="auto"/>
            <w:noWrap/>
            <w:vAlign w:val="bottom"/>
            <w:hideMark/>
          </w:tcPr>
          <w:p w14:paraId="29CA936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-0.033</w:t>
            </w:r>
          </w:p>
        </w:tc>
        <w:tc>
          <w:tcPr>
            <w:tcW w:w="1263" w:type="dxa"/>
            <w:tcBorders>
              <w:top w:val="nil"/>
              <w:left w:val="nil"/>
              <w:bottom w:val="single" w:sz="4" w:space="0" w:color="auto"/>
              <w:right w:val="single" w:sz="4" w:space="0" w:color="auto"/>
            </w:tcBorders>
            <w:shd w:val="clear" w:color="auto" w:fill="auto"/>
            <w:noWrap/>
            <w:vAlign w:val="bottom"/>
            <w:hideMark/>
          </w:tcPr>
          <w:p w14:paraId="5B85D32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0.141</w:t>
            </w:r>
          </w:p>
        </w:tc>
        <w:tc>
          <w:tcPr>
            <w:tcW w:w="809" w:type="dxa"/>
            <w:tcBorders>
              <w:top w:val="nil"/>
              <w:left w:val="nil"/>
              <w:bottom w:val="single" w:sz="4" w:space="0" w:color="auto"/>
              <w:right w:val="single" w:sz="4" w:space="0" w:color="auto"/>
            </w:tcBorders>
            <w:shd w:val="clear" w:color="auto" w:fill="auto"/>
            <w:noWrap/>
            <w:vAlign w:val="bottom"/>
            <w:hideMark/>
          </w:tcPr>
          <w:p w14:paraId="3803296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94.5</w:t>
            </w:r>
          </w:p>
        </w:tc>
      </w:tr>
      <w:tr w:rsidR="009A51E5" w:rsidRPr="00CC57B0" w14:paraId="3BFF040F"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0CD3B60"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II</w:t>
            </w:r>
          </w:p>
        </w:tc>
        <w:tc>
          <w:tcPr>
            <w:tcW w:w="1852" w:type="dxa"/>
            <w:tcBorders>
              <w:top w:val="nil"/>
              <w:left w:val="nil"/>
              <w:bottom w:val="single" w:sz="4" w:space="0" w:color="auto"/>
              <w:right w:val="single" w:sz="4" w:space="0" w:color="auto"/>
            </w:tcBorders>
            <w:shd w:val="clear" w:color="auto" w:fill="auto"/>
            <w:noWrap/>
            <w:vAlign w:val="bottom"/>
            <w:hideMark/>
          </w:tcPr>
          <w:p w14:paraId="0C6BCCB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6347.109</w:t>
            </w:r>
          </w:p>
        </w:tc>
        <w:tc>
          <w:tcPr>
            <w:tcW w:w="1053" w:type="dxa"/>
            <w:tcBorders>
              <w:top w:val="nil"/>
              <w:left w:val="nil"/>
              <w:bottom w:val="single" w:sz="4" w:space="0" w:color="auto"/>
              <w:right w:val="single" w:sz="4" w:space="0" w:color="auto"/>
            </w:tcBorders>
            <w:shd w:val="clear" w:color="auto" w:fill="auto"/>
            <w:noWrap/>
            <w:vAlign w:val="bottom"/>
            <w:hideMark/>
          </w:tcPr>
          <w:p w14:paraId="1E98245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0.149</w:t>
            </w:r>
          </w:p>
        </w:tc>
        <w:tc>
          <w:tcPr>
            <w:tcW w:w="986" w:type="dxa"/>
            <w:tcBorders>
              <w:top w:val="nil"/>
              <w:left w:val="nil"/>
              <w:bottom w:val="single" w:sz="4" w:space="0" w:color="auto"/>
              <w:right w:val="single" w:sz="4" w:space="0" w:color="auto"/>
            </w:tcBorders>
            <w:shd w:val="clear" w:color="auto" w:fill="auto"/>
            <w:noWrap/>
            <w:vAlign w:val="bottom"/>
            <w:hideMark/>
          </w:tcPr>
          <w:p w14:paraId="4DB65A5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8.121</w:t>
            </w:r>
          </w:p>
        </w:tc>
        <w:tc>
          <w:tcPr>
            <w:tcW w:w="1121" w:type="dxa"/>
            <w:tcBorders>
              <w:top w:val="nil"/>
              <w:left w:val="nil"/>
              <w:bottom w:val="single" w:sz="4" w:space="0" w:color="auto"/>
              <w:right w:val="single" w:sz="4" w:space="0" w:color="auto"/>
            </w:tcBorders>
            <w:shd w:val="clear" w:color="auto" w:fill="auto"/>
            <w:noWrap/>
            <w:vAlign w:val="bottom"/>
            <w:hideMark/>
          </w:tcPr>
          <w:p w14:paraId="67B3D14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w:t>
            </w:r>
          </w:p>
        </w:tc>
        <w:tc>
          <w:tcPr>
            <w:tcW w:w="1263" w:type="dxa"/>
            <w:tcBorders>
              <w:top w:val="nil"/>
              <w:left w:val="nil"/>
              <w:bottom w:val="single" w:sz="4" w:space="0" w:color="auto"/>
              <w:right w:val="single" w:sz="4" w:space="0" w:color="auto"/>
            </w:tcBorders>
            <w:shd w:val="clear" w:color="auto" w:fill="auto"/>
            <w:noWrap/>
            <w:vAlign w:val="bottom"/>
            <w:hideMark/>
          </w:tcPr>
          <w:p w14:paraId="78709AA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0.283</w:t>
            </w:r>
          </w:p>
        </w:tc>
        <w:tc>
          <w:tcPr>
            <w:tcW w:w="809" w:type="dxa"/>
            <w:tcBorders>
              <w:top w:val="nil"/>
              <w:left w:val="nil"/>
              <w:bottom w:val="single" w:sz="4" w:space="0" w:color="auto"/>
              <w:right w:val="single" w:sz="4" w:space="0" w:color="auto"/>
            </w:tcBorders>
            <w:shd w:val="clear" w:color="auto" w:fill="auto"/>
            <w:noWrap/>
            <w:vAlign w:val="bottom"/>
            <w:hideMark/>
          </w:tcPr>
          <w:p w14:paraId="12EA27A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32A263CD"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14B929C"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II</w:t>
            </w:r>
          </w:p>
        </w:tc>
        <w:tc>
          <w:tcPr>
            <w:tcW w:w="1852" w:type="dxa"/>
            <w:tcBorders>
              <w:top w:val="nil"/>
              <w:left w:val="nil"/>
              <w:bottom w:val="single" w:sz="4" w:space="0" w:color="auto"/>
              <w:right w:val="single" w:sz="4" w:space="0" w:color="auto"/>
            </w:tcBorders>
            <w:shd w:val="clear" w:color="auto" w:fill="auto"/>
            <w:noWrap/>
            <w:vAlign w:val="bottom"/>
            <w:hideMark/>
          </w:tcPr>
          <w:p w14:paraId="0B44386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6371.371</w:t>
            </w:r>
          </w:p>
        </w:tc>
        <w:tc>
          <w:tcPr>
            <w:tcW w:w="1053" w:type="dxa"/>
            <w:tcBorders>
              <w:top w:val="nil"/>
              <w:left w:val="nil"/>
              <w:bottom w:val="single" w:sz="4" w:space="0" w:color="auto"/>
              <w:right w:val="single" w:sz="4" w:space="0" w:color="auto"/>
            </w:tcBorders>
            <w:shd w:val="clear" w:color="auto" w:fill="auto"/>
            <w:noWrap/>
            <w:vAlign w:val="bottom"/>
            <w:hideMark/>
          </w:tcPr>
          <w:p w14:paraId="53337C3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-0.082</w:t>
            </w:r>
          </w:p>
        </w:tc>
        <w:tc>
          <w:tcPr>
            <w:tcW w:w="986" w:type="dxa"/>
            <w:tcBorders>
              <w:top w:val="nil"/>
              <w:left w:val="nil"/>
              <w:bottom w:val="single" w:sz="4" w:space="0" w:color="auto"/>
              <w:right w:val="single" w:sz="4" w:space="0" w:color="auto"/>
            </w:tcBorders>
            <w:shd w:val="clear" w:color="auto" w:fill="auto"/>
            <w:noWrap/>
            <w:vAlign w:val="bottom"/>
            <w:hideMark/>
          </w:tcPr>
          <w:p w14:paraId="79310C7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8.121</w:t>
            </w:r>
          </w:p>
        </w:tc>
        <w:tc>
          <w:tcPr>
            <w:tcW w:w="1121" w:type="dxa"/>
            <w:tcBorders>
              <w:top w:val="nil"/>
              <w:left w:val="nil"/>
              <w:bottom w:val="single" w:sz="4" w:space="0" w:color="auto"/>
              <w:right w:val="single" w:sz="4" w:space="0" w:color="auto"/>
            </w:tcBorders>
            <w:shd w:val="clear" w:color="auto" w:fill="auto"/>
            <w:noWrap/>
            <w:vAlign w:val="bottom"/>
            <w:hideMark/>
          </w:tcPr>
          <w:p w14:paraId="69B7294F"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-0.115</w:t>
            </w:r>
          </w:p>
        </w:tc>
        <w:tc>
          <w:tcPr>
            <w:tcW w:w="1263" w:type="dxa"/>
            <w:tcBorders>
              <w:top w:val="nil"/>
              <w:left w:val="nil"/>
              <w:bottom w:val="single" w:sz="4" w:space="0" w:color="auto"/>
              <w:right w:val="single" w:sz="4" w:space="0" w:color="auto"/>
            </w:tcBorders>
            <w:shd w:val="clear" w:color="auto" w:fill="auto"/>
            <w:noWrap/>
            <w:vAlign w:val="bottom"/>
            <w:hideMark/>
          </w:tcPr>
          <w:p w14:paraId="32B8A90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w:t>
            </w:r>
          </w:p>
        </w:tc>
        <w:tc>
          <w:tcPr>
            <w:tcW w:w="809" w:type="dxa"/>
            <w:tcBorders>
              <w:top w:val="nil"/>
              <w:left w:val="nil"/>
              <w:bottom w:val="single" w:sz="4" w:space="0" w:color="auto"/>
              <w:right w:val="single" w:sz="4" w:space="0" w:color="auto"/>
            </w:tcBorders>
            <w:shd w:val="clear" w:color="auto" w:fill="auto"/>
            <w:noWrap/>
            <w:vAlign w:val="bottom"/>
            <w:hideMark/>
          </w:tcPr>
          <w:p w14:paraId="7138FF2D"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7F13C7" w:rsidRPr="00CC57B0" w14:paraId="7B550A5C" w14:textId="77777777" w:rsidTr="00E35AC5">
        <w:trPr>
          <w:trHeight w:val="300"/>
        </w:trPr>
        <w:tc>
          <w:tcPr>
            <w:tcW w:w="9345" w:type="dxa"/>
            <w:gridSpan w:val="7"/>
            <w:tcBorders>
              <w:top w:val="nil"/>
              <w:left w:val="single" w:sz="4" w:space="0" w:color="auto"/>
              <w:bottom w:val="single" w:sz="4" w:space="0" w:color="auto"/>
              <w:right w:val="single" w:sz="4" w:space="0" w:color="auto"/>
            </w:tcBorders>
            <w:shd w:val="clear" w:color="auto" w:fill="auto"/>
            <w:noWrap/>
            <w:vAlign w:val="bottom"/>
          </w:tcPr>
          <w:p w14:paraId="12B9C206" w14:textId="12E7C524"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eastAsia="ru-RU"/>
              </w:rPr>
              <w:lastRenderedPageBreak/>
              <w:t>продолжение таблицы А</w:t>
            </w:r>
          </w:p>
        </w:tc>
      </w:tr>
      <w:tr w:rsidR="007F13C7" w:rsidRPr="00CC57B0" w14:paraId="1DB6F255"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tcPr>
          <w:p w14:paraId="087B75BE" w14:textId="516DD0E2" w:rsidR="007F13C7" w:rsidRPr="00F43C16" w:rsidRDefault="007F13C7" w:rsidP="007F13C7">
            <w:pPr>
              <w:spacing w:after="0" w:line="240" w:lineRule="auto"/>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1</w:t>
            </w:r>
          </w:p>
        </w:tc>
        <w:tc>
          <w:tcPr>
            <w:tcW w:w="1852" w:type="dxa"/>
            <w:tcBorders>
              <w:top w:val="nil"/>
              <w:left w:val="nil"/>
              <w:bottom w:val="single" w:sz="4" w:space="0" w:color="auto"/>
              <w:right w:val="single" w:sz="4" w:space="0" w:color="auto"/>
            </w:tcBorders>
            <w:shd w:val="clear" w:color="auto" w:fill="auto"/>
            <w:noWrap/>
            <w:vAlign w:val="bottom"/>
          </w:tcPr>
          <w:p w14:paraId="0360B97E" w14:textId="1F5794FB"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2</w:t>
            </w:r>
          </w:p>
        </w:tc>
        <w:tc>
          <w:tcPr>
            <w:tcW w:w="1053" w:type="dxa"/>
            <w:tcBorders>
              <w:top w:val="nil"/>
              <w:left w:val="nil"/>
              <w:bottom w:val="single" w:sz="4" w:space="0" w:color="auto"/>
              <w:right w:val="single" w:sz="4" w:space="0" w:color="auto"/>
            </w:tcBorders>
            <w:shd w:val="clear" w:color="auto" w:fill="auto"/>
            <w:noWrap/>
            <w:vAlign w:val="bottom"/>
          </w:tcPr>
          <w:p w14:paraId="30B8C47B" w14:textId="24A4E572"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3</w:t>
            </w:r>
          </w:p>
        </w:tc>
        <w:tc>
          <w:tcPr>
            <w:tcW w:w="986" w:type="dxa"/>
            <w:tcBorders>
              <w:top w:val="nil"/>
              <w:left w:val="nil"/>
              <w:bottom w:val="single" w:sz="4" w:space="0" w:color="auto"/>
              <w:right w:val="single" w:sz="4" w:space="0" w:color="auto"/>
            </w:tcBorders>
            <w:shd w:val="clear" w:color="auto" w:fill="auto"/>
            <w:noWrap/>
            <w:vAlign w:val="bottom"/>
          </w:tcPr>
          <w:p w14:paraId="3B5674E1" w14:textId="43E23052"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4</w:t>
            </w:r>
          </w:p>
        </w:tc>
        <w:tc>
          <w:tcPr>
            <w:tcW w:w="1121" w:type="dxa"/>
            <w:tcBorders>
              <w:top w:val="nil"/>
              <w:left w:val="nil"/>
              <w:bottom w:val="single" w:sz="4" w:space="0" w:color="auto"/>
              <w:right w:val="single" w:sz="4" w:space="0" w:color="auto"/>
            </w:tcBorders>
            <w:shd w:val="clear" w:color="auto" w:fill="auto"/>
            <w:noWrap/>
            <w:vAlign w:val="bottom"/>
          </w:tcPr>
          <w:p w14:paraId="7ECEBF8A" w14:textId="47A0233F"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5</w:t>
            </w:r>
          </w:p>
        </w:tc>
        <w:tc>
          <w:tcPr>
            <w:tcW w:w="1263" w:type="dxa"/>
            <w:tcBorders>
              <w:top w:val="nil"/>
              <w:left w:val="nil"/>
              <w:bottom w:val="single" w:sz="4" w:space="0" w:color="auto"/>
              <w:right w:val="single" w:sz="4" w:space="0" w:color="auto"/>
            </w:tcBorders>
            <w:shd w:val="clear" w:color="auto" w:fill="auto"/>
            <w:noWrap/>
            <w:vAlign w:val="bottom"/>
          </w:tcPr>
          <w:p w14:paraId="5C970F3C" w14:textId="56EC75EE"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6</w:t>
            </w:r>
          </w:p>
        </w:tc>
        <w:tc>
          <w:tcPr>
            <w:tcW w:w="809" w:type="dxa"/>
            <w:tcBorders>
              <w:top w:val="nil"/>
              <w:left w:val="nil"/>
              <w:bottom w:val="single" w:sz="4" w:space="0" w:color="auto"/>
              <w:right w:val="single" w:sz="4" w:space="0" w:color="auto"/>
            </w:tcBorders>
            <w:shd w:val="clear" w:color="auto" w:fill="auto"/>
            <w:noWrap/>
            <w:vAlign w:val="bottom"/>
          </w:tcPr>
          <w:p w14:paraId="2A30659D" w14:textId="4B287A5A"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7</w:t>
            </w:r>
          </w:p>
        </w:tc>
      </w:tr>
      <w:tr w:rsidR="009A51E5" w:rsidRPr="00CC57B0" w14:paraId="7211885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ADB6C18"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  I</w:t>
            </w:r>
          </w:p>
        </w:tc>
        <w:tc>
          <w:tcPr>
            <w:tcW w:w="1852" w:type="dxa"/>
            <w:tcBorders>
              <w:top w:val="nil"/>
              <w:left w:val="nil"/>
              <w:bottom w:val="single" w:sz="4" w:space="0" w:color="auto"/>
              <w:right w:val="single" w:sz="4" w:space="0" w:color="auto"/>
            </w:tcBorders>
            <w:shd w:val="clear" w:color="auto" w:fill="auto"/>
            <w:noWrap/>
            <w:vAlign w:val="bottom"/>
            <w:hideMark/>
          </w:tcPr>
          <w:p w14:paraId="6ECE862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4696.252</w:t>
            </w:r>
          </w:p>
        </w:tc>
        <w:tc>
          <w:tcPr>
            <w:tcW w:w="1053" w:type="dxa"/>
            <w:tcBorders>
              <w:top w:val="nil"/>
              <w:left w:val="nil"/>
              <w:bottom w:val="single" w:sz="4" w:space="0" w:color="auto"/>
              <w:right w:val="single" w:sz="4" w:space="0" w:color="auto"/>
            </w:tcBorders>
            <w:shd w:val="clear" w:color="auto" w:fill="auto"/>
            <w:noWrap/>
            <w:vAlign w:val="bottom"/>
            <w:hideMark/>
          </w:tcPr>
          <w:p w14:paraId="03FE1B5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-2.14</w:t>
            </w:r>
          </w:p>
        </w:tc>
        <w:tc>
          <w:tcPr>
            <w:tcW w:w="986" w:type="dxa"/>
            <w:tcBorders>
              <w:top w:val="nil"/>
              <w:left w:val="nil"/>
              <w:bottom w:val="single" w:sz="4" w:space="0" w:color="auto"/>
              <w:right w:val="single" w:sz="4" w:space="0" w:color="auto"/>
            </w:tcBorders>
            <w:shd w:val="clear" w:color="auto" w:fill="auto"/>
            <w:noWrap/>
            <w:vAlign w:val="bottom"/>
            <w:hideMark/>
          </w:tcPr>
          <w:p w14:paraId="466B3B2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6.525</w:t>
            </w:r>
          </w:p>
        </w:tc>
        <w:tc>
          <w:tcPr>
            <w:tcW w:w="1121" w:type="dxa"/>
            <w:tcBorders>
              <w:top w:val="nil"/>
              <w:left w:val="nil"/>
              <w:bottom w:val="single" w:sz="4" w:space="0" w:color="auto"/>
              <w:right w:val="single" w:sz="4" w:space="0" w:color="auto"/>
            </w:tcBorders>
            <w:shd w:val="clear" w:color="auto" w:fill="auto"/>
            <w:noWrap/>
            <w:vAlign w:val="bottom"/>
            <w:hideMark/>
          </w:tcPr>
          <w:p w14:paraId="1AC95EF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0.076</w:t>
            </w:r>
          </w:p>
        </w:tc>
        <w:tc>
          <w:tcPr>
            <w:tcW w:w="1263" w:type="dxa"/>
            <w:tcBorders>
              <w:top w:val="nil"/>
              <w:left w:val="nil"/>
              <w:bottom w:val="single" w:sz="4" w:space="0" w:color="auto"/>
              <w:right w:val="single" w:sz="4" w:space="0" w:color="auto"/>
            </w:tcBorders>
            <w:shd w:val="clear" w:color="auto" w:fill="auto"/>
            <w:noWrap/>
            <w:vAlign w:val="bottom"/>
            <w:hideMark/>
          </w:tcPr>
          <w:p w14:paraId="3A4D507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0.036</w:t>
            </w:r>
          </w:p>
        </w:tc>
        <w:tc>
          <w:tcPr>
            <w:tcW w:w="809" w:type="dxa"/>
            <w:tcBorders>
              <w:top w:val="nil"/>
              <w:left w:val="nil"/>
              <w:bottom w:val="single" w:sz="4" w:space="0" w:color="auto"/>
              <w:right w:val="single" w:sz="4" w:space="0" w:color="auto"/>
            </w:tcBorders>
            <w:shd w:val="clear" w:color="auto" w:fill="auto"/>
            <w:noWrap/>
            <w:vAlign w:val="bottom"/>
            <w:hideMark/>
          </w:tcPr>
          <w:p w14:paraId="4314050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99.1</w:t>
            </w:r>
          </w:p>
        </w:tc>
      </w:tr>
      <w:tr w:rsidR="009A51E5" w:rsidRPr="00CC57B0" w14:paraId="6F44703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5A7CD7E"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  I</w:t>
            </w:r>
          </w:p>
        </w:tc>
        <w:tc>
          <w:tcPr>
            <w:tcW w:w="1852" w:type="dxa"/>
            <w:tcBorders>
              <w:top w:val="nil"/>
              <w:left w:val="nil"/>
              <w:bottom w:val="single" w:sz="4" w:space="0" w:color="auto"/>
              <w:right w:val="single" w:sz="4" w:space="0" w:color="auto"/>
            </w:tcBorders>
            <w:shd w:val="clear" w:color="auto" w:fill="auto"/>
            <w:noWrap/>
            <w:vAlign w:val="bottom"/>
            <w:hideMark/>
          </w:tcPr>
          <w:p w14:paraId="31831FA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6748.837</w:t>
            </w:r>
          </w:p>
        </w:tc>
        <w:tc>
          <w:tcPr>
            <w:tcW w:w="1053" w:type="dxa"/>
            <w:tcBorders>
              <w:top w:val="nil"/>
              <w:left w:val="nil"/>
              <w:bottom w:val="single" w:sz="4" w:space="0" w:color="auto"/>
              <w:right w:val="single" w:sz="4" w:space="0" w:color="auto"/>
            </w:tcBorders>
            <w:shd w:val="clear" w:color="auto" w:fill="auto"/>
            <w:noWrap/>
            <w:vAlign w:val="bottom"/>
            <w:hideMark/>
          </w:tcPr>
          <w:p w14:paraId="0E6160E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w:t>
            </w:r>
          </w:p>
        </w:tc>
        <w:tc>
          <w:tcPr>
            <w:tcW w:w="986" w:type="dxa"/>
            <w:tcBorders>
              <w:top w:val="nil"/>
              <w:left w:val="nil"/>
              <w:bottom w:val="single" w:sz="4" w:space="0" w:color="auto"/>
              <w:right w:val="single" w:sz="4" w:space="0" w:color="auto"/>
            </w:tcBorders>
            <w:shd w:val="clear" w:color="auto" w:fill="auto"/>
            <w:noWrap/>
            <w:vAlign w:val="bottom"/>
            <w:hideMark/>
          </w:tcPr>
          <w:p w14:paraId="48CFF3C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7.868</w:t>
            </w:r>
          </w:p>
        </w:tc>
        <w:tc>
          <w:tcPr>
            <w:tcW w:w="1121" w:type="dxa"/>
            <w:tcBorders>
              <w:top w:val="nil"/>
              <w:left w:val="nil"/>
              <w:bottom w:val="single" w:sz="4" w:space="0" w:color="auto"/>
              <w:right w:val="single" w:sz="4" w:space="0" w:color="auto"/>
            </w:tcBorders>
            <w:shd w:val="clear" w:color="auto" w:fill="auto"/>
            <w:noWrap/>
            <w:vAlign w:val="bottom"/>
            <w:hideMark/>
          </w:tcPr>
          <w:p w14:paraId="6CC731E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0.228</w:t>
            </w:r>
          </w:p>
        </w:tc>
        <w:tc>
          <w:tcPr>
            <w:tcW w:w="1263" w:type="dxa"/>
            <w:tcBorders>
              <w:top w:val="nil"/>
              <w:left w:val="nil"/>
              <w:bottom w:val="single" w:sz="4" w:space="0" w:color="auto"/>
              <w:right w:val="single" w:sz="4" w:space="0" w:color="auto"/>
            </w:tcBorders>
            <w:shd w:val="clear" w:color="auto" w:fill="auto"/>
            <w:noWrap/>
            <w:vAlign w:val="bottom"/>
            <w:hideMark/>
          </w:tcPr>
          <w:p w14:paraId="30D1DE8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0.082</w:t>
            </w:r>
          </w:p>
        </w:tc>
        <w:tc>
          <w:tcPr>
            <w:tcW w:w="809" w:type="dxa"/>
            <w:tcBorders>
              <w:top w:val="nil"/>
              <w:left w:val="nil"/>
              <w:bottom w:val="single" w:sz="4" w:space="0" w:color="auto"/>
              <w:right w:val="single" w:sz="4" w:space="0" w:color="auto"/>
            </w:tcBorders>
            <w:shd w:val="clear" w:color="auto" w:fill="auto"/>
            <w:noWrap/>
            <w:vAlign w:val="bottom"/>
            <w:hideMark/>
          </w:tcPr>
          <w:p w14:paraId="7E53C89F"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88.4</w:t>
            </w:r>
          </w:p>
        </w:tc>
      </w:tr>
      <w:tr w:rsidR="009A51E5" w:rsidRPr="00CC57B0" w14:paraId="6010FD3E"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F9138DC"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  I</w:t>
            </w:r>
          </w:p>
        </w:tc>
        <w:tc>
          <w:tcPr>
            <w:tcW w:w="1852" w:type="dxa"/>
            <w:tcBorders>
              <w:top w:val="nil"/>
              <w:left w:val="nil"/>
              <w:bottom w:val="single" w:sz="4" w:space="0" w:color="auto"/>
              <w:right w:val="single" w:sz="4" w:space="0" w:color="auto"/>
            </w:tcBorders>
            <w:shd w:val="clear" w:color="auto" w:fill="auto"/>
            <w:noWrap/>
            <w:vAlign w:val="bottom"/>
            <w:hideMark/>
          </w:tcPr>
          <w:p w14:paraId="713F0BC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6757.171</w:t>
            </w:r>
          </w:p>
        </w:tc>
        <w:tc>
          <w:tcPr>
            <w:tcW w:w="1053" w:type="dxa"/>
            <w:tcBorders>
              <w:top w:val="nil"/>
              <w:left w:val="nil"/>
              <w:bottom w:val="single" w:sz="4" w:space="0" w:color="auto"/>
              <w:right w:val="single" w:sz="4" w:space="0" w:color="auto"/>
            </w:tcBorders>
            <w:shd w:val="clear" w:color="auto" w:fill="auto"/>
            <w:noWrap/>
            <w:vAlign w:val="bottom"/>
            <w:hideMark/>
          </w:tcPr>
          <w:p w14:paraId="1AB4233F"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-0.31</w:t>
            </w:r>
          </w:p>
        </w:tc>
        <w:tc>
          <w:tcPr>
            <w:tcW w:w="986" w:type="dxa"/>
            <w:tcBorders>
              <w:top w:val="nil"/>
              <w:left w:val="nil"/>
              <w:bottom w:val="single" w:sz="4" w:space="0" w:color="auto"/>
              <w:right w:val="single" w:sz="4" w:space="0" w:color="auto"/>
            </w:tcBorders>
            <w:shd w:val="clear" w:color="auto" w:fill="auto"/>
            <w:noWrap/>
            <w:vAlign w:val="bottom"/>
            <w:hideMark/>
          </w:tcPr>
          <w:p w14:paraId="0BB8D9D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7.87</w:t>
            </w:r>
          </w:p>
        </w:tc>
        <w:tc>
          <w:tcPr>
            <w:tcW w:w="1121" w:type="dxa"/>
            <w:tcBorders>
              <w:top w:val="nil"/>
              <w:left w:val="nil"/>
              <w:bottom w:val="single" w:sz="4" w:space="0" w:color="auto"/>
              <w:right w:val="single" w:sz="4" w:space="0" w:color="auto"/>
            </w:tcBorders>
            <w:shd w:val="clear" w:color="auto" w:fill="auto"/>
            <w:noWrap/>
            <w:vAlign w:val="bottom"/>
            <w:hideMark/>
          </w:tcPr>
          <w:p w14:paraId="4D8AD30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-0.069</w:t>
            </w:r>
          </w:p>
        </w:tc>
        <w:tc>
          <w:tcPr>
            <w:tcW w:w="1263" w:type="dxa"/>
            <w:tcBorders>
              <w:top w:val="nil"/>
              <w:left w:val="nil"/>
              <w:bottom w:val="single" w:sz="4" w:space="0" w:color="auto"/>
              <w:right w:val="single" w:sz="4" w:space="0" w:color="auto"/>
            </w:tcBorders>
            <w:shd w:val="clear" w:color="auto" w:fill="auto"/>
            <w:noWrap/>
            <w:vAlign w:val="bottom"/>
            <w:hideMark/>
          </w:tcPr>
          <w:p w14:paraId="61CF2C1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0.099</w:t>
            </w:r>
          </w:p>
        </w:tc>
        <w:tc>
          <w:tcPr>
            <w:tcW w:w="809" w:type="dxa"/>
            <w:tcBorders>
              <w:top w:val="nil"/>
              <w:left w:val="nil"/>
              <w:bottom w:val="single" w:sz="4" w:space="0" w:color="auto"/>
              <w:right w:val="single" w:sz="4" w:space="0" w:color="auto"/>
            </w:tcBorders>
            <w:shd w:val="clear" w:color="auto" w:fill="auto"/>
            <w:noWrap/>
            <w:vAlign w:val="bottom"/>
            <w:hideMark/>
          </w:tcPr>
          <w:p w14:paraId="63DAE85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96.1</w:t>
            </w:r>
          </w:p>
        </w:tc>
      </w:tr>
      <w:tr w:rsidR="009A51E5" w:rsidRPr="00CC57B0" w14:paraId="5D91B10A"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6D01BFA"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852" w:type="dxa"/>
            <w:tcBorders>
              <w:top w:val="nil"/>
              <w:left w:val="nil"/>
              <w:bottom w:val="single" w:sz="4" w:space="0" w:color="auto"/>
              <w:right w:val="single" w:sz="4" w:space="0" w:color="auto"/>
            </w:tcBorders>
            <w:shd w:val="clear" w:color="auto" w:fill="auto"/>
            <w:noWrap/>
            <w:vAlign w:val="bottom"/>
            <w:hideMark/>
          </w:tcPr>
          <w:p w14:paraId="78CE013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4425.437</w:t>
            </w:r>
          </w:p>
        </w:tc>
        <w:tc>
          <w:tcPr>
            <w:tcW w:w="1053" w:type="dxa"/>
            <w:tcBorders>
              <w:top w:val="nil"/>
              <w:left w:val="nil"/>
              <w:bottom w:val="single" w:sz="4" w:space="0" w:color="auto"/>
              <w:right w:val="single" w:sz="4" w:space="0" w:color="auto"/>
            </w:tcBorders>
            <w:shd w:val="clear" w:color="auto" w:fill="auto"/>
            <w:noWrap/>
            <w:vAlign w:val="bottom"/>
            <w:hideMark/>
          </w:tcPr>
          <w:p w14:paraId="12125C9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-0.286</w:t>
            </w:r>
          </w:p>
        </w:tc>
        <w:tc>
          <w:tcPr>
            <w:tcW w:w="986" w:type="dxa"/>
            <w:tcBorders>
              <w:top w:val="nil"/>
              <w:left w:val="nil"/>
              <w:bottom w:val="single" w:sz="4" w:space="0" w:color="auto"/>
              <w:right w:val="single" w:sz="4" w:space="0" w:color="auto"/>
            </w:tcBorders>
            <w:shd w:val="clear" w:color="auto" w:fill="auto"/>
            <w:noWrap/>
            <w:vAlign w:val="bottom"/>
            <w:hideMark/>
          </w:tcPr>
          <w:p w14:paraId="65763DF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1.879</w:t>
            </w:r>
          </w:p>
        </w:tc>
        <w:tc>
          <w:tcPr>
            <w:tcW w:w="1121" w:type="dxa"/>
            <w:tcBorders>
              <w:top w:val="nil"/>
              <w:left w:val="nil"/>
              <w:bottom w:val="single" w:sz="4" w:space="0" w:color="auto"/>
              <w:right w:val="single" w:sz="4" w:space="0" w:color="auto"/>
            </w:tcBorders>
            <w:shd w:val="clear" w:color="auto" w:fill="auto"/>
            <w:noWrap/>
            <w:vAlign w:val="bottom"/>
            <w:hideMark/>
          </w:tcPr>
          <w:p w14:paraId="0433AF9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-0.081</w:t>
            </w:r>
          </w:p>
        </w:tc>
        <w:tc>
          <w:tcPr>
            <w:tcW w:w="1263" w:type="dxa"/>
            <w:tcBorders>
              <w:top w:val="nil"/>
              <w:left w:val="nil"/>
              <w:bottom w:val="single" w:sz="4" w:space="0" w:color="auto"/>
              <w:right w:val="single" w:sz="4" w:space="0" w:color="auto"/>
            </w:tcBorders>
            <w:shd w:val="clear" w:color="auto" w:fill="auto"/>
            <w:noWrap/>
            <w:vAlign w:val="bottom"/>
            <w:hideMark/>
          </w:tcPr>
          <w:p w14:paraId="4DE396D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0.389</w:t>
            </w:r>
          </w:p>
        </w:tc>
        <w:tc>
          <w:tcPr>
            <w:tcW w:w="809" w:type="dxa"/>
            <w:tcBorders>
              <w:top w:val="nil"/>
              <w:left w:val="nil"/>
              <w:bottom w:val="single" w:sz="4" w:space="0" w:color="auto"/>
              <w:right w:val="single" w:sz="4" w:space="0" w:color="auto"/>
            </w:tcBorders>
            <w:shd w:val="clear" w:color="auto" w:fill="auto"/>
            <w:noWrap/>
            <w:vAlign w:val="bottom"/>
            <w:hideMark/>
          </w:tcPr>
          <w:p w14:paraId="2F1F447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50C66F64"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941AE7D"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852" w:type="dxa"/>
            <w:tcBorders>
              <w:top w:val="nil"/>
              <w:left w:val="nil"/>
              <w:bottom w:val="single" w:sz="4" w:space="0" w:color="auto"/>
              <w:right w:val="single" w:sz="4" w:space="0" w:color="auto"/>
            </w:tcBorders>
            <w:shd w:val="clear" w:color="auto" w:fill="auto"/>
            <w:noWrap/>
            <w:vAlign w:val="bottom"/>
            <w:hideMark/>
          </w:tcPr>
          <w:p w14:paraId="27CFD3C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4434.957</w:t>
            </w:r>
          </w:p>
        </w:tc>
        <w:tc>
          <w:tcPr>
            <w:tcW w:w="1053" w:type="dxa"/>
            <w:tcBorders>
              <w:top w:val="nil"/>
              <w:left w:val="nil"/>
              <w:bottom w:val="single" w:sz="4" w:space="0" w:color="auto"/>
              <w:right w:val="single" w:sz="4" w:space="0" w:color="auto"/>
            </w:tcBorders>
            <w:shd w:val="clear" w:color="auto" w:fill="auto"/>
            <w:noWrap/>
            <w:vAlign w:val="bottom"/>
            <w:hideMark/>
          </w:tcPr>
          <w:p w14:paraId="6AFCD92D"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0.066</w:t>
            </w:r>
          </w:p>
        </w:tc>
        <w:tc>
          <w:tcPr>
            <w:tcW w:w="986" w:type="dxa"/>
            <w:tcBorders>
              <w:top w:val="nil"/>
              <w:left w:val="nil"/>
              <w:bottom w:val="single" w:sz="4" w:space="0" w:color="auto"/>
              <w:right w:val="single" w:sz="4" w:space="0" w:color="auto"/>
            </w:tcBorders>
            <w:shd w:val="clear" w:color="auto" w:fill="auto"/>
            <w:noWrap/>
            <w:vAlign w:val="bottom"/>
            <w:hideMark/>
          </w:tcPr>
          <w:p w14:paraId="012489A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1.886</w:t>
            </w:r>
          </w:p>
        </w:tc>
        <w:tc>
          <w:tcPr>
            <w:tcW w:w="1121" w:type="dxa"/>
            <w:tcBorders>
              <w:top w:val="nil"/>
              <w:left w:val="nil"/>
              <w:bottom w:val="single" w:sz="4" w:space="0" w:color="auto"/>
              <w:right w:val="single" w:sz="4" w:space="0" w:color="auto"/>
            </w:tcBorders>
            <w:shd w:val="clear" w:color="auto" w:fill="auto"/>
            <w:noWrap/>
            <w:vAlign w:val="bottom"/>
            <w:hideMark/>
          </w:tcPr>
          <w:p w14:paraId="71C1EB0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-0.041</w:t>
            </w:r>
          </w:p>
        </w:tc>
        <w:tc>
          <w:tcPr>
            <w:tcW w:w="1263" w:type="dxa"/>
            <w:tcBorders>
              <w:top w:val="nil"/>
              <w:left w:val="nil"/>
              <w:bottom w:val="single" w:sz="4" w:space="0" w:color="auto"/>
              <w:right w:val="single" w:sz="4" w:space="0" w:color="auto"/>
            </w:tcBorders>
            <w:shd w:val="clear" w:color="auto" w:fill="auto"/>
            <w:noWrap/>
            <w:vAlign w:val="bottom"/>
            <w:hideMark/>
          </w:tcPr>
          <w:p w14:paraId="3762C5E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0.451</w:t>
            </w:r>
          </w:p>
        </w:tc>
        <w:tc>
          <w:tcPr>
            <w:tcW w:w="809" w:type="dxa"/>
            <w:tcBorders>
              <w:top w:val="nil"/>
              <w:left w:val="nil"/>
              <w:bottom w:val="single" w:sz="4" w:space="0" w:color="auto"/>
              <w:right w:val="single" w:sz="4" w:space="0" w:color="auto"/>
            </w:tcBorders>
            <w:shd w:val="clear" w:color="auto" w:fill="auto"/>
            <w:noWrap/>
            <w:vAlign w:val="bottom"/>
            <w:hideMark/>
          </w:tcPr>
          <w:p w14:paraId="634E600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4B340CC7"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7AC256B"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852" w:type="dxa"/>
            <w:tcBorders>
              <w:top w:val="nil"/>
              <w:left w:val="nil"/>
              <w:bottom w:val="single" w:sz="4" w:space="0" w:color="auto"/>
              <w:right w:val="single" w:sz="4" w:space="0" w:color="auto"/>
            </w:tcBorders>
            <w:shd w:val="clear" w:color="auto" w:fill="auto"/>
            <w:noWrap/>
            <w:vAlign w:val="bottom"/>
            <w:hideMark/>
          </w:tcPr>
          <w:p w14:paraId="52246EC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4435.679</w:t>
            </w:r>
          </w:p>
        </w:tc>
        <w:tc>
          <w:tcPr>
            <w:tcW w:w="1053" w:type="dxa"/>
            <w:tcBorders>
              <w:top w:val="nil"/>
              <w:left w:val="nil"/>
              <w:bottom w:val="single" w:sz="4" w:space="0" w:color="auto"/>
              <w:right w:val="single" w:sz="4" w:space="0" w:color="auto"/>
            </w:tcBorders>
            <w:shd w:val="clear" w:color="auto" w:fill="auto"/>
            <w:noWrap/>
            <w:vAlign w:val="bottom"/>
            <w:hideMark/>
          </w:tcPr>
          <w:p w14:paraId="5AB9F01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-0.412</w:t>
            </w:r>
          </w:p>
        </w:tc>
        <w:tc>
          <w:tcPr>
            <w:tcW w:w="986" w:type="dxa"/>
            <w:tcBorders>
              <w:top w:val="nil"/>
              <w:left w:val="nil"/>
              <w:bottom w:val="single" w:sz="4" w:space="0" w:color="auto"/>
              <w:right w:val="single" w:sz="4" w:space="0" w:color="auto"/>
            </w:tcBorders>
            <w:shd w:val="clear" w:color="auto" w:fill="auto"/>
            <w:noWrap/>
            <w:vAlign w:val="bottom"/>
            <w:hideMark/>
          </w:tcPr>
          <w:p w14:paraId="2A3CF74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1.886</w:t>
            </w:r>
          </w:p>
        </w:tc>
        <w:tc>
          <w:tcPr>
            <w:tcW w:w="1121" w:type="dxa"/>
            <w:tcBorders>
              <w:top w:val="nil"/>
              <w:left w:val="nil"/>
              <w:bottom w:val="single" w:sz="4" w:space="0" w:color="auto"/>
              <w:right w:val="single" w:sz="4" w:space="0" w:color="auto"/>
            </w:tcBorders>
            <w:shd w:val="clear" w:color="auto" w:fill="auto"/>
            <w:noWrap/>
            <w:vAlign w:val="bottom"/>
            <w:hideMark/>
          </w:tcPr>
          <w:p w14:paraId="7FE8275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0.042</w:t>
            </w:r>
          </w:p>
        </w:tc>
        <w:tc>
          <w:tcPr>
            <w:tcW w:w="1263" w:type="dxa"/>
            <w:tcBorders>
              <w:top w:val="nil"/>
              <w:left w:val="nil"/>
              <w:bottom w:val="single" w:sz="4" w:space="0" w:color="auto"/>
              <w:right w:val="single" w:sz="4" w:space="0" w:color="auto"/>
            </w:tcBorders>
            <w:shd w:val="clear" w:color="auto" w:fill="auto"/>
            <w:noWrap/>
            <w:vAlign w:val="bottom"/>
            <w:hideMark/>
          </w:tcPr>
          <w:p w14:paraId="083A947F"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0.379</w:t>
            </w:r>
          </w:p>
        </w:tc>
        <w:tc>
          <w:tcPr>
            <w:tcW w:w="809" w:type="dxa"/>
            <w:tcBorders>
              <w:top w:val="nil"/>
              <w:left w:val="nil"/>
              <w:bottom w:val="single" w:sz="4" w:space="0" w:color="auto"/>
              <w:right w:val="single" w:sz="4" w:space="0" w:color="auto"/>
            </w:tcBorders>
            <w:shd w:val="clear" w:color="auto" w:fill="auto"/>
            <w:noWrap/>
            <w:vAlign w:val="bottom"/>
            <w:hideMark/>
          </w:tcPr>
          <w:p w14:paraId="4A5F75B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99.7</w:t>
            </w:r>
          </w:p>
        </w:tc>
      </w:tr>
      <w:tr w:rsidR="009A51E5" w:rsidRPr="00CC57B0" w14:paraId="5BAE6D95"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6DB0E94"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852" w:type="dxa"/>
            <w:tcBorders>
              <w:top w:val="nil"/>
              <w:left w:val="nil"/>
              <w:bottom w:val="single" w:sz="4" w:space="0" w:color="auto"/>
              <w:right w:val="single" w:sz="4" w:space="0" w:color="auto"/>
            </w:tcBorders>
            <w:shd w:val="clear" w:color="auto" w:fill="auto"/>
            <w:noWrap/>
            <w:vAlign w:val="bottom"/>
            <w:hideMark/>
          </w:tcPr>
          <w:p w14:paraId="3CCB06E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4578.551</w:t>
            </w:r>
          </w:p>
        </w:tc>
        <w:tc>
          <w:tcPr>
            <w:tcW w:w="1053" w:type="dxa"/>
            <w:tcBorders>
              <w:top w:val="nil"/>
              <w:left w:val="nil"/>
              <w:bottom w:val="single" w:sz="4" w:space="0" w:color="auto"/>
              <w:right w:val="single" w:sz="4" w:space="0" w:color="auto"/>
            </w:tcBorders>
            <w:shd w:val="clear" w:color="auto" w:fill="auto"/>
            <w:noWrap/>
            <w:vAlign w:val="bottom"/>
            <w:hideMark/>
          </w:tcPr>
          <w:p w14:paraId="53D49C2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w:t>
            </w:r>
          </w:p>
        </w:tc>
        <w:tc>
          <w:tcPr>
            <w:tcW w:w="986" w:type="dxa"/>
            <w:tcBorders>
              <w:top w:val="nil"/>
              <w:left w:val="nil"/>
              <w:bottom w:val="single" w:sz="4" w:space="0" w:color="auto"/>
              <w:right w:val="single" w:sz="4" w:space="0" w:color="auto"/>
            </w:tcBorders>
            <w:shd w:val="clear" w:color="auto" w:fill="auto"/>
            <w:noWrap/>
            <w:vAlign w:val="bottom"/>
            <w:hideMark/>
          </w:tcPr>
          <w:p w14:paraId="1E77E5B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2.521</w:t>
            </w:r>
          </w:p>
        </w:tc>
        <w:tc>
          <w:tcPr>
            <w:tcW w:w="1121" w:type="dxa"/>
            <w:tcBorders>
              <w:top w:val="nil"/>
              <w:left w:val="nil"/>
              <w:bottom w:val="single" w:sz="4" w:space="0" w:color="auto"/>
              <w:right w:val="single" w:sz="4" w:space="0" w:color="auto"/>
            </w:tcBorders>
            <w:shd w:val="clear" w:color="auto" w:fill="auto"/>
            <w:noWrap/>
            <w:vAlign w:val="bottom"/>
            <w:hideMark/>
          </w:tcPr>
          <w:p w14:paraId="78B3FA3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0.222</w:t>
            </w:r>
          </w:p>
        </w:tc>
        <w:tc>
          <w:tcPr>
            <w:tcW w:w="1263" w:type="dxa"/>
            <w:tcBorders>
              <w:top w:val="nil"/>
              <w:left w:val="nil"/>
              <w:bottom w:val="single" w:sz="4" w:space="0" w:color="auto"/>
              <w:right w:val="single" w:sz="4" w:space="0" w:color="auto"/>
            </w:tcBorders>
            <w:shd w:val="clear" w:color="auto" w:fill="auto"/>
            <w:noWrap/>
            <w:vAlign w:val="bottom"/>
            <w:hideMark/>
          </w:tcPr>
          <w:p w14:paraId="2B91EE7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0.224</w:t>
            </w:r>
          </w:p>
        </w:tc>
        <w:tc>
          <w:tcPr>
            <w:tcW w:w="809" w:type="dxa"/>
            <w:tcBorders>
              <w:top w:val="nil"/>
              <w:left w:val="nil"/>
              <w:bottom w:val="single" w:sz="4" w:space="0" w:color="auto"/>
              <w:right w:val="single" w:sz="4" w:space="0" w:color="auto"/>
            </w:tcBorders>
            <w:shd w:val="clear" w:color="auto" w:fill="auto"/>
            <w:noWrap/>
            <w:vAlign w:val="bottom"/>
            <w:hideMark/>
          </w:tcPr>
          <w:p w14:paraId="187500D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23090CCD"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DAEC46B"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852" w:type="dxa"/>
            <w:tcBorders>
              <w:top w:val="nil"/>
              <w:left w:val="nil"/>
              <w:bottom w:val="single" w:sz="4" w:space="0" w:color="auto"/>
              <w:right w:val="single" w:sz="4" w:space="0" w:color="auto"/>
            </w:tcBorders>
            <w:shd w:val="clear" w:color="auto" w:fill="auto"/>
            <w:noWrap/>
            <w:vAlign w:val="bottom"/>
            <w:hideMark/>
          </w:tcPr>
          <w:p w14:paraId="44B22E2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5349.465</w:t>
            </w:r>
          </w:p>
        </w:tc>
        <w:tc>
          <w:tcPr>
            <w:tcW w:w="1053" w:type="dxa"/>
            <w:tcBorders>
              <w:top w:val="nil"/>
              <w:left w:val="nil"/>
              <w:bottom w:val="single" w:sz="4" w:space="0" w:color="auto"/>
              <w:right w:val="single" w:sz="4" w:space="0" w:color="auto"/>
            </w:tcBorders>
            <w:shd w:val="clear" w:color="auto" w:fill="auto"/>
            <w:noWrap/>
            <w:vAlign w:val="bottom"/>
            <w:hideMark/>
          </w:tcPr>
          <w:p w14:paraId="02A1CD5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-0.24</w:t>
            </w:r>
          </w:p>
        </w:tc>
        <w:tc>
          <w:tcPr>
            <w:tcW w:w="986" w:type="dxa"/>
            <w:tcBorders>
              <w:top w:val="nil"/>
              <w:left w:val="nil"/>
              <w:bottom w:val="single" w:sz="4" w:space="0" w:color="auto"/>
              <w:right w:val="single" w:sz="4" w:space="0" w:color="auto"/>
            </w:tcBorders>
            <w:shd w:val="clear" w:color="auto" w:fill="auto"/>
            <w:noWrap/>
            <w:vAlign w:val="bottom"/>
            <w:hideMark/>
          </w:tcPr>
          <w:p w14:paraId="144E378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2.709</w:t>
            </w:r>
          </w:p>
        </w:tc>
        <w:tc>
          <w:tcPr>
            <w:tcW w:w="1121" w:type="dxa"/>
            <w:tcBorders>
              <w:top w:val="nil"/>
              <w:left w:val="nil"/>
              <w:bottom w:val="single" w:sz="4" w:space="0" w:color="auto"/>
              <w:right w:val="single" w:sz="4" w:space="0" w:color="auto"/>
            </w:tcBorders>
            <w:shd w:val="clear" w:color="auto" w:fill="auto"/>
            <w:noWrap/>
            <w:vAlign w:val="bottom"/>
            <w:hideMark/>
          </w:tcPr>
          <w:p w14:paraId="17B5ECA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0.049</w:t>
            </w:r>
          </w:p>
        </w:tc>
        <w:tc>
          <w:tcPr>
            <w:tcW w:w="1263" w:type="dxa"/>
            <w:tcBorders>
              <w:top w:val="nil"/>
              <w:left w:val="nil"/>
              <w:bottom w:val="single" w:sz="4" w:space="0" w:color="auto"/>
              <w:right w:val="single" w:sz="4" w:space="0" w:color="auto"/>
            </w:tcBorders>
            <w:shd w:val="clear" w:color="auto" w:fill="auto"/>
            <w:noWrap/>
            <w:vAlign w:val="bottom"/>
            <w:hideMark/>
          </w:tcPr>
          <w:p w14:paraId="39437CC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0.222</w:t>
            </w:r>
          </w:p>
        </w:tc>
        <w:tc>
          <w:tcPr>
            <w:tcW w:w="809" w:type="dxa"/>
            <w:tcBorders>
              <w:top w:val="nil"/>
              <w:left w:val="nil"/>
              <w:bottom w:val="single" w:sz="4" w:space="0" w:color="auto"/>
              <w:right w:val="single" w:sz="4" w:space="0" w:color="auto"/>
            </w:tcBorders>
            <w:shd w:val="clear" w:color="auto" w:fill="auto"/>
            <w:noWrap/>
            <w:vAlign w:val="bottom"/>
            <w:hideMark/>
          </w:tcPr>
          <w:p w14:paraId="6D16E98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1E5F7780"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D3CCF98"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852" w:type="dxa"/>
            <w:tcBorders>
              <w:top w:val="nil"/>
              <w:left w:val="nil"/>
              <w:bottom w:val="single" w:sz="4" w:space="0" w:color="auto"/>
              <w:right w:val="single" w:sz="4" w:space="0" w:color="auto"/>
            </w:tcBorders>
            <w:shd w:val="clear" w:color="auto" w:fill="auto"/>
            <w:noWrap/>
            <w:vAlign w:val="bottom"/>
            <w:hideMark/>
          </w:tcPr>
          <w:p w14:paraId="10F4B9C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5581.965</w:t>
            </w:r>
          </w:p>
        </w:tc>
        <w:tc>
          <w:tcPr>
            <w:tcW w:w="1053" w:type="dxa"/>
            <w:tcBorders>
              <w:top w:val="nil"/>
              <w:left w:val="nil"/>
              <w:bottom w:val="single" w:sz="4" w:space="0" w:color="auto"/>
              <w:right w:val="single" w:sz="4" w:space="0" w:color="auto"/>
            </w:tcBorders>
            <w:shd w:val="clear" w:color="auto" w:fill="auto"/>
            <w:noWrap/>
            <w:vAlign w:val="bottom"/>
            <w:hideMark/>
          </w:tcPr>
          <w:p w14:paraId="1787228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-0.569</w:t>
            </w:r>
          </w:p>
        </w:tc>
        <w:tc>
          <w:tcPr>
            <w:tcW w:w="986" w:type="dxa"/>
            <w:tcBorders>
              <w:top w:val="nil"/>
              <w:left w:val="nil"/>
              <w:bottom w:val="single" w:sz="4" w:space="0" w:color="auto"/>
              <w:right w:val="single" w:sz="4" w:space="0" w:color="auto"/>
            </w:tcBorders>
            <w:shd w:val="clear" w:color="auto" w:fill="auto"/>
            <w:noWrap/>
            <w:vAlign w:val="bottom"/>
            <w:hideMark/>
          </w:tcPr>
          <w:p w14:paraId="3643F00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2.523</w:t>
            </w:r>
          </w:p>
        </w:tc>
        <w:tc>
          <w:tcPr>
            <w:tcW w:w="1121" w:type="dxa"/>
            <w:tcBorders>
              <w:top w:val="nil"/>
              <w:left w:val="nil"/>
              <w:bottom w:val="single" w:sz="4" w:space="0" w:color="auto"/>
              <w:right w:val="single" w:sz="4" w:space="0" w:color="auto"/>
            </w:tcBorders>
            <w:shd w:val="clear" w:color="auto" w:fill="auto"/>
            <w:noWrap/>
            <w:vAlign w:val="bottom"/>
            <w:hideMark/>
          </w:tcPr>
          <w:p w14:paraId="675C20B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-0.035</w:t>
            </w:r>
          </w:p>
        </w:tc>
        <w:tc>
          <w:tcPr>
            <w:tcW w:w="1263" w:type="dxa"/>
            <w:tcBorders>
              <w:top w:val="nil"/>
              <w:left w:val="nil"/>
              <w:bottom w:val="single" w:sz="4" w:space="0" w:color="auto"/>
              <w:right w:val="single" w:sz="4" w:space="0" w:color="auto"/>
            </w:tcBorders>
            <w:shd w:val="clear" w:color="auto" w:fill="auto"/>
            <w:noWrap/>
            <w:vAlign w:val="bottom"/>
            <w:hideMark/>
          </w:tcPr>
          <w:p w14:paraId="54602D6D"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0.183</w:t>
            </w:r>
          </w:p>
        </w:tc>
        <w:tc>
          <w:tcPr>
            <w:tcW w:w="809" w:type="dxa"/>
            <w:tcBorders>
              <w:top w:val="nil"/>
              <w:left w:val="nil"/>
              <w:bottom w:val="single" w:sz="4" w:space="0" w:color="auto"/>
              <w:right w:val="single" w:sz="4" w:space="0" w:color="auto"/>
            </w:tcBorders>
            <w:shd w:val="clear" w:color="auto" w:fill="auto"/>
            <w:noWrap/>
            <w:vAlign w:val="bottom"/>
            <w:hideMark/>
          </w:tcPr>
          <w:p w14:paraId="08BB8EB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99.7</w:t>
            </w:r>
          </w:p>
        </w:tc>
      </w:tr>
      <w:tr w:rsidR="009A51E5" w:rsidRPr="00CC57B0" w14:paraId="2FA18B4D"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F781BA0"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852" w:type="dxa"/>
            <w:tcBorders>
              <w:top w:val="nil"/>
              <w:left w:val="nil"/>
              <w:bottom w:val="single" w:sz="4" w:space="0" w:color="auto"/>
              <w:right w:val="single" w:sz="4" w:space="0" w:color="auto"/>
            </w:tcBorders>
            <w:shd w:val="clear" w:color="auto" w:fill="auto"/>
            <w:noWrap/>
            <w:vAlign w:val="bottom"/>
            <w:hideMark/>
          </w:tcPr>
          <w:p w14:paraId="4DC8B6D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5588.749</w:t>
            </w:r>
          </w:p>
        </w:tc>
        <w:tc>
          <w:tcPr>
            <w:tcW w:w="1053" w:type="dxa"/>
            <w:tcBorders>
              <w:top w:val="nil"/>
              <w:left w:val="nil"/>
              <w:bottom w:val="single" w:sz="4" w:space="0" w:color="auto"/>
              <w:right w:val="single" w:sz="4" w:space="0" w:color="auto"/>
            </w:tcBorders>
            <w:shd w:val="clear" w:color="auto" w:fill="auto"/>
            <w:noWrap/>
            <w:vAlign w:val="bottom"/>
            <w:hideMark/>
          </w:tcPr>
          <w:p w14:paraId="281A6D2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0.313</w:t>
            </w:r>
          </w:p>
        </w:tc>
        <w:tc>
          <w:tcPr>
            <w:tcW w:w="986" w:type="dxa"/>
            <w:tcBorders>
              <w:top w:val="nil"/>
              <w:left w:val="nil"/>
              <w:bottom w:val="single" w:sz="4" w:space="0" w:color="auto"/>
              <w:right w:val="single" w:sz="4" w:space="0" w:color="auto"/>
            </w:tcBorders>
            <w:shd w:val="clear" w:color="auto" w:fill="auto"/>
            <w:noWrap/>
            <w:vAlign w:val="bottom"/>
            <w:hideMark/>
          </w:tcPr>
          <w:p w14:paraId="18D978D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2.526</w:t>
            </w:r>
          </w:p>
        </w:tc>
        <w:tc>
          <w:tcPr>
            <w:tcW w:w="1121" w:type="dxa"/>
            <w:tcBorders>
              <w:top w:val="nil"/>
              <w:left w:val="nil"/>
              <w:bottom w:val="single" w:sz="4" w:space="0" w:color="auto"/>
              <w:right w:val="single" w:sz="4" w:space="0" w:color="auto"/>
            </w:tcBorders>
            <w:shd w:val="clear" w:color="auto" w:fill="auto"/>
            <w:noWrap/>
            <w:vAlign w:val="bottom"/>
            <w:hideMark/>
          </w:tcPr>
          <w:p w14:paraId="69FD682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-0.173</w:t>
            </w:r>
          </w:p>
        </w:tc>
        <w:tc>
          <w:tcPr>
            <w:tcW w:w="1263" w:type="dxa"/>
            <w:tcBorders>
              <w:top w:val="nil"/>
              <w:left w:val="nil"/>
              <w:bottom w:val="single" w:sz="4" w:space="0" w:color="auto"/>
              <w:right w:val="single" w:sz="4" w:space="0" w:color="auto"/>
            </w:tcBorders>
            <w:shd w:val="clear" w:color="auto" w:fill="auto"/>
            <w:noWrap/>
            <w:vAlign w:val="bottom"/>
            <w:hideMark/>
          </w:tcPr>
          <w:p w14:paraId="3991AC2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0.328</w:t>
            </w:r>
          </w:p>
        </w:tc>
        <w:tc>
          <w:tcPr>
            <w:tcW w:w="809" w:type="dxa"/>
            <w:tcBorders>
              <w:top w:val="nil"/>
              <w:left w:val="nil"/>
              <w:bottom w:val="single" w:sz="4" w:space="0" w:color="auto"/>
              <w:right w:val="single" w:sz="4" w:space="0" w:color="auto"/>
            </w:tcBorders>
            <w:shd w:val="clear" w:color="auto" w:fill="auto"/>
            <w:noWrap/>
            <w:vAlign w:val="bottom"/>
            <w:hideMark/>
          </w:tcPr>
          <w:p w14:paraId="248579E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67218C01"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369C54A"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852" w:type="dxa"/>
            <w:tcBorders>
              <w:top w:val="nil"/>
              <w:left w:val="nil"/>
              <w:bottom w:val="single" w:sz="4" w:space="0" w:color="auto"/>
              <w:right w:val="single" w:sz="4" w:space="0" w:color="auto"/>
            </w:tcBorders>
            <w:shd w:val="clear" w:color="auto" w:fill="auto"/>
            <w:noWrap/>
            <w:vAlign w:val="bottom"/>
            <w:hideMark/>
          </w:tcPr>
          <w:p w14:paraId="6BC28A3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5590.114</w:t>
            </w:r>
          </w:p>
        </w:tc>
        <w:tc>
          <w:tcPr>
            <w:tcW w:w="1053" w:type="dxa"/>
            <w:tcBorders>
              <w:top w:val="nil"/>
              <w:left w:val="nil"/>
              <w:bottom w:val="single" w:sz="4" w:space="0" w:color="auto"/>
              <w:right w:val="single" w:sz="4" w:space="0" w:color="auto"/>
            </w:tcBorders>
            <w:shd w:val="clear" w:color="auto" w:fill="auto"/>
            <w:noWrap/>
            <w:vAlign w:val="bottom"/>
            <w:hideMark/>
          </w:tcPr>
          <w:p w14:paraId="213C394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-0.596</w:t>
            </w:r>
          </w:p>
        </w:tc>
        <w:tc>
          <w:tcPr>
            <w:tcW w:w="986" w:type="dxa"/>
            <w:tcBorders>
              <w:top w:val="nil"/>
              <w:left w:val="nil"/>
              <w:bottom w:val="single" w:sz="4" w:space="0" w:color="auto"/>
              <w:right w:val="single" w:sz="4" w:space="0" w:color="auto"/>
            </w:tcBorders>
            <w:shd w:val="clear" w:color="auto" w:fill="auto"/>
            <w:noWrap/>
            <w:vAlign w:val="bottom"/>
            <w:hideMark/>
          </w:tcPr>
          <w:p w14:paraId="1E6DB9D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2.521</w:t>
            </w:r>
          </w:p>
        </w:tc>
        <w:tc>
          <w:tcPr>
            <w:tcW w:w="1121" w:type="dxa"/>
            <w:tcBorders>
              <w:top w:val="nil"/>
              <w:left w:val="nil"/>
              <w:bottom w:val="single" w:sz="4" w:space="0" w:color="auto"/>
              <w:right w:val="single" w:sz="4" w:space="0" w:color="auto"/>
            </w:tcBorders>
            <w:shd w:val="clear" w:color="auto" w:fill="auto"/>
            <w:noWrap/>
            <w:vAlign w:val="bottom"/>
            <w:hideMark/>
          </w:tcPr>
          <w:p w14:paraId="727F92F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-0.013</w:t>
            </w:r>
          </w:p>
        </w:tc>
        <w:tc>
          <w:tcPr>
            <w:tcW w:w="1263" w:type="dxa"/>
            <w:tcBorders>
              <w:top w:val="nil"/>
              <w:left w:val="nil"/>
              <w:bottom w:val="single" w:sz="4" w:space="0" w:color="auto"/>
              <w:right w:val="single" w:sz="4" w:space="0" w:color="auto"/>
            </w:tcBorders>
            <w:shd w:val="clear" w:color="auto" w:fill="auto"/>
            <w:noWrap/>
            <w:vAlign w:val="bottom"/>
            <w:hideMark/>
          </w:tcPr>
          <w:p w14:paraId="2337205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0.174</w:t>
            </w:r>
          </w:p>
        </w:tc>
        <w:tc>
          <w:tcPr>
            <w:tcW w:w="809" w:type="dxa"/>
            <w:tcBorders>
              <w:top w:val="nil"/>
              <w:left w:val="nil"/>
              <w:bottom w:val="single" w:sz="4" w:space="0" w:color="auto"/>
              <w:right w:val="single" w:sz="4" w:space="0" w:color="auto"/>
            </w:tcBorders>
            <w:shd w:val="clear" w:color="auto" w:fill="auto"/>
            <w:noWrap/>
            <w:vAlign w:val="bottom"/>
            <w:hideMark/>
          </w:tcPr>
          <w:p w14:paraId="14DFC1F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99.6</w:t>
            </w:r>
          </w:p>
        </w:tc>
      </w:tr>
      <w:tr w:rsidR="009A51E5" w:rsidRPr="00CC57B0" w14:paraId="204FDFD5"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D04E9B1"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852" w:type="dxa"/>
            <w:tcBorders>
              <w:top w:val="nil"/>
              <w:left w:val="nil"/>
              <w:bottom w:val="single" w:sz="4" w:space="0" w:color="auto"/>
              <w:right w:val="single" w:sz="4" w:space="0" w:color="auto"/>
            </w:tcBorders>
            <w:shd w:val="clear" w:color="auto" w:fill="auto"/>
            <w:noWrap/>
            <w:vAlign w:val="bottom"/>
            <w:hideMark/>
          </w:tcPr>
          <w:p w14:paraId="1085F14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5601.277</w:t>
            </w:r>
          </w:p>
        </w:tc>
        <w:tc>
          <w:tcPr>
            <w:tcW w:w="1053" w:type="dxa"/>
            <w:tcBorders>
              <w:top w:val="nil"/>
              <w:left w:val="nil"/>
              <w:bottom w:val="single" w:sz="4" w:space="0" w:color="auto"/>
              <w:right w:val="single" w:sz="4" w:space="0" w:color="auto"/>
            </w:tcBorders>
            <w:shd w:val="clear" w:color="auto" w:fill="auto"/>
            <w:noWrap/>
            <w:vAlign w:val="bottom"/>
            <w:hideMark/>
          </w:tcPr>
          <w:p w14:paraId="7D864A0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-0.552</w:t>
            </w:r>
          </w:p>
        </w:tc>
        <w:tc>
          <w:tcPr>
            <w:tcW w:w="986" w:type="dxa"/>
            <w:tcBorders>
              <w:top w:val="nil"/>
              <w:left w:val="nil"/>
              <w:bottom w:val="single" w:sz="4" w:space="0" w:color="auto"/>
              <w:right w:val="single" w:sz="4" w:space="0" w:color="auto"/>
            </w:tcBorders>
            <w:shd w:val="clear" w:color="auto" w:fill="auto"/>
            <w:noWrap/>
            <w:vAlign w:val="bottom"/>
            <w:hideMark/>
          </w:tcPr>
          <w:p w14:paraId="23D28D1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2.526</w:t>
            </w:r>
          </w:p>
        </w:tc>
        <w:tc>
          <w:tcPr>
            <w:tcW w:w="1121" w:type="dxa"/>
            <w:tcBorders>
              <w:top w:val="nil"/>
              <w:left w:val="nil"/>
              <w:bottom w:val="single" w:sz="4" w:space="0" w:color="auto"/>
              <w:right w:val="single" w:sz="4" w:space="0" w:color="auto"/>
            </w:tcBorders>
            <w:shd w:val="clear" w:color="auto" w:fill="auto"/>
            <w:noWrap/>
            <w:vAlign w:val="bottom"/>
            <w:hideMark/>
          </w:tcPr>
          <w:p w14:paraId="5F7C6F9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0.048</w:t>
            </w:r>
          </w:p>
        </w:tc>
        <w:tc>
          <w:tcPr>
            <w:tcW w:w="1263" w:type="dxa"/>
            <w:tcBorders>
              <w:top w:val="nil"/>
              <w:left w:val="nil"/>
              <w:bottom w:val="single" w:sz="4" w:space="0" w:color="auto"/>
              <w:right w:val="single" w:sz="4" w:space="0" w:color="auto"/>
            </w:tcBorders>
            <w:shd w:val="clear" w:color="auto" w:fill="auto"/>
            <w:noWrap/>
            <w:vAlign w:val="bottom"/>
            <w:hideMark/>
          </w:tcPr>
          <w:p w14:paraId="43D10C4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0.198</w:t>
            </w:r>
          </w:p>
        </w:tc>
        <w:tc>
          <w:tcPr>
            <w:tcW w:w="809" w:type="dxa"/>
            <w:tcBorders>
              <w:top w:val="nil"/>
              <w:left w:val="nil"/>
              <w:bottom w:val="single" w:sz="4" w:space="0" w:color="auto"/>
              <w:right w:val="single" w:sz="4" w:space="0" w:color="auto"/>
            </w:tcBorders>
            <w:shd w:val="clear" w:color="auto" w:fill="auto"/>
            <w:noWrap/>
            <w:vAlign w:val="bottom"/>
            <w:hideMark/>
          </w:tcPr>
          <w:p w14:paraId="45D1E52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9A51E5" w:rsidRPr="00CC57B0" w14:paraId="7AF041FD"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34AB4BD"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852" w:type="dxa"/>
            <w:tcBorders>
              <w:top w:val="nil"/>
              <w:left w:val="nil"/>
              <w:bottom w:val="single" w:sz="4" w:space="0" w:color="auto"/>
              <w:right w:val="single" w:sz="4" w:space="0" w:color="auto"/>
            </w:tcBorders>
            <w:shd w:val="clear" w:color="auto" w:fill="auto"/>
            <w:noWrap/>
            <w:vAlign w:val="bottom"/>
            <w:hideMark/>
          </w:tcPr>
          <w:p w14:paraId="54047FA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5857.451</w:t>
            </w:r>
          </w:p>
        </w:tc>
        <w:tc>
          <w:tcPr>
            <w:tcW w:w="1053" w:type="dxa"/>
            <w:tcBorders>
              <w:top w:val="nil"/>
              <w:left w:val="nil"/>
              <w:bottom w:val="single" w:sz="4" w:space="0" w:color="auto"/>
              <w:right w:val="single" w:sz="4" w:space="0" w:color="auto"/>
            </w:tcBorders>
            <w:shd w:val="clear" w:color="auto" w:fill="auto"/>
            <w:noWrap/>
            <w:vAlign w:val="bottom"/>
            <w:hideMark/>
          </w:tcPr>
          <w:p w14:paraId="4BA18D4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0.257</w:t>
            </w:r>
          </w:p>
        </w:tc>
        <w:tc>
          <w:tcPr>
            <w:tcW w:w="986" w:type="dxa"/>
            <w:tcBorders>
              <w:top w:val="nil"/>
              <w:left w:val="nil"/>
              <w:bottom w:val="single" w:sz="4" w:space="0" w:color="auto"/>
              <w:right w:val="single" w:sz="4" w:space="0" w:color="auto"/>
            </w:tcBorders>
            <w:shd w:val="clear" w:color="auto" w:fill="auto"/>
            <w:noWrap/>
            <w:vAlign w:val="bottom"/>
            <w:hideMark/>
          </w:tcPr>
          <w:p w14:paraId="0FB56FF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2.933</w:t>
            </w:r>
          </w:p>
        </w:tc>
        <w:tc>
          <w:tcPr>
            <w:tcW w:w="1121" w:type="dxa"/>
            <w:tcBorders>
              <w:top w:val="nil"/>
              <w:left w:val="nil"/>
              <w:bottom w:val="single" w:sz="4" w:space="0" w:color="auto"/>
              <w:right w:val="single" w:sz="4" w:space="0" w:color="auto"/>
            </w:tcBorders>
            <w:shd w:val="clear" w:color="auto" w:fill="auto"/>
            <w:noWrap/>
            <w:vAlign w:val="bottom"/>
            <w:hideMark/>
          </w:tcPr>
          <w:p w14:paraId="3E95907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-0.067</w:t>
            </w:r>
          </w:p>
        </w:tc>
        <w:tc>
          <w:tcPr>
            <w:tcW w:w="1263" w:type="dxa"/>
            <w:tcBorders>
              <w:top w:val="nil"/>
              <w:left w:val="nil"/>
              <w:bottom w:val="single" w:sz="4" w:space="0" w:color="auto"/>
              <w:right w:val="single" w:sz="4" w:space="0" w:color="auto"/>
            </w:tcBorders>
            <w:shd w:val="clear" w:color="auto" w:fill="auto"/>
            <w:noWrap/>
            <w:vAlign w:val="bottom"/>
            <w:hideMark/>
          </w:tcPr>
          <w:p w14:paraId="0AD47D2D"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0.277</w:t>
            </w:r>
          </w:p>
        </w:tc>
        <w:tc>
          <w:tcPr>
            <w:tcW w:w="809" w:type="dxa"/>
            <w:tcBorders>
              <w:top w:val="nil"/>
              <w:left w:val="nil"/>
              <w:bottom w:val="single" w:sz="4" w:space="0" w:color="auto"/>
              <w:right w:val="single" w:sz="4" w:space="0" w:color="auto"/>
            </w:tcBorders>
            <w:shd w:val="clear" w:color="auto" w:fill="auto"/>
            <w:noWrap/>
            <w:vAlign w:val="bottom"/>
            <w:hideMark/>
          </w:tcPr>
          <w:p w14:paraId="14D2ED8F"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4BA898F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E208C35"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852" w:type="dxa"/>
            <w:tcBorders>
              <w:top w:val="nil"/>
              <w:left w:val="nil"/>
              <w:bottom w:val="single" w:sz="4" w:space="0" w:color="auto"/>
              <w:right w:val="single" w:sz="4" w:space="0" w:color="auto"/>
            </w:tcBorders>
            <w:shd w:val="clear" w:color="auto" w:fill="auto"/>
            <w:noWrap/>
            <w:vAlign w:val="bottom"/>
            <w:hideMark/>
          </w:tcPr>
          <w:p w14:paraId="71AFAC7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6122.214</w:t>
            </w:r>
          </w:p>
        </w:tc>
        <w:tc>
          <w:tcPr>
            <w:tcW w:w="1053" w:type="dxa"/>
            <w:tcBorders>
              <w:top w:val="nil"/>
              <w:left w:val="nil"/>
              <w:bottom w:val="single" w:sz="4" w:space="0" w:color="auto"/>
              <w:right w:val="single" w:sz="4" w:space="0" w:color="auto"/>
            </w:tcBorders>
            <w:shd w:val="clear" w:color="auto" w:fill="auto"/>
            <w:noWrap/>
            <w:vAlign w:val="bottom"/>
            <w:hideMark/>
          </w:tcPr>
          <w:p w14:paraId="7B790C2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-0.38</w:t>
            </w:r>
          </w:p>
        </w:tc>
        <w:tc>
          <w:tcPr>
            <w:tcW w:w="986" w:type="dxa"/>
            <w:tcBorders>
              <w:top w:val="nil"/>
              <w:left w:val="nil"/>
              <w:bottom w:val="single" w:sz="4" w:space="0" w:color="auto"/>
              <w:right w:val="single" w:sz="4" w:space="0" w:color="auto"/>
            </w:tcBorders>
            <w:shd w:val="clear" w:color="auto" w:fill="auto"/>
            <w:noWrap/>
            <w:vAlign w:val="bottom"/>
            <w:hideMark/>
          </w:tcPr>
          <w:p w14:paraId="6DD41EC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1.886</w:t>
            </w:r>
          </w:p>
        </w:tc>
        <w:tc>
          <w:tcPr>
            <w:tcW w:w="1121" w:type="dxa"/>
            <w:tcBorders>
              <w:top w:val="nil"/>
              <w:left w:val="nil"/>
              <w:bottom w:val="single" w:sz="4" w:space="0" w:color="auto"/>
              <w:right w:val="single" w:sz="4" w:space="0" w:color="auto"/>
            </w:tcBorders>
            <w:shd w:val="clear" w:color="auto" w:fill="auto"/>
            <w:noWrap/>
            <w:vAlign w:val="bottom"/>
            <w:hideMark/>
          </w:tcPr>
          <w:p w14:paraId="7DAE178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0.056</w:t>
            </w:r>
          </w:p>
        </w:tc>
        <w:tc>
          <w:tcPr>
            <w:tcW w:w="1263" w:type="dxa"/>
            <w:tcBorders>
              <w:top w:val="nil"/>
              <w:left w:val="nil"/>
              <w:bottom w:val="single" w:sz="4" w:space="0" w:color="auto"/>
              <w:right w:val="single" w:sz="4" w:space="0" w:color="auto"/>
            </w:tcBorders>
            <w:shd w:val="clear" w:color="auto" w:fill="auto"/>
            <w:noWrap/>
            <w:vAlign w:val="bottom"/>
            <w:hideMark/>
          </w:tcPr>
          <w:p w14:paraId="1AC88DE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0.311</w:t>
            </w:r>
          </w:p>
        </w:tc>
        <w:tc>
          <w:tcPr>
            <w:tcW w:w="809" w:type="dxa"/>
            <w:tcBorders>
              <w:top w:val="nil"/>
              <w:left w:val="nil"/>
              <w:bottom w:val="single" w:sz="4" w:space="0" w:color="auto"/>
              <w:right w:val="single" w:sz="4" w:space="0" w:color="auto"/>
            </w:tcBorders>
            <w:shd w:val="clear" w:color="auto" w:fill="auto"/>
            <w:noWrap/>
            <w:vAlign w:val="bottom"/>
            <w:hideMark/>
          </w:tcPr>
          <w:p w14:paraId="1AF888E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5990E67C"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E00815D"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852" w:type="dxa"/>
            <w:tcBorders>
              <w:top w:val="nil"/>
              <w:left w:val="nil"/>
              <w:bottom w:val="single" w:sz="4" w:space="0" w:color="auto"/>
              <w:right w:val="single" w:sz="4" w:space="0" w:color="auto"/>
            </w:tcBorders>
            <w:shd w:val="clear" w:color="auto" w:fill="auto"/>
            <w:noWrap/>
            <w:vAlign w:val="bottom"/>
            <w:hideMark/>
          </w:tcPr>
          <w:p w14:paraId="146F938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6162.17</w:t>
            </w:r>
          </w:p>
        </w:tc>
        <w:tc>
          <w:tcPr>
            <w:tcW w:w="1053" w:type="dxa"/>
            <w:tcBorders>
              <w:top w:val="nil"/>
              <w:left w:val="nil"/>
              <w:bottom w:val="single" w:sz="4" w:space="0" w:color="auto"/>
              <w:right w:val="single" w:sz="4" w:space="0" w:color="auto"/>
            </w:tcBorders>
            <w:shd w:val="clear" w:color="auto" w:fill="auto"/>
            <w:noWrap/>
            <w:vAlign w:val="bottom"/>
            <w:hideMark/>
          </w:tcPr>
          <w:p w14:paraId="177B1AC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w:t>
            </w:r>
          </w:p>
        </w:tc>
        <w:tc>
          <w:tcPr>
            <w:tcW w:w="986" w:type="dxa"/>
            <w:tcBorders>
              <w:top w:val="nil"/>
              <w:left w:val="nil"/>
              <w:bottom w:val="single" w:sz="4" w:space="0" w:color="auto"/>
              <w:right w:val="single" w:sz="4" w:space="0" w:color="auto"/>
            </w:tcBorders>
            <w:shd w:val="clear" w:color="auto" w:fill="auto"/>
            <w:noWrap/>
            <w:vAlign w:val="bottom"/>
            <w:hideMark/>
          </w:tcPr>
          <w:p w14:paraId="68BF066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1.899</w:t>
            </w:r>
          </w:p>
        </w:tc>
        <w:tc>
          <w:tcPr>
            <w:tcW w:w="1121" w:type="dxa"/>
            <w:tcBorders>
              <w:top w:val="nil"/>
              <w:left w:val="nil"/>
              <w:bottom w:val="single" w:sz="4" w:space="0" w:color="auto"/>
              <w:right w:val="single" w:sz="4" w:space="0" w:color="auto"/>
            </w:tcBorders>
            <w:shd w:val="clear" w:color="auto" w:fill="auto"/>
            <w:noWrap/>
            <w:vAlign w:val="bottom"/>
            <w:hideMark/>
          </w:tcPr>
          <w:p w14:paraId="0364990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0.026</w:t>
            </w:r>
          </w:p>
        </w:tc>
        <w:tc>
          <w:tcPr>
            <w:tcW w:w="1263" w:type="dxa"/>
            <w:tcBorders>
              <w:top w:val="nil"/>
              <w:left w:val="nil"/>
              <w:bottom w:val="single" w:sz="4" w:space="0" w:color="auto"/>
              <w:right w:val="single" w:sz="4" w:space="0" w:color="auto"/>
            </w:tcBorders>
            <w:shd w:val="clear" w:color="auto" w:fill="auto"/>
            <w:noWrap/>
            <w:vAlign w:val="bottom"/>
            <w:hideMark/>
          </w:tcPr>
          <w:p w14:paraId="454F303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0.341</w:t>
            </w:r>
          </w:p>
        </w:tc>
        <w:tc>
          <w:tcPr>
            <w:tcW w:w="809" w:type="dxa"/>
            <w:tcBorders>
              <w:top w:val="nil"/>
              <w:left w:val="nil"/>
              <w:bottom w:val="single" w:sz="4" w:space="0" w:color="auto"/>
              <w:right w:val="single" w:sz="4" w:space="0" w:color="auto"/>
            </w:tcBorders>
            <w:shd w:val="clear" w:color="auto" w:fill="auto"/>
            <w:noWrap/>
            <w:vAlign w:val="bottom"/>
            <w:hideMark/>
          </w:tcPr>
          <w:p w14:paraId="09FA11F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6B3C3D2A"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6E6F924"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852" w:type="dxa"/>
            <w:tcBorders>
              <w:top w:val="nil"/>
              <w:left w:val="nil"/>
              <w:bottom w:val="single" w:sz="4" w:space="0" w:color="auto"/>
              <w:right w:val="single" w:sz="4" w:space="0" w:color="auto"/>
            </w:tcBorders>
            <w:shd w:val="clear" w:color="auto" w:fill="auto"/>
            <w:noWrap/>
            <w:vAlign w:val="bottom"/>
            <w:hideMark/>
          </w:tcPr>
          <w:p w14:paraId="05F0A89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6166.439</w:t>
            </w:r>
          </w:p>
        </w:tc>
        <w:tc>
          <w:tcPr>
            <w:tcW w:w="1053" w:type="dxa"/>
            <w:tcBorders>
              <w:top w:val="nil"/>
              <w:left w:val="nil"/>
              <w:bottom w:val="single" w:sz="4" w:space="0" w:color="auto"/>
              <w:right w:val="single" w:sz="4" w:space="0" w:color="auto"/>
            </w:tcBorders>
            <w:shd w:val="clear" w:color="auto" w:fill="auto"/>
            <w:noWrap/>
            <w:vAlign w:val="bottom"/>
            <w:hideMark/>
          </w:tcPr>
          <w:p w14:paraId="7C81039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-1.156</w:t>
            </w:r>
          </w:p>
        </w:tc>
        <w:tc>
          <w:tcPr>
            <w:tcW w:w="986" w:type="dxa"/>
            <w:tcBorders>
              <w:top w:val="nil"/>
              <w:left w:val="nil"/>
              <w:bottom w:val="single" w:sz="4" w:space="0" w:color="auto"/>
              <w:right w:val="single" w:sz="4" w:space="0" w:color="auto"/>
            </w:tcBorders>
            <w:shd w:val="clear" w:color="auto" w:fill="auto"/>
            <w:noWrap/>
            <w:vAlign w:val="bottom"/>
            <w:hideMark/>
          </w:tcPr>
          <w:p w14:paraId="7C72D9E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2.521</w:t>
            </w:r>
          </w:p>
        </w:tc>
        <w:tc>
          <w:tcPr>
            <w:tcW w:w="1121" w:type="dxa"/>
            <w:tcBorders>
              <w:top w:val="nil"/>
              <w:left w:val="nil"/>
              <w:bottom w:val="single" w:sz="4" w:space="0" w:color="auto"/>
              <w:right w:val="single" w:sz="4" w:space="0" w:color="auto"/>
            </w:tcBorders>
            <w:shd w:val="clear" w:color="auto" w:fill="auto"/>
            <w:noWrap/>
            <w:vAlign w:val="bottom"/>
            <w:hideMark/>
          </w:tcPr>
          <w:p w14:paraId="5D1E08B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0.217</w:t>
            </w:r>
          </w:p>
        </w:tc>
        <w:tc>
          <w:tcPr>
            <w:tcW w:w="1263" w:type="dxa"/>
            <w:tcBorders>
              <w:top w:val="nil"/>
              <w:left w:val="nil"/>
              <w:bottom w:val="single" w:sz="4" w:space="0" w:color="auto"/>
              <w:right w:val="single" w:sz="4" w:space="0" w:color="auto"/>
            </w:tcBorders>
            <w:shd w:val="clear" w:color="auto" w:fill="auto"/>
            <w:noWrap/>
            <w:vAlign w:val="bottom"/>
            <w:hideMark/>
          </w:tcPr>
          <w:p w14:paraId="644175A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w:t>
            </w:r>
          </w:p>
        </w:tc>
        <w:tc>
          <w:tcPr>
            <w:tcW w:w="809" w:type="dxa"/>
            <w:tcBorders>
              <w:top w:val="nil"/>
              <w:left w:val="nil"/>
              <w:bottom w:val="single" w:sz="4" w:space="0" w:color="auto"/>
              <w:right w:val="single" w:sz="4" w:space="0" w:color="auto"/>
            </w:tcBorders>
            <w:shd w:val="clear" w:color="auto" w:fill="auto"/>
            <w:noWrap/>
            <w:vAlign w:val="bottom"/>
            <w:hideMark/>
          </w:tcPr>
          <w:p w14:paraId="3E4B565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3CBBAD24"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103743D"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852" w:type="dxa"/>
            <w:tcBorders>
              <w:top w:val="nil"/>
              <w:left w:val="nil"/>
              <w:bottom w:val="single" w:sz="4" w:space="0" w:color="auto"/>
              <w:right w:val="single" w:sz="4" w:space="0" w:color="auto"/>
            </w:tcBorders>
            <w:shd w:val="clear" w:color="auto" w:fill="auto"/>
            <w:noWrap/>
            <w:vAlign w:val="bottom"/>
            <w:hideMark/>
          </w:tcPr>
          <w:p w14:paraId="7C8F04E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6169.563</w:t>
            </w:r>
          </w:p>
        </w:tc>
        <w:tc>
          <w:tcPr>
            <w:tcW w:w="1053" w:type="dxa"/>
            <w:tcBorders>
              <w:top w:val="nil"/>
              <w:left w:val="nil"/>
              <w:bottom w:val="single" w:sz="4" w:space="0" w:color="auto"/>
              <w:right w:val="single" w:sz="4" w:space="0" w:color="auto"/>
            </w:tcBorders>
            <w:shd w:val="clear" w:color="auto" w:fill="auto"/>
            <w:noWrap/>
            <w:vAlign w:val="bottom"/>
            <w:hideMark/>
          </w:tcPr>
          <w:p w14:paraId="15BCDDD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-0.527</w:t>
            </w:r>
          </w:p>
        </w:tc>
        <w:tc>
          <w:tcPr>
            <w:tcW w:w="986" w:type="dxa"/>
            <w:tcBorders>
              <w:top w:val="nil"/>
              <w:left w:val="nil"/>
              <w:bottom w:val="single" w:sz="4" w:space="0" w:color="auto"/>
              <w:right w:val="single" w:sz="4" w:space="0" w:color="auto"/>
            </w:tcBorders>
            <w:shd w:val="clear" w:color="auto" w:fill="auto"/>
            <w:noWrap/>
            <w:vAlign w:val="bottom"/>
            <w:hideMark/>
          </w:tcPr>
          <w:p w14:paraId="0997CCD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2.526</w:t>
            </w:r>
          </w:p>
        </w:tc>
        <w:tc>
          <w:tcPr>
            <w:tcW w:w="1121" w:type="dxa"/>
            <w:tcBorders>
              <w:top w:val="nil"/>
              <w:left w:val="nil"/>
              <w:bottom w:val="single" w:sz="4" w:space="0" w:color="auto"/>
              <w:right w:val="single" w:sz="4" w:space="0" w:color="auto"/>
            </w:tcBorders>
            <w:shd w:val="clear" w:color="auto" w:fill="auto"/>
            <w:noWrap/>
            <w:vAlign w:val="bottom"/>
            <w:hideMark/>
          </w:tcPr>
          <w:p w14:paraId="1F9A030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-0.066</w:t>
            </w:r>
          </w:p>
        </w:tc>
        <w:tc>
          <w:tcPr>
            <w:tcW w:w="1263" w:type="dxa"/>
            <w:tcBorders>
              <w:top w:val="nil"/>
              <w:left w:val="nil"/>
              <w:bottom w:val="single" w:sz="4" w:space="0" w:color="auto"/>
              <w:right w:val="single" w:sz="4" w:space="0" w:color="auto"/>
            </w:tcBorders>
            <w:shd w:val="clear" w:color="auto" w:fill="auto"/>
            <w:noWrap/>
            <w:vAlign w:val="bottom"/>
            <w:hideMark/>
          </w:tcPr>
          <w:p w14:paraId="727258B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0.191</w:t>
            </w:r>
          </w:p>
        </w:tc>
        <w:tc>
          <w:tcPr>
            <w:tcW w:w="809" w:type="dxa"/>
            <w:tcBorders>
              <w:top w:val="nil"/>
              <w:left w:val="nil"/>
              <w:bottom w:val="single" w:sz="4" w:space="0" w:color="auto"/>
              <w:right w:val="single" w:sz="4" w:space="0" w:color="auto"/>
            </w:tcBorders>
            <w:shd w:val="clear" w:color="auto" w:fill="auto"/>
            <w:noWrap/>
            <w:vAlign w:val="bottom"/>
            <w:hideMark/>
          </w:tcPr>
          <w:p w14:paraId="27C1468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99.7</w:t>
            </w:r>
          </w:p>
        </w:tc>
      </w:tr>
      <w:tr w:rsidR="009A51E5" w:rsidRPr="00CC57B0" w14:paraId="61A30A88"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6EE20D6"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852" w:type="dxa"/>
            <w:tcBorders>
              <w:top w:val="nil"/>
              <w:left w:val="nil"/>
              <w:bottom w:val="single" w:sz="4" w:space="0" w:color="auto"/>
              <w:right w:val="single" w:sz="4" w:space="0" w:color="auto"/>
            </w:tcBorders>
            <w:shd w:val="clear" w:color="auto" w:fill="auto"/>
            <w:noWrap/>
            <w:vAlign w:val="bottom"/>
            <w:hideMark/>
          </w:tcPr>
          <w:p w14:paraId="786E74A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6439.075</w:t>
            </w:r>
          </w:p>
        </w:tc>
        <w:tc>
          <w:tcPr>
            <w:tcW w:w="1053" w:type="dxa"/>
            <w:tcBorders>
              <w:top w:val="nil"/>
              <w:left w:val="nil"/>
              <w:bottom w:val="single" w:sz="4" w:space="0" w:color="auto"/>
              <w:right w:val="single" w:sz="4" w:space="0" w:color="auto"/>
            </w:tcBorders>
            <w:shd w:val="clear" w:color="auto" w:fill="auto"/>
            <w:noWrap/>
            <w:vAlign w:val="bottom"/>
            <w:hideMark/>
          </w:tcPr>
          <w:p w14:paraId="407E0C6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0.394</w:t>
            </w:r>
          </w:p>
        </w:tc>
        <w:tc>
          <w:tcPr>
            <w:tcW w:w="986" w:type="dxa"/>
            <w:tcBorders>
              <w:top w:val="nil"/>
              <w:left w:val="nil"/>
              <w:bottom w:val="single" w:sz="4" w:space="0" w:color="auto"/>
              <w:right w:val="single" w:sz="4" w:space="0" w:color="auto"/>
            </w:tcBorders>
            <w:shd w:val="clear" w:color="auto" w:fill="auto"/>
            <w:noWrap/>
            <w:vAlign w:val="bottom"/>
            <w:hideMark/>
          </w:tcPr>
          <w:p w14:paraId="3EAD935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2.526</w:t>
            </w:r>
          </w:p>
        </w:tc>
        <w:tc>
          <w:tcPr>
            <w:tcW w:w="1121" w:type="dxa"/>
            <w:tcBorders>
              <w:top w:val="nil"/>
              <w:left w:val="nil"/>
              <w:bottom w:val="single" w:sz="4" w:space="0" w:color="auto"/>
              <w:right w:val="single" w:sz="4" w:space="0" w:color="auto"/>
            </w:tcBorders>
            <w:shd w:val="clear" w:color="auto" w:fill="auto"/>
            <w:noWrap/>
            <w:vAlign w:val="bottom"/>
            <w:hideMark/>
          </w:tcPr>
          <w:p w14:paraId="23F97F7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-0.041</w:t>
            </w:r>
          </w:p>
        </w:tc>
        <w:tc>
          <w:tcPr>
            <w:tcW w:w="1263" w:type="dxa"/>
            <w:tcBorders>
              <w:top w:val="nil"/>
              <w:left w:val="nil"/>
              <w:bottom w:val="single" w:sz="4" w:space="0" w:color="auto"/>
              <w:right w:val="single" w:sz="4" w:space="0" w:color="auto"/>
            </w:tcBorders>
            <w:shd w:val="clear" w:color="auto" w:fill="auto"/>
            <w:noWrap/>
            <w:vAlign w:val="bottom"/>
            <w:hideMark/>
          </w:tcPr>
          <w:p w14:paraId="359BC76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0.325</w:t>
            </w:r>
          </w:p>
        </w:tc>
        <w:tc>
          <w:tcPr>
            <w:tcW w:w="809" w:type="dxa"/>
            <w:tcBorders>
              <w:top w:val="nil"/>
              <w:left w:val="nil"/>
              <w:bottom w:val="single" w:sz="4" w:space="0" w:color="auto"/>
              <w:right w:val="single" w:sz="4" w:space="0" w:color="auto"/>
            </w:tcBorders>
            <w:shd w:val="clear" w:color="auto" w:fill="auto"/>
            <w:noWrap/>
            <w:vAlign w:val="bottom"/>
            <w:hideMark/>
          </w:tcPr>
          <w:p w14:paraId="343EA09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1C282B5A"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6D7E929"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852" w:type="dxa"/>
            <w:tcBorders>
              <w:top w:val="nil"/>
              <w:left w:val="nil"/>
              <w:bottom w:val="single" w:sz="4" w:space="0" w:color="auto"/>
              <w:right w:val="single" w:sz="4" w:space="0" w:color="auto"/>
            </w:tcBorders>
            <w:shd w:val="clear" w:color="auto" w:fill="auto"/>
            <w:noWrap/>
            <w:vAlign w:val="bottom"/>
            <w:hideMark/>
          </w:tcPr>
          <w:p w14:paraId="641896F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6449.808</w:t>
            </w:r>
          </w:p>
        </w:tc>
        <w:tc>
          <w:tcPr>
            <w:tcW w:w="1053" w:type="dxa"/>
            <w:tcBorders>
              <w:top w:val="nil"/>
              <w:left w:val="nil"/>
              <w:bottom w:val="single" w:sz="4" w:space="0" w:color="auto"/>
              <w:right w:val="single" w:sz="4" w:space="0" w:color="auto"/>
            </w:tcBorders>
            <w:shd w:val="clear" w:color="auto" w:fill="auto"/>
            <w:noWrap/>
            <w:vAlign w:val="bottom"/>
            <w:hideMark/>
          </w:tcPr>
          <w:p w14:paraId="1E658AF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w:t>
            </w:r>
          </w:p>
        </w:tc>
        <w:tc>
          <w:tcPr>
            <w:tcW w:w="986" w:type="dxa"/>
            <w:tcBorders>
              <w:top w:val="nil"/>
              <w:left w:val="nil"/>
              <w:bottom w:val="single" w:sz="4" w:space="0" w:color="auto"/>
              <w:right w:val="single" w:sz="4" w:space="0" w:color="auto"/>
            </w:tcBorders>
            <w:shd w:val="clear" w:color="auto" w:fill="auto"/>
            <w:noWrap/>
            <w:vAlign w:val="bottom"/>
            <w:hideMark/>
          </w:tcPr>
          <w:p w14:paraId="3890961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2.521</w:t>
            </w:r>
          </w:p>
        </w:tc>
        <w:tc>
          <w:tcPr>
            <w:tcW w:w="1121" w:type="dxa"/>
            <w:tcBorders>
              <w:top w:val="nil"/>
              <w:left w:val="nil"/>
              <w:bottom w:val="single" w:sz="4" w:space="0" w:color="auto"/>
              <w:right w:val="single" w:sz="4" w:space="0" w:color="auto"/>
            </w:tcBorders>
            <w:shd w:val="clear" w:color="auto" w:fill="auto"/>
            <w:noWrap/>
            <w:vAlign w:val="bottom"/>
            <w:hideMark/>
          </w:tcPr>
          <w:p w14:paraId="1DDA0BC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-0.085</w:t>
            </w:r>
          </w:p>
        </w:tc>
        <w:tc>
          <w:tcPr>
            <w:tcW w:w="1263" w:type="dxa"/>
            <w:tcBorders>
              <w:top w:val="nil"/>
              <w:left w:val="nil"/>
              <w:bottom w:val="single" w:sz="4" w:space="0" w:color="auto"/>
              <w:right w:val="single" w:sz="4" w:space="0" w:color="auto"/>
            </w:tcBorders>
            <w:shd w:val="clear" w:color="auto" w:fill="auto"/>
            <w:noWrap/>
            <w:vAlign w:val="bottom"/>
            <w:hideMark/>
          </w:tcPr>
          <w:p w14:paraId="51039A7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0.183</w:t>
            </w:r>
          </w:p>
        </w:tc>
        <w:tc>
          <w:tcPr>
            <w:tcW w:w="809" w:type="dxa"/>
            <w:tcBorders>
              <w:top w:val="nil"/>
              <w:left w:val="nil"/>
              <w:bottom w:val="single" w:sz="4" w:space="0" w:color="auto"/>
              <w:right w:val="single" w:sz="4" w:space="0" w:color="auto"/>
            </w:tcBorders>
            <w:shd w:val="clear" w:color="auto" w:fill="auto"/>
            <w:noWrap/>
            <w:vAlign w:val="bottom"/>
            <w:hideMark/>
          </w:tcPr>
          <w:p w14:paraId="12492BF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20013F67"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C13CAE6"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852" w:type="dxa"/>
            <w:tcBorders>
              <w:top w:val="nil"/>
              <w:left w:val="nil"/>
              <w:bottom w:val="single" w:sz="4" w:space="0" w:color="auto"/>
              <w:right w:val="single" w:sz="4" w:space="0" w:color="auto"/>
            </w:tcBorders>
            <w:shd w:val="clear" w:color="auto" w:fill="auto"/>
            <w:noWrap/>
            <w:vAlign w:val="bottom"/>
            <w:hideMark/>
          </w:tcPr>
          <w:p w14:paraId="2E5BC40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6471.662</w:t>
            </w:r>
          </w:p>
        </w:tc>
        <w:tc>
          <w:tcPr>
            <w:tcW w:w="1053" w:type="dxa"/>
            <w:tcBorders>
              <w:top w:val="nil"/>
              <w:left w:val="nil"/>
              <w:bottom w:val="single" w:sz="4" w:space="0" w:color="auto"/>
              <w:right w:val="single" w:sz="4" w:space="0" w:color="auto"/>
            </w:tcBorders>
            <w:shd w:val="clear" w:color="auto" w:fill="auto"/>
            <w:noWrap/>
            <w:vAlign w:val="bottom"/>
            <w:hideMark/>
          </w:tcPr>
          <w:p w14:paraId="117C1EA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-0.653</w:t>
            </w:r>
          </w:p>
        </w:tc>
        <w:tc>
          <w:tcPr>
            <w:tcW w:w="986" w:type="dxa"/>
            <w:tcBorders>
              <w:top w:val="nil"/>
              <w:left w:val="nil"/>
              <w:bottom w:val="single" w:sz="4" w:space="0" w:color="auto"/>
              <w:right w:val="single" w:sz="4" w:space="0" w:color="auto"/>
            </w:tcBorders>
            <w:shd w:val="clear" w:color="auto" w:fill="auto"/>
            <w:noWrap/>
            <w:vAlign w:val="bottom"/>
            <w:hideMark/>
          </w:tcPr>
          <w:p w14:paraId="61B0CBE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2.526</w:t>
            </w:r>
          </w:p>
        </w:tc>
        <w:tc>
          <w:tcPr>
            <w:tcW w:w="1121" w:type="dxa"/>
            <w:tcBorders>
              <w:top w:val="nil"/>
              <w:left w:val="nil"/>
              <w:bottom w:val="single" w:sz="4" w:space="0" w:color="auto"/>
              <w:right w:val="single" w:sz="4" w:space="0" w:color="auto"/>
            </w:tcBorders>
            <w:shd w:val="clear" w:color="auto" w:fill="auto"/>
            <w:noWrap/>
            <w:vAlign w:val="bottom"/>
            <w:hideMark/>
          </w:tcPr>
          <w:p w14:paraId="568B319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0.028</w:t>
            </w:r>
          </w:p>
        </w:tc>
        <w:tc>
          <w:tcPr>
            <w:tcW w:w="1263" w:type="dxa"/>
            <w:tcBorders>
              <w:top w:val="nil"/>
              <w:left w:val="nil"/>
              <w:bottom w:val="single" w:sz="4" w:space="0" w:color="auto"/>
              <w:right w:val="single" w:sz="4" w:space="0" w:color="auto"/>
            </w:tcBorders>
            <w:shd w:val="clear" w:color="auto" w:fill="auto"/>
            <w:noWrap/>
            <w:vAlign w:val="bottom"/>
            <w:hideMark/>
          </w:tcPr>
          <w:p w14:paraId="34FA2B1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0.149</w:t>
            </w:r>
          </w:p>
        </w:tc>
        <w:tc>
          <w:tcPr>
            <w:tcW w:w="809" w:type="dxa"/>
            <w:tcBorders>
              <w:top w:val="nil"/>
              <w:left w:val="nil"/>
              <w:bottom w:val="single" w:sz="4" w:space="0" w:color="auto"/>
              <w:right w:val="single" w:sz="4" w:space="0" w:color="auto"/>
            </w:tcBorders>
            <w:shd w:val="clear" w:color="auto" w:fill="auto"/>
            <w:noWrap/>
            <w:vAlign w:val="bottom"/>
            <w:hideMark/>
          </w:tcPr>
          <w:p w14:paraId="7C533AB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56460B3C"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AEA04B1"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852" w:type="dxa"/>
            <w:tcBorders>
              <w:top w:val="nil"/>
              <w:left w:val="nil"/>
              <w:bottom w:val="single" w:sz="4" w:space="0" w:color="auto"/>
              <w:right w:val="single" w:sz="4" w:space="0" w:color="auto"/>
            </w:tcBorders>
            <w:shd w:val="clear" w:color="auto" w:fill="auto"/>
            <w:noWrap/>
            <w:vAlign w:val="bottom"/>
            <w:hideMark/>
          </w:tcPr>
          <w:p w14:paraId="2EC2F5EF"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6493.781</w:t>
            </w:r>
          </w:p>
        </w:tc>
        <w:tc>
          <w:tcPr>
            <w:tcW w:w="1053" w:type="dxa"/>
            <w:tcBorders>
              <w:top w:val="nil"/>
              <w:left w:val="nil"/>
              <w:bottom w:val="single" w:sz="4" w:space="0" w:color="auto"/>
              <w:right w:val="single" w:sz="4" w:space="0" w:color="auto"/>
            </w:tcBorders>
            <w:shd w:val="clear" w:color="auto" w:fill="auto"/>
            <w:noWrap/>
            <w:vAlign w:val="bottom"/>
            <w:hideMark/>
          </w:tcPr>
          <w:p w14:paraId="0861A09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0.019</w:t>
            </w:r>
          </w:p>
        </w:tc>
        <w:tc>
          <w:tcPr>
            <w:tcW w:w="986" w:type="dxa"/>
            <w:tcBorders>
              <w:top w:val="nil"/>
              <w:left w:val="nil"/>
              <w:bottom w:val="single" w:sz="4" w:space="0" w:color="auto"/>
              <w:right w:val="single" w:sz="4" w:space="0" w:color="auto"/>
            </w:tcBorders>
            <w:shd w:val="clear" w:color="auto" w:fill="auto"/>
            <w:noWrap/>
            <w:vAlign w:val="bottom"/>
            <w:hideMark/>
          </w:tcPr>
          <w:p w14:paraId="2459FD9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2.521</w:t>
            </w:r>
          </w:p>
        </w:tc>
        <w:tc>
          <w:tcPr>
            <w:tcW w:w="1121" w:type="dxa"/>
            <w:tcBorders>
              <w:top w:val="nil"/>
              <w:left w:val="nil"/>
              <w:bottom w:val="single" w:sz="4" w:space="0" w:color="auto"/>
              <w:right w:val="single" w:sz="4" w:space="0" w:color="auto"/>
            </w:tcBorders>
            <w:shd w:val="clear" w:color="auto" w:fill="auto"/>
            <w:noWrap/>
            <w:vAlign w:val="bottom"/>
            <w:hideMark/>
          </w:tcPr>
          <w:p w14:paraId="2B619F8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w:t>
            </w:r>
          </w:p>
        </w:tc>
        <w:tc>
          <w:tcPr>
            <w:tcW w:w="1263" w:type="dxa"/>
            <w:tcBorders>
              <w:top w:val="nil"/>
              <w:left w:val="nil"/>
              <w:bottom w:val="single" w:sz="4" w:space="0" w:color="auto"/>
              <w:right w:val="single" w:sz="4" w:space="0" w:color="auto"/>
            </w:tcBorders>
            <w:shd w:val="clear" w:color="auto" w:fill="auto"/>
            <w:noWrap/>
            <w:vAlign w:val="bottom"/>
            <w:hideMark/>
          </w:tcPr>
          <w:p w14:paraId="5B3207E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0.247</w:t>
            </w:r>
          </w:p>
        </w:tc>
        <w:tc>
          <w:tcPr>
            <w:tcW w:w="809" w:type="dxa"/>
            <w:tcBorders>
              <w:top w:val="nil"/>
              <w:left w:val="nil"/>
              <w:bottom w:val="single" w:sz="4" w:space="0" w:color="auto"/>
              <w:right w:val="single" w:sz="4" w:space="0" w:color="auto"/>
            </w:tcBorders>
            <w:shd w:val="clear" w:color="auto" w:fill="auto"/>
            <w:noWrap/>
            <w:vAlign w:val="bottom"/>
            <w:hideMark/>
          </w:tcPr>
          <w:p w14:paraId="296657E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7B34B1C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829D4FC"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852" w:type="dxa"/>
            <w:tcBorders>
              <w:top w:val="nil"/>
              <w:left w:val="nil"/>
              <w:bottom w:val="single" w:sz="4" w:space="0" w:color="auto"/>
              <w:right w:val="single" w:sz="4" w:space="0" w:color="auto"/>
            </w:tcBorders>
            <w:shd w:val="clear" w:color="auto" w:fill="auto"/>
            <w:noWrap/>
            <w:vAlign w:val="bottom"/>
            <w:hideMark/>
          </w:tcPr>
          <w:p w14:paraId="57DCBFB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6499.65</w:t>
            </w:r>
          </w:p>
        </w:tc>
        <w:tc>
          <w:tcPr>
            <w:tcW w:w="1053" w:type="dxa"/>
            <w:tcBorders>
              <w:top w:val="nil"/>
              <w:left w:val="nil"/>
              <w:bottom w:val="single" w:sz="4" w:space="0" w:color="auto"/>
              <w:right w:val="single" w:sz="4" w:space="0" w:color="auto"/>
            </w:tcBorders>
            <w:shd w:val="clear" w:color="auto" w:fill="auto"/>
            <w:noWrap/>
            <w:vAlign w:val="bottom"/>
            <w:hideMark/>
          </w:tcPr>
          <w:p w14:paraId="4AB4504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-0.719</w:t>
            </w:r>
          </w:p>
        </w:tc>
        <w:tc>
          <w:tcPr>
            <w:tcW w:w="986" w:type="dxa"/>
            <w:tcBorders>
              <w:top w:val="nil"/>
              <w:left w:val="nil"/>
              <w:bottom w:val="single" w:sz="4" w:space="0" w:color="auto"/>
              <w:right w:val="single" w:sz="4" w:space="0" w:color="auto"/>
            </w:tcBorders>
            <w:shd w:val="clear" w:color="auto" w:fill="auto"/>
            <w:noWrap/>
            <w:vAlign w:val="bottom"/>
            <w:hideMark/>
          </w:tcPr>
          <w:p w14:paraId="0277E05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2.523</w:t>
            </w:r>
          </w:p>
        </w:tc>
        <w:tc>
          <w:tcPr>
            <w:tcW w:w="1121" w:type="dxa"/>
            <w:tcBorders>
              <w:top w:val="nil"/>
              <w:left w:val="nil"/>
              <w:bottom w:val="single" w:sz="4" w:space="0" w:color="auto"/>
              <w:right w:val="single" w:sz="4" w:space="0" w:color="auto"/>
            </w:tcBorders>
            <w:shd w:val="clear" w:color="auto" w:fill="auto"/>
            <w:noWrap/>
            <w:vAlign w:val="bottom"/>
            <w:hideMark/>
          </w:tcPr>
          <w:p w14:paraId="4BE59CA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0.149</w:t>
            </w:r>
          </w:p>
        </w:tc>
        <w:tc>
          <w:tcPr>
            <w:tcW w:w="1263" w:type="dxa"/>
            <w:tcBorders>
              <w:top w:val="nil"/>
              <w:left w:val="nil"/>
              <w:bottom w:val="single" w:sz="4" w:space="0" w:color="auto"/>
              <w:right w:val="single" w:sz="4" w:space="0" w:color="auto"/>
            </w:tcBorders>
            <w:shd w:val="clear" w:color="auto" w:fill="auto"/>
            <w:noWrap/>
            <w:vAlign w:val="bottom"/>
            <w:hideMark/>
          </w:tcPr>
          <w:p w14:paraId="42B79DF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0.136</w:t>
            </w:r>
          </w:p>
        </w:tc>
        <w:tc>
          <w:tcPr>
            <w:tcW w:w="809" w:type="dxa"/>
            <w:tcBorders>
              <w:top w:val="nil"/>
              <w:left w:val="nil"/>
              <w:bottom w:val="single" w:sz="4" w:space="0" w:color="auto"/>
              <w:right w:val="single" w:sz="4" w:space="0" w:color="auto"/>
            </w:tcBorders>
            <w:shd w:val="clear" w:color="auto" w:fill="auto"/>
            <w:noWrap/>
            <w:vAlign w:val="bottom"/>
            <w:hideMark/>
          </w:tcPr>
          <w:p w14:paraId="193401C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0B121927"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F9485D2"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852" w:type="dxa"/>
            <w:tcBorders>
              <w:top w:val="nil"/>
              <w:left w:val="nil"/>
              <w:bottom w:val="single" w:sz="4" w:space="0" w:color="auto"/>
              <w:right w:val="single" w:sz="4" w:space="0" w:color="auto"/>
            </w:tcBorders>
            <w:shd w:val="clear" w:color="auto" w:fill="auto"/>
            <w:noWrap/>
            <w:vAlign w:val="bottom"/>
            <w:hideMark/>
          </w:tcPr>
          <w:p w14:paraId="6FDE860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6717.681</w:t>
            </w:r>
          </w:p>
        </w:tc>
        <w:tc>
          <w:tcPr>
            <w:tcW w:w="1053" w:type="dxa"/>
            <w:tcBorders>
              <w:top w:val="nil"/>
              <w:left w:val="nil"/>
              <w:bottom w:val="single" w:sz="4" w:space="0" w:color="auto"/>
              <w:right w:val="single" w:sz="4" w:space="0" w:color="auto"/>
            </w:tcBorders>
            <w:shd w:val="clear" w:color="auto" w:fill="auto"/>
            <w:noWrap/>
            <w:vAlign w:val="bottom"/>
            <w:hideMark/>
          </w:tcPr>
          <w:p w14:paraId="46C9ACD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-0.596</w:t>
            </w:r>
          </w:p>
        </w:tc>
        <w:tc>
          <w:tcPr>
            <w:tcW w:w="986" w:type="dxa"/>
            <w:tcBorders>
              <w:top w:val="nil"/>
              <w:left w:val="nil"/>
              <w:bottom w:val="single" w:sz="4" w:space="0" w:color="auto"/>
              <w:right w:val="single" w:sz="4" w:space="0" w:color="auto"/>
            </w:tcBorders>
            <w:shd w:val="clear" w:color="auto" w:fill="auto"/>
            <w:noWrap/>
            <w:vAlign w:val="bottom"/>
            <w:hideMark/>
          </w:tcPr>
          <w:p w14:paraId="41F8815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2.709</w:t>
            </w:r>
          </w:p>
        </w:tc>
        <w:tc>
          <w:tcPr>
            <w:tcW w:w="1121" w:type="dxa"/>
            <w:tcBorders>
              <w:top w:val="nil"/>
              <w:left w:val="nil"/>
              <w:bottom w:val="single" w:sz="4" w:space="0" w:color="auto"/>
              <w:right w:val="single" w:sz="4" w:space="0" w:color="auto"/>
            </w:tcBorders>
            <w:shd w:val="clear" w:color="auto" w:fill="auto"/>
            <w:noWrap/>
            <w:vAlign w:val="bottom"/>
            <w:hideMark/>
          </w:tcPr>
          <w:p w14:paraId="7587644F"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0.232</w:t>
            </w:r>
          </w:p>
        </w:tc>
        <w:tc>
          <w:tcPr>
            <w:tcW w:w="1263" w:type="dxa"/>
            <w:tcBorders>
              <w:top w:val="nil"/>
              <w:left w:val="nil"/>
              <w:bottom w:val="single" w:sz="4" w:space="0" w:color="auto"/>
              <w:right w:val="single" w:sz="4" w:space="0" w:color="auto"/>
            </w:tcBorders>
            <w:shd w:val="clear" w:color="auto" w:fill="auto"/>
            <w:noWrap/>
            <w:vAlign w:val="bottom"/>
            <w:hideMark/>
          </w:tcPr>
          <w:p w14:paraId="66202C4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0.176</w:t>
            </w:r>
          </w:p>
        </w:tc>
        <w:tc>
          <w:tcPr>
            <w:tcW w:w="809" w:type="dxa"/>
            <w:tcBorders>
              <w:top w:val="nil"/>
              <w:left w:val="nil"/>
              <w:bottom w:val="single" w:sz="4" w:space="0" w:color="auto"/>
              <w:right w:val="single" w:sz="4" w:space="0" w:color="auto"/>
            </w:tcBorders>
            <w:shd w:val="clear" w:color="auto" w:fill="auto"/>
            <w:noWrap/>
            <w:vAlign w:val="bottom"/>
            <w:hideMark/>
          </w:tcPr>
          <w:p w14:paraId="7B4E6F5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98.8</w:t>
            </w:r>
          </w:p>
        </w:tc>
      </w:tr>
      <w:tr w:rsidR="009A51E5" w:rsidRPr="00CC57B0" w14:paraId="482E372B"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05B97A7"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852" w:type="dxa"/>
            <w:tcBorders>
              <w:top w:val="nil"/>
              <w:left w:val="nil"/>
              <w:bottom w:val="single" w:sz="4" w:space="0" w:color="auto"/>
              <w:right w:val="single" w:sz="4" w:space="0" w:color="auto"/>
            </w:tcBorders>
            <w:shd w:val="clear" w:color="auto" w:fill="auto"/>
            <w:noWrap/>
            <w:vAlign w:val="bottom"/>
            <w:hideMark/>
          </w:tcPr>
          <w:p w14:paraId="64D5BB2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7148.15</w:t>
            </w:r>
          </w:p>
        </w:tc>
        <w:tc>
          <w:tcPr>
            <w:tcW w:w="1053" w:type="dxa"/>
            <w:tcBorders>
              <w:top w:val="nil"/>
              <w:left w:val="nil"/>
              <w:bottom w:val="single" w:sz="4" w:space="0" w:color="auto"/>
              <w:right w:val="single" w:sz="4" w:space="0" w:color="auto"/>
            </w:tcBorders>
            <w:shd w:val="clear" w:color="auto" w:fill="auto"/>
            <w:noWrap/>
            <w:vAlign w:val="bottom"/>
            <w:hideMark/>
          </w:tcPr>
          <w:p w14:paraId="7678DC8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0.208</w:t>
            </w:r>
          </w:p>
        </w:tc>
        <w:tc>
          <w:tcPr>
            <w:tcW w:w="986" w:type="dxa"/>
            <w:tcBorders>
              <w:top w:val="nil"/>
              <w:left w:val="nil"/>
              <w:bottom w:val="single" w:sz="4" w:space="0" w:color="auto"/>
              <w:right w:val="single" w:sz="4" w:space="0" w:color="auto"/>
            </w:tcBorders>
            <w:shd w:val="clear" w:color="auto" w:fill="auto"/>
            <w:noWrap/>
            <w:vAlign w:val="bottom"/>
            <w:hideMark/>
          </w:tcPr>
          <w:p w14:paraId="15B1AE7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2.709</w:t>
            </w:r>
          </w:p>
        </w:tc>
        <w:tc>
          <w:tcPr>
            <w:tcW w:w="1121" w:type="dxa"/>
            <w:tcBorders>
              <w:top w:val="nil"/>
              <w:left w:val="nil"/>
              <w:bottom w:val="single" w:sz="4" w:space="0" w:color="auto"/>
              <w:right w:val="single" w:sz="4" w:space="0" w:color="auto"/>
            </w:tcBorders>
            <w:shd w:val="clear" w:color="auto" w:fill="auto"/>
            <w:noWrap/>
            <w:vAlign w:val="bottom"/>
            <w:hideMark/>
          </w:tcPr>
          <w:p w14:paraId="5C7FE42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0.135</w:t>
            </w:r>
          </w:p>
        </w:tc>
        <w:tc>
          <w:tcPr>
            <w:tcW w:w="1263" w:type="dxa"/>
            <w:tcBorders>
              <w:top w:val="nil"/>
              <w:left w:val="nil"/>
              <w:bottom w:val="single" w:sz="4" w:space="0" w:color="auto"/>
              <w:right w:val="single" w:sz="4" w:space="0" w:color="auto"/>
            </w:tcBorders>
            <w:shd w:val="clear" w:color="auto" w:fill="auto"/>
            <w:noWrap/>
            <w:vAlign w:val="bottom"/>
            <w:hideMark/>
          </w:tcPr>
          <w:p w14:paraId="315F7CFD"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0.271</w:t>
            </w:r>
          </w:p>
        </w:tc>
        <w:tc>
          <w:tcPr>
            <w:tcW w:w="809" w:type="dxa"/>
            <w:tcBorders>
              <w:top w:val="nil"/>
              <w:left w:val="nil"/>
              <w:bottom w:val="single" w:sz="4" w:space="0" w:color="auto"/>
              <w:right w:val="single" w:sz="4" w:space="0" w:color="auto"/>
            </w:tcBorders>
            <w:shd w:val="clear" w:color="auto" w:fill="auto"/>
            <w:noWrap/>
            <w:vAlign w:val="bottom"/>
            <w:hideMark/>
          </w:tcPr>
          <w:p w14:paraId="374AB5D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1F3328AD"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0074C75"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II</w:t>
            </w:r>
          </w:p>
        </w:tc>
        <w:tc>
          <w:tcPr>
            <w:tcW w:w="1852" w:type="dxa"/>
            <w:tcBorders>
              <w:top w:val="nil"/>
              <w:left w:val="nil"/>
              <w:bottom w:val="single" w:sz="4" w:space="0" w:color="auto"/>
              <w:right w:val="single" w:sz="4" w:space="0" w:color="auto"/>
            </w:tcBorders>
            <w:shd w:val="clear" w:color="auto" w:fill="auto"/>
            <w:noWrap/>
            <w:vAlign w:val="bottom"/>
            <w:hideMark/>
          </w:tcPr>
          <w:p w14:paraId="230CE43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8201.722</w:t>
            </w:r>
          </w:p>
        </w:tc>
        <w:tc>
          <w:tcPr>
            <w:tcW w:w="1053" w:type="dxa"/>
            <w:tcBorders>
              <w:top w:val="nil"/>
              <w:left w:val="nil"/>
              <w:bottom w:val="single" w:sz="4" w:space="0" w:color="auto"/>
              <w:right w:val="single" w:sz="4" w:space="0" w:color="auto"/>
            </w:tcBorders>
            <w:shd w:val="clear" w:color="auto" w:fill="auto"/>
            <w:noWrap/>
            <w:vAlign w:val="bottom"/>
            <w:hideMark/>
          </w:tcPr>
          <w:p w14:paraId="409B14C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0.368</w:t>
            </w:r>
          </w:p>
        </w:tc>
        <w:tc>
          <w:tcPr>
            <w:tcW w:w="986" w:type="dxa"/>
            <w:tcBorders>
              <w:top w:val="nil"/>
              <w:left w:val="nil"/>
              <w:bottom w:val="single" w:sz="4" w:space="0" w:color="auto"/>
              <w:right w:val="single" w:sz="4" w:space="0" w:color="auto"/>
            </w:tcBorders>
            <w:shd w:val="clear" w:color="auto" w:fill="auto"/>
            <w:noWrap/>
            <w:vAlign w:val="bottom"/>
            <w:hideMark/>
          </w:tcPr>
          <w:p w14:paraId="1878DC2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7.505</w:t>
            </w:r>
          </w:p>
        </w:tc>
        <w:tc>
          <w:tcPr>
            <w:tcW w:w="1121" w:type="dxa"/>
            <w:tcBorders>
              <w:top w:val="nil"/>
              <w:left w:val="nil"/>
              <w:bottom w:val="single" w:sz="4" w:space="0" w:color="auto"/>
              <w:right w:val="single" w:sz="4" w:space="0" w:color="auto"/>
            </w:tcBorders>
            <w:shd w:val="clear" w:color="auto" w:fill="auto"/>
            <w:noWrap/>
            <w:vAlign w:val="bottom"/>
            <w:hideMark/>
          </w:tcPr>
          <w:p w14:paraId="6FA19C8D"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-0.068</w:t>
            </w:r>
          </w:p>
        </w:tc>
        <w:tc>
          <w:tcPr>
            <w:tcW w:w="1263" w:type="dxa"/>
            <w:tcBorders>
              <w:top w:val="nil"/>
              <w:left w:val="nil"/>
              <w:bottom w:val="single" w:sz="4" w:space="0" w:color="auto"/>
              <w:right w:val="single" w:sz="4" w:space="0" w:color="auto"/>
            </w:tcBorders>
            <w:shd w:val="clear" w:color="auto" w:fill="auto"/>
            <w:noWrap/>
            <w:vAlign w:val="bottom"/>
            <w:hideMark/>
          </w:tcPr>
          <w:p w14:paraId="25FFC0C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0.21</w:t>
            </w:r>
          </w:p>
        </w:tc>
        <w:tc>
          <w:tcPr>
            <w:tcW w:w="809" w:type="dxa"/>
            <w:tcBorders>
              <w:top w:val="nil"/>
              <w:left w:val="nil"/>
              <w:bottom w:val="single" w:sz="4" w:space="0" w:color="auto"/>
              <w:right w:val="single" w:sz="4" w:space="0" w:color="auto"/>
            </w:tcBorders>
            <w:shd w:val="clear" w:color="auto" w:fill="auto"/>
            <w:noWrap/>
            <w:vAlign w:val="bottom"/>
            <w:hideMark/>
          </w:tcPr>
          <w:p w14:paraId="5F92D64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13B53A9B"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8AC483F"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II</w:t>
            </w:r>
          </w:p>
        </w:tc>
        <w:tc>
          <w:tcPr>
            <w:tcW w:w="1852" w:type="dxa"/>
            <w:tcBorders>
              <w:top w:val="nil"/>
              <w:left w:val="nil"/>
              <w:bottom w:val="single" w:sz="4" w:space="0" w:color="auto"/>
              <w:right w:val="single" w:sz="4" w:space="0" w:color="auto"/>
            </w:tcBorders>
            <w:shd w:val="clear" w:color="auto" w:fill="auto"/>
            <w:noWrap/>
            <w:vAlign w:val="bottom"/>
            <w:hideMark/>
          </w:tcPr>
          <w:p w14:paraId="545C52B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4420.67</w:t>
            </w:r>
          </w:p>
        </w:tc>
        <w:tc>
          <w:tcPr>
            <w:tcW w:w="1053" w:type="dxa"/>
            <w:tcBorders>
              <w:top w:val="nil"/>
              <w:left w:val="nil"/>
              <w:bottom w:val="single" w:sz="4" w:space="0" w:color="auto"/>
              <w:right w:val="single" w:sz="4" w:space="0" w:color="auto"/>
            </w:tcBorders>
            <w:shd w:val="clear" w:color="auto" w:fill="auto"/>
            <w:noWrap/>
            <w:vAlign w:val="bottom"/>
            <w:hideMark/>
          </w:tcPr>
          <w:p w14:paraId="74DEB27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-3.206</w:t>
            </w:r>
          </w:p>
        </w:tc>
        <w:tc>
          <w:tcPr>
            <w:tcW w:w="986" w:type="dxa"/>
            <w:tcBorders>
              <w:top w:val="nil"/>
              <w:left w:val="nil"/>
              <w:bottom w:val="single" w:sz="4" w:space="0" w:color="auto"/>
              <w:right w:val="single" w:sz="4" w:space="0" w:color="auto"/>
            </w:tcBorders>
            <w:shd w:val="clear" w:color="auto" w:fill="auto"/>
            <w:noWrap/>
            <w:vAlign w:val="bottom"/>
            <w:hideMark/>
          </w:tcPr>
          <w:p w14:paraId="1E71539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0.618</w:t>
            </w:r>
          </w:p>
        </w:tc>
        <w:tc>
          <w:tcPr>
            <w:tcW w:w="1121" w:type="dxa"/>
            <w:tcBorders>
              <w:top w:val="nil"/>
              <w:left w:val="nil"/>
              <w:bottom w:val="single" w:sz="4" w:space="0" w:color="auto"/>
              <w:right w:val="single" w:sz="4" w:space="0" w:color="auto"/>
            </w:tcBorders>
            <w:shd w:val="clear" w:color="auto" w:fill="auto"/>
            <w:noWrap/>
            <w:vAlign w:val="bottom"/>
            <w:hideMark/>
          </w:tcPr>
          <w:p w14:paraId="7CA102C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w:t>
            </w:r>
          </w:p>
        </w:tc>
        <w:tc>
          <w:tcPr>
            <w:tcW w:w="1263" w:type="dxa"/>
            <w:tcBorders>
              <w:top w:val="nil"/>
              <w:left w:val="nil"/>
              <w:bottom w:val="single" w:sz="4" w:space="0" w:color="auto"/>
              <w:right w:val="single" w:sz="4" w:space="0" w:color="auto"/>
            </w:tcBorders>
            <w:shd w:val="clear" w:color="auto" w:fill="auto"/>
            <w:noWrap/>
            <w:vAlign w:val="bottom"/>
            <w:hideMark/>
          </w:tcPr>
          <w:p w14:paraId="47F553B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0.091</w:t>
            </w:r>
          </w:p>
        </w:tc>
        <w:tc>
          <w:tcPr>
            <w:tcW w:w="809" w:type="dxa"/>
            <w:tcBorders>
              <w:top w:val="nil"/>
              <w:left w:val="nil"/>
              <w:bottom w:val="single" w:sz="4" w:space="0" w:color="auto"/>
              <w:right w:val="single" w:sz="4" w:space="0" w:color="auto"/>
            </w:tcBorders>
            <w:shd w:val="clear" w:color="auto" w:fill="auto"/>
            <w:noWrap/>
            <w:vAlign w:val="bottom"/>
            <w:hideMark/>
          </w:tcPr>
          <w:p w14:paraId="2999FE1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9.1</w:t>
            </w:r>
          </w:p>
        </w:tc>
      </w:tr>
      <w:tr w:rsidR="009A51E5" w:rsidRPr="00CC57B0" w14:paraId="27C28C36"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A961105"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II</w:t>
            </w:r>
          </w:p>
        </w:tc>
        <w:tc>
          <w:tcPr>
            <w:tcW w:w="1852" w:type="dxa"/>
            <w:tcBorders>
              <w:top w:val="nil"/>
              <w:left w:val="nil"/>
              <w:bottom w:val="single" w:sz="4" w:space="0" w:color="auto"/>
              <w:right w:val="single" w:sz="4" w:space="0" w:color="auto"/>
            </w:tcBorders>
            <w:shd w:val="clear" w:color="auto" w:fill="auto"/>
            <w:noWrap/>
            <w:vAlign w:val="bottom"/>
            <w:hideMark/>
          </w:tcPr>
          <w:p w14:paraId="5A17B5F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4431.353</w:t>
            </w:r>
          </w:p>
        </w:tc>
        <w:tc>
          <w:tcPr>
            <w:tcW w:w="1053" w:type="dxa"/>
            <w:tcBorders>
              <w:top w:val="nil"/>
              <w:left w:val="nil"/>
              <w:bottom w:val="single" w:sz="4" w:space="0" w:color="auto"/>
              <w:right w:val="single" w:sz="4" w:space="0" w:color="auto"/>
            </w:tcBorders>
            <w:shd w:val="clear" w:color="auto" w:fill="auto"/>
            <w:noWrap/>
            <w:vAlign w:val="bottom"/>
            <w:hideMark/>
          </w:tcPr>
          <w:p w14:paraId="5AABE98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-3.131</w:t>
            </w:r>
          </w:p>
        </w:tc>
        <w:tc>
          <w:tcPr>
            <w:tcW w:w="986" w:type="dxa"/>
            <w:tcBorders>
              <w:top w:val="nil"/>
              <w:left w:val="nil"/>
              <w:bottom w:val="single" w:sz="4" w:space="0" w:color="auto"/>
              <w:right w:val="single" w:sz="4" w:space="0" w:color="auto"/>
            </w:tcBorders>
            <w:shd w:val="clear" w:color="auto" w:fill="auto"/>
            <w:noWrap/>
            <w:vAlign w:val="bottom"/>
            <w:hideMark/>
          </w:tcPr>
          <w:p w14:paraId="102B512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0.605</w:t>
            </w:r>
          </w:p>
        </w:tc>
        <w:tc>
          <w:tcPr>
            <w:tcW w:w="1121" w:type="dxa"/>
            <w:tcBorders>
              <w:top w:val="nil"/>
              <w:left w:val="nil"/>
              <w:bottom w:val="single" w:sz="4" w:space="0" w:color="auto"/>
              <w:right w:val="single" w:sz="4" w:space="0" w:color="auto"/>
            </w:tcBorders>
            <w:shd w:val="clear" w:color="auto" w:fill="auto"/>
            <w:noWrap/>
            <w:vAlign w:val="bottom"/>
            <w:hideMark/>
          </w:tcPr>
          <w:p w14:paraId="68D57FA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0.136</w:t>
            </w:r>
          </w:p>
        </w:tc>
        <w:tc>
          <w:tcPr>
            <w:tcW w:w="1263" w:type="dxa"/>
            <w:tcBorders>
              <w:top w:val="nil"/>
              <w:left w:val="nil"/>
              <w:bottom w:val="single" w:sz="4" w:space="0" w:color="auto"/>
              <w:right w:val="single" w:sz="4" w:space="0" w:color="auto"/>
            </w:tcBorders>
            <w:shd w:val="clear" w:color="auto" w:fill="auto"/>
            <w:noWrap/>
            <w:vAlign w:val="bottom"/>
            <w:hideMark/>
          </w:tcPr>
          <w:p w14:paraId="618F7A9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w:t>
            </w:r>
          </w:p>
        </w:tc>
        <w:tc>
          <w:tcPr>
            <w:tcW w:w="809" w:type="dxa"/>
            <w:tcBorders>
              <w:top w:val="nil"/>
              <w:left w:val="nil"/>
              <w:bottom w:val="single" w:sz="4" w:space="0" w:color="auto"/>
              <w:right w:val="single" w:sz="4" w:space="0" w:color="auto"/>
            </w:tcBorders>
            <w:shd w:val="clear" w:color="auto" w:fill="auto"/>
            <w:noWrap/>
            <w:vAlign w:val="bottom"/>
            <w:hideMark/>
          </w:tcPr>
          <w:p w14:paraId="585DF66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6.9</w:t>
            </w:r>
          </w:p>
        </w:tc>
      </w:tr>
      <w:tr w:rsidR="009A51E5" w:rsidRPr="00CC57B0" w14:paraId="7C25F80F"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D89AF55"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II</w:t>
            </w:r>
          </w:p>
        </w:tc>
        <w:tc>
          <w:tcPr>
            <w:tcW w:w="1852" w:type="dxa"/>
            <w:tcBorders>
              <w:top w:val="nil"/>
              <w:left w:val="nil"/>
              <w:bottom w:val="single" w:sz="4" w:space="0" w:color="auto"/>
              <w:right w:val="single" w:sz="4" w:space="0" w:color="auto"/>
            </w:tcBorders>
            <w:shd w:val="clear" w:color="auto" w:fill="auto"/>
            <w:noWrap/>
            <w:vAlign w:val="bottom"/>
            <w:hideMark/>
          </w:tcPr>
          <w:p w14:paraId="5618472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5031.025</w:t>
            </w:r>
          </w:p>
        </w:tc>
        <w:tc>
          <w:tcPr>
            <w:tcW w:w="1053" w:type="dxa"/>
            <w:tcBorders>
              <w:top w:val="nil"/>
              <w:left w:val="nil"/>
              <w:bottom w:val="single" w:sz="4" w:space="0" w:color="auto"/>
              <w:right w:val="single" w:sz="4" w:space="0" w:color="auto"/>
            </w:tcBorders>
            <w:shd w:val="clear" w:color="auto" w:fill="auto"/>
            <w:noWrap/>
            <w:vAlign w:val="bottom"/>
            <w:hideMark/>
          </w:tcPr>
          <w:p w14:paraId="7C6EF6B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-1.272</w:t>
            </w:r>
          </w:p>
        </w:tc>
        <w:tc>
          <w:tcPr>
            <w:tcW w:w="986" w:type="dxa"/>
            <w:tcBorders>
              <w:top w:val="nil"/>
              <w:left w:val="nil"/>
              <w:bottom w:val="single" w:sz="4" w:space="0" w:color="auto"/>
              <w:right w:val="single" w:sz="4" w:space="0" w:color="auto"/>
            </w:tcBorders>
            <w:shd w:val="clear" w:color="auto" w:fill="auto"/>
            <w:noWrap/>
            <w:vAlign w:val="bottom"/>
            <w:hideMark/>
          </w:tcPr>
          <w:p w14:paraId="47FAB56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1.357</w:t>
            </w:r>
          </w:p>
        </w:tc>
        <w:tc>
          <w:tcPr>
            <w:tcW w:w="1121" w:type="dxa"/>
            <w:tcBorders>
              <w:top w:val="nil"/>
              <w:left w:val="nil"/>
              <w:bottom w:val="single" w:sz="4" w:space="0" w:color="auto"/>
              <w:right w:val="single" w:sz="4" w:space="0" w:color="auto"/>
            </w:tcBorders>
            <w:shd w:val="clear" w:color="auto" w:fill="auto"/>
            <w:noWrap/>
            <w:vAlign w:val="bottom"/>
            <w:hideMark/>
          </w:tcPr>
          <w:p w14:paraId="780CEC0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-0.023</w:t>
            </w:r>
          </w:p>
        </w:tc>
        <w:tc>
          <w:tcPr>
            <w:tcW w:w="1263" w:type="dxa"/>
            <w:tcBorders>
              <w:top w:val="nil"/>
              <w:left w:val="nil"/>
              <w:bottom w:val="single" w:sz="4" w:space="0" w:color="auto"/>
              <w:right w:val="single" w:sz="4" w:space="0" w:color="auto"/>
            </w:tcBorders>
            <w:shd w:val="clear" w:color="auto" w:fill="auto"/>
            <w:noWrap/>
            <w:vAlign w:val="bottom"/>
            <w:hideMark/>
          </w:tcPr>
          <w:p w14:paraId="22C7C5AD"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0.358</w:t>
            </w:r>
          </w:p>
        </w:tc>
        <w:tc>
          <w:tcPr>
            <w:tcW w:w="809" w:type="dxa"/>
            <w:tcBorders>
              <w:top w:val="nil"/>
              <w:left w:val="nil"/>
              <w:bottom w:val="single" w:sz="4" w:space="0" w:color="auto"/>
              <w:right w:val="single" w:sz="4" w:space="0" w:color="auto"/>
            </w:tcBorders>
            <w:shd w:val="clear" w:color="auto" w:fill="auto"/>
            <w:noWrap/>
            <w:vAlign w:val="bottom"/>
            <w:hideMark/>
          </w:tcPr>
          <w:p w14:paraId="64F73E8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40.9</w:t>
            </w:r>
          </w:p>
        </w:tc>
      </w:tr>
      <w:tr w:rsidR="009A51E5" w:rsidRPr="00CC57B0" w14:paraId="7A1D0607"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7AA5ACC"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II</w:t>
            </w:r>
          </w:p>
        </w:tc>
        <w:tc>
          <w:tcPr>
            <w:tcW w:w="1852" w:type="dxa"/>
            <w:tcBorders>
              <w:top w:val="nil"/>
              <w:left w:val="nil"/>
              <w:bottom w:val="single" w:sz="4" w:space="0" w:color="auto"/>
              <w:right w:val="single" w:sz="4" w:space="0" w:color="auto"/>
            </w:tcBorders>
            <w:shd w:val="clear" w:color="auto" w:fill="auto"/>
            <w:noWrap/>
            <w:vAlign w:val="bottom"/>
            <w:hideMark/>
          </w:tcPr>
          <w:p w14:paraId="3D6A2DF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5239.813</w:t>
            </w:r>
          </w:p>
        </w:tc>
        <w:tc>
          <w:tcPr>
            <w:tcW w:w="1053" w:type="dxa"/>
            <w:tcBorders>
              <w:top w:val="nil"/>
              <w:left w:val="nil"/>
              <w:bottom w:val="single" w:sz="4" w:space="0" w:color="auto"/>
              <w:right w:val="single" w:sz="4" w:space="0" w:color="auto"/>
            </w:tcBorders>
            <w:shd w:val="clear" w:color="auto" w:fill="auto"/>
            <w:noWrap/>
            <w:vAlign w:val="bottom"/>
            <w:hideMark/>
          </w:tcPr>
          <w:p w14:paraId="2D72E94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-0.77</w:t>
            </w:r>
          </w:p>
        </w:tc>
        <w:tc>
          <w:tcPr>
            <w:tcW w:w="986" w:type="dxa"/>
            <w:tcBorders>
              <w:top w:val="nil"/>
              <w:left w:val="nil"/>
              <w:bottom w:val="single" w:sz="4" w:space="0" w:color="auto"/>
              <w:right w:val="single" w:sz="4" w:space="0" w:color="auto"/>
            </w:tcBorders>
            <w:shd w:val="clear" w:color="auto" w:fill="auto"/>
            <w:noWrap/>
            <w:vAlign w:val="bottom"/>
            <w:hideMark/>
          </w:tcPr>
          <w:p w14:paraId="2C6BFC4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1.455</w:t>
            </w:r>
          </w:p>
        </w:tc>
        <w:tc>
          <w:tcPr>
            <w:tcW w:w="1121" w:type="dxa"/>
            <w:tcBorders>
              <w:top w:val="nil"/>
              <w:left w:val="nil"/>
              <w:bottom w:val="single" w:sz="4" w:space="0" w:color="auto"/>
              <w:right w:val="single" w:sz="4" w:space="0" w:color="auto"/>
            </w:tcBorders>
            <w:shd w:val="clear" w:color="auto" w:fill="auto"/>
            <w:noWrap/>
            <w:vAlign w:val="bottom"/>
            <w:hideMark/>
          </w:tcPr>
          <w:p w14:paraId="45B9B4BD"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w:t>
            </w:r>
          </w:p>
        </w:tc>
        <w:tc>
          <w:tcPr>
            <w:tcW w:w="1263" w:type="dxa"/>
            <w:tcBorders>
              <w:top w:val="nil"/>
              <w:left w:val="nil"/>
              <w:bottom w:val="single" w:sz="4" w:space="0" w:color="auto"/>
              <w:right w:val="single" w:sz="4" w:space="0" w:color="auto"/>
            </w:tcBorders>
            <w:shd w:val="clear" w:color="auto" w:fill="auto"/>
            <w:noWrap/>
            <w:vAlign w:val="bottom"/>
            <w:hideMark/>
          </w:tcPr>
          <w:p w14:paraId="0057900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0.237</w:t>
            </w:r>
          </w:p>
        </w:tc>
        <w:tc>
          <w:tcPr>
            <w:tcW w:w="809" w:type="dxa"/>
            <w:tcBorders>
              <w:top w:val="nil"/>
              <w:left w:val="nil"/>
              <w:bottom w:val="single" w:sz="4" w:space="0" w:color="auto"/>
              <w:right w:val="single" w:sz="4" w:space="0" w:color="auto"/>
            </w:tcBorders>
            <w:shd w:val="clear" w:color="auto" w:fill="auto"/>
            <w:noWrap/>
            <w:vAlign w:val="bottom"/>
            <w:hideMark/>
          </w:tcPr>
          <w:p w14:paraId="3A3E10F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99.8</w:t>
            </w:r>
          </w:p>
        </w:tc>
      </w:tr>
      <w:tr w:rsidR="009A51E5" w:rsidRPr="00CC57B0" w14:paraId="416E2AD8"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67D3B45"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II</w:t>
            </w:r>
          </w:p>
        </w:tc>
        <w:tc>
          <w:tcPr>
            <w:tcW w:w="1852" w:type="dxa"/>
            <w:tcBorders>
              <w:top w:val="nil"/>
              <w:left w:val="nil"/>
              <w:bottom w:val="single" w:sz="4" w:space="0" w:color="auto"/>
              <w:right w:val="single" w:sz="4" w:space="0" w:color="auto"/>
            </w:tcBorders>
            <w:shd w:val="clear" w:color="auto" w:fill="auto"/>
            <w:noWrap/>
            <w:vAlign w:val="bottom"/>
            <w:hideMark/>
          </w:tcPr>
          <w:p w14:paraId="4D57A24D"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5526.789</w:t>
            </w:r>
          </w:p>
        </w:tc>
        <w:tc>
          <w:tcPr>
            <w:tcW w:w="1053" w:type="dxa"/>
            <w:tcBorders>
              <w:top w:val="nil"/>
              <w:left w:val="nil"/>
              <w:bottom w:val="single" w:sz="4" w:space="0" w:color="auto"/>
              <w:right w:val="single" w:sz="4" w:space="0" w:color="auto"/>
            </w:tcBorders>
            <w:shd w:val="clear" w:color="auto" w:fill="auto"/>
            <w:noWrap/>
            <w:vAlign w:val="bottom"/>
            <w:hideMark/>
          </w:tcPr>
          <w:p w14:paraId="35FA54D1"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-1.121</w:t>
            </w:r>
          </w:p>
        </w:tc>
        <w:tc>
          <w:tcPr>
            <w:tcW w:w="986" w:type="dxa"/>
            <w:tcBorders>
              <w:top w:val="nil"/>
              <w:left w:val="nil"/>
              <w:bottom w:val="single" w:sz="4" w:space="0" w:color="auto"/>
              <w:right w:val="single" w:sz="4" w:space="0" w:color="auto"/>
            </w:tcBorders>
            <w:shd w:val="clear" w:color="auto" w:fill="auto"/>
            <w:noWrap/>
            <w:vAlign w:val="bottom"/>
            <w:hideMark/>
          </w:tcPr>
          <w:p w14:paraId="5F949E8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1.768</w:t>
            </w:r>
          </w:p>
        </w:tc>
        <w:tc>
          <w:tcPr>
            <w:tcW w:w="1121" w:type="dxa"/>
            <w:tcBorders>
              <w:top w:val="nil"/>
              <w:left w:val="nil"/>
              <w:bottom w:val="single" w:sz="4" w:space="0" w:color="auto"/>
              <w:right w:val="single" w:sz="4" w:space="0" w:color="auto"/>
            </w:tcBorders>
            <w:shd w:val="clear" w:color="auto" w:fill="auto"/>
            <w:noWrap/>
            <w:vAlign w:val="bottom"/>
            <w:hideMark/>
          </w:tcPr>
          <w:p w14:paraId="6392A19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-0.121</w:t>
            </w:r>
          </w:p>
        </w:tc>
        <w:tc>
          <w:tcPr>
            <w:tcW w:w="1263" w:type="dxa"/>
            <w:tcBorders>
              <w:top w:val="nil"/>
              <w:left w:val="nil"/>
              <w:bottom w:val="single" w:sz="4" w:space="0" w:color="auto"/>
              <w:right w:val="single" w:sz="4" w:space="0" w:color="auto"/>
            </w:tcBorders>
            <w:shd w:val="clear" w:color="auto" w:fill="auto"/>
            <w:noWrap/>
            <w:vAlign w:val="bottom"/>
            <w:hideMark/>
          </w:tcPr>
          <w:p w14:paraId="0B4F1EE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0.353</w:t>
            </w:r>
          </w:p>
        </w:tc>
        <w:tc>
          <w:tcPr>
            <w:tcW w:w="809" w:type="dxa"/>
            <w:tcBorders>
              <w:top w:val="nil"/>
              <w:left w:val="nil"/>
              <w:bottom w:val="single" w:sz="4" w:space="0" w:color="auto"/>
              <w:right w:val="single" w:sz="4" w:space="0" w:color="auto"/>
            </w:tcBorders>
            <w:shd w:val="clear" w:color="auto" w:fill="auto"/>
            <w:noWrap/>
            <w:vAlign w:val="bottom"/>
            <w:hideMark/>
          </w:tcPr>
          <w:p w14:paraId="7561BBC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21.2</w:t>
            </w:r>
          </w:p>
        </w:tc>
      </w:tr>
      <w:tr w:rsidR="009A51E5" w:rsidRPr="00CC57B0" w14:paraId="5D0AABBA"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A6E810D"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II</w:t>
            </w:r>
          </w:p>
        </w:tc>
        <w:tc>
          <w:tcPr>
            <w:tcW w:w="1852" w:type="dxa"/>
            <w:tcBorders>
              <w:top w:val="nil"/>
              <w:left w:val="nil"/>
              <w:bottom w:val="single" w:sz="4" w:space="0" w:color="auto"/>
              <w:right w:val="single" w:sz="4" w:space="0" w:color="auto"/>
            </w:tcBorders>
            <w:shd w:val="clear" w:color="auto" w:fill="auto"/>
            <w:noWrap/>
            <w:vAlign w:val="bottom"/>
            <w:hideMark/>
          </w:tcPr>
          <w:p w14:paraId="3C59AEB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5669.039</w:t>
            </w:r>
          </w:p>
        </w:tc>
        <w:tc>
          <w:tcPr>
            <w:tcW w:w="1053" w:type="dxa"/>
            <w:tcBorders>
              <w:top w:val="nil"/>
              <w:left w:val="nil"/>
              <w:bottom w:val="single" w:sz="4" w:space="0" w:color="auto"/>
              <w:right w:val="single" w:sz="4" w:space="0" w:color="auto"/>
            </w:tcBorders>
            <w:shd w:val="clear" w:color="auto" w:fill="auto"/>
            <w:noWrap/>
            <w:vAlign w:val="bottom"/>
            <w:hideMark/>
          </w:tcPr>
          <w:p w14:paraId="5791220F"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-1.597</w:t>
            </w:r>
          </w:p>
        </w:tc>
        <w:tc>
          <w:tcPr>
            <w:tcW w:w="986" w:type="dxa"/>
            <w:tcBorders>
              <w:top w:val="nil"/>
              <w:left w:val="nil"/>
              <w:bottom w:val="single" w:sz="4" w:space="0" w:color="auto"/>
              <w:right w:val="single" w:sz="4" w:space="0" w:color="auto"/>
            </w:tcBorders>
            <w:shd w:val="clear" w:color="auto" w:fill="auto"/>
            <w:noWrap/>
            <w:vAlign w:val="bottom"/>
            <w:hideMark/>
          </w:tcPr>
          <w:p w14:paraId="75D4896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w:t>
            </w:r>
          </w:p>
        </w:tc>
        <w:tc>
          <w:tcPr>
            <w:tcW w:w="1121" w:type="dxa"/>
            <w:tcBorders>
              <w:top w:val="nil"/>
              <w:left w:val="nil"/>
              <w:bottom w:val="single" w:sz="4" w:space="0" w:color="auto"/>
              <w:right w:val="single" w:sz="4" w:space="0" w:color="auto"/>
            </w:tcBorders>
            <w:shd w:val="clear" w:color="auto" w:fill="auto"/>
            <w:noWrap/>
            <w:vAlign w:val="bottom"/>
            <w:hideMark/>
          </w:tcPr>
          <w:p w14:paraId="75A7A96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w:t>
            </w:r>
          </w:p>
        </w:tc>
        <w:tc>
          <w:tcPr>
            <w:tcW w:w="1263" w:type="dxa"/>
            <w:tcBorders>
              <w:top w:val="nil"/>
              <w:left w:val="nil"/>
              <w:bottom w:val="single" w:sz="4" w:space="0" w:color="auto"/>
              <w:right w:val="single" w:sz="4" w:space="0" w:color="auto"/>
            </w:tcBorders>
            <w:shd w:val="clear" w:color="auto" w:fill="auto"/>
            <w:noWrap/>
            <w:vAlign w:val="bottom"/>
            <w:hideMark/>
          </w:tcPr>
          <w:p w14:paraId="3C1AB9C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0.179</w:t>
            </w:r>
          </w:p>
        </w:tc>
        <w:tc>
          <w:tcPr>
            <w:tcW w:w="809" w:type="dxa"/>
            <w:tcBorders>
              <w:top w:val="nil"/>
              <w:left w:val="nil"/>
              <w:bottom w:val="single" w:sz="4" w:space="0" w:color="auto"/>
              <w:right w:val="single" w:sz="4" w:space="0" w:color="auto"/>
            </w:tcBorders>
            <w:shd w:val="clear" w:color="auto" w:fill="auto"/>
            <w:noWrap/>
            <w:vAlign w:val="bottom"/>
            <w:hideMark/>
          </w:tcPr>
          <w:p w14:paraId="685697C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36.2</w:t>
            </w:r>
          </w:p>
        </w:tc>
      </w:tr>
      <w:tr w:rsidR="009A51E5" w:rsidRPr="00CC57B0" w14:paraId="45B94724"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D6ADC01"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II</w:t>
            </w:r>
          </w:p>
        </w:tc>
        <w:tc>
          <w:tcPr>
            <w:tcW w:w="1852" w:type="dxa"/>
            <w:tcBorders>
              <w:top w:val="nil"/>
              <w:left w:val="nil"/>
              <w:bottom w:val="single" w:sz="4" w:space="0" w:color="auto"/>
              <w:right w:val="single" w:sz="4" w:space="0" w:color="auto"/>
            </w:tcBorders>
            <w:shd w:val="clear" w:color="auto" w:fill="auto"/>
            <w:noWrap/>
            <w:vAlign w:val="bottom"/>
            <w:hideMark/>
          </w:tcPr>
          <w:p w14:paraId="0786FF9D"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6245.648</w:t>
            </w:r>
          </w:p>
        </w:tc>
        <w:tc>
          <w:tcPr>
            <w:tcW w:w="1053" w:type="dxa"/>
            <w:tcBorders>
              <w:top w:val="nil"/>
              <w:left w:val="nil"/>
              <w:bottom w:val="single" w:sz="4" w:space="0" w:color="auto"/>
              <w:right w:val="single" w:sz="4" w:space="0" w:color="auto"/>
            </w:tcBorders>
            <w:shd w:val="clear" w:color="auto" w:fill="auto"/>
            <w:noWrap/>
            <w:vAlign w:val="bottom"/>
            <w:hideMark/>
          </w:tcPr>
          <w:p w14:paraId="6108D73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-2.322</w:t>
            </w:r>
          </w:p>
        </w:tc>
        <w:tc>
          <w:tcPr>
            <w:tcW w:w="986" w:type="dxa"/>
            <w:tcBorders>
              <w:top w:val="nil"/>
              <w:left w:val="nil"/>
              <w:bottom w:val="single" w:sz="4" w:space="0" w:color="auto"/>
              <w:right w:val="single" w:sz="4" w:space="0" w:color="auto"/>
            </w:tcBorders>
            <w:shd w:val="clear" w:color="auto" w:fill="auto"/>
            <w:noWrap/>
            <w:vAlign w:val="bottom"/>
            <w:hideMark/>
          </w:tcPr>
          <w:p w14:paraId="2B35472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1.507</w:t>
            </w:r>
          </w:p>
        </w:tc>
        <w:tc>
          <w:tcPr>
            <w:tcW w:w="1121" w:type="dxa"/>
            <w:tcBorders>
              <w:top w:val="nil"/>
              <w:left w:val="nil"/>
              <w:bottom w:val="single" w:sz="4" w:space="0" w:color="auto"/>
              <w:right w:val="single" w:sz="4" w:space="0" w:color="auto"/>
            </w:tcBorders>
            <w:shd w:val="clear" w:color="auto" w:fill="auto"/>
            <w:noWrap/>
            <w:vAlign w:val="bottom"/>
            <w:hideMark/>
          </w:tcPr>
          <w:p w14:paraId="35F670E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0.176</w:t>
            </w:r>
          </w:p>
        </w:tc>
        <w:tc>
          <w:tcPr>
            <w:tcW w:w="1263" w:type="dxa"/>
            <w:tcBorders>
              <w:top w:val="nil"/>
              <w:left w:val="nil"/>
              <w:bottom w:val="single" w:sz="4" w:space="0" w:color="auto"/>
              <w:right w:val="single" w:sz="4" w:space="0" w:color="auto"/>
            </w:tcBorders>
            <w:shd w:val="clear" w:color="auto" w:fill="auto"/>
            <w:noWrap/>
            <w:vAlign w:val="bottom"/>
            <w:hideMark/>
          </w:tcPr>
          <w:p w14:paraId="4A56962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0.142</w:t>
            </w:r>
          </w:p>
        </w:tc>
        <w:tc>
          <w:tcPr>
            <w:tcW w:w="809" w:type="dxa"/>
            <w:tcBorders>
              <w:top w:val="nil"/>
              <w:left w:val="nil"/>
              <w:bottom w:val="single" w:sz="4" w:space="0" w:color="auto"/>
              <w:right w:val="single" w:sz="4" w:space="0" w:color="auto"/>
            </w:tcBorders>
            <w:shd w:val="clear" w:color="auto" w:fill="auto"/>
            <w:noWrap/>
            <w:vAlign w:val="bottom"/>
            <w:hideMark/>
          </w:tcPr>
          <w:p w14:paraId="76CA30A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6.8</w:t>
            </w:r>
          </w:p>
        </w:tc>
      </w:tr>
      <w:tr w:rsidR="009A51E5" w:rsidRPr="00CC57B0" w14:paraId="2045C131"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FEB0D36"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II</w:t>
            </w:r>
          </w:p>
        </w:tc>
        <w:tc>
          <w:tcPr>
            <w:tcW w:w="1852" w:type="dxa"/>
            <w:tcBorders>
              <w:top w:val="nil"/>
              <w:left w:val="nil"/>
              <w:bottom w:val="single" w:sz="4" w:space="0" w:color="auto"/>
              <w:right w:val="single" w:sz="4" w:space="0" w:color="auto"/>
            </w:tcBorders>
            <w:shd w:val="clear" w:color="auto" w:fill="auto"/>
            <w:noWrap/>
            <w:vAlign w:val="bottom"/>
            <w:hideMark/>
          </w:tcPr>
          <w:p w14:paraId="2766C85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6320.851</w:t>
            </w:r>
          </w:p>
        </w:tc>
        <w:tc>
          <w:tcPr>
            <w:tcW w:w="1053" w:type="dxa"/>
            <w:tcBorders>
              <w:top w:val="nil"/>
              <w:left w:val="nil"/>
              <w:bottom w:val="single" w:sz="4" w:space="0" w:color="auto"/>
              <w:right w:val="single" w:sz="4" w:space="0" w:color="auto"/>
            </w:tcBorders>
            <w:shd w:val="clear" w:color="auto" w:fill="auto"/>
            <w:noWrap/>
            <w:vAlign w:val="bottom"/>
            <w:hideMark/>
          </w:tcPr>
          <w:p w14:paraId="2D2108B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-2.364</w:t>
            </w:r>
          </w:p>
        </w:tc>
        <w:tc>
          <w:tcPr>
            <w:tcW w:w="986" w:type="dxa"/>
            <w:tcBorders>
              <w:top w:val="nil"/>
              <w:left w:val="nil"/>
              <w:bottom w:val="single" w:sz="4" w:space="0" w:color="auto"/>
              <w:right w:val="single" w:sz="4" w:space="0" w:color="auto"/>
            </w:tcBorders>
            <w:shd w:val="clear" w:color="auto" w:fill="auto"/>
            <w:noWrap/>
            <w:vAlign w:val="bottom"/>
            <w:hideMark/>
          </w:tcPr>
          <w:p w14:paraId="67588DD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w:t>
            </w:r>
          </w:p>
        </w:tc>
        <w:tc>
          <w:tcPr>
            <w:tcW w:w="1121" w:type="dxa"/>
            <w:tcBorders>
              <w:top w:val="nil"/>
              <w:left w:val="nil"/>
              <w:bottom w:val="single" w:sz="4" w:space="0" w:color="auto"/>
              <w:right w:val="single" w:sz="4" w:space="0" w:color="auto"/>
            </w:tcBorders>
            <w:shd w:val="clear" w:color="auto" w:fill="auto"/>
            <w:noWrap/>
            <w:vAlign w:val="bottom"/>
            <w:hideMark/>
          </w:tcPr>
          <w:p w14:paraId="4B46CC9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w:t>
            </w:r>
          </w:p>
        </w:tc>
        <w:tc>
          <w:tcPr>
            <w:tcW w:w="1263" w:type="dxa"/>
            <w:tcBorders>
              <w:top w:val="nil"/>
              <w:left w:val="nil"/>
              <w:bottom w:val="single" w:sz="4" w:space="0" w:color="auto"/>
              <w:right w:val="single" w:sz="4" w:space="0" w:color="auto"/>
            </w:tcBorders>
            <w:shd w:val="clear" w:color="auto" w:fill="auto"/>
            <w:noWrap/>
            <w:vAlign w:val="bottom"/>
            <w:hideMark/>
          </w:tcPr>
          <w:p w14:paraId="7622D7D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0.033</w:t>
            </w:r>
          </w:p>
        </w:tc>
        <w:tc>
          <w:tcPr>
            <w:tcW w:w="809" w:type="dxa"/>
            <w:tcBorders>
              <w:top w:val="nil"/>
              <w:left w:val="nil"/>
              <w:bottom w:val="single" w:sz="4" w:space="0" w:color="auto"/>
              <w:right w:val="single" w:sz="4" w:space="0" w:color="auto"/>
            </w:tcBorders>
            <w:shd w:val="clear" w:color="auto" w:fill="auto"/>
            <w:noWrap/>
            <w:vAlign w:val="bottom"/>
            <w:hideMark/>
          </w:tcPr>
          <w:p w14:paraId="31BFA5B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w:t>
            </w:r>
          </w:p>
        </w:tc>
      </w:tr>
      <w:tr w:rsidR="009A51E5" w:rsidRPr="00CC57B0" w14:paraId="65756AFF"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F112881"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II</w:t>
            </w:r>
          </w:p>
        </w:tc>
        <w:tc>
          <w:tcPr>
            <w:tcW w:w="1852" w:type="dxa"/>
            <w:tcBorders>
              <w:top w:val="nil"/>
              <w:left w:val="nil"/>
              <w:bottom w:val="single" w:sz="4" w:space="0" w:color="auto"/>
              <w:right w:val="single" w:sz="4" w:space="0" w:color="auto"/>
            </w:tcBorders>
            <w:shd w:val="clear" w:color="auto" w:fill="auto"/>
            <w:noWrap/>
            <w:vAlign w:val="bottom"/>
            <w:hideMark/>
          </w:tcPr>
          <w:p w14:paraId="404B9D1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6604.601</w:t>
            </w:r>
          </w:p>
        </w:tc>
        <w:tc>
          <w:tcPr>
            <w:tcW w:w="1053" w:type="dxa"/>
            <w:tcBorders>
              <w:top w:val="nil"/>
              <w:left w:val="nil"/>
              <w:bottom w:val="single" w:sz="4" w:space="0" w:color="auto"/>
              <w:right w:val="single" w:sz="4" w:space="0" w:color="auto"/>
            </w:tcBorders>
            <w:shd w:val="clear" w:color="auto" w:fill="auto"/>
            <w:noWrap/>
            <w:vAlign w:val="bottom"/>
            <w:hideMark/>
          </w:tcPr>
          <w:p w14:paraId="2FD5D54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-2.106</w:t>
            </w:r>
          </w:p>
        </w:tc>
        <w:tc>
          <w:tcPr>
            <w:tcW w:w="986" w:type="dxa"/>
            <w:tcBorders>
              <w:top w:val="nil"/>
              <w:left w:val="nil"/>
              <w:bottom w:val="single" w:sz="4" w:space="0" w:color="auto"/>
              <w:right w:val="single" w:sz="4" w:space="0" w:color="auto"/>
            </w:tcBorders>
            <w:shd w:val="clear" w:color="auto" w:fill="auto"/>
            <w:noWrap/>
            <w:vAlign w:val="bottom"/>
            <w:hideMark/>
          </w:tcPr>
          <w:p w14:paraId="39646D9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1.357</w:t>
            </w:r>
          </w:p>
        </w:tc>
        <w:tc>
          <w:tcPr>
            <w:tcW w:w="1121" w:type="dxa"/>
            <w:tcBorders>
              <w:top w:val="nil"/>
              <w:left w:val="nil"/>
              <w:bottom w:val="single" w:sz="4" w:space="0" w:color="auto"/>
              <w:right w:val="single" w:sz="4" w:space="0" w:color="auto"/>
            </w:tcBorders>
            <w:shd w:val="clear" w:color="auto" w:fill="auto"/>
            <w:noWrap/>
            <w:vAlign w:val="bottom"/>
            <w:hideMark/>
          </w:tcPr>
          <w:p w14:paraId="5CCD47C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0.069</w:t>
            </w:r>
          </w:p>
        </w:tc>
        <w:tc>
          <w:tcPr>
            <w:tcW w:w="1263" w:type="dxa"/>
            <w:tcBorders>
              <w:top w:val="nil"/>
              <w:left w:val="nil"/>
              <w:bottom w:val="single" w:sz="4" w:space="0" w:color="auto"/>
              <w:right w:val="single" w:sz="4" w:space="0" w:color="auto"/>
            </w:tcBorders>
            <w:shd w:val="clear" w:color="auto" w:fill="auto"/>
            <w:noWrap/>
            <w:vAlign w:val="bottom"/>
            <w:hideMark/>
          </w:tcPr>
          <w:p w14:paraId="4A472B7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0.133</w:t>
            </w:r>
          </w:p>
        </w:tc>
        <w:tc>
          <w:tcPr>
            <w:tcW w:w="809" w:type="dxa"/>
            <w:tcBorders>
              <w:top w:val="nil"/>
              <w:left w:val="nil"/>
              <w:bottom w:val="single" w:sz="4" w:space="0" w:color="auto"/>
              <w:right w:val="single" w:sz="4" w:space="0" w:color="auto"/>
            </w:tcBorders>
            <w:shd w:val="clear" w:color="auto" w:fill="auto"/>
            <w:noWrap/>
            <w:vAlign w:val="bottom"/>
            <w:hideMark/>
          </w:tcPr>
          <w:p w14:paraId="275AE7A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w:t>
            </w:r>
          </w:p>
        </w:tc>
      </w:tr>
      <w:tr w:rsidR="009A51E5" w:rsidRPr="00CC57B0" w14:paraId="0BA34595"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496B278"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852" w:type="dxa"/>
            <w:tcBorders>
              <w:top w:val="nil"/>
              <w:left w:val="nil"/>
              <w:bottom w:val="single" w:sz="4" w:space="0" w:color="auto"/>
              <w:right w:val="single" w:sz="4" w:space="0" w:color="auto"/>
            </w:tcBorders>
            <w:shd w:val="clear" w:color="auto" w:fill="auto"/>
            <w:noWrap/>
            <w:vAlign w:val="bottom"/>
            <w:hideMark/>
          </w:tcPr>
          <w:p w14:paraId="04498CC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4617.254</w:t>
            </w:r>
          </w:p>
        </w:tc>
        <w:tc>
          <w:tcPr>
            <w:tcW w:w="1053" w:type="dxa"/>
            <w:tcBorders>
              <w:top w:val="nil"/>
              <w:left w:val="nil"/>
              <w:bottom w:val="single" w:sz="4" w:space="0" w:color="auto"/>
              <w:right w:val="single" w:sz="4" w:space="0" w:color="auto"/>
            </w:tcBorders>
            <w:shd w:val="clear" w:color="auto" w:fill="auto"/>
            <w:noWrap/>
            <w:vAlign w:val="bottom"/>
            <w:hideMark/>
          </w:tcPr>
          <w:p w14:paraId="14AA3FF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0.389</w:t>
            </w:r>
          </w:p>
        </w:tc>
        <w:tc>
          <w:tcPr>
            <w:tcW w:w="986" w:type="dxa"/>
            <w:tcBorders>
              <w:top w:val="nil"/>
              <w:left w:val="nil"/>
              <w:bottom w:val="single" w:sz="4" w:space="0" w:color="auto"/>
              <w:right w:val="single" w:sz="4" w:space="0" w:color="auto"/>
            </w:tcBorders>
            <w:shd w:val="clear" w:color="auto" w:fill="auto"/>
            <w:noWrap/>
            <w:vAlign w:val="bottom"/>
            <w:hideMark/>
          </w:tcPr>
          <w:p w14:paraId="62652E9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1.749</w:t>
            </w:r>
          </w:p>
        </w:tc>
        <w:tc>
          <w:tcPr>
            <w:tcW w:w="1121" w:type="dxa"/>
            <w:tcBorders>
              <w:top w:val="nil"/>
              <w:left w:val="nil"/>
              <w:bottom w:val="single" w:sz="4" w:space="0" w:color="auto"/>
              <w:right w:val="single" w:sz="4" w:space="0" w:color="auto"/>
            </w:tcBorders>
            <w:shd w:val="clear" w:color="auto" w:fill="auto"/>
            <w:noWrap/>
            <w:vAlign w:val="bottom"/>
            <w:hideMark/>
          </w:tcPr>
          <w:p w14:paraId="5EB834D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0.355</w:t>
            </w:r>
          </w:p>
        </w:tc>
        <w:tc>
          <w:tcPr>
            <w:tcW w:w="1263" w:type="dxa"/>
            <w:tcBorders>
              <w:top w:val="nil"/>
              <w:left w:val="nil"/>
              <w:bottom w:val="single" w:sz="4" w:space="0" w:color="auto"/>
              <w:right w:val="single" w:sz="4" w:space="0" w:color="auto"/>
            </w:tcBorders>
            <w:shd w:val="clear" w:color="auto" w:fill="auto"/>
            <w:noWrap/>
            <w:vAlign w:val="bottom"/>
            <w:hideMark/>
          </w:tcPr>
          <w:p w14:paraId="5BD0C10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0.087</w:t>
            </w:r>
          </w:p>
        </w:tc>
        <w:tc>
          <w:tcPr>
            <w:tcW w:w="809" w:type="dxa"/>
            <w:tcBorders>
              <w:top w:val="nil"/>
              <w:left w:val="nil"/>
              <w:bottom w:val="single" w:sz="4" w:space="0" w:color="auto"/>
              <w:right w:val="single" w:sz="4" w:space="0" w:color="auto"/>
            </w:tcBorders>
            <w:shd w:val="clear" w:color="auto" w:fill="auto"/>
            <w:noWrap/>
            <w:vAlign w:val="bottom"/>
            <w:hideMark/>
          </w:tcPr>
          <w:p w14:paraId="7288F81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99.3</w:t>
            </w:r>
          </w:p>
        </w:tc>
      </w:tr>
      <w:tr w:rsidR="009A51E5" w:rsidRPr="00CC57B0" w14:paraId="35B3C4AA"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1B11EE7"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852" w:type="dxa"/>
            <w:tcBorders>
              <w:top w:val="nil"/>
              <w:left w:val="nil"/>
              <w:bottom w:val="single" w:sz="4" w:space="0" w:color="auto"/>
              <w:right w:val="single" w:sz="4" w:space="0" w:color="auto"/>
            </w:tcBorders>
            <w:shd w:val="clear" w:color="auto" w:fill="auto"/>
            <w:noWrap/>
            <w:vAlign w:val="bottom"/>
            <w:hideMark/>
          </w:tcPr>
          <w:p w14:paraId="52FB391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4758.12</w:t>
            </w:r>
          </w:p>
        </w:tc>
        <w:tc>
          <w:tcPr>
            <w:tcW w:w="1053" w:type="dxa"/>
            <w:tcBorders>
              <w:top w:val="nil"/>
              <w:left w:val="nil"/>
              <w:bottom w:val="single" w:sz="4" w:space="0" w:color="auto"/>
              <w:right w:val="single" w:sz="4" w:space="0" w:color="auto"/>
            </w:tcBorders>
            <w:shd w:val="clear" w:color="auto" w:fill="auto"/>
            <w:noWrap/>
            <w:vAlign w:val="bottom"/>
            <w:hideMark/>
          </w:tcPr>
          <w:p w14:paraId="0ACB0C6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0.425</w:t>
            </w:r>
          </w:p>
        </w:tc>
        <w:tc>
          <w:tcPr>
            <w:tcW w:w="986" w:type="dxa"/>
            <w:tcBorders>
              <w:top w:val="nil"/>
              <w:left w:val="nil"/>
              <w:bottom w:val="single" w:sz="4" w:space="0" w:color="auto"/>
              <w:right w:val="single" w:sz="4" w:space="0" w:color="auto"/>
            </w:tcBorders>
            <w:shd w:val="clear" w:color="auto" w:fill="auto"/>
            <w:noWrap/>
            <w:vAlign w:val="bottom"/>
            <w:hideMark/>
          </w:tcPr>
          <w:p w14:paraId="2AA71FA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2.249</w:t>
            </w:r>
          </w:p>
        </w:tc>
        <w:tc>
          <w:tcPr>
            <w:tcW w:w="1121" w:type="dxa"/>
            <w:tcBorders>
              <w:top w:val="nil"/>
              <w:left w:val="nil"/>
              <w:bottom w:val="single" w:sz="4" w:space="0" w:color="auto"/>
              <w:right w:val="single" w:sz="4" w:space="0" w:color="auto"/>
            </w:tcBorders>
            <w:shd w:val="clear" w:color="auto" w:fill="auto"/>
            <w:noWrap/>
            <w:vAlign w:val="bottom"/>
            <w:hideMark/>
          </w:tcPr>
          <w:p w14:paraId="68766D3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0.58</w:t>
            </w:r>
          </w:p>
        </w:tc>
        <w:tc>
          <w:tcPr>
            <w:tcW w:w="1263" w:type="dxa"/>
            <w:tcBorders>
              <w:top w:val="nil"/>
              <w:left w:val="nil"/>
              <w:bottom w:val="single" w:sz="4" w:space="0" w:color="auto"/>
              <w:right w:val="single" w:sz="4" w:space="0" w:color="auto"/>
            </w:tcBorders>
            <w:shd w:val="clear" w:color="auto" w:fill="auto"/>
            <w:noWrap/>
            <w:vAlign w:val="bottom"/>
            <w:hideMark/>
          </w:tcPr>
          <w:p w14:paraId="224984A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0.065</w:t>
            </w:r>
          </w:p>
        </w:tc>
        <w:tc>
          <w:tcPr>
            <w:tcW w:w="809" w:type="dxa"/>
            <w:tcBorders>
              <w:top w:val="nil"/>
              <w:left w:val="nil"/>
              <w:bottom w:val="single" w:sz="4" w:space="0" w:color="auto"/>
              <w:right w:val="single" w:sz="4" w:space="0" w:color="auto"/>
            </w:tcBorders>
            <w:shd w:val="clear" w:color="auto" w:fill="auto"/>
            <w:noWrap/>
            <w:vAlign w:val="bottom"/>
            <w:hideMark/>
          </w:tcPr>
          <w:p w14:paraId="79726C5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99.7</w:t>
            </w:r>
          </w:p>
        </w:tc>
      </w:tr>
      <w:tr w:rsidR="009A51E5" w:rsidRPr="00CC57B0" w14:paraId="59497539"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C8C6CEC"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852" w:type="dxa"/>
            <w:tcBorders>
              <w:top w:val="nil"/>
              <w:left w:val="nil"/>
              <w:bottom w:val="single" w:sz="4" w:space="0" w:color="auto"/>
              <w:right w:val="single" w:sz="4" w:space="0" w:color="auto"/>
            </w:tcBorders>
            <w:shd w:val="clear" w:color="auto" w:fill="auto"/>
            <w:noWrap/>
            <w:vAlign w:val="bottom"/>
            <w:hideMark/>
          </w:tcPr>
          <w:p w14:paraId="423B784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4759.272</w:t>
            </w:r>
          </w:p>
        </w:tc>
        <w:tc>
          <w:tcPr>
            <w:tcW w:w="1053" w:type="dxa"/>
            <w:tcBorders>
              <w:top w:val="nil"/>
              <w:left w:val="nil"/>
              <w:bottom w:val="single" w:sz="4" w:space="0" w:color="auto"/>
              <w:right w:val="single" w:sz="4" w:space="0" w:color="auto"/>
            </w:tcBorders>
            <w:shd w:val="clear" w:color="auto" w:fill="auto"/>
            <w:noWrap/>
            <w:vAlign w:val="bottom"/>
            <w:hideMark/>
          </w:tcPr>
          <w:p w14:paraId="7E82B7E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0.514</w:t>
            </w:r>
          </w:p>
        </w:tc>
        <w:tc>
          <w:tcPr>
            <w:tcW w:w="986" w:type="dxa"/>
            <w:tcBorders>
              <w:top w:val="nil"/>
              <w:left w:val="nil"/>
              <w:bottom w:val="single" w:sz="4" w:space="0" w:color="auto"/>
              <w:right w:val="single" w:sz="4" w:space="0" w:color="auto"/>
            </w:tcBorders>
            <w:shd w:val="clear" w:color="auto" w:fill="auto"/>
            <w:noWrap/>
            <w:vAlign w:val="bottom"/>
            <w:hideMark/>
          </w:tcPr>
          <w:p w14:paraId="77D6E16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2.256</w:t>
            </w:r>
          </w:p>
        </w:tc>
        <w:tc>
          <w:tcPr>
            <w:tcW w:w="1121" w:type="dxa"/>
            <w:tcBorders>
              <w:top w:val="nil"/>
              <w:left w:val="nil"/>
              <w:bottom w:val="single" w:sz="4" w:space="0" w:color="auto"/>
              <w:right w:val="single" w:sz="4" w:space="0" w:color="auto"/>
            </w:tcBorders>
            <w:shd w:val="clear" w:color="auto" w:fill="auto"/>
            <w:noWrap/>
            <w:vAlign w:val="bottom"/>
            <w:hideMark/>
          </w:tcPr>
          <w:p w14:paraId="09921240"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0.299</w:t>
            </w:r>
          </w:p>
        </w:tc>
        <w:tc>
          <w:tcPr>
            <w:tcW w:w="1263" w:type="dxa"/>
            <w:tcBorders>
              <w:top w:val="nil"/>
              <w:left w:val="nil"/>
              <w:bottom w:val="single" w:sz="4" w:space="0" w:color="auto"/>
              <w:right w:val="single" w:sz="4" w:space="0" w:color="auto"/>
            </w:tcBorders>
            <w:shd w:val="clear" w:color="auto" w:fill="auto"/>
            <w:noWrap/>
            <w:vAlign w:val="bottom"/>
            <w:hideMark/>
          </w:tcPr>
          <w:p w14:paraId="43D2CF0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0.051</w:t>
            </w:r>
          </w:p>
        </w:tc>
        <w:tc>
          <w:tcPr>
            <w:tcW w:w="809" w:type="dxa"/>
            <w:tcBorders>
              <w:top w:val="nil"/>
              <w:left w:val="nil"/>
              <w:bottom w:val="single" w:sz="4" w:space="0" w:color="auto"/>
              <w:right w:val="single" w:sz="4" w:space="0" w:color="auto"/>
            </w:tcBorders>
            <w:shd w:val="clear" w:color="auto" w:fill="auto"/>
            <w:noWrap/>
            <w:vAlign w:val="bottom"/>
            <w:hideMark/>
          </w:tcPr>
          <w:p w14:paraId="095D3F1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99.4</w:t>
            </w:r>
          </w:p>
        </w:tc>
      </w:tr>
      <w:tr w:rsidR="009A51E5" w:rsidRPr="00CC57B0" w14:paraId="37A0EF91"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222E3D2"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852" w:type="dxa"/>
            <w:tcBorders>
              <w:top w:val="nil"/>
              <w:left w:val="nil"/>
              <w:bottom w:val="single" w:sz="4" w:space="0" w:color="auto"/>
              <w:right w:val="single" w:sz="4" w:space="0" w:color="auto"/>
            </w:tcBorders>
            <w:shd w:val="clear" w:color="auto" w:fill="auto"/>
            <w:noWrap/>
            <w:vAlign w:val="bottom"/>
            <w:hideMark/>
          </w:tcPr>
          <w:p w14:paraId="3F8AE082"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4999.504</w:t>
            </w:r>
          </w:p>
        </w:tc>
        <w:tc>
          <w:tcPr>
            <w:tcW w:w="1053" w:type="dxa"/>
            <w:tcBorders>
              <w:top w:val="nil"/>
              <w:left w:val="nil"/>
              <w:bottom w:val="single" w:sz="4" w:space="0" w:color="auto"/>
              <w:right w:val="single" w:sz="4" w:space="0" w:color="auto"/>
            </w:tcBorders>
            <w:shd w:val="clear" w:color="auto" w:fill="auto"/>
            <w:noWrap/>
            <w:vAlign w:val="bottom"/>
            <w:hideMark/>
          </w:tcPr>
          <w:p w14:paraId="4DD3A06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w:t>
            </w:r>
          </w:p>
        </w:tc>
        <w:tc>
          <w:tcPr>
            <w:tcW w:w="986" w:type="dxa"/>
            <w:tcBorders>
              <w:top w:val="nil"/>
              <w:left w:val="nil"/>
              <w:bottom w:val="single" w:sz="4" w:space="0" w:color="auto"/>
              <w:right w:val="single" w:sz="4" w:space="0" w:color="auto"/>
            </w:tcBorders>
            <w:shd w:val="clear" w:color="auto" w:fill="auto"/>
            <w:noWrap/>
            <w:vAlign w:val="bottom"/>
            <w:hideMark/>
          </w:tcPr>
          <w:p w14:paraId="4ABCC28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0.826</w:t>
            </w:r>
          </w:p>
        </w:tc>
        <w:tc>
          <w:tcPr>
            <w:tcW w:w="1121" w:type="dxa"/>
            <w:tcBorders>
              <w:top w:val="nil"/>
              <w:left w:val="nil"/>
              <w:bottom w:val="single" w:sz="4" w:space="0" w:color="auto"/>
              <w:right w:val="single" w:sz="4" w:space="0" w:color="auto"/>
            </w:tcBorders>
            <w:shd w:val="clear" w:color="auto" w:fill="auto"/>
            <w:noWrap/>
            <w:vAlign w:val="bottom"/>
            <w:hideMark/>
          </w:tcPr>
          <w:p w14:paraId="46801A66"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0.194</w:t>
            </w:r>
          </w:p>
        </w:tc>
        <w:tc>
          <w:tcPr>
            <w:tcW w:w="1263" w:type="dxa"/>
            <w:tcBorders>
              <w:top w:val="nil"/>
              <w:left w:val="nil"/>
              <w:bottom w:val="single" w:sz="4" w:space="0" w:color="auto"/>
              <w:right w:val="single" w:sz="4" w:space="0" w:color="auto"/>
            </w:tcBorders>
            <w:shd w:val="clear" w:color="auto" w:fill="auto"/>
            <w:noWrap/>
            <w:vAlign w:val="bottom"/>
            <w:hideMark/>
          </w:tcPr>
          <w:p w14:paraId="3B8194F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0.218</w:t>
            </w:r>
          </w:p>
        </w:tc>
        <w:tc>
          <w:tcPr>
            <w:tcW w:w="809" w:type="dxa"/>
            <w:tcBorders>
              <w:top w:val="nil"/>
              <w:left w:val="nil"/>
              <w:bottom w:val="single" w:sz="4" w:space="0" w:color="auto"/>
              <w:right w:val="single" w:sz="4" w:space="0" w:color="auto"/>
            </w:tcBorders>
            <w:shd w:val="clear" w:color="auto" w:fill="auto"/>
            <w:noWrap/>
            <w:vAlign w:val="bottom"/>
            <w:hideMark/>
          </w:tcPr>
          <w:p w14:paraId="753CC6BB"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97.7</w:t>
            </w:r>
          </w:p>
        </w:tc>
      </w:tr>
      <w:tr w:rsidR="009A51E5" w:rsidRPr="00CC57B0" w14:paraId="1D696E9E"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4135C6D"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852" w:type="dxa"/>
            <w:tcBorders>
              <w:top w:val="nil"/>
              <w:left w:val="nil"/>
              <w:bottom w:val="single" w:sz="4" w:space="0" w:color="auto"/>
              <w:right w:val="single" w:sz="4" w:space="0" w:color="auto"/>
            </w:tcBorders>
            <w:shd w:val="clear" w:color="auto" w:fill="auto"/>
            <w:noWrap/>
            <w:vAlign w:val="bottom"/>
            <w:hideMark/>
          </w:tcPr>
          <w:p w14:paraId="65CD97C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5016.162</w:t>
            </w:r>
          </w:p>
        </w:tc>
        <w:tc>
          <w:tcPr>
            <w:tcW w:w="1053" w:type="dxa"/>
            <w:tcBorders>
              <w:top w:val="nil"/>
              <w:left w:val="nil"/>
              <w:bottom w:val="single" w:sz="4" w:space="0" w:color="auto"/>
              <w:right w:val="single" w:sz="4" w:space="0" w:color="auto"/>
            </w:tcBorders>
            <w:shd w:val="clear" w:color="auto" w:fill="auto"/>
            <w:noWrap/>
            <w:vAlign w:val="bottom"/>
            <w:hideMark/>
          </w:tcPr>
          <w:p w14:paraId="1B440FB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-0.574</w:t>
            </w:r>
          </w:p>
        </w:tc>
        <w:tc>
          <w:tcPr>
            <w:tcW w:w="986" w:type="dxa"/>
            <w:tcBorders>
              <w:top w:val="nil"/>
              <w:left w:val="nil"/>
              <w:bottom w:val="single" w:sz="4" w:space="0" w:color="auto"/>
              <w:right w:val="single" w:sz="4" w:space="0" w:color="auto"/>
            </w:tcBorders>
            <w:shd w:val="clear" w:color="auto" w:fill="auto"/>
            <w:noWrap/>
            <w:vAlign w:val="bottom"/>
            <w:hideMark/>
          </w:tcPr>
          <w:p w14:paraId="1D1B032C"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0.848</w:t>
            </w:r>
          </w:p>
        </w:tc>
        <w:tc>
          <w:tcPr>
            <w:tcW w:w="1121" w:type="dxa"/>
            <w:tcBorders>
              <w:top w:val="nil"/>
              <w:left w:val="nil"/>
              <w:bottom w:val="single" w:sz="4" w:space="0" w:color="auto"/>
              <w:right w:val="single" w:sz="4" w:space="0" w:color="auto"/>
            </w:tcBorders>
            <w:shd w:val="clear" w:color="auto" w:fill="auto"/>
            <w:noWrap/>
            <w:vAlign w:val="bottom"/>
            <w:hideMark/>
          </w:tcPr>
          <w:p w14:paraId="30556ADA"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0.449</w:t>
            </w:r>
          </w:p>
        </w:tc>
        <w:tc>
          <w:tcPr>
            <w:tcW w:w="1263" w:type="dxa"/>
            <w:tcBorders>
              <w:top w:val="nil"/>
              <w:left w:val="nil"/>
              <w:bottom w:val="single" w:sz="4" w:space="0" w:color="auto"/>
              <w:right w:val="single" w:sz="4" w:space="0" w:color="auto"/>
            </w:tcBorders>
            <w:shd w:val="clear" w:color="auto" w:fill="auto"/>
            <w:noWrap/>
            <w:vAlign w:val="bottom"/>
            <w:hideMark/>
          </w:tcPr>
          <w:p w14:paraId="57F10C0E"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0.072</w:t>
            </w:r>
          </w:p>
        </w:tc>
        <w:tc>
          <w:tcPr>
            <w:tcW w:w="809" w:type="dxa"/>
            <w:tcBorders>
              <w:top w:val="nil"/>
              <w:left w:val="nil"/>
              <w:bottom w:val="single" w:sz="4" w:space="0" w:color="auto"/>
              <w:right w:val="single" w:sz="4" w:space="0" w:color="auto"/>
            </w:tcBorders>
            <w:shd w:val="clear" w:color="auto" w:fill="auto"/>
            <w:noWrap/>
            <w:vAlign w:val="bottom"/>
            <w:hideMark/>
          </w:tcPr>
          <w:p w14:paraId="55684D4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9A51E5" w:rsidRPr="00CC57B0" w14:paraId="27C189C1"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0C5645C" w14:textId="77777777" w:rsidR="009A51E5" w:rsidRPr="00CC57B0" w:rsidRDefault="009A51E5" w:rsidP="009A51E5">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852" w:type="dxa"/>
            <w:tcBorders>
              <w:top w:val="nil"/>
              <w:left w:val="nil"/>
              <w:bottom w:val="single" w:sz="4" w:space="0" w:color="auto"/>
              <w:right w:val="single" w:sz="4" w:space="0" w:color="auto"/>
            </w:tcBorders>
            <w:shd w:val="clear" w:color="auto" w:fill="auto"/>
            <w:noWrap/>
            <w:vAlign w:val="bottom"/>
            <w:hideMark/>
          </w:tcPr>
          <w:p w14:paraId="5FA809C4"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5173.742</w:t>
            </w:r>
          </w:p>
        </w:tc>
        <w:tc>
          <w:tcPr>
            <w:tcW w:w="1053" w:type="dxa"/>
            <w:tcBorders>
              <w:top w:val="nil"/>
              <w:left w:val="nil"/>
              <w:bottom w:val="single" w:sz="4" w:space="0" w:color="auto"/>
              <w:right w:val="single" w:sz="4" w:space="0" w:color="auto"/>
            </w:tcBorders>
            <w:shd w:val="clear" w:color="auto" w:fill="auto"/>
            <w:noWrap/>
            <w:vAlign w:val="bottom"/>
            <w:hideMark/>
          </w:tcPr>
          <w:p w14:paraId="4C8B9738"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-1.118</w:t>
            </w:r>
          </w:p>
        </w:tc>
        <w:tc>
          <w:tcPr>
            <w:tcW w:w="986" w:type="dxa"/>
            <w:tcBorders>
              <w:top w:val="nil"/>
              <w:left w:val="nil"/>
              <w:bottom w:val="single" w:sz="4" w:space="0" w:color="auto"/>
              <w:right w:val="single" w:sz="4" w:space="0" w:color="auto"/>
            </w:tcBorders>
            <w:shd w:val="clear" w:color="auto" w:fill="auto"/>
            <w:noWrap/>
            <w:vAlign w:val="bottom"/>
            <w:hideMark/>
          </w:tcPr>
          <w:p w14:paraId="22351237"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21" w:type="dxa"/>
            <w:tcBorders>
              <w:top w:val="nil"/>
              <w:left w:val="nil"/>
              <w:bottom w:val="single" w:sz="4" w:space="0" w:color="auto"/>
              <w:right w:val="single" w:sz="4" w:space="0" w:color="auto"/>
            </w:tcBorders>
            <w:shd w:val="clear" w:color="auto" w:fill="auto"/>
            <w:noWrap/>
            <w:vAlign w:val="bottom"/>
            <w:hideMark/>
          </w:tcPr>
          <w:p w14:paraId="69089DC5"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0.452</w:t>
            </w:r>
          </w:p>
        </w:tc>
        <w:tc>
          <w:tcPr>
            <w:tcW w:w="1263" w:type="dxa"/>
            <w:tcBorders>
              <w:top w:val="nil"/>
              <w:left w:val="nil"/>
              <w:bottom w:val="single" w:sz="4" w:space="0" w:color="auto"/>
              <w:right w:val="single" w:sz="4" w:space="0" w:color="auto"/>
            </w:tcBorders>
            <w:shd w:val="clear" w:color="auto" w:fill="auto"/>
            <w:noWrap/>
            <w:vAlign w:val="bottom"/>
            <w:hideMark/>
          </w:tcPr>
          <w:p w14:paraId="0A998DF3"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0.102</w:t>
            </w:r>
          </w:p>
        </w:tc>
        <w:tc>
          <w:tcPr>
            <w:tcW w:w="809" w:type="dxa"/>
            <w:tcBorders>
              <w:top w:val="nil"/>
              <w:left w:val="nil"/>
              <w:bottom w:val="single" w:sz="4" w:space="0" w:color="auto"/>
              <w:right w:val="single" w:sz="4" w:space="0" w:color="auto"/>
            </w:tcBorders>
            <w:shd w:val="clear" w:color="auto" w:fill="auto"/>
            <w:noWrap/>
            <w:vAlign w:val="bottom"/>
            <w:hideMark/>
          </w:tcPr>
          <w:p w14:paraId="3FE74EA9" w14:textId="77777777" w:rsidR="009A51E5" w:rsidRPr="00CC57B0" w:rsidRDefault="009A51E5" w:rsidP="009A51E5">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97.5</w:t>
            </w:r>
          </w:p>
        </w:tc>
      </w:tr>
      <w:tr w:rsidR="007F13C7" w:rsidRPr="00CC57B0" w14:paraId="03BC9E7F" w14:textId="77777777" w:rsidTr="00E35AC5">
        <w:trPr>
          <w:trHeight w:val="300"/>
        </w:trPr>
        <w:tc>
          <w:tcPr>
            <w:tcW w:w="9345" w:type="dxa"/>
            <w:gridSpan w:val="7"/>
            <w:tcBorders>
              <w:top w:val="nil"/>
              <w:left w:val="single" w:sz="4" w:space="0" w:color="auto"/>
              <w:bottom w:val="single" w:sz="4" w:space="0" w:color="auto"/>
              <w:right w:val="single" w:sz="4" w:space="0" w:color="auto"/>
            </w:tcBorders>
            <w:shd w:val="clear" w:color="auto" w:fill="auto"/>
            <w:noWrap/>
            <w:vAlign w:val="bottom"/>
          </w:tcPr>
          <w:p w14:paraId="07DB50EF" w14:textId="11523468" w:rsidR="007F13C7" w:rsidRPr="00CC57B0" w:rsidRDefault="007F13C7" w:rsidP="009A51E5">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п</w:t>
            </w:r>
            <w:r w:rsidRPr="009A51E5">
              <w:rPr>
                <w:rFonts w:ascii="Times New Roman" w:eastAsia="Times New Roman" w:hAnsi="Times New Roman" w:cs="Times New Roman"/>
                <w:color w:val="000000"/>
                <w:sz w:val="28"/>
                <w:szCs w:val="28"/>
                <w:lang w:eastAsia="ru-RU"/>
              </w:rPr>
              <w:t>родолжение таблицы А</w:t>
            </w:r>
          </w:p>
        </w:tc>
      </w:tr>
      <w:tr w:rsidR="007F13C7" w:rsidRPr="00CC57B0" w14:paraId="6E90C226"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tcPr>
          <w:p w14:paraId="76190E0E" w14:textId="3A5EEAA9" w:rsidR="007F13C7" w:rsidRPr="00F43C16" w:rsidRDefault="007F13C7" w:rsidP="007F13C7">
            <w:pPr>
              <w:spacing w:after="0" w:line="240" w:lineRule="auto"/>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1</w:t>
            </w:r>
          </w:p>
        </w:tc>
        <w:tc>
          <w:tcPr>
            <w:tcW w:w="1852" w:type="dxa"/>
            <w:tcBorders>
              <w:top w:val="nil"/>
              <w:left w:val="nil"/>
              <w:bottom w:val="single" w:sz="4" w:space="0" w:color="auto"/>
              <w:right w:val="single" w:sz="4" w:space="0" w:color="auto"/>
            </w:tcBorders>
            <w:shd w:val="clear" w:color="auto" w:fill="auto"/>
            <w:noWrap/>
            <w:vAlign w:val="bottom"/>
          </w:tcPr>
          <w:p w14:paraId="3A3D1776" w14:textId="665D2950"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2</w:t>
            </w:r>
          </w:p>
        </w:tc>
        <w:tc>
          <w:tcPr>
            <w:tcW w:w="1053" w:type="dxa"/>
            <w:tcBorders>
              <w:top w:val="nil"/>
              <w:left w:val="nil"/>
              <w:bottom w:val="single" w:sz="4" w:space="0" w:color="auto"/>
              <w:right w:val="single" w:sz="4" w:space="0" w:color="auto"/>
            </w:tcBorders>
            <w:shd w:val="clear" w:color="auto" w:fill="auto"/>
            <w:noWrap/>
            <w:vAlign w:val="bottom"/>
          </w:tcPr>
          <w:p w14:paraId="54B9E4C1" w14:textId="1F06CCB0"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3</w:t>
            </w:r>
          </w:p>
        </w:tc>
        <w:tc>
          <w:tcPr>
            <w:tcW w:w="986" w:type="dxa"/>
            <w:tcBorders>
              <w:top w:val="nil"/>
              <w:left w:val="nil"/>
              <w:bottom w:val="single" w:sz="4" w:space="0" w:color="auto"/>
              <w:right w:val="single" w:sz="4" w:space="0" w:color="auto"/>
            </w:tcBorders>
            <w:shd w:val="clear" w:color="auto" w:fill="auto"/>
            <w:noWrap/>
            <w:vAlign w:val="bottom"/>
          </w:tcPr>
          <w:p w14:paraId="7A89A69D" w14:textId="62E7419E"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4</w:t>
            </w:r>
          </w:p>
        </w:tc>
        <w:tc>
          <w:tcPr>
            <w:tcW w:w="1121" w:type="dxa"/>
            <w:tcBorders>
              <w:top w:val="nil"/>
              <w:left w:val="nil"/>
              <w:bottom w:val="single" w:sz="4" w:space="0" w:color="auto"/>
              <w:right w:val="single" w:sz="4" w:space="0" w:color="auto"/>
            </w:tcBorders>
            <w:shd w:val="clear" w:color="auto" w:fill="auto"/>
            <w:noWrap/>
            <w:vAlign w:val="bottom"/>
          </w:tcPr>
          <w:p w14:paraId="0DC9C176" w14:textId="5CCD47C1"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5</w:t>
            </w:r>
          </w:p>
        </w:tc>
        <w:tc>
          <w:tcPr>
            <w:tcW w:w="1263" w:type="dxa"/>
            <w:tcBorders>
              <w:top w:val="nil"/>
              <w:left w:val="nil"/>
              <w:bottom w:val="single" w:sz="4" w:space="0" w:color="auto"/>
              <w:right w:val="single" w:sz="4" w:space="0" w:color="auto"/>
            </w:tcBorders>
            <w:shd w:val="clear" w:color="auto" w:fill="auto"/>
            <w:noWrap/>
            <w:vAlign w:val="bottom"/>
          </w:tcPr>
          <w:p w14:paraId="100F790D" w14:textId="4A468C88"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6</w:t>
            </w:r>
          </w:p>
        </w:tc>
        <w:tc>
          <w:tcPr>
            <w:tcW w:w="809" w:type="dxa"/>
            <w:tcBorders>
              <w:top w:val="nil"/>
              <w:left w:val="nil"/>
              <w:bottom w:val="single" w:sz="4" w:space="0" w:color="auto"/>
              <w:right w:val="single" w:sz="4" w:space="0" w:color="auto"/>
            </w:tcBorders>
            <w:shd w:val="clear" w:color="auto" w:fill="auto"/>
            <w:noWrap/>
            <w:vAlign w:val="bottom"/>
          </w:tcPr>
          <w:p w14:paraId="3CA3AF81" w14:textId="0F8A19F2"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7</w:t>
            </w:r>
          </w:p>
        </w:tc>
      </w:tr>
      <w:tr w:rsidR="007F13C7" w:rsidRPr="00CC57B0" w14:paraId="6787DCF0"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6CE7B38"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852" w:type="dxa"/>
            <w:tcBorders>
              <w:top w:val="nil"/>
              <w:left w:val="nil"/>
              <w:bottom w:val="single" w:sz="4" w:space="0" w:color="auto"/>
              <w:right w:val="single" w:sz="4" w:space="0" w:color="auto"/>
            </w:tcBorders>
            <w:shd w:val="clear" w:color="auto" w:fill="auto"/>
            <w:noWrap/>
            <w:vAlign w:val="bottom"/>
            <w:hideMark/>
          </w:tcPr>
          <w:p w14:paraId="7A59DF7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5210.386</w:t>
            </w:r>
          </w:p>
        </w:tc>
        <w:tc>
          <w:tcPr>
            <w:tcW w:w="1053" w:type="dxa"/>
            <w:tcBorders>
              <w:top w:val="nil"/>
              <w:left w:val="nil"/>
              <w:bottom w:val="single" w:sz="4" w:space="0" w:color="auto"/>
              <w:right w:val="single" w:sz="4" w:space="0" w:color="auto"/>
            </w:tcBorders>
            <w:shd w:val="clear" w:color="auto" w:fill="auto"/>
            <w:noWrap/>
            <w:vAlign w:val="bottom"/>
            <w:hideMark/>
          </w:tcPr>
          <w:p w14:paraId="64DEED6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-0.884</w:t>
            </w:r>
          </w:p>
        </w:tc>
        <w:tc>
          <w:tcPr>
            <w:tcW w:w="986" w:type="dxa"/>
            <w:tcBorders>
              <w:top w:val="nil"/>
              <w:left w:val="nil"/>
              <w:bottom w:val="single" w:sz="4" w:space="0" w:color="auto"/>
              <w:right w:val="single" w:sz="4" w:space="0" w:color="auto"/>
            </w:tcBorders>
            <w:shd w:val="clear" w:color="auto" w:fill="auto"/>
            <w:noWrap/>
            <w:vAlign w:val="bottom"/>
            <w:hideMark/>
          </w:tcPr>
          <w:p w14:paraId="5746C7D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0.048</w:t>
            </w:r>
          </w:p>
        </w:tc>
        <w:tc>
          <w:tcPr>
            <w:tcW w:w="1121" w:type="dxa"/>
            <w:tcBorders>
              <w:top w:val="nil"/>
              <w:left w:val="nil"/>
              <w:bottom w:val="single" w:sz="4" w:space="0" w:color="auto"/>
              <w:right w:val="single" w:sz="4" w:space="0" w:color="auto"/>
            </w:tcBorders>
            <w:shd w:val="clear" w:color="auto" w:fill="auto"/>
            <w:noWrap/>
            <w:vAlign w:val="bottom"/>
            <w:hideMark/>
          </w:tcPr>
          <w:p w14:paraId="516E204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0.511</w:t>
            </w:r>
          </w:p>
        </w:tc>
        <w:tc>
          <w:tcPr>
            <w:tcW w:w="1263" w:type="dxa"/>
            <w:tcBorders>
              <w:top w:val="nil"/>
              <w:left w:val="nil"/>
              <w:bottom w:val="single" w:sz="4" w:space="0" w:color="auto"/>
              <w:right w:val="single" w:sz="4" w:space="0" w:color="auto"/>
            </w:tcBorders>
            <w:shd w:val="clear" w:color="auto" w:fill="auto"/>
            <w:noWrap/>
            <w:vAlign w:val="bottom"/>
            <w:hideMark/>
          </w:tcPr>
          <w:p w14:paraId="08D9507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0.112</w:t>
            </w:r>
          </w:p>
        </w:tc>
        <w:tc>
          <w:tcPr>
            <w:tcW w:w="809" w:type="dxa"/>
            <w:tcBorders>
              <w:top w:val="nil"/>
              <w:left w:val="nil"/>
              <w:bottom w:val="single" w:sz="4" w:space="0" w:color="auto"/>
              <w:right w:val="single" w:sz="4" w:space="0" w:color="auto"/>
            </w:tcBorders>
            <w:shd w:val="clear" w:color="auto" w:fill="auto"/>
            <w:noWrap/>
            <w:vAlign w:val="bottom"/>
            <w:hideMark/>
          </w:tcPr>
          <w:p w14:paraId="13EF89D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98.3</w:t>
            </w:r>
          </w:p>
        </w:tc>
      </w:tr>
      <w:tr w:rsidR="007F13C7" w:rsidRPr="00CC57B0" w14:paraId="4CFEF272"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233C93D"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852" w:type="dxa"/>
            <w:tcBorders>
              <w:top w:val="nil"/>
              <w:left w:val="nil"/>
              <w:bottom w:val="single" w:sz="4" w:space="0" w:color="auto"/>
              <w:right w:val="single" w:sz="4" w:space="0" w:color="auto"/>
            </w:tcBorders>
            <w:shd w:val="clear" w:color="auto" w:fill="auto"/>
            <w:noWrap/>
            <w:vAlign w:val="bottom"/>
            <w:hideMark/>
          </w:tcPr>
          <w:p w14:paraId="77BC122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5514.537</w:t>
            </w:r>
          </w:p>
        </w:tc>
        <w:tc>
          <w:tcPr>
            <w:tcW w:w="1053" w:type="dxa"/>
            <w:tcBorders>
              <w:top w:val="nil"/>
              <w:left w:val="nil"/>
              <w:bottom w:val="single" w:sz="4" w:space="0" w:color="auto"/>
              <w:right w:val="single" w:sz="4" w:space="0" w:color="auto"/>
            </w:tcBorders>
            <w:shd w:val="clear" w:color="auto" w:fill="auto"/>
            <w:noWrap/>
            <w:vAlign w:val="bottom"/>
            <w:hideMark/>
          </w:tcPr>
          <w:p w14:paraId="05108E8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w:t>
            </w:r>
          </w:p>
        </w:tc>
        <w:tc>
          <w:tcPr>
            <w:tcW w:w="986" w:type="dxa"/>
            <w:tcBorders>
              <w:top w:val="nil"/>
              <w:left w:val="nil"/>
              <w:bottom w:val="single" w:sz="4" w:space="0" w:color="auto"/>
              <w:right w:val="single" w:sz="4" w:space="0" w:color="auto"/>
            </w:tcBorders>
            <w:shd w:val="clear" w:color="auto" w:fill="auto"/>
            <w:noWrap/>
            <w:vAlign w:val="bottom"/>
            <w:hideMark/>
          </w:tcPr>
          <w:p w14:paraId="673975C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1.443</w:t>
            </w:r>
          </w:p>
        </w:tc>
        <w:tc>
          <w:tcPr>
            <w:tcW w:w="1121" w:type="dxa"/>
            <w:tcBorders>
              <w:top w:val="nil"/>
              <w:left w:val="nil"/>
              <w:bottom w:val="single" w:sz="4" w:space="0" w:color="auto"/>
              <w:right w:val="single" w:sz="4" w:space="0" w:color="auto"/>
            </w:tcBorders>
            <w:shd w:val="clear" w:color="auto" w:fill="auto"/>
            <w:noWrap/>
            <w:vAlign w:val="bottom"/>
            <w:hideMark/>
          </w:tcPr>
          <w:p w14:paraId="2268939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0.41</w:t>
            </w:r>
          </w:p>
        </w:tc>
        <w:tc>
          <w:tcPr>
            <w:tcW w:w="1263" w:type="dxa"/>
            <w:tcBorders>
              <w:top w:val="nil"/>
              <w:left w:val="nil"/>
              <w:bottom w:val="single" w:sz="4" w:space="0" w:color="auto"/>
              <w:right w:val="single" w:sz="4" w:space="0" w:color="auto"/>
            </w:tcBorders>
            <w:shd w:val="clear" w:color="auto" w:fill="auto"/>
            <w:noWrap/>
            <w:vAlign w:val="bottom"/>
            <w:hideMark/>
          </w:tcPr>
          <w:p w14:paraId="20F1B23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w:t>
            </w:r>
          </w:p>
        </w:tc>
        <w:tc>
          <w:tcPr>
            <w:tcW w:w="809" w:type="dxa"/>
            <w:tcBorders>
              <w:top w:val="nil"/>
              <w:left w:val="nil"/>
              <w:bottom w:val="single" w:sz="4" w:space="0" w:color="auto"/>
              <w:right w:val="single" w:sz="4" w:space="0" w:color="auto"/>
            </w:tcBorders>
            <w:shd w:val="clear" w:color="auto" w:fill="auto"/>
            <w:noWrap/>
            <w:vAlign w:val="bottom"/>
            <w:hideMark/>
          </w:tcPr>
          <w:p w14:paraId="734F871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95.8</w:t>
            </w:r>
          </w:p>
        </w:tc>
      </w:tr>
      <w:tr w:rsidR="007F13C7" w:rsidRPr="00CC57B0" w14:paraId="5DB3EAC8"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BA7DEF2"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II</w:t>
            </w:r>
          </w:p>
        </w:tc>
        <w:tc>
          <w:tcPr>
            <w:tcW w:w="1852" w:type="dxa"/>
            <w:tcBorders>
              <w:top w:val="nil"/>
              <w:left w:val="nil"/>
              <w:bottom w:val="single" w:sz="4" w:space="0" w:color="auto"/>
              <w:right w:val="single" w:sz="4" w:space="0" w:color="auto"/>
            </w:tcBorders>
            <w:shd w:val="clear" w:color="auto" w:fill="auto"/>
            <w:noWrap/>
            <w:vAlign w:val="bottom"/>
            <w:hideMark/>
          </w:tcPr>
          <w:p w14:paraId="2220DA7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4544.028</w:t>
            </w:r>
          </w:p>
        </w:tc>
        <w:tc>
          <w:tcPr>
            <w:tcW w:w="1053" w:type="dxa"/>
            <w:tcBorders>
              <w:top w:val="nil"/>
              <w:left w:val="nil"/>
              <w:bottom w:val="single" w:sz="4" w:space="0" w:color="auto"/>
              <w:right w:val="single" w:sz="4" w:space="0" w:color="auto"/>
            </w:tcBorders>
            <w:shd w:val="clear" w:color="auto" w:fill="auto"/>
            <w:noWrap/>
            <w:vAlign w:val="bottom"/>
            <w:hideMark/>
          </w:tcPr>
          <w:p w14:paraId="61698DB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w:t>
            </w:r>
          </w:p>
        </w:tc>
        <w:tc>
          <w:tcPr>
            <w:tcW w:w="986" w:type="dxa"/>
            <w:tcBorders>
              <w:top w:val="nil"/>
              <w:left w:val="nil"/>
              <w:bottom w:val="single" w:sz="4" w:space="0" w:color="auto"/>
              <w:right w:val="single" w:sz="4" w:space="0" w:color="auto"/>
            </w:tcBorders>
            <w:shd w:val="clear" w:color="auto" w:fill="auto"/>
            <w:noWrap/>
            <w:vAlign w:val="bottom"/>
            <w:hideMark/>
          </w:tcPr>
          <w:p w14:paraId="296FD10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1.243</w:t>
            </w:r>
          </w:p>
        </w:tc>
        <w:tc>
          <w:tcPr>
            <w:tcW w:w="1121" w:type="dxa"/>
            <w:tcBorders>
              <w:top w:val="nil"/>
              <w:left w:val="nil"/>
              <w:bottom w:val="single" w:sz="4" w:space="0" w:color="auto"/>
              <w:right w:val="single" w:sz="4" w:space="0" w:color="auto"/>
            </w:tcBorders>
            <w:shd w:val="clear" w:color="auto" w:fill="auto"/>
            <w:noWrap/>
            <w:vAlign w:val="bottom"/>
            <w:hideMark/>
          </w:tcPr>
          <w:p w14:paraId="41B2979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0.284</w:t>
            </w:r>
          </w:p>
        </w:tc>
        <w:tc>
          <w:tcPr>
            <w:tcW w:w="1263" w:type="dxa"/>
            <w:tcBorders>
              <w:top w:val="nil"/>
              <w:left w:val="nil"/>
              <w:bottom w:val="single" w:sz="4" w:space="0" w:color="auto"/>
              <w:right w:val="single" w:sz="4" w:space="0" w:color="auto"/>
            </w:tcBorders>
            <w:shd w:val="clear" w:color="auto" w:fill="auto"/>
            <w:noWrap/>
            <w:vAlign w:val="bottom"/>
            <w:hideMark/>
          </w:tcPr>
          <w:p w14:paraId="7B6E4F7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0.217</w:t>
            </w:r>
          </w:p>
        </w:tc>
        <w:tc>
          <w:tcPr>
            <w:tcW w:w="809" w:type="dxa"/>
            <w:tcBorders>
              <w:top w:val="nil"/>
              <w:left w:val="nil"/>
              <w:bottom w:val="single" w:sz="4" w:space="0" w:color="auto"/>
              <w:right w:val="single" w:sz="4" w:space="0" w:color="auto"/>
            </w:tcBorders>
            <w:shd w:val="clear" w:color="auto" w:fill="auto"/>
            <w:noWrap/>
            <w:vAlign w:val="bottom"/>
            <w:hideMark/>
          </w:tcPr>
          <w:p w14:paraId="51EBCA1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98.7</w:t>
            </w:r>
          </w:p>
        </w:tc>
      </w:tr>
      <w:tr w:rsidR="007F13C7" w:rsidRPr="00CC57B0" w14:paraId="3AA37122"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A42D71E"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II</w:t>
            </w:r>
          </w:p>
        </w:tc>
        <w:tc>
          <w:tcPr>
            <w:tcW w:w="1852" w:type="dxa"/>
            <w:tcBorders>
              <w:top w:val="nil"/>
              <w:left w:val="nil"/>
              <w:bottom w:val="single" w:sz="4" w:space="0" w:color="auto"/>
              <w:right w:val="single" w:sz="4" w:space="0" w:color="auto"/>
            </w:tcBorders>
            <w:shd w:val="clear" w:color="auto" w:fill="auto"/>
            <w:noWrap/>
            <w:vAlign w:val="bottom"/>
            <w:hideMark/>
          </w:tcPr>
          <w:p w14:paraId="5143794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4568.314</w:t>
            </w:r>
          </w:p>
        </w:tc>
        <w:tc>
          <w:tcPr>
            <w:tcW w:w="1053" w:type="dxa"/>
            <w:tcBorders>
              <w:top w:val="nil"/>
              <w:left w:val="nil"/>
              <w:bottom w:val="single" w:sz="4" w:space="0" w:color="auto"/>
              <w:right w:val="single" w:sz="4" w:space="0" w:color="auto"/>
            </w:tcBorders>
            <w:shd w:val="clear" w:color="auto" w:fill="auto"/>
            <w:noWrap/>
            <w:vAlign w:val="bottom"/>
            <w:hideMark/>
          </w:tcPr>
          <w:p w14:paraId="2490A1C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-2.65</w:t>
            </w:r>
          </w:p>
        </w:tc>
        <w:tc>
          <w:tcPr>
            <w:tcW w:w="986" w:type="dxa"/>
            <w:tcBorders>
              <w:top w:val="nil"/>
              <w:left w:val="nil"/>
              <w:bottom w:val="single" w:sz="4" w:space="0" w:color="auto"/>
              <w:right w:val="single" w:sz="4" w:space="0" w:color="auto"/>
            </w:tcBorders>
            <w:shd w:val="clear" w:color="auto" w:fill="auto"/>
            <w:noWrap/>
            <w:vAlign w:val="bottom"/>
            <w:hideMark/>
          </w:tcPr>
          <w:p w14:paraId="5B9A912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1.224</w:t>
            </w:r>
          </w:p>
        </w:tc>
        <w:tc>
          <w:tcPr>
            <w:tcW w:w="1121" w:type="dxa"/>
            <w:tcBorders>
              <w:top w:val="nil"/>
              <w:left w:val="nil"/>
              <w:bottom w:val="single" w:sz="4" w:space="0" w:color="auto"/>
              <w:right w:val="single" w:sz="4" w:space="0" w:color="auto"/>
            </w:tcBorders>
            <w:shd w:val="clear" w:color="auto" w:fill="auto"/>
            <w:noWrap/>
            <w:vAlign w:val="bottom"/>
            <w:hideMark/>
          </w:tcPr>
          <w:p w14:paraId="53C0554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0.369</w:t>
            </w:r>
          </w:p>
        </w:tc>
        <w:tc>
          <w:tcPr>
            <w:tcW w:w="1263" w:type="dxa"/>
            <w:tcBorders>
              <w:top w:val="nil"/>
              <w:left w:val="nil"/>
              <w:bottom w:val="single" w:sz="4" w:space="0" w:color="auto"/>
              <w:right w:val="single" w:sz="4" w:space="0" w:color="auto"/>
            </w:tcBorders>
            <w:shd w:val="clear" w:color="auto" w:fill="auto"/>
            <w:noWrap/>
            <w:vAlign w:val="bottom"/>
            <w:hideMark/>
          </w:tcPr>
          <w:p w14:paraId="1495184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0.156</w:t>
            </w:r>
          </w:p>
        </w:tc>
        <w:tc>
          <w:tcPr>
            <w:tcW w:w="809" w:type="dxa"/>
            <w:tcBorders>
              <w:top w:val="nil"/>
              <w:left w:val="nil"/>
              <w:bottom w:val="single" w:sz="4" w:space="0" w:color="auto"/>
              <w:right w:val="single" w:sz="4" w:space="0" w:color="auto"/>
            </w:tcBorders>
            <w:shd w:val="clear" w:color="auto" w:fill="auto"/>
            <w:noWrap/>
            <w:vAlign w:val="bottom"/>
            <w:hideMark/>
          </w:tcPr>
          <w:p w14:paraId="36D23E0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99.8</w:t>
            </w:r>
          </w:p>
        </w:tc>
      </w:tr>
      <w:tr w:rsidR="007F13C7" w:rsidRPr="00CC57B0" w14:paraId="14896E81"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B37FB39"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II</w:t>
            </w:r>
          </w:p>
        </w:tc>
        <w:tc>
          <w:tcPr>
            <w:tcW w:w="1852" w:type="dxa"/>
            <w:tcBorders>
              <w:top w:val="nil"/>
              <w:left w:val="nil"/>
              <w:bottom w:val="single" w:sz="4" w:space="0" w:color="auto"/>
              <w:right w:val="single" w:sz="4" w:space="0" w:color="auto"/>
            </w:tcBorders>
            <w:shd w:val="clear" w:color="auto" w:fill="auto"/>
            <w:noWrap/>
            <w:vAlign w:val="bottom"/>
            <w:hideMark/>
          </w:tcPr>
          <w:p w14:paraId="1DAD735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4609.264</w:t>
            </w:r>
          </w:p>
        </w:tc>
        <w:tc>
          <w:tcPr>
            <w:tcW w:w="1053" w:type="dxa"/>
            <w:tcBorders>
              <w:top w:val="nil"/>
              <w:left w:val="nil"/>
              <w:bottom w:val="single" w:sz="4" w:space="0" w:color="auto"/>
              <w:right w:val="single" w:sz="4" w:space="0" w:color="auto"/>
            </w:tcBorders>
            <w:shd w:val="clear" w:color="auto" w:fill="auto"/>
            <w:noWrap/>
            <w:vAlign w:val="bottom"/>
            <w:hideMark/>
          </w:tcPr>
          <w:p w14:paraId="222E2B2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-3.43</w:t>
            </w:r>
          </w:p>
        </w:tc>
        <w:tc>
          <w:tcPr>
            <w:tcW w:w="986" w:type="dxa"/>
            <w:tcBorders>
              <w:top w:val="nil"/>
              <w:left w:val="nil"/>
              <w:bottom w:val="single" w:sz="4" w:space="0" w:color="auto"/>
              <w:right w:val="single" w:sz="4" w:space="0" w:color="auto"/>
            </w:tcBorders>
            <w:shd w:val="clear" w:color="auto" w:fill="auto"/>
            <w:noWrap/>
            <w:vAlign w:val="bottom"/>
            <w:hideMark/>
          </w:tcPr>
          <w:p w14:paraId="6039E4C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1.18</w:t>
            </w:r>
          </w:p>
        </w:tc>
        <w:tc>
          <w:tcPr>
            <w:tcW w:w="1121" w:type="dxa"/>
            <w:tcBorders>
              <w:top w:val="nil"/>
              <w:left w:val="nil"/>
              <w:bottom w:val="single" w:sz="4" w:space="0" w:color="auto"/>
              <w:right w:val="single" w:sz="4" w:space="0" w:color="auto"/>
            </w:tcBorders>
            <w:shd w:val="clear" w:color="auto" w:fill="auto"/>
            <w:noWrap/>
            <w:vAlign w:val="bottom"/>
            <w:hideMark/>
          </w:tcPr>
          <w:p w14:paraId="280BC62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0.45</w:t>
            </w:r>
          </w:p>
        </w:tc>
        <w:tc>
          <w:tcPr>
            <w:tcW w:w="1263" w:type="dxa"/>
            <w:tcBorders>
              <w:top w:val="nil"/>
              <w:left w:val="nil"/>
              <w:bottom w:val="single" w:sz="4" w:space="0" w:color="auto"/>
              <w:right w:val="single" w:sz="4" w:space="0" w:color="auto"/>
            </w:tcBorders>
            <w:shd w:val="clear" w:color="auto" w:fill="auto"/>
            <w:noWrap/>
            <w:vAlign w:val="bottom"/>
            <w:hideMark/>
          </w:tcPr>
          <w:p w14:paraId="66BD575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0.071</w:t>
            </w:r>
          </w:p>
        </w:tc>
        <w:tc>
          <w:tcPr>
            <w:tcW w:w="809" w:type="dxa"/>
            <w:tcBorders>
              <w:top w:val="nil"/>
              <w:left w:val="nil"/>
              <w:bottom w:val="single" w:sz="4" w:space="0" w:color="auto"/>
              <w:right w:val="single" w:sz="4" w:space="0" w:color="auto"/>
            </w:tcBorders>
            <w:shd w:val="clear" w:color="auto" w:fill="auto"/>
            <w:noWrap/>
            <w:vAlign w:val="bottom"/>
            <w:hideMark/>
          </w:tcPr>
          <w:p w14:paraId="08CBFBD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99.6</w:t>
            </w:r>
          </w:p>
        </w:tc>
      </w:tr>
      <w:tr w:rsidR="007F13C7" w:rsidRPr="00CC57B0" w14:paraId="2E52D49B"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76106F4"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II</w:t>
            </w:r>
          </w:p>
        </w:tc>
        <w:tc>
          <w:tcPr>
            <w:tcW w:w="1852" w:type="dxa"/>
            <w:tcBorders>
              <w:top w:val="nil"/>
              <w:left w:val="nil"/>
              <w:bottom w:val="single" w:sz="4" w:space="0" w:color="auto"/>
              <w:right w:val="single" w:sz="4" w:space="0" w:color="auto"/>
            </w:tcBorders>
            <w:shd w:val="clear" w:color="auto" w:fill="auto"/>
            <w:noWrap/>
            <w:vAlign w:val="bottom"/>
            <w:hideMark/>
          </w:tcPr>
          <w:p w14:paraId="6054B26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4655.773</w:t>
            </w:r>
          </w:p>
        </w:tc>
        <w:tc>
          <w:tcPr>
            <w:tcW w:w="1053" w:type="dxa"/>
            <w:tcBorders>
              <w:top w:val="nil"/>
              <w:left w:val="nil"/>
              <w:bottom w:val="single" w:sz="4" w:space="0" w:color="auto"/>
              <w:right w:val="single" w:sz="4" w:space="0" w:color="auto"/>
            </w:tcBorders>
            <w:shd w:val="clear" w:color="auto" w:fill="auto"/>
            <w:noWrap/>
            <w:vAlign w:val="bottom"/>
            <w:hideMark/>
          </w:tcPr>
          <w:p w14:paraId="2C4D0BA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-3.014</w:t>
            </w:r>
          </w:p>
        </w:tc>
        <w:tc>
          <w:tcPr>
            <w:tcW w:w="986" w:type="dxa"/>
            <w:tcBorders>
              <w:top w:val="nil"/>
              <w:left w:val="nil"/>
              <w:bottom w:val="single" w:sz="4" w:space="0" w:color="auto"/>
              <w:right w:val="single" w:sz="4" w:space="0" w:color="auto"/>
            </w:tcBorders>
            <w:shd w:val="clear" w:color="auto" w:fill="auto"/>
            <w:noWrap/>
            <w:vAlign w:val="bottom"/>
            <w:hideMark/>
          </w:tcPr>
          <w:p w14:paraId="22C6127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1.161</w:t>
            </w:r>
          </w:p>
        </w:tc>
        <w:tc>
          <w:tcPr>
            <w:tcW w:w="1121" w:type="dxa"/>
            <w:tcBorders>
              <w:top w:val="nil"/>
              <w:left w:val="nil"/>
              <w:bottom w:val="single" w:sz="4" w:space="0" w:color="auto"/>
              <w:right w:val="single" w:sz="4" w:space="0" w:color="auto"/>
            </w:tcBorders>
            <w:shd w:val="clear" w:color="auto" w:fill="auto"/>
            <w:noWrap/>
            <w:vAlign w:val="bottom"/>
            <w:hideMark/>
          </w:tcPr>
          <w:p w14:paraId="23C01E0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0.511</w:t>
            </w:r>
          </w:p>
        </w:tc>
        <w:tc>
          <w:tcPr>
            <w:tcW w:w="1263" w:type="dxa"/>
            <w:tcBorders>
              <w:top w:val="nil"/>
              <w:left w:val="nil"/>
              <w:bottom w:val="single" w:sz="4" w:space="0" w:color="auto"/>
              <w:right w:val="single" w:sz="4" w:space="0" w:color="auto"/>
            </w:tcBorders>
            <w:shd w:val="clear" w:color="auto" w:fill="auto"/>
            <w:noWrap/>
            <w:vAlign w:val="bottom"/>
            <w:hideMark/>
          </w:tcPr>
          <w:p w14:paraId="1C4DADF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0.102</w:t>
            </w:r>
          </w:p>
        </w:tc>
        <w:tc>
          <w:tcPr>
            <w:tcW w:w="809" w:type="dxa"/>
            <w:tcBorders>
              <w:top w:val="nil"/>
              <w:left w:val="nil"/>
              <w:bottom w:val="single" w:sz="4" w:space="0" w:color="auto"/>
              <w:right w:val="single" w:sz="4" w:space="0" w:color="auto"/>
            </w:tcBorders>
            <w:shd w:val="clear" w:color="auto" w:fill="auto"/>
            <w:noWrap/>
            <w:vAlign w:val="bottom"/>
            <w:hideMark/>
          </w:tcPr>
          <w:p w14:paraId="6B18B7D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96.6</w:t>
            </w:r>
          </w:p>
        </w:tc>
      </w:tr>
      <w:tr w:rsidR="007F13C7" w:rsidRPr="00CC57B0" w14:paraId="57440299"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AB31C0B"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II</w:t>
            </w:r>
          </w:p>
        </w:tc>
        <w:tc>
          <w:tcPr>
            <w:tcW w:w="1852" w:type="dxa"/>
            <w:tcBorders>
              <w:top w:val="nil"/>
              <w:left w:val="nil"/>
              <w:bottom w:val="single" w:sz="4" w:space="0" w:color="auto"/>
              <w:right w:val="single" w:sz="4" w:space="0" w:color="auto"/>
            </w:tcBorders>
            <w:shd w:val="clear" w:color="auto" w:fill="auto"/>
            <w:noWrap/>
            <w:vAlign w:val="bottom"/>
            <w:hideMark/>
          </w:tcPr>
          <w:p w14:paraId="0447B4C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4996.367</w:t>
            </w:r>
          </w:p>
        </w:tc>
        <w:tc>
          <w:tcPr>
            <w:tcW w:w="1053" w:type="dxa"/>
            <w:tcBorders>
              <w:top w:val="nil"/>
              <w:left w:val="nil"/>
              <w:bottom w:val="single" w:sz="4" w:space="0" w:color="auto"/>
              <w:right w:val="single" w:sz="4" w:space="0" w:color="auto"/>
            </w:tcBorders>
            <w:shd w:val="clear" w:color="auto" w:fill="auto"/>
            <w:noWrap/>
            <w:vAlign w:val="bottom"/>
            <w:hideMark/>
          </w:tcPr>
          <w:p w14:paraId="4DEE130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-2.915</w:t>
            </w:r>
          </w:p>
        </w:tc>
        <w:tc>
          <w:tcPr>
            <w:tcW w:w="986" w:type="dxa"/>
            <w:tcBorders>
              <w:top w:val="nil"/>
              <w:left w:val="nil"/>
              <w:bottom w:val="single" w:sz="4" w:space="0" w:color="auto"/>
              <w:right w:val="single" w:sz="4" w:space="0" w:color="auto"/>
            </w:tcBorders>
            <w:shd w:val="clear" w:color="auto" w:fill="auto"/>
            <w:noWrap/>
            <w:vAlign w:val="bottom"/>
            <w:hideMark/>
          </w:tcPr>
          <w:p w14:paraId="415CAEE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1.582</w:t>
            </w:r>
          </w:p>
        </w:tc>
        <w:tc>
          <w:tcPr>
            <w:tcW w:w="1121" w:type="dxa"/>
            <w:tcBorders>
              <w:top w:val="nil"/>
              <w:left w:val="nil"/>
              <w:bottom w:val="single" w:sz="4" w:space="0" w:color="auto"/>
              <w:right w:val="single" w:sz="4" w:space="0" w:color="auto"/>
            </w:tcBorders>
            <w:shd w:val="clear" w:color="auto" w:fill="auto"/>
            <w:noWrap/>
            <w:vAlign w:val="bottom"/>
            <w:hideMark/>
          </w:tcPr>
          <w:p w14:paraId="1BAE0EE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0.373</w:t>
            </w:r>
          </w:p>
        </w:tc>
        <w:tc>
          <w:tcPr>
            <w:tcW w:w="1263" w:type="dxa"/>
            <w:tcBorders>
              <w:top w:val="nil"/>
              <w:left w:val="nil"/>
              <w:bottom w:val="single" w:sz="4" w:space="0" w:color="auto"/>
              <w:right w:val="single" w:sz="4" w:space="0" w:color="auto"/>
            </w:tcBorders>
            <w:shd w:val="clear" w:color="auto" w:fill="auto"/>
            <w:noWrap/>
            <w:vAlign w:val="bottom"/>
            <w:hideMark/>
          </w:tcPr>
          <w:p w14:paraId="7F7ECF5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0.061</w:t>
            </w:r>
          </w:p>
        </w:tc>
        <w:tc>
          <w:tcPr>
            <w:tcW w:w="809" w:type="dxa"/>
            <w:tcBorders>
              <w:top w:val="nil"/>
              <w:left w:val="nil"/>
              <w:bottom w:val="single" w:sz="4" w:space="0" w:color="auto"/>
              <w:right w:val="single" w:sz="4" w:space="0" w:color="auto"/>
            </w:tcBorders>
            <w:shd w:val="clear" w:color="auto" w:fill="auto"/>
            <w:noWrap/>
            <w:vAlign w:val="bottom"/>
            <w:hideMark/>
          </w:tcPr>
          <w:p w14:paraId="3EE44BF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7F13C7" w:rsidRPr="00CC57B0" w14:paraId="2EC4A2AE"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72491AE"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II</w:t>
            </w:r>
          </w:p>
        </w:tc>
        <w:tc>
          <w:tcPr>
            <w:tcW w:w="1852" w:type="dxa"/>
            <w:tcBorders>
              <w:top w:val="nil"/>
              <w:left w:val="nil"/>
              <w:bottom w:val="single" w:sz="4" w:space="0" w:color="auto"/>
              <w:right w:val="single" w:sz="4" w:space="0" w:color="auto"/>
            </w:tcBorders>
            <w:shd w:val="clear" w:color="auto" w:fill="auto"/>
            <w:noWrap/>
            <w:vAlign w:val="bottom"/>
            <w:hideMark/>
          </w:tcPr>
          <w:p w14:paraId="00F5A1D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5013.677</w:t>
            </w:r>
          </w:p>
        </w:tc>
        <w:tc>
          <w:tcPr>
            <w:tcW w:w="1053" w:type="dxa"/>
            <w:tcBorders>
              <w:top w:val="nil"/>
              <w:left w:val="nil"/>
              <w:bottom w:val="single" w:sz="4" w:space="0" w:color="auto"/>
              <w:right w:val="single" w:sz="4" w:space="0" w:color="auto"/>
            </w:tcBorders>
            <w:shd w:val="clear" w:color="auto" w:fill="auto"/>
            <w:noWrap/>
            <w:vAlign w:val="bottom"/>
            <w:hideMark/>
          </w:tcPr>
          <w:p w14:paraId="6A4EA8F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-1.935</w:t>
            </w:r>
          </w:p>
        </w:tc>
        <w:tc>
          <w:tcPr>
            <w:tcW w:w="986" w:type="dxa"/>
            <w:tcBorders>
              <w:top w:val="nil"/>
              <w:left w:val="nil"/>
              <w:bottom w:val="single" w:sz="4" w:space="0" w:color="auto"/>
              <w:right w:val="single" w:sz="4" w:space="0" w:color="auto"/>
            </w:tcBorders>
            <w:shd w:val="clear" w:color="auto" w:fill="auto"/>
            <w:noWrap/>
            <w:vAlign w:val="bottom"/>
            <w:hideMark/>
          </w:tcPr>
          <w:p w14:paraId="66B41EB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1.582</w:t>
            </w:r>
          </w:p>
        </w:tc>
        <w:tc>
          <w:tcPr>
            <w:tcW w:w="1121" w:type="dxa"/>
            <w:tcBorders>
              <w:top w:val="nil"/>
              <w:left w:val="nil"/>
              <w:bottom w:val="single" w:sz="4" w:space="0" w:color="auto"/>
              <w:right w:val="single" w:sz="4" w:space="0" w:color="auto"/>
            </w:tcBorders>
            <w:shd w:val="clear" w:color="auto" w:fill="auto"/>
            <w:noWrap/>
            <w:vAlign w:val="bottom"/>
            <w:hideMark/>
          </w:tcPr>
          <w:p w14:paraId="270B066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0.195</w:t>
            </w:r>
          </w:p>
        </w:tc>
        <w:tc>
          <w:tcPr>
            <w:tcW w:w="1263" w:type="dxa"/>
            <w:tcBorders>
              <w:top w:val="nil"/>
              <w:left w:val="nil"/>
              <w:bottom w:val="single" w:sz="4" w:space="0" w:color="auto"/>
              <w:right w:val="single" w:sz="4" w:space="0" w:color="auto"/>
            </w:tcBorders>
            <w:shd w:val="clear" w:color="auto" w:fill="auto"/>
            <w:noWrap/>
            <w:vAlign w:val="bottom"/>
            <w:hideMark/>
          </w:tcPr>
          <w:p w14:paraId="6D0198E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0.221</w:t>
            </w:r>
          </w:p>
        </w:tc>
        <w:tc>
          <w:tcPr>
            <w:tcW w:w="809" w:type="dxa"/>
            <w:tcBorders>
              <w:top w:val="nil"/>
              <w:left w:val="nil"/>
              <w:bottom w:val="single" w:sz="4" w:space="0" w:color="auto"/>
              <w:right w:val="single" w:sz="4" w:space="0" w:color="auto"/>
            </w:tcBorders>
            <w:shd w:val="clear" w:color="auto" w:fill="auto"/>
            <w:noWrap/>
            <w:vAlign w:val="bottom"/>
            <w:hideMark/>
          </w:tcPr>
          <w:p w14:paraId="7153969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7F13C7" w:rsidRPr="00CC57B0" w14:paraId="1EBD60C2"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8A1AAE0"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II</w:t>
            </w:r>
          </w:p>
        </w:tc>
        <w:tc>
          <w:tcPr>
            <w:tcW w:w="1852" w:type="dxa"/>
            <w:tcBorders>
              <w:top w:val="nil"/>
              <w:left w:val="nil"/>
              <w:bottom w:val="single" w:sz="4" w:space="0" w:color="auto"/>
              <w:right w:val="single" w:sz="4" w:space="0" w:color="auto"/>
            </w:tcBorders>
            <w:shd w:val="clear" w:color="auto" w:fill="auto"/>
            <w:noWrap/>
            <w:vAlign w:val="bottom"/>
            <w:hideMark/>
          </w:tcPr>
          <w:p w14:paraId="7D25400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5188.68</w:t>
            </w:r>
          </w:p>
        </w:tc>
        <w:tc>
          <w:tcPr>
            <w:tcW w:w="1053" w:type="dxa"/>
            <w:tcBorders>
              <w:top w:val="nil"/>
              <w:left w:val="nil"/>
              <w:bottom w:val="single" w:sz="4" w:space="0" w:color="auto"/>
              <w:right w:val="single" w:sz="4" w:space="0" w:color="auto"/>
            </w:tcBorders>
            <w:shd w:val="clear" w:color="auto" w:fill="auto"/>
            <w:noWrap/>
            <w:vAlign w:val="bottom"/>
            <w:hideMark/>
          </w:tcPr>
          <w:p w14:paraId="1915E83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-1.21</w:t>
            </w:r>
          </w:p>
        </w:tc>
        <w:tc>
          <w:tcPr>
            <w:tcW w:w="986" w:type="dxa"/>
            <w:tcBorders>
              <w:top w:val="nil"/>
              <w:left w:val="nil"/>
              <w:bottom w:val="single" w:sz="4" w:space="0" w:color="auto"/>
              <w:right w:val="single" w:sz="4" w:space="0" w:color="auto"/>
            </w:tcBorders>
            <w:shd w:val="clear" w:color="auto" w:fill="auto"/>
            <w:noWrap/>
            <w:vAlign w:val="bottom"/>
            <w:hideMark/>
          </w:tcPr>
          <w:p w14:paraId="78797AB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1.582</w:t>
            </w:r>
          </w:p>
        </w:tc>
        <w:tc>
          <w:tcPr>
            <w:tcW w:w="1121" w:type="dxa"/>
            <w:tcBorders>
              <w:top w:val="nil"/>
              <w:left w:val="nil"/>
              <w:bottom w:val="single" w:sz="4" w:space="0" w:color="auto"/>
              <w:right w:val="single" w:sz="4" w:space="0" w:color="auto"/>
            </w:tcBorders>
            <w:shd w:val="clear" w:color="auto" w:fill="auto"/>
            <w:noWrap/>
            <w:vAlign w:val="bottom"/>
            <w:hideMark/>
          </w:tcPr>
          <w:p w14:paraId="6764987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0.189</w:t>
            </w:r>
          </w:p>
        </w:tc>
        <w:tc>
          <w:tcPr>
            <w:tcW w:w="1263" w:type="dxa"/>
            <w:tcBorders>
              <w:top w:val="nil"/>
              <w:left w:val="nil"/>
              <w:bottom w:val="single" w:sz="4" w:space="0" w:color="auto"/>
              <w:right w:val="single" w:sz="4" w:space="0" w:color="auto"/>
            </w:tcBorders>
            <w:shd w:val="clear" w:color="auto" w:fill="auto"/>
            <w:noWrap/>
            <w:vAlign w:val="bottom"/>
            <w:hideMark/>
          </w:tcPr>
          <w:p w14:paraId="1938ED1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0.49</w:t>
            </w:r>
          </w:p>
        </w:tc>
        <w:tc>
          <w:tcPr>
            <w:tcW w:w="809" w:type="dxa"/>
            <w:tcBorders>
              <w:top w:val="nil"/>
              <w:left w:val="nil"/>
              <w:bottom w:val="single" w:sz="4" w:space="0" w:color="auto"/>
              <w:right w:val="single" w:sz="4" w:space="0" w:color="auto"/>
            </w:tcBorders>
            <w:shd w:val="clear" w:color="auto" w:fill="auto"/>
            <w:noWrap/>
            <w:vAlign w:val="bottom"/>
            <w:hideMark/>
          </w:tcPr>
          <w:p w14:paraId="37ED1EA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7F13C7" w:rsidRPr="00CC57B0" w14:paraId="67494ABB"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235AA85"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II</w:t>
            </w:r>
          </w:p>
        </w:tc>
        <w:tc>
          <w:tcPr>
            <w:tcW w:w="1852" w:type="dxa"/>
            <w:tcBorders>
              <w:top w:val="nil"/>
              <w:left w:val="nil"/>
              <w:bottom w:val="single" w:sz="4" w:space="0" w:color="auto"/>
              <w:right w:val="single" w:sz="4" w:space="0" w:color="auto"/>
            </w:tcBorders>
            <w:shd w:val="clear" w:color="auto" w:fill="auto"/>
            <w:noWrap/>
            <w:vAlign w:val="bottom"/>
            <w:hideMark/>
          </w:tcPr>
          <w:p w14:paraId="3FDBAB6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5418.751</w:t>
            </w:r>
          </w:p>
        </w:tc>
        <w:tc>
          <w:tcPr>
            <w:tcW w:w="1053" w:type="dxa"/>
            <w:tcBorders>
              <w:top w:val="nil"/>
              <w:left w:val="nil"/>
              <w:bottom w:val="single" w:sz="4" w:space="0" w:color="auto"/>
              <w:right w:val="single" w:sz="4" w:space="0" w:color="auto"/>
            </w:tcBorders>
            <w:shd w:val="clear" w:color="auto" w:fill="auto"/>
            <w:noWrap/>
            <w:vAlign w:val="bottom"/>
            <w:hideMark/>
          </w:tcPr>
          <w:p w14:paraId="694C38C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-1.999</w:t>
            </w:r>
          </w:p>
        </w:tc>
        <w:tc>
          <w:tcPr>
            <w:tcW w:w="986" w:type="dxa"/>
            <w:tcBorders>
              <w:top w:val="nil"/>
              <w:left w:val="nil"/>
              <w:bottom w:val="single" w:sz="4" w:space="0" w:color="auto"/>
              <w:right w:val="single" w:sz="4" w:space="0" w:color="auto"/>
            </w:tcBorders>
            <w:shd w:val="clear" w:color="auto" w:fill="auto"/>
            <w:noWrap/>
            <w:vAlign w:val="bottom"/>
            <w:hideMark/>
          </w:tcPr>
          <w:p w14:paraId="2C2B35B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1.582</w:t>
            </w:r>
          </w:p>
        </w:tc>
        <w:tc>
          <w:tcPr>
            <w:tcW w:w="1121" w:type="dxa"/>
            <w:tcBorders>
              <w:top w:val="nil"/>
              <w:left w:val="nil"/>
              <w:bottom w:val="single" w:sz="4" w:space="0" w:color="auto"/>
              <w:right w:val="single" w:sz="4" w:space="0" w:color="auto"/>
            </w:tcBorders>
            <w:shd w:val="clear" w:color="auto" w:fill="auto"/>
            <w:noWrap/>
            <w:vAlign w:val="bottom"/>
            <w:hideMark/>
          </w:tcPr>
          <w:p w14:paraId="10B9486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0.172</w:t>
            </w:r>
          </w:p>
        </w:tc>
        <w:tc>
          <w:tcPr>
            <w:tcW w:w="1263" w:type="dxa"/>
            <w:tcBorders>
              <w:top w:val="nil"/>
              <w:left w:val="nil"/>
              <w:bottom w:val="single" w:sz="4" w:space="0" w:color="auto"/>
              <w:right w:val="single" w:sz="4" w:space="0" w:color="auto"/>
            </w:tcBorders>
            <w:shd w:val="clear" w:color="auto" w:fill="auto"/>
            <w:noWrap/>
            <w:vAlign w:val="bottom"/>
            <w:hideMark/>
          </w:tcPr>
          <w:p w14:paraId="2F1BB93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0.217</w:t>
            </w:r>
          </w:p>
        </w:tc>
        <w:tc>
          <w:tcPr>
            <w:tcW w:w="809" w:type="dxa"/>
            <w:tcBorders>
              <w:top w:val="nil"/>
              <w:left w:val="nil"/>
              <w:bottom w:val="single" w:sz="4" w:space="0" w:color="auto"/>
              <w:right w:val="single" w:sz="4" w:space="0" w:color="auto"/>
            </w:tcBorders>
            <w:shd w:val="clear" w:color="auto" w:fill="auto"/>
            <w:noWrap/>
            <w:vAlign w:val="bottom"/>
            <w:hideMark/>
          </w:tcPr>
          <w:p w14:paraId="559C467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7F13C7" w:rsidRPr="00CC57B0" w14:paraId="22A74875"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1C4C48D"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V  II</w:t>
            </w:r>
          </w:p>
        </w:tc>
        <w:tc>
          <w:tcPr>
            <w:tcW w:w="1852" w:type="dxa"/>
            <w:tcBorders>
              <w:top w:val="nil"/>
              <w:left w:val="nil"/>
              <w:bottom w:val="single" w:sz="4" w:space="0" w:color="auto"/>
              <w:right w:val="single" w:sz="4" w:space="0" w:color="auto"/>
            </w:tcBorders>
            <w:shd w:val="clear" w:color="auto" w:fill="auto"/>
            <w:noWrap/>
            <w:vAlign w:val="bottom"/>
            <w:hideMark/>
          </w:tcPr>
          <w:p w14:paraId="74B4F5D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4036.782</w:t>
            </w:r>
          </w:p>
        </w:tc>
        <w:tc>
          <w:tcPr>
            <w:tcW w:w="1053" w:type="dxa"/>
            <w:tcBorders>
              <w:top w:val="nil"/>
              <w:left w:val="nil"/>
              <w:bottom w:val="single" w:sz="4" w:space="0" w:color="auto"/>
              <w:right w:val="single" w:sz="4" w:space="0" w:color="auto"/>
            </w:tcBorders>
            <w:shd w:val="clear" w:color="auto" w:fill="auto"/>
            <w:noWrap/>
            <w:vAlign w:val="bottom"/>
            <w:hideMark/>
          </w:tcPr>
          <w:p w14:paraId="5D472D4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-1.54</w:t>
            </w:r>
          </w:p>
        </w:tc>
        <w:tc>
          <w:tcPr>
            <w:tcW w:w="986" w:type="dxa"/>
            <w:tcBorders>
              <w:top w:val="nil"/>
              <w:left w:val="nil"/>
              <w:bottom w:val="single" w:sz="4" w:space="0" w:color="auto"/>
              <w:right w:val="single" w:sz="4" w:space="0" w:color="auto"/>
            </w:tcBorders>
            <w:shd w:val="clear" w:color="auto" w:fill="auto"/>
            <w:noWrap/>
            <w:vAlign w:val="bottom"/>
            <w:hideMark/>
          </w:tcPr>
          <w:p w14:paraId="0EA1630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1.476</w:t>
            </w:r>
          </w:p>
        </w:tc>
        <w:tc>
          <w:tcPr>
            <w:tcW w:w="1121" w:type="dxa"/>
            <w:tcBorders>
              <w:top w:val="nil"/>
              <w:left w:val="nil"/>
              <w:bottom w:val="single" w:sz="4" w:space="0" w:color="auto"/>
              <w:right w:val="single" w:sz="4" w:space="0" w:color="auto"/>
            </w:tcBorders>
            <w:shd w:val="clear" w:color="auto" w:fill="auto"/>
            <w:noWrap/>
            <w:vAlign w:val="bottom"/>
            <w:hideMark/>
          </w:tcPr>
          <w:p w14:paraId="6061A42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0.174</w:t>
            </w:r>
          </w:p>
        </w:tc>
        <w:tc>
          <w:tcPr>
            <w:tcW w:w="1263" w:type="dxa"/>
            <w:tcBorders>
              <w:top w:val="nil"/>
              <w:left w:val="nil"/>
              <w:bottom w:val="single" w:sz="4" w:space="0" w:color="auto"/>
              <w:right w:val="single" w:sz="4" w:space="0" w:color="auto"/>
            </w:tcBorders>
            <w:shd w:val="clear" w:color="auto" w:fill="auto"/>
            <w:noWrap/>
            <w:vAlign w:val="bottom"/>
            <w:hideMark/>
          </w:tcPr>
          <w:p w14:paraId="1CE3D32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0.196</w:t>
            </w:r>
          </w:p>
        </w:tc>
        <w:tc>
          <w:tcPr>
            <w:tcW w:w="809" w:type="dxa"/>
            <w:tcBorders>
              <w:top w:val="nil"/>
              <w:left w:val="nil"/>
              <w:bottom w:val="single" w:sz="4" w:space="0" w:color="auto"/>
              <w:right w:val="single" w:sz="4" w:space="0" w:color="auto"/>
            </w:tcBorders>
            <w:shd w:val="clear" w:color="auto" w:fill="auto"/>
            <w:noWrap/>
            <w:vAlign w:val="bottom"/>
            <w:hideMark/>
          </w:tcPr>
          <w:p w14:paraId="6B2918B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7F13C7" w:rsidRPr="00CC57B0" w14:paraId="27B8060B"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69367BB"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V  II</w:t>
            </w:r>
          </w:p>
        </w:tc>
        <w:tc>
          <w:tcPr>
            <w:tcW w:w="1852" w:type="dxa"/>
            <w:tcBorders>
              <w:top w:val="nil"/>
              <w:left w:val="nil"/>
              <w:bottom w:val="single" w:sz="4" w:space="0" w:color="auto"/>
              <w:right w:val="single" w:sz="4" w:space="0" w:color="auto"/>
            </w:tcBorders>
            <w:shd w:val="clear" w:color="auto" w:fill="auto"/>
            <w:noWrap/>
            <w:vAlign w:val="bottom"/>
            <w:hideMark/>
          </w:tcPr>
          <w:p w14:paraId="5FFF1F6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4183.44</w:t>
            </w:r>
          </w:p>
        </w:tc>
        <w:tc>
          <w:tcPr>
            <w:tcW w:w="1053" w:type="dxa"/>
            <w:tcBorders>
              <w:top w:val="nil"/>
              <w:left w:val="nil"/>
              <w:bottom w:val="single" w:sz="4" w:space="0" w:color="auto"/>
              <w:right w:val="single" w:sz="4" w:space="0" w:color="auto"/>
            </w:tcBorders>
            <w:shd w:val="clear" w:color="auto" w:fill="auto"/>
            <w:noWrap/>
            <w:vAlign w:val="bottom"/>
            <w:hideMark/>
          </w:tcPr>
          <w:p w14:paraId="59640A7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-1.36</w:t>
            </w:r>
          </w:p>
        </w:tc>
        <w:tc>
          <w:tcPr>
            <w:tcW w:w="986" w:type="dxa"/>
            <w:tcBorders>
              <w:top w:val="nil"/>
              <w:left w:val="nil"/>
              <w:bottom w:val="single" w:sz="4" w:space="0" w:color="auto"/>
              <w:right w:val="single" w:sz="4" w:space="0" w:color="auto"/>
            </w:tcBorders>
            <w:shd w:val="clear" w:color="auto" w:fill="auto"/>
            <w:noWrap/>
            <w:vAlign w:val="bottom"/>
            <w:hideMark/>
          </w:tcPr>
          <w:p w14:paraId="6DF2F1A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2.05</w:t>
            </w:r>
          </w:p>
        </w:tc>
        <w:tc>
          <w:tcPr>
            <w:tcW w:w="1121" w:type="dxa"/>
            <w:tcBorders>
              <w:top w:val="nil"/>
              <w:left w:val="nil"/>
              <w:bottom w:val="single" w:sz="4" w:space="0" w:color="auto"/>
              <w:right w:val="single" w:sz="4" w:space="0" w:color="auto"/>
            </w:tcBorders>
            <w:shd w:val="clear" w:color="auto" w:fill="auto"/>
            <w:noWrap/>
            <w:vAlign w:val="bottom"/>
            <w:hideMark/>
          </w:tcPr>
          <w:p w14:paraId="1C2CFC1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0.667</w:t>
            </w:r>
          </w:p>
        </w:tc>
        <w:tc>
          <w:tcPr>
            <w:tcW w:w="1263" w:type="dxa"/>
            <w:tcBorders>
              <w:top w:val="nil"/>
              <w:left w:val="nil"/>
              <w:bottom w:val="single" w:sz="4" w:space="0" w:color="auto"/>
              <w:right w:val="single" w:sz="4" w:space="0" w:color="auto"/>
            </w:tcBorders>
            <w:shd w:val="clear" w:color="auto" w:fill="auto"/>
            <w:noWrap/>
            <w:vAlign w:val="bottom"/>
            <w:hideMark/>
          </w:tcPr>
          <w:p w14:paraId="04CEE9C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0.276</w:t>
            </w:r>
          </w:p>
        </w:tc>
        <w:tc>
          <w:tcPr>
            <w:tcW w:w="809" w:type="dxa"/>
            <w:tcBorders>
              <w:top w:val="nil"/>
              <w:left w:val="nil"/>
              <w:bottom w:val="single" w:sz="4" w:space="0" w:color="auto"/>
              <w:right w:val="single" w:sz="4" w:space="0" w:color="auto"/>
            </w:tcBorders>
            <w:shd w:val="clear" w:color="auto" w:fill="auto"/>
            <w:noWrap/>
            <w:vAlign w:val="bottom"/>
            <w:hideMark/>
          </w:tcPr>
          <w:p w14:paraId="10EB235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98.9</w:t>
            </w:r>
          </w:p>
        </w:tc>
      </w:tr>
      <w:tr w:rsidR="007F13C7" w:rsidRPr="00CC57B0" w14:paraId="7B8E274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9CC9F5F"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V  II</w:t>
            </w:r>
          </w:p>
        </w:tc>
        <w:tc>
          <w:tcPr>
            <w:tcW w:w="1852" w:type="dxa"/>
            <w:tcBorders>
              <w:top w:val="nil"/>
              <w:left w:val="nil"/>
              <w:bottom w:val="single" w:sz="4" w:space="0" w:color="auto"/>
              <w:right w:val="single" w:sz="4" w:space="0" w:color="auto"/>
            </w:tcBorders>
            <w:shd w:val="clear" w:color="auto" w:fill="auto"/>
            <w:noWrap/>
            <w:vAlign w:val="bottom"/>
            <w:hideMark/>
          </w:tcPr>
          <w:p w14:paraId="1A0AF56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4564.589</w:t>
            </w:r>
          </w:p>
        </w:tc>
        <w:tc>
          <w:tcPr>
            <w:tcW w:w="1053" w:type="dxa"/>
            <w:tcBorders>
              <w:top w:val="nil"/>
              <w:left w:val="nil"/>
              <w:bottom w:val="single" w:sz="4" w:space="0" w:color="auto"/>
              <w:right w:val="single" w:sz="4" w:space="0" w:color="auto"/>
            </w:tcBorders>
            <w:shd w:val="clear" w:color="auto" w:fill="auto"/>
            <w:noWrap/>
            <w:vAlign w:val="bottom"/>
            <w:hideMark/>
          </w:tcPr>
          <w:p w14:paraId="3174330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-1.232</w:t>
            </w:r>
          </w:p>
        </w:tc>
        <w:tc>
          <w:tcPr>
            <w:tcW w:w="986" w:type="dxa"/>
            <w:tcBorders>
              <w:top w:val="nil"/>
              <w:left w:val="nil"/>
              <w:bottom w:val="single" w:sz="4" w:space="0" w:color="auto"/>
              <w:right w:val="single" w:sz="4" w:space="0" w:color="auto"/>
            </w:tcBorders>
            <w:shd w:val="clear" w:color="auto" w:fill="auto"/>
            <w:noWrap/>
            <w:vAlign w:val="bottom"/>
            <w:hideMark/>
          </w:tcPr>
          <w:p w14:paraId="51D559A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2.268</w:t>
            </w:r>
          </w:p>
        </w:tc>
        <w:tc>
          <w:tcPr>
            <w:tcW w:w="1121" w:type="dxa"/>
            <w:tcBorders>
              <w:top w:val="nil"/>
              <w:left w:val="nil"/>
              <w:bottom w:val="single" w:sz="4" w:space="0" w:color="auto"/>
              <w:right w:val="single" w:sz="4" w:space="0" w:color="auto"/>
            </w:tcBorders>
            <w:shd w:val="clear" w:color="auto" w:fill="auto"/>
            <w:noWrap/>
            <w:vAlign w:val="bottom"/>
            <w:hideMark/>
          </w:tcPr>
          <w:p w14:paraId="00DCF63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0.447</w:t>
            </w:r>
          </w:p>
        </w:tc>
        <w:tc>
          <w:tcPr>
            <w:tcW w:w="1263" w:type="dxa"/>
            <w:tcBorders>
              <w:top w:val="nil"/>
              <w:left w:val="nil"/>
              <w:bottom w:val="single" w:sz="4" w:space="0" w:color="auto"/>
              <w:right w:val="single" w:sz="4" w:space="0" w:color="auto"/>
            </w:tcBorders>
            <w:shd w:val="clear" w:color="auto" w:fill="auto"/>
            <w:noWrap/>
            <w:vAlign w:val="bottom"/>
            <w:hideMark/>
          </w:tcPr>
          <w:p w14:paraId="37DD9B2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0.198</w:t>
            </w:r>
          </w:p>
        </w:tc>
        <w:tc>
          <w:tcPr>
            <w:tcW w:w="809" w:type="dxa"/>
            <w:tcBorders>
              <w:top w:val="nil"/>
              <w:left w:val="nil"/>
              <w:bottom w:val="single" w:sz="4" w:space="0" w:color="auto"/>
              <w:right w:val="single" w:sz="4" w:space="0" w:color="auto"/>
            </w:tcBorders>
            <w:shd w:val="clear" w:color="auto" w:fill="auto"/>
            <w:noWrap/>
            <w:vAlign w:val="bottom"/>
            <w:hideMark/>
          </w:tcPr>
          <w:p w14:paraId="4B97045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99.8</w:t>
            </w:r>
          </w:p>
        </w:tc>
      </w:tr>
      <w:tr w:rsidR="007F13C7" w:rsidRPr="00CC57B0" w14:paraId="47FB3202"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785353F"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852" w:type="dxa"/>
            <w:tcBorders>
              <w:top w:val="nil"/>
              <w:left w:val="nil"/>
              <w:bottom w:val="single" w:sz="4" w:space="0" w:color="auto"/>
              <w:right w:val="single" w:sz="4" w:space="0" w:color="auto"/>
            </w:tcBorders>
            <w:shd w:val="clear" w:color="auto" w:fill="auto"/>
            <w:noWrap/>
            <w:vAlign w:val="bottom"/>
            <w:hideMark/>
          </w:tcPr>
          <w:p w14:paraId="6C5867C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4540.488</w:t>
            </w:r>
          </w:p>
        </w:tc>
        <w:tc>
          <w:tcPr>
            <w:tcW w:w="1053" w:type="dxa"/>
            <w:tcBorders>
              <w:top w:val="nil"/>
              <w:left w:val="nil"/>
              <w:bottom w:val="single" w:sz="4" w:space="0" w:color="auto"/>
              <w:right w:val="single" w:sz="4" w:space="0" w:color="auto"/>
            </w:tcBorders>
            <w:shd w:val="clear" w:color="auto" w:fill="auto"/>
            <w:noWrap/>
            <w:vAlign w:val="bottom"/>
            <w:hideMark/>
          </w:tcPr>
          <w:p w14:paraId="16916E5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-0.487</w:t>
            </w:r>
          </w:p>
        </w:tc>
        <w:tc>
          <w:tcPr>
            <w:tcW w:w="986" w:type="dxa"/>
            <w:tcBorders>
              <w:top w:val="nil"/>
              <w:left w:val="nil"/>
              <w:bottom w:val="single" w:sz="4" w:space="0" w:color="auto"/>
              <w:right w:val="single" w:sz="4" w:space="0" w:color="auto"/>
            </w:tcBorders>
            <w:shd w:val="clear" w:color="auto" w:fill="auto"/>
            <w:noWrap/>
            <w:vAlign w:val="bottom"/>
            <w:hideMark/>
          </w:tcPr>
          <w:p w14:paraId="6442088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2.544</w:t>
            </w:r>
          </w:p>
        </w:tc>
        <w:tc>
          <w:tcPr>
            <w:tcW w:w="1121" w:type="dxa"/>
            <w:tcBorders>
              <w:top w:val="nil"/>
              <w:left w:val="nil"/>
              <w:bottom w:val="single" w:sz="4" w:space="0" w:color="auto"/>
              <w:right w:val="single" w:sz="4" w:space="0" w:color="auto"/>
            </w:tcBorders>
            <w:shd w:val="clear" w:color="auto" w:fill="auto"/>
            <w:noWrap/>
            <w:vAlign w:val="bottom"/>
            <w:hideMark/>
          </w:tcPr>
          <w:p w14:paraId="544EA4A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0.171</w:t>
            </w:r>
          </w:p>
        </w:tc>
        <w:tc>
          <w:tcPr>
            <w:tcW w:w="1263" w:type="dxa"/>
            <w:tcBorders>
              <w:top w:val="nil"/>
              <w:left w:val="nil"/>
              <w:bottom w:val="single" w:sz="4" w:space="0" w:color="auto"/>
              <w:right w:val="single" w:sz="4" w:space="0" w:color="auto"/>
            </w:tcBorders>
            <w:shd w:val="clear" w:color="auto" w:fill="auto"/>
            <w:noWrap/>
            <w:vAlign w:val="bottom"/>
            <w:hideMark/>
          </w:tcPr>
          <w:p w14:paraId="680F3A3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w:t>
            </w:r>
          </w:p>
        </w:tc>
        <w:tc>
          <w:tcPr>
            <w:tcW w:w="809" w:type="dxa"/>
            <w:tcBorders>
              <w:top w:val="nil"/>
              <w:left w:val="nil"/>
              <w:bottom w:val="single" w:sz="4" w:space="0" w:color="auto"/>
              <w:right w:val="single" w:sz="4" w:space="0" w:color="auto"/>
            </w:tcBorders>
            <w:shd w:val="clear" w:color="auto" w:fill="auto"/>
            <w:noWrap/>
            <w:vAlign w:val="bottom"/>
            <w:hideMark/>
          </w:tcPr>
          <w:p w14:paraId="2B39158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w:t>
            </w:r>
          </w:p>
        </w:tc>
      </w:tr>
      <w:tr w:rsidR="007F13C7" w:rsidRPr="00CC57B0" w14:paraId="0C41CF2A"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ABA5464"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852" w:type="dxa"/>
            <w:tcBorders>
              <w:top w:val="nil"/>
              <w:left w:val="nil"/>
              <w:bottom w:val="single" w:sz="4" w:space="0" w:color="auto"/>
              <w:right w:val="single" w:sz="4" w:space="0" w:color="auto"/>
            </w:tcBorders>
            <w:shd w:val="clear" w:color="auto" w:fill="auto"/>
            <w:noWrap/>
            <w:vAlign w:val="bottom"/>
            <w:hideMark/>
          </w:tcPr>
          <w:p w14:paraId="294435C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4545.945</w:t>
            </w:r>
          </w:p>
        </w:tc>
        <w:tc>
          <w:tcPr>
            <w:tcW w:w="1053" w:type="dxa"/>
            <w:tcBorders>
              <w:top w:val="nil"/>
              <w:left w:val="nil"/>
              <w:bottom w:val="single" w:sz="4" w:space="0" w:color="auto"/>
              <w:right w:val="single" w:sz="4" w:space="0" w:color="auto"/>
            </w:tcBorders>
            <w:shd w:val="clear" w:color="auto" w:fill="auto"/>
            <w:noWrap/>
            <w:vAlign w:val="bottom"/>
            <w:hideMark/>
          </w:tcPr>
          <w:p w14:paraId="38CEF42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-1.37</w:t>
            </w:r>
          </w:p>
        </w:tc>
        <w:tc>
          <w:tcPr>
            <w:tcW w:w="986" w:type="dxa"/>
            <w:tcBorders>
              <w:top w:val="nil"/>
              <w:left w:val="nil"/>
              <w:bottom w:val="single" w:sz="4" w:space="0" w:color="auto"/>
              <w:right w:val="single" w:sz="4" w:space="0" w:color="auto"/>
            </w:tcBorders>
            <w:shd w:val="clear" w:color="auto" w:fill="auto"/>
            <w:noWrap/>
            <w:vAlign w:val="bottom"/>
            <w:hideMark/>
          </w:tcPr>
          <w:p w14:paraId="767910C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0.941</w:t>
            </w:r>
          </w:p>
        </w:tc>
        <w:tc>
          <w:tcPr>
            <w:tcW w:w="1121" w:type="dxa"/>
            <w:tcBorders>
              <w:top w:val="nil"/>
              <w:left w:val="nil"/>
              <w:bottom w:val="single" w:sz="4" w:space="0" w:color="auto"/>
              <w:right w:val="single" w:sz="4" w:space="0" w:color="auto"/>
            </w:tcBorders>
            <w:shd w:val="clear" w:color="auto" w:fill="auto"/>
            <w:noWrap/>
            <w:vAlign w:val="bottom"/>
            <w:hideMark/>
          </w:tcPr>
          <w:p w14:paraId="1D8553E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0.125</w:t>
            </w:r>
          </w:p>
        </w:tc>
        <w:tc>
          <w:tcPr>
            <w:tcW w:w="1263" w:type="dxa"/>
            <w:tcBorders>
              <w:top w:val="nil"/>
              <w:left w:val="nil"/>
              <w:bottom w:val="single" w:sz="4" w:space="0" w:color="auto"/>
              <w:right w:val="single" w:sz="4" w:space="0" w:color="auto"/>
            </w:tcBorders>
            <w:shd w:val="clear" w:color="auto" w:fill="auto"/>
            <w:noWrap/>
            <w:vAlign w:val="bottom"/>
            <w:hideMark/>
          </w:tcPr>
          <w:p w14:paraId="1EF05BA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0.142</w:t>
            </w:r>
          </w:p>
        </w:tc>
        <w:tc>
          <w:tcPr>
            <w:tcW w:w="809" w:type="dxa"/>
            <w:tcBorders>
              <w:top w:val="nil"/>
              <w:left w:val="nil"/>
              <w:bottom w:val="single" w:sz="4" w:space="0" w:color="auto"/>
              <w:right w:val="single" w:sz="4" w:space="0" w:color="auto"/>
            </w:tcBorders>
            <w:shd w:val="clear" w:color="auto" w:fill="auto"/>
            <w:noWrap/>
            <w:vAlign w:val="bottom"/>
            <w:hideMark/>
          </w:tcPr>
          <w:p w14:paraId="05F7BE0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w:t>
            </w:r>
          </w:p>
        </w:tc>
      </w:tr>
      <w:tr w:rsidR="007F13C7" w:rsidRPr="00CC57B0" w14:paraId="2311C300"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3B52FB6"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852" w:type="dxa"/>
            <w:tcBorders>
              <w:top w:val="nil"/>
              <w:left w:val="nil"/>
              <w:bottom w:val="single" w:sz="4" w:space="0" w:color="auto"/>
              <w:right w:val="single" w:sz="4" w:space="0" w:color="auto"/>
            </w:tcBorders>
            <w:shd w:val="clear" w:color="auto" w:fill="auto"/>
            <w:noWrap/>
            <w:vAlign w:val="bottom"/>
            <w:hideMark/>
          </w:tcPr>
          <w:p w14:paraId="68F42E7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4591.389</w:t>
            </w:r>
          </w:p>
        </w:tc>
        <w:tc>
          <w:tcPr>
            <w:tcW w:w="1053" w:type="dxa"/>
            <w:tcBorders>
              <w:top w:val="nil"/>
              <w:left w:val="nil"/>
              <w:bottom w:val="single" w:sz="4" w:space="0" w:color="auto"/>
              <w:right w:val="single" w:sz="4" w:space="0" w:color="auto"/>
            </w:tcBorders>
            <w:shd w:val="clear" w:color="auto" w:fill="auto"/>
            <w:noWrap/>
            <w:vAlign w:val="bottom"/>
            <w:hideMark/>
          </w:tcPr>
          <w:p w14:paraId="7AA73A6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-1.74</w:t>
            </w:r>
          </w:p>
        </w:tc>
        <w:tc>
          <w:tcPr>
            <w:tcW w:w="986" w:type="dxa"/>
            <w:tcBorders>
              <w:top w:val="nil"/>
              <w:left w:val="nil"/>
              <w:bottom w:val="single" w:sz="4" w:space="0" w:color="auto"/>
              <w:right w:val="single" w:sz="4" w:space="0" w:color="auto"/>
            </w:tcBorders>
            <w:shd w:val="clear" w:color="auto" w:fill="auto"/>
            <w:noWrap/>
            <w:vAlign w:val="bottom"/>
            <w:hideMark/>
          </w:tcPr>
          <w:p w14:paraId="7C799EC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0.968</w:t>
            </w:r>
          </w:p>
        </w:tc>
        <w:tc>
          <w:tcPr>
            <w:tcW w:w="1121" w:type="dxa"/>
            <w:tcBorders>
              <w:top w:val="nil"/>
              <w:left w:val="nil"/>
              <w:bottom w:val="single" w:sz="4" w:space="0" w:color="auto"/>
              <w:right w:val="single" w:sz="4" w:space="0" w:color="auto"/>
            </w:tcBorders>
            <w:shd w:val="clear" w:color="auto" w:fill="auto"/>
            <w:noWrap/>
            <w:vAlign w:val="bottom"/>
            <w:hideMark/>
          </w:tcPr>
          <w:p w14:paraId="60CDD64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0.352</w:t>
            </w:r>
          </w:p>
        </w:tc>
        <w:tc>
          <w:tcPr>
            <w:tcW w:w="1263" w:type="dxa"/>
            <w:tcBorders>
              <w:top w:val="nil"/>
              <w:left w:val="nil"/>
              <w:bottom w:val="single" w:sz="4" w:space="0" w:color="auto"/>
              <w:right w:val="single" w:sz="4" w:space="0" w:color="auto"/>
            </w:tcBorders>
            <w:shd w:val="clear" w:color="auto" w:fill="auto"/>
            <w:noWrap/>
            <w:vAlign w:val="bottom"/>
            <w:hideMark/>
          </w:tcPr>
          <w:p w14:paraId="53A2E18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0.101</w:t>
            </w:r>
          </w:p>
        </w:tc>
        <w:tc>
          <w:tcPr>
            <w:tcW w:w="809" w:type="dxa"/>
            <w:tcBorders>
              <w:top w:val="nil"/>
              <w:left w:val="nil"/>
              <w:bottom w:val="single" w:sz="4" w:space="0" w:color="auto"/>
              <w:right w:val="single" w:sz="4" w:space="0" w:color="auto"/>
            </w:tcBorders>
            <w:shd w:val="clear" w:color="auto" w:fill="auto"/>
            <w:noWrap/>
            <w:vAlign w:val="bottom"/>
            <w:hideMark/>
          </w:tcPr>
          <w:p w14:paraId="2AB2A93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99.4</w:t>
            </w:r>
          </w:p>
        </w:tc>
      </w:tr>
      <w:tr w:rsidR="007F13C7" w:rsidRPr="00CC57B0" w14:paraId="34136428"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B7296B0"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852" w:type="dxa"/>
            <w:tcBorders>
              <w:top w:val="nil"/>
              <w:left w:val="nil"/>
              <w:bottom w:val="single" w:sz="4" w:space="0" w:color="auto"/>
              <w:right w:val="single" w:sz="4" w:space="0" w:color="auto"/>
            </w:tcBorders>
            <w:shd w:val="clear" w:color="auto" w:fill="auto"/>
            <w:noWrap/>
            <w:vAlign w:val="bottom"/>
            <w:hideMark/>
          </w:tcPr>
          <w:p w14:paraId="760BC6E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4646.148</w:t>
            </w:r>
          </w:p>
        </w:tc>
        <w:tc>
          <w:tcPr>
            <w:tcW w:w="1053" w:type="dxa"/>
            <w:tcBorders>
              <w:top w:val="nil"/>
              <w:left w:val="nil"/>
              <w:bottom w:val="single" w:sz="4" w:space="0" w:color="auto"/>
              <w:right w:val="single" w:sz="4" w:space="0" w:color="auto"/>
            </w:tcBorders>
            <w:shd w:val="clear" w:color="auto" w:fill="auto"/>
            <w:noWrap/>
            <w:vAlign w:val="bottom"/>
            <w:hideMark/>
          </w:tcPr>
          <w:p w14:paraId="3CDAC4E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-1.02</w:t>
            </w:r>
          </w:p>
        </w:tc>
        <w:tc>
          <w:tcPr>
            <w:tcW w:w="986" w:type="dxa"/>
            <w:tcBorders>
              <w:top w:val="nil"/>
              <w:left w:val="nil"/>
              <w:bottom w:val="single" w:sz="4" w:space="0" w:color="auto"/>
              <w:right w:val="single" w:sz="4" w:space="0" w:color="auto"/>
            </w:tcBorders>
            <w:shd w:val="clear" w:color="auto" w:fill="auto"/>
            <w:noWrap/>
            <w:vAlign w:val="bottom"/>
            <w:hideMark/>
          </w:tcPr>
          <w:p w14:paraId="2FC130F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1.03</w:t>
            </w:r>
          </w:p>
        </w:tc>
        <w:tc>
          <w:tcPr>
            <w:tcW w:w="1121" w:type="dxa"/>
            <w:tcBorders>
              <w:top w:val="nil"/>
              <w:left w:val="nil"/>
              <w:bottom w:val="single" w:sz="4" w:space="0" w:color="auto"/>
              <w:right w:val="single" w:sz="4" w:space="0" w:color="auto"/>
            </w:tcBorders>
            <w:shd w:val="clear" w:color="auto" w:fill="auto"/>
            <w:noWrap/>
            <w:vAlign w:val="bottom"/>
            <w:hideMark/>
          </w:tcPr>
          <w:p w14:paraId="2180DD3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w:t>
            </w:r>
          </w:p>
        </w:tc>
        <w:tc>
          <w:tcPr>
            <w:tcW w:w="1263" w:type="dxa"/>
            <w:tcBorders>
              <w:top w:val="nil"/>
              <w:left w:val="nil"/>
              <w:bottom w:val="single" w:sz="4" w:space="0" w:color="auto"/>
              <w:right w:val="single" w:sz="4" w:space="0" w:color="auto"/>
            </w:tcBorders>
            <w:shd w:val="clear" w:color="auto" w:fill="auto"/>
            <w:noWrap/>
            <w:vAlign w:val="bottom"/>
            <w:hideMark/>
          </w:tcPr>
          <w:p w14:paraId="67B313C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0.264</w:t>
            </w:r>
          </w:p>
        </w:tc>
        <w:tc>
          <w:tcPr>
            <w:tcW w:w="809" w:type="dxa"/>
            <w:tcBorders>
              <w:top w:val="nil"/>
              <w:left w:val="nil"/>
              <w:bottom w:val="single" w:sz="4" w:space="0" w:color="auto"/>
              <w:right w:val="single" w:sz="4" w:space="0" w:color="auto"/>
            </w:tcBorders>
            <w:shd w:val="clear" w:color="auto" w:fill="auto"/>
            <w:noWrap/>
            <w:vAlign w:val="bottom"/>
            <w:hideMark/>
          </w:tcPr>
          <w:p w14:paraId="5C0B2EE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7F13C7" w:rsidRPr="00CC57B0" w14:paraId="4C2EA6C0"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6F61F41"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852" w:type="dxa"/>
            <w:tcBorders>
              <w:top w:val="nil"/>
              <w:left w:val="nil"/>
              <w:bottom w:val="single" w:sz="4" w:space="0" w:color="auto"/>
              <w:right w:val="single" w:sz="4" w:space="0" w:color="auto"/>
            </w:tcBorders>
            <w:shd w:val="clear" w:color="auto" w:fill="auto"/>
            <w:noWrap/>
            <w:vAlign w:val="bottom"/>
            <w:hideMark/>
          </w:tcPr>
          <w:p w14:paraId="0B1A00D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4651.282</w:t>
            </w:r>
          </w:p>
        </w:tc>
        <w:tc>
          <w:tcPr>
            <w:tcW w:w="1053" w:type="dxa"/>
            <w:tcBorders>
              <w:top w:val="nil"/>
              <w:left w:val="nil"/>
              <w:bottom w:val="single" w:sz="4" w:space="0" w:color="auto"/>
              <w:right w:val="single" w:sz="4" w:space="0" w:color="auto"/>
            </w:tcBorders>
            <w:shd w:val="clear" w:color="auto" w:fill="auto"/>
            <w:noWrap/>
            <w:vAlign w:val="bottom"/>
            <w:hideMark/>
          </w:tcPr>
          <w:p w14:paraId="7F9E239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-1.46</w:t>
            </w:r>
          </w:p>
        </w:tc>
        <w:tc>
          <w:tcPr>
            <w:tcW w:w="986" w:type="dxa"/>
            <w:tcBorders>
              <w:top w:val="nil"/>
              <w:left w:val="nil"/>
              <w:bottom w:val="single" w:sz="4" w:space="0" w:color="auto"/>
              <w:right w:val="single" w:sz="4" w:space="0" w:color="auto"/>
            </w:tcBorders>
            <w:shd w:val="clear" w:color="auto" w:fill="auto"/>
            <w:noWrap/>
            <w:vAlign w:val="bottom"/>
            <w:hideMark/>
          </w:tcPr>
          <w:p w14:paraId="70C87DF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0.983</w:t>
            </w:r>
          </w:p>
        </w:tc>
        <w:tc>
          <w:tcPr>
            <w:tcW w:w="1121" w:type="dxa"/>
            <w:tcBorders>
              <w:top w:val="nil"/>
              <w:left w:val="nil"/>
              <w:bottom w:val="single" w:sz="4" w:space="0" w:color="auto"/>
              <w:right w:val="single" w:sz="4" w:space="0" w:color="auto"/>
            </w:tcBorders>
            <w:shd w:val="clear" w:color="auto" w:fill="auto"/>
            <w:noWrap/>
            <w:vAlign w:val="bottom"/>
            <w:hideMark/>
          </w:tcPr>
          <w:p w14:paraId="569587C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0.356</w:t>
            </w:r>
          </w:p>
        </w:tc>
        <w:tc>
          <w:tcPr>
            <w:tcW w:w="1263" w:type="dxa"/>
            <w:tcBorders>
              <w:top w:val="nil"/>
              <w:left w:val="nil"/>
              <w:bottom w:val="single" w:sz="4" w:space="0" w:color="auto"/>
              <w:right w:val="single" w:sz="4" w:space="0" w:color="auto"/>
            </w:tcBorders>
            <w:shd w:val="clear" w:color="auto" w:fill="auto"/>
            <w:noWrap/>
            <w:vAlign w:val="bottom"/>
            <w:hideMark/>
          </w:tcPr>
          <w:p w14:paraId="4185F04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0.166</w:t>
            </w:r>
          </w:p>
        </w:tc>
        <w:tc>
          <w:tcPr>
            <w:tcW w:w="809" w:type="dxa"/>
            <w:tcBorders>
              <w:top w:val="nil"/>
              <w:left w:val="nil"/>
              <w:bottom w:val="single" w:sz="4" w:space="0" w:color="auto"/>
              <w:right w:val="single" w:sz="4" w:space="0" w:color="auto"/>
            </w:tcBorders>
            <w:shd w:val="clear" w:color="auto" w:fill="auto"/>
            <w:noWrap/>
            <w:vAlign w:val="bottom"/>
            <w:hideMark/>
          </w:tcPr>
          <w:p w14:paraId="4A5F7C4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99.7</w:t>
            </w:r>
          </w:p>
        </w:tc>
      </w:tr>
      <w:tr w:rsidR="007F13C7" w:rsidRPr="00CC57B0" w14:paraId="43E13FAF"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4BFE520"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852" w:type="dxa"/>
            <w:tcBorders>
              <w:top w:val="nil"/>
              <w:left w:val="nil"/>
              <w:bottom w:val="single" w:sz="4" w:space="0" w:color="auto"/>
              <w:right w:val="single" w:sz="4" w:space="0" w:color="auto"/>
            </w:tcBorders>
            <w:shd w:val="clear" w:color="auto" w:fill="auto"/>
            <w:noWrap/>
            <w:vAlign w:val="bottom"/>
            <w:hideMark/>
          </w:tcPr>
          <w:p w14:paraId="40C5BA2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4718.426</w:t>
            </w:r>
          </w:p>
        </w:tc>
        <w:tc>
          <w:tcPr>
            <w:tcW w:w="1053" w:type="dxa"/>
            <w:tcBorders>
              <w:top w:val="nil"/>
              <w:left w:val="nil"/>
              <w:bottom w:val="single" w:sz="4" w:space="0" w:color="auto"/>
              <w:right w:val="single" w:sz="4" w:space="0" w:color="auto"/>
            </w:tcBorders>
            <w:shd w:val="clear" w:color="auto" w:fill="auto"/>
            <w:noWrap/>
            <w:vAlign w:val="bottom"/>
            <w:hideMark/>
          </w:tcPr>
          <w:p w14:paraId="7C82D5C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w:t>
            </w:r>
          </w:p>
        </w:tc>
        <w:tc>
          <w:tcPr>
            <w:tcW w:w="986" w:type="dxa"/>
            <w:tcBorders>
              <w:top w:val="nil"/>
              <w:left w:val="nil"/>
              <w:bottom w:val="single" w:sz="4" w:space="0" w:color="auto"/>
              <w:right w:val="single" w:sz="4" w:space="0" w:color="auto"/>
            </w:tcBorders>
            <w:shd w:val="clear" w:color="auto" w:fill="auto"/>
            <w:noWrap/>
            <w:vAlign w:val="bottom"/>
            <w:hideMark/>
          </w:tcPr>
          <w:p w14:paraId="425070A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3.195</w:t>
            </w:r>
          </w:p>
        </w:tc>
        <w:tc>
          <w:tcPr>
            <w:tcW w:w="1121" w:type="dxa"/>
            <w:tcBorders>
              <w:top w:val="nil"/>
              <w:left w:val="nil"/>
              <w:bottom w:val="single" w:sz="4" w:space="0" w:color="auto"/>
              <w:right w:val="single" w:sz="4" w:space="0" w:color="auto"/>
            </w:tcBorders>
            <w:shd w:val="clear" w:color="auto" w:fill="auto"/>
            <w:noWrap/>
            <w:vAlign w:val="bottom"/>
            <w:hideMark/>
          </w:tcPr>
          <w:p w14:paraId="22FDF75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0.135</w:t>
            </w:r>
          </w:p>
        </w:tc>
        <w:tc>
          <w:tcPr>
            <w:tcW w:w="1263" w:type="dxa"/>
            <w:tcBorders>
              <w:top w:val="nil"/>
              <w:left w:val="nil"/>
              <w:bottom w:val="single" w:sz="4" w:space="0" w:color="auto"/>
              <w:right w:val="single" w:sz="4" w:space="0" w:color="auto"/>
            </w:tcBorders>
            <w:shd w:val="clear" w:color="auto" w:fill="auto"/>
            <w:noWrap/>
            <w:vAlign w:val="bottom"/>
            <w:hideMark/>
          </w:tcPr>
          <w:p w14:paraId="0407253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0.105</w:t>
            </w:r>
          </w:p>
        </w:tc>
        <w:tc>
          <w:tcPr>
            <w:tcW w:w="809" w:type="dxa"/>
            <w:tcBorders>
              <w:top w:val="nil"/>
              <w:left w:val="nil"/>
              <w:bottom w:val="single" w:sz="4" w:space="0" w:color="auto"/>
              <w:right w:val="single" w:sz="4" w:space="0" w:color="auto"/>
            </w:tcBorders>
            <w:shd w:val="clear" w:color="auto" w:fill="auto"/>
            <w:noWrap/>
            <w:vAlign w:val="bottom"/>
            <w:hideMark/>
          </w:tcPr>
          <w:p w14:paraId="212C846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96.2</w:t>
            </w:r>
          </w:p>
        </w:tc>
      </w:tr>
      <w:tr w:rsidR="007F13C7" w:rsidRPr="00CC57B0" w14:paraId="5746F7A4"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355009B"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852" w:type="dxa"/>
            <w:tcBorders>
              <w:top w:val="nil"/>
              <w:left w:val="nil"/>
              <w:bottom w:val="single" w:sz="4" w:space="0" w:color="auto"/>
              <w:right w:val="single" w:sz="4" w:space="0" w:color="auto"/>
            </w:tcBorders>
            <w:shd w:val="clear" w:color="auto" w:fill="auto"/>
            <w:noWrap/>
            <w:vAlign w:val="bottom"/>
            <w:hideMark/>
          </w:tcPr>
          <w:p w14:paraId="5F05009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5296.691</w:t>
            </w:r>
          </w:p>
        </w:tc>
        <w:tc>
          <w:tcPr>
            <w:tcW w:w="1053" w:type="dxa"/>
            <w:tcBorders>
              <w:top w:val="nil"/>
              <w:left w:val="nil"/>
              <w:bottom w:val="single" w:sz="4" w:space="0" w:color="auto"/>
              <w:right w:val="single" w:sz="4" w:space="0" w:color="auto"/>
            </w:tcBorders>
            <w:shd w:val="clear" w:color="auto" w:fill="auto"/>
            <w:noWrap/>
            <w:vAlign w:val="bottom"/>
            <w:hideMark/>
          </w:tcPr>
          <w:p w14:paraId="5DF4893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w:t>
            </w:r>
          </w:p>
        </w:tc>
        <w:tc>
          <w:tcPr>
            <w:tcW w:w="986" w:type="dxa"/>
            <w:tcBorders>
              <w:top w:val="nil"/>
              <w:left w:val="nil"/>
              <w:bottom w:val="single" w:sz="4" w:space="0" w:color="auto"/>
              <w:right w:val="single" w:sz="4" w:space="0" w:color="auto"/>
            </w:tcBorders>
            <w:shd w:val="clear" w:color="auto" w:fill="auto"/>
            <w:noWrap/>
            <w:vAlign w:val="bottom"/>
            <w:hideMark/>
          </w:tcPr>
          <w:p w14:paraId="0941774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0.983</w:t>
            </w:r>
          </w:p>
        </w:tc>
        <w:tc>
          <w:tcPr>
            <w:tcW w:w="1121" w:type="dxa"/>
            <w:tcBorders>
              <w:top w:val="nil"/>
              <w:left w:val="nil"/>
              <w:bottom w:val="single" w:sz="4" w:space="0" w:color="auto"/>
              <w:right w:val="single" w:sz="4" w:space="0" w:color="auto"/>
            </w:tcBorders>
            <w:shd w:val="clear" w:color="auto" w:fill="auto"/>
            <w:noWrap/>
            <w:vAlign w:val="bottom"/>
            <w:hideMark/>
          </w:tcPr>
          <w:p w14:paraId="2F888B6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0.269</w:t>
            </w:r>
          </w:p>
        </w:tc>
        <w:tc>
          <w:tcPr>
            <w:tcW w:w="1263" w:type="dxa"/>
            <w:tcBorders>
              <w:top w:val="nil"/>
              <w:left w:val="nil"/>
              <w:bottom w:val="single" w:sz="4" w:space="0" w:color="auto"/>
              <w:right w:val="single" w:sz="4" w:space="0" w:color="auto"/>
            </w:tcBorders>
            <w:shd w:val="clear" w:color="auto" w:fill="auto"/>
            <w:noWrap/>
            <w:vAlign w:val="bottom"/>
            <w:hideMark/>
          </w:tcPr>
          <w:p w14:paraId="2459786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0.131</w:t>
            </w:r>
          </w:p>
        </w:tc>
        <w:tc>
          <w:tcPr>
            <w:tcW w:w="809" w:type="dxa"/>
            <w:tcBorders>
              <w:top w:val="nil"/>
              <w:left w:val="nil"/>
              <w:bottom w:val="single" w:sz="4" w:space="0" w:color="auto"/>
              <w:right w:val="single" w:sz="4" w:space="0" w:color="auto"/>
            </w:tcBorders>
            <w:shd w:val="clear" w:color="auto" w:fill="auto"/>
            <w:noWrap/>
            <w:vAlign w:val="bottom"/>
            <w:hideMark/>
          </w:tcPr>
          <w:p w14:paraId="176D4D9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7F13C7" w:rsidRPr="00CC57B0" w14:paraId="20E27959"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8974198"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852" w:type="dxa"/>
            <w:tcBorders>
              <w:top w:val="nil"/>
              <w:left w:val="nil"/>
              <w:bottom w:val="single" w:sz="4" w:space="0" w:color="auto"/>
              <w:right w:val="single" w:sz="4" w:space="0" w:color="auto"/>
            </w:tcBorders>
            <w:shd w:val="clear" w:color="auto" w:fill="auto"/>
            <w:noWrap/>
            <w:vAlign w:val="bottom"/>
            <w:hideMark/>
          </w:tcPr>
          <w:p w14:paraId="3DBC371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5348.312</w:t>
            </w:r>
          </w:p>
        </w:tc>
        <w:tc>
          <w:tcPr>
            <w:tcW w:w="1053" w:type="dxa"/>
            <w:tcBorders>
              <w:top w:val="nil"/>
              <w:left w:val="nil"/>
              <w:bottom w:val="single" w:sz="4" w:space="0" w:color="auto"/>
              <w:right w:val="single" w:sz="4" w:space="0" w:color="auto"/>
            </w:tcBorders>
            <w:shd w:val="clear" w:color="auto" w:fill="auto"/>
            <w:noWrap/>
            <w:vAlign w:val="bottom"/>
            <w:hideMark/>
          </w:tcPr>
          <w:p w14:paraId="789A432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-1.29</w:t>
            </w:r>
          </w:p>
        </w:tc>
        <w:tc>
          <w:tcPr>
            <w:tcW w:w="986" w:type="dxa"/>
            <w:tcBorders>
              <w:top w:val="nil"/>
              <w:left w:val="nil"/>
              <w:bottom w:val="single" w:sz="4" w:space="0" w:color="auto"/>
              <w:right w:val="single" w:sz="4" w:space="0" w:color="auto"/>
            </w:tcBorders>
            <w:shd w:val="clear" w:color="auto" w:fill="auto"/>
            <w:noWrap/>
            <w:vAlign w:val="bottom"/>
            <w:hideMark/>
          </w:tcPr>
          <w:p w14:paraId="510EE1D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1.004</w:t>
            </w:r>
          </w:p>
        </w:tc>
        <w:tc>
          <w:tcPr>
            <w:tcW w:w="1121" w:type="dxa"/>
            <w:tcBorders>
              <w:top w:val="nil"/>
              <w:left w:val="nil"/>
              <w:bottom w:val="single" w:sz="4" w:space="0" w:color="auto"/>
              <w:right w:val="single" w:sz="4" w:space="0" w:color="auto"/>
            </w:tcBorders>
            <w:shd w:val="clear" w:color="auto" w:fill="auto"/>
            <w:noWrap/>
            <w:vAlign w:val="bottom"/>
            <w:hideMark/>
          </w:tcPr>
          <w:p w14:paraId="42FA070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0.24</w:t>
            </w:r>
          </w:p>
        </w:tc>
        <w:tc>
          <w:tcPr>
            <w:tcW w:w="1263" w:type="dxa"/>
            <w:tcBorders>
              <w:top w:val="nil"/>
              <w:left w:val="nil"/>
              <w:bottom w:val="single" w:sz="4" w:space="0" w:color="auto"/>
              <w:right w:val="single" w:sz="4" w:space="0" w:color="auto"/>
            </w:tcBorders>
            <w:shd w:val="clear" w:color="auto" w:fill="auto"/>
            <w:noWrap/>
            <w:vAlign w:val="bottom"/>
            <w:hideMark/>
          </w:tcPr>
          <w:p w14:paraId="0CECC4A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0.138</w:t>
            </w:r>
          </w:p>
        </w:tc>
        <w:tc>
          <w:tcPr>
            <w:tcW w:w="809" w:type="dxa"/>
            <w:tcBorders>
              <w:top w:val="nil"/>
              <w:left w:val="nil"/>
              <w:bottom w:val="single" w:sz="4" w:space="0" w:color="auto"/>
              <w:right w:val="single" w:sz="4" w:space="0" w:color="auto"/>
            </w:tcBorders>
            <w:shd w:val="clear" w:color="auto" w:fill="auto"/>
            <w:noWrap/>
            <w:vAlign w:val="bottom"/>
            <w:hideMark/>
          </w:tcPr>
          <w:p w14:paraId="72401E9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7F13C7" w:rsidRPr="00CC57B0" w14:paraId="194517DC"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B5613CA"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852" w:type="dxa"/>
            <w:tcBorders>
              <w:top w:val="nil"/>
              <w:left w:val="nil"/>
              <w:bottom w:val="single" w:sz="4" w:space="0" w:color="auto"/>
              <w:right w:val="single" w:sz="4" w:space="0" w:color="auto"/>
            </w:tcBorders>
            <w:shd w:val="clear" w:color="auto" w:fill="auto"/>
            <w:noWrap/>
            <w:vAlign w:val="bottom"/>
            <w:hideMark/>
          </w:tcPr>
          <w:p w14:paraId="2041F8A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5787.965</w:t>
            </w:r>
          </w:p>
        </w:tc>
        <w:tc>
          <w:tcPr>
            <w:tcW w:w="1053" w:type="dxa"/>
            <w:tcBorders>
              <w:top w:val="nil"/>
              <w:left w:val="nil"/>
              <w:bottom w:val="single" w:sz="4" w:space="0" w:color="auto"/>
              <w:right w:val="single" w:sz="4" w:space="0" w:color="auto"/>
            </w:tcBorders>
            <w:shd w:val="clear" w:color="auto" w:fill="auto"/>
            <w:noWrap/>
            <w:vAlign w:val="bottom"/>
            <w:hideMark/>
          </w:tcPr>
          <w:p w14:paraId="1DED41C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-0.083</w:t>
            </w:r>
          </w:p>
        </w:tc>
        <w:tc>
          <w:tcPr>
            <w:tcW w:w="986" w:type="dxa"/>
            <w:tcBorders>
              <w:top w:val="nil"/>
              <w:left w:val="nil"/>
              <w:bottom w:val="single" w:sz="4" w:space="0" w:color="auto"/>
              <w:right w:val="single" w:sz="4" w:space="0" w:color="auto"/>
            </w:tcBorders>
            <w:shd w:val="clear" w:color="auto" w:fill="auto"/>
            <w:noWrap/>
            <w:vAlign w:val="bottom"/>
            <w:hideMark/>
          </w:tcPr>
          <w:p w14:paraId="3201A66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3.322</w:t>
            </w:r>
          </w:p>
        </w:tc>
        <w:tc>
          <w:tcPr>
            <w:tcW w:w="1121" w:type="dxa"/>
            <w:tcBorders>
              <w:top w:val="nil"/>
              <w:left w:val="nil"/>
              <w:bottom w:val="single" w:sz="4" w:space="0" w:color="auto"/>
              <w:right w:val="single" w:sz="4" w:space="0" w:color="auto"/>
            </w:tcBorders>
            <w:shd w:val="clear" w:color="auto" w:fill="auto"/>
            <w:noWrap/>
            <w:vAlign w:val="bottom"/>
            <w:hideMark/>
          </w:tcPr>
          <w:p w14:paraId="045A2E0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0.34</w:t>
            </w:r>
          </w:p>
        </w:tc>
        <w:tc>
          <w:tcPr>
            <w:tcW w:w="1263" w:type="dxa"/>
            <w:tcBorders>
              <w:top w:val="nil"/>
              <w:left w:val="nil"/>
              <w:bottom w:val="single" w:sz="4" w:space="0" w:color="auto"/>
              <w:right w:val="single" w:sz="4" w:space="0" w:color="auto"/>
            </w:tcBorders>
            <w:shd w:val="clear" w:color="auto" w:fill="auto"/>
            <w:noWrap/>
            <w:vAlign w:val="bottom"/>
            <w:hideMark/>
          </w:tcPr>
          <w:p w14:paraId="12A40C7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0.059</w:t>
            </w:r>
          </w:p>
        </w:tc>
        <w:tc>
          <w:tcPr>
            <w:tcW w:w="809" w:type="dxa"/>
            <w:tcBorders>
              <w:top w:val="nil"/>
              <w:left w:val="nil"/>
              <w:bottom w:val="single" w:sz="4" w:space="0" w:color="auto"/>
              <w:right w:val="single" w:sz="4" w:space="0" w:color="auto"/>
            </w:tcBorders>
            <w:shd w:val="clear" w:color="auto" w:fill="auto"/>
            <w:noWrap/>
            <w:vAlign w:val="bottom"/>
            <w:hideMark/>
          </w:tcPr>
          <w:p w14:paraId="3A7E45B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99.4</w:t>
            </w:r>
          </w:p>
        </w:tc>
      </w:tr>
      <w:tr w:rsidR="007F13C7" w:rsidRPr="00CC57B0" w14:paraId="70BFFA46"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AB10401"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II</w:t>
            </w:r>
          </w:p>
        </w:tc>
        <w:tc>
          <w:tcPr>
            <w:tcW w:w="1852" w:type="dxa"/>
            <w:tcBorders>
              <w:top w:val="nil"/>
              <w:left w:val="nil"/>
              <w:bottom w:val="single" w:sz="4" w:space="0" w:color="auto"/>
              <w:right w:val="single" w:sz="4" w:space="0" w:color="auto"/>
            </w:tcBorders>
            <w:shd w:val="clear" w:color="auto" w:fill="auto"/>
            <w:noWrap/>
            <w:vAlign w:val="bottom"/>
            <w:hideMark/>
          </w:tcPr>
          <w:p w14:paraId="43F34CD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4554.988</w:t>
            </w:r>
          </w:p>
        </w:tc>
        <w:tc>
          <w:tcPr>
            <w:tcW w:w="1053" w:type="dxa"/>
            <w:tcBorders>
              <w:top w:val="nil"/>
              <w:left w:val="nil"/>
              <w:bottom w:val="single" w:sz="4" w:space="0" w:color="auto"/>
              <w:right w:val="single" w:sz="4" w:space="0" w:color="auto"/>
            </w:tcBorders>
            <w:shd w:val="clear" w:color="auto" w:fill="auto"/>
            <w:noWrap/>
            <w:vAlign w:val="bottom"/>
            <w:hideMark/>
          </w:tcPr>
          <w:p w14:paraId="67D8A47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-1.38</w:t>
            </w:r>
          </w:p>
        </w:tc>
        <w:tc>
          <w:tcPr>
            <w:tcW w:w="986" w:type="dxa"/>
            <w:tcBorders>
              <w:top w:val="nil"/>
              <w:left w:val="nil"/>
              <w:bottom w:val="single" w:sz="4" w:space="0" w:color="auto"/>
              <w:right w:val="single" w:sz="4" w:space="0" w:color="auto"/>
            </w:tcBorders>
            <w:shd w:val="clear" w:color="auto" w:fill="auto"/>
            <w:noWrap/>
            <w:vAlign w:val="bottom"/>
            <w:hideMark/>
          </w:tcPr>
          <w:p w14:paraId="7D2A051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4.071</w:t>
            </w:r>
          </w:p>
        </w:tc>
        <w:tc>
          <w:tcPr>
            <w:tcW w:w="1121" w:type="dxa"/>
            <w:tcBorders>
              <w:top w:val="nil"/>
              <w:left w:val="nil"/>
              <w:bottom w:val="single" w:sz="4" w:space="0" w:color="auto"/>
              <w:right w:val="single" w:sz="4" w:space="0" w:color="auto"/>
            </w:tcBorders>
            <w:shd w:val="clear" w:color="auto" w:fill="auto"/>
            <w:noWrap/>
            <w:vAlign w:val="bottom"/>
            <w:hideMark/>
          </w:tcPr>
          <w:p w14:paraId="5012A62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0.127</w:t>
            </w:r>
          </w:p>
        </w:tc>
        <w:tc>
          <w:tcPr>
            <w:tcW w:w="1263" w:type="dxa"/>
            <w:tcBorders>
              <w:top w:val="nil"/>
              <w:left w:val="nil"/>
              <w:bottom w:val="single" w:sz="4" w:space="0" w:color="auto"/>
              <w:right w:val="single" w:sz="4" w:space="0" w:color="auto"/>
            </w:tcBorders>
            <w:shd w:val="clear" w:color="auto" w:fill="auto"/>
            <w:noWrap/>
            <w:vAlign w:val="bottom"/>
            <w:hideMark/>
          </w:tcPr>
          <w:p w14:paraId="767D6C8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w:t>
            </w:r>
          </w:p>
        </w:tc>
        <w:tc>
          <w:tcPr>
            <w:tcW w:w="809" w:type="dxa"/>
            <w:tcBorders>
              <w:top w:val="nil"/>
              <w:left w:val="nil"/>
              <w:bottom w:val="single" w:sz="4" w:space="0" w:color="auto"/>
              <w:right w:val="single" w:sz="4" w:space="0" w:color="auto"/>
            </w:tcBorders>
            <w:shd w:val="clear" w:color="auto" w:fill="auto"/>
            <w:noWrap/>
            <w:vAlign w:val="bottom"/>
            <w:hideMark/>
          </w:tcPr>
          <w:p w14:paraId="44B8632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7F13C7" w:rsidRPr="00CC57B0" w14:paraId="6D6CEE9A"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FF130FD"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II</w:t>
            </w:r>
          </w:p>
        </w:tc>
        <w:tc>
          <w:tcPr>
            <w:tcW w:w="1852" w:type="dxa"/>
            <w:tcBorders>
              <w:top w:val="nil"/>
              <w:left w:val="nil"/>
              <w:bottom w:val="single" w:sz="4" w:space="0" w:color="auto"/>
              <w:right w:val="single" w:sz="4" w:space="0" w:color="auto"/>
            </w:tcBorders>
            <w:shd w:val="clear" w:color="auto" w:fill="auto"/>
            <w:noWrap/>
            <w:vAlign w:val="bottom"/>
            <w:hideMark/>
          </w:tcPr>
          <w:p w14:paraId="32F1209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4634.07</w:t>
            </w:r>
          </w:p>
        </w:tc>
        <w:tc>
          <w:tcPr>
            <w:tcW w:w="1053" w:type="dxa"/>
            <w:tcBorders>
              <w:top w:val="nil"/>
              <w:left w:val="nil"/>
              <w:bottom w:val="single" w:sz="4" w:space="0" w:color="auto"/>
              <w:right w:val="single" w:sz="4" w:space="0" w:color="auto"/>
            </w:tcBorders>
            <w:shd w:val="clear" w:color="auto" w:fill="auto"/>
            <w:noWrap/>
            <w:vAlign w:val="bottom"/>
            <w:hideMark/>
          </w:tcPr>
          <w:p w14:paraId="677B3F8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-0.98</w:t>
            </w:r>
          </w:p>
        </w:tc>
        <w:tc>
          <w:tcPr>
            <w:tcW w:w="986" w:type="dxa"/>
            <w:tcBorders>
              <w:top w:val="nil"/>
              <w:left w:val="nil"/>
              <w:bottom w:val="single" w:sz="4" w:space="0" w:color="auto"/>
              <w:right w:val="single" w:sz="4" w:space="0" w:color="auto"/>
            </w:tcBorders>
            <w:shd w:val="clear" w:color="auto" w:fill="auto"/>
            <w:noWrap/>
            <w:vAlign w:val="bottom"/>
            <w:hideMark/>
          </w:tcPr>
          <w:p w14:paraId="7E410A9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4.072</w:t>
            </w:r>
          </w:p>
        </w:tc>
        <w:tc>
          <w:tcPr>
            <w:tcW w:w="1121" w:type="dxa"/>
            <w:tcBorders>
              <w:top w:val="nil"/>
              <w:left w:val="nil"/>
              <w:bottom w:val="single" w:sz="4" w:space="0" w:color="auto"/>
              <w:right w:val="single" w:sz="4" w:space="0" w:color="auto"/>
            </w:tcBorders>
            <w:shd w:val="clear" w:color="auto" w:fill="auto"/>
            <w:noWrap/>
            <w:vAlign w:val="bottom"/>
            <w:hideMark/>
          </w:tcPr>
          <w:p w14:paraId="20410A7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-0.145</w:t>
            </w:r>
          </w:p>
        </w:tc>
        <w:tc>
          <w:tcPr>
            <w:tcW w:w="1263" w:type="dxa"/>
            <w:tcBorders>
              <w:top w:val="nil"/>
              <w:left w:val="nil"/>
              <w:bottom w:val="single" w:sz="4" w:space="0" w:color="auto"/>
              <w:right w:val="single" w:sz="4" w:space="0" w:color="auto"/>
            </w:tcBorders>
            <w:shd w:val="clear" w:color="auto" w:fill="auto"/>
            <w:noWrap/>
            <w:vAlign w:val="bottom"/>
            <w:hideMark/>
          </w:tcPr>
          <w:p w14:paraId="7A3A6FF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0.34</w:t>
            </w:r>
          </w:p>
        </w:tc>
        <w:tc>
          <w:tcPr>
            <w:tcW w:w="809" w:type="dxa"/>
            <w:tcBorders>
              <w:top w:val="nil"/>
              <w:left w:val="nil"/>
              <w:bottom w:val="single" w:sz="4" w:space="0" w:color="auto"/>
              <w:right w:val="single" w:sz="4" w:space="0" w:color="auto"/>
            </w:tcBorders>
            <w:shd w:val="clear" w:color="auto" w:fill="auto"/>
            <w:noWrap/>
            <w:vAlign w:val="bottom"/>
            <w:hideMark/>
          </w:tcPr>
          <w:p w14:paraId="2EE6F5B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7F13C7" w:rsidRPr="00CC57B0" w14:paraId="75F67EAC"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70A7F96"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II</w:t>
            </w:r>
          </w:p>
        </w:tc>
        <w:tc>
          <w:tcPr>
            <w:tcW w:w="1852" w:type="dxa"/>
            <w:tcBorders>
              <w:top w:val="nil"/>
              <w:left w:val="nil"/>
              <w:bottom w:val="single" w:sz="4" w:space="0" w:color="auto"/>
              <w:right w:val="single" w:sz="4" w:space="0" w:color="auto"/>
            </w:tcBorders>
            <w:shd w:val="clear" w:color="auto" w:fill="auto"/>
            <w:noWrap/>
            <w:vAlign w:val="bottom"/>
            <w:hideMark/>
          </w:tcPr>
          <w:p w14:paraId="38CD57D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4812.337</w:t>
            </w:r>
          </w:p>
        </w:tc>
        <w:tc>
          <w:tcPr>
            <w:tcW w:w="1053" w:type="dxa"/>
            <w:tcBorders>
              <w:top w:val="nil"/>
              <w:left w:val="nil"/>
              <w:bottom w:val="single" w:sz="4" w:space="0" w:color="auto"/>
              <w:right w:val="single" w:sz="4" w:space="0" w:color="auto"/>
            </w:tcBorders>
            <w:shd w:val="clear" w:color="auto" w:fill="auto"/>
            <w:noWrap/>
            <w:vAlign w:val="bottom"/>
            <w:hideMark/>
          </w:tcPr>
          <w:p w14:paraId="38B07FD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w:t>
            </w:r>
          </w:p>
        </w:tc>
        <w:tc>
          <w:tcPr>
            <w:tcW w:w="986" w:type="dxa"/>
            <w:tcBorders>
              <w:top w:val="nil"/>
              <w:left w:val="nil"/>
              <w:bottom w:val="single" w:sz="4" w:space="0" w:color="auto"/>
              <w:right w:val="single" w:sz="4" w:space="0" w:color="auto"/>
            </w:tcBorders>
            <w:shd w:val="clear" w:color="auto" w:fill="auto"/>
            <w:noWrap/>
            <w:vAlign w:val="bottom"/>
            <w:hideMark/>
          </w:tcPr>
          <w:p w14:paraId="6626458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3.864</w:t>
            </w:r>
          </w:p>
        </w:tc>
        <w:tc>
          <w:tcPr>
            <w:tcW w:w="1121" w:type="dxa"/>
            <w:tcBorders>
              <w:top w:val="nil"/>
              <w:left w:val="nil"/>
              <w:bottom w:val="single" w:sz="4" w:space="0" w:color="auto"/>
              <w:right w:val="single" w:sz="4" w:space="0" w:color="auto"/>
            </w:tcBorders>
            <w:shd w:val="clear" w:color="auto" w:fill="auto"/>
            <w:noWrap/>
            <w:vAlign w:val="bottom"/>
            <w:hideMark/>
          </w:tcPr>
          <w:p w14:paraId="6546631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0.007</w:t>
            </w:r>
          </w:p>
        </w:tc>
        <w:tc>
          <w:tcPr>
            <w:tcW w:w="1263" w:type="dxa"/>
            <w:tcBorders>
              <w:top w:val="nil"/>
              <w:left w:val="nil"/>
              <w:bottom w:val="single" w:sz="4" w:space="0" w:color="auto"/>
              <w:right w:val="single" w:sz="4" w:space="0" w:color="auto"/>
            </w:tcBorders>
            <w:shd w:val="clear" w:color="auto" w:fill="auto"/>
            <w:noWrap/>
            <w:vAlign w:val="bottom"/>
            <w:hideMark/>
          </w:tcPr>
          <w:p w14:paraId="5854971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0.191</w:t>
            </w:r>
          </w:p>
        </w:tc>
        <w:tc>
          <w:tcPr>
            <w:tcW w:w="809" w:type="dxa"/>
            <w:tcBorders>
              <w:top w:val="nil"/>
              <w:left w:val="nil"/>
              <w:bottom w:val="single" w:sz="4" w:space="0" w:color="auto"/>
              <w:right w:val="single" w:sz="4" w:space="0" w:color="auto"/>
            </w:tcBorders>
            <w:shd w:val="clear" w:color="auto" w:fill="auto"/>
            <w:noWrap/>
            <w:vAlign w:val="bottom"/>
            <w:hideMark/>
          </w:tcPr>
          <w:p w14:paraId="403615F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99.3</w:t>
            </w:r>
          </w:p>
        </w:tc>
      </w:tr>
      <w:tr w:rsidR="007F13C7" w:rsidRPr="00CC57B0" w14:paraId="3750B739"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C667EAE"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II</w:t>
            </w:r>
          </w:p>
        </w:tc>
        <w:tc>
          <w:tcPr>
            <w:tcW w:w="1852" w:type="dxa"/>
            <w:tcBorders>
              <w:top w:val="nil"/>
              <w:left w:val="nil"/>
              <w:bottom w:val="single" w:sz="4" w:space="0" w:color="auto"/>
              <w:right w:val="single" w:sz="4" w:space="0" w:color="auto"/>
            </w:tcBorders>
            <w:shd w:val="clear" w:color="auto" w:fill="auto"/>
            <w:noWrap/>
            <w:vAlign w:val="bottom"/>
            <w:hideMark/>
          </w:tcPr>
          <w:p w14:paraId="531685C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5246.768</w:t>
            </w:r>
          </w:p>
        </w:tc>
        <w:tc>
          <w:tcPr>
            <w:tcW w:w="1053" w:type="dxa"/>
            <w:tcBorders>
              <w:top w:val="nil"/>
              <w:left w:val="nil"/>
              <w:bottom w:val="single" w:sz="4" w:space="0" w:color="auto"/>
              <w:right w:val="single" w:sz="4" w:space="0" w:color="auto"/>
            </w:tcBorders>
            <w:shd w:val="clear" w:color="auto" w:fill="auto"/>
            <w:noWrap/>
            <w:vAlign w:val="bottom"/>
            <w:hideMark/>
          </w:tcPr>
          <w:p w14:paraId="2217998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-2.45</w:t>
            </w:r>
          </w:p>
        </w:tc>
        <w:tc>
          <w:tcPr>
            <w:tcW w:w="986" w:type="dxa"/>
            <w:tcBorders>
              <w:top w:val="nil"/>
              <w:left w:val="nil"/>
              <w:bottom w:val="single" w:sz="4" w:space="0" w:color="auto"/>
              <w:right w:val="single" w:sz="4" w:space="0" w:color="auto"/>
            </w:tcBorders>
            <w:shd w:val="clear" w:color="auto" w:fill="auto"/>
            <w:noWrap/>
            <w:vAlign w:val="bottom"/>
            <w:hideMark/>
          </w:tcPr>
          <w:p w14:paraId="7E68E51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3.714</w:t>
            </w:r>
          </w:p>
        </w:tc>
        <w:tc>
          <w:tcPr>
            <w:tcW w:w="1121" w:type="dxa"/>
            <w:tcBorders>
              <w:top w:val="nil"/>
              <w:left w:val="nil"/>
              <w:bottom w:val="single" w:sz="4" w:space="0" w:color="auto"/>
              <w:right w:val="single" w:sz="4" w:space="0" w:color="auto"/>
            </w:tcBorders>
            <w:shd w:val="clear" w:color="auto" w:fill="auto"/>
            <w:noWrap/>
            <w:vAlign w:val="bottom"/>
            <w:hideMark/>
          </w:tcPr>
          <w:p w14:paraId="192AA86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0.212</w:t>
            </w:r>
          </w:p>
        </w:tc>
        <w:tc>
          <w:tcPr>
            <w:tcW w:w="1263" w:type="dxa"/>
            <w:tcBorders>
              <w:top w:val="nil"/>
              <w:left w:val="nil"/>
              <w:bottom w:val="single" w:sz="4" w:space="0" w:color="auto"/>
              <w:right w:val="single" w:sz="4" w:space="0" w:color="auto"/>
            </w:tcBorders>
            <w:shd w:val="clear" w:color="auto" w:fill="auto"/>
            <w:noWrap/>
            <w:vAlign w:val="bottom"/>
            <w:hideMark/>
          </w:tcPr>
          <w:p w14:paraId="148A947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0.121</w:t>
            </w:r>
          </w:p>
        </w:tc>
        <w:tc>
          <w:tcPr>
            <w:tcW w:w="809" w:type="dxa"/>
            <w:tcBorders>
              <w:top w:val="nil"/>
              <w:left w:val="nil"/>
              <w:bottom w:val="single" w:sz="4" w:space="0" w:color="auto"/>
              <w:right w:val="single" w:sz="4" w:space="0" w:color="auto"/>
            </w:tcBorders>
            <w:shd w:val="clear" w:color="auto" w:fill="auto"/>
            <w:noWrap/>
            <w:vAlign w:val="bottom"/>
            <w:hideMark/>
          </w:tcPr>
          <w:p w14:paraId="236D688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7F13C7" w:rsidRPr="00CC57B0" w14:paraId="2CE3A5EF"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E91E2EB"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II</w:t>
            </w:r>
          </w:p>
        </w:tc>
        <w:tc>
          <w:tcPr>
            <w:tcW w:w="1852" w:type="dxa"/>
            <w:tcBorders>
              <w:top w:val="nil"/>
              <w:left w:val="nil"/>
              <w:bottom w:val="single" w:sz="4" w:space="0" w:color="auto"/>
              <w:right w:val="single" w:sz="4" w:space="0" w:color="auto"/>
            </w:tcBorders>
            <w:shd w:val="clear" w:color="auto" w:fill="auto"/>
            <w:noWrap/>
            <w:vAlign w:val="bottom"/>
            <w:hideMark/>
          </w:tcPr>
          <w:p w14:paraId="2DBB29B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5308.408</w:t>
            </w:r>
          </w:p>
        </w:tc>
        <w:tc>
          <w:tcPr>
            <w:tcW w:w="1053" w:type="dxa"/>
            <w:tcBorders>
              <w:top w:val="nil"/>
              <w:left w:val="nil"/>
              <w:bottom w:val="single" w:sz="4" w:space="0" w:color="auto"/>
              <w:right w:val="single" w:sz="4" w:space="0" w:color="auto"/>
            </w:tcBorders>
            <w:shd w:val="clear" w:color="auto" w:fill="auto"/>
            <w:noWrap/>
            <w:vAlign w:val="bottom"/>
            <w:hideMark/>
          </w:tcPr>
          <w:p w14:paraId="003C0AE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-1.81</w:t>
            </w:r>
          </w:p>
        </w:tc>
        <w:tc>
          <w:tcPr>
            <w:tcW w:w="986" w:type="dxa"/>
            <w:tcBorders>
              <w:top w:val="nil"/>
              <w:left w:val="nil"/>
              <w:bottom w:val="single" w:sz="4" w:space="0" w:color="auto"/>
              <w:right w:val="single" w:sz="4" w:space="0" w:color="auto"/>
            </w:tcBorders>
            <w:shd w:val="clear" w:color="auto" w:fill="auto"/>
            <w:noWrap/>
            <w:vAlign w:val="bottom"/>
            <w:hideMark/>
          </w:tcPr>
          <w:p w14:paraId="1A7A127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4.071</w:t>
            </w:r>
          </w:p>
        </w:tc>
        <w:tc>
          <w:tcPr>
            <w:tcW w:w="1121" w:type="dxa"/>
            <w:tcBorders>
              <w:top w:val="nil"/>
              <w:left w:val="nil"/>
              <w:bottom w:val="single" w:sz="4" w:space="0" w:color="auto"/>
              <w:right w:val="single" w:sz="4" w:space="0" w:color="auto"/>
            </w:tcBorders>
            <w:shd w:val="clear" w:color="auto" w:fill="auto"/>
            <w:noWrap/>
            <w:vAlign w:val="bottom"/>
            <w:hideMark/>
          </w:tcPr>
          <w:p w14:paraId="5822FF9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0.089</w:t>
            </w:r>
          </w:p>
        </w:tc>
        <w:tc>
          <w:tcPr>
            <w:tcW w:w="1263" w:type="dxa"/>
            <w:tcBorders>
              <w:top w:val="nil"/>
              <w:left w:val="nil"/>
              <w:bottom w:val="single" w:sz="4" w:space="0" w:color="auto"/>
              <w:right w:val="single" w:sz="4" w:space="0" w:color="auto"/>
            </w:tcBorders>
            <w:shd w:val="clear" w:color="auto" w:fill="auto"/>
            <w:noWrap/>
            <w:vAlign w:val="bottom"/>
            <w:hideMark/>
          </w:tcPr>
          <w:p w14:paraId="51B48AC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0.152</w:t>
            </w:r>
          </w:p>
        </w:tc>
        <w:tc>
          <w:tcPr>
            <w:tcW w:w="809" w:type="dxa"/>
            <w:tcBorders>
              <w:top w:val="nil"/>
              <w:left w:val="nil"/>
              <w:bottom w:val="single" w:sz="4" w:space="0" w:color="auto"/>
              <w:right w:val="single" w:sz="4" w:space="0" w:color="auto"/>
            </w:tcBorders>
            <w:shd w:val="clear" w:color="auto" w:fill="auto"/>
            <w:noWrap/>
            <w:vAlign w:val="bottom"/>
            <w:hideMark/>
          </w:tcPr>
          <w:p w14:paraId="163C931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99.6</w:t>
            </w:r>
          </w:p>
        </w:tc>
      </w:tr>
      <w:tr w:rsidR="007F13C7" w:rsidRPr="00CC57B0" w14:paraId="38DE2E8C"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4618DBA"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II</w:t>
            </w:r>
          </w:p>
        </w:tc>
        <w:tc>
          <w:tcPr>
            <w:tcW w:w="1852" w:type="dxa"/>
            <w:tcBorders>
              <w:top w:val="nil"/>
              <w:left w:val="nil"/>
              <w:bottom w:val="single" w:sz="4" w:space="0" w:color="auto"/>
              <w:right w:val="single" w:sz="4" w:space="0" w:color="auto"/>
            </w:tcBorders>
            <w:shd w:val="clear" w:color="auto" w:fill="auto"/>
            <w:noWrap/>
            <w:vAlign w:val="bottom"/>
            <w:hideMark/>
          </w:tcPr>
          <w:p w14:paraId="1D86F27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5310.687</w:t>
            </w:r>
          </w:p>
        </w:tc>
        <w:tc>
          <w:tcPr>
            <w:tcW w:w="1053" w:type="dxa"/>
            <w:tcBorders>
              <w:top w:val="nil"/>
              <w:left w:val="nil"/>
              <w:bottom w:val="single" w:sz="4" w:space="0" w:color="auto"/>
              <w:right w:val="single" w:sz="4" w:space="0" w:color="auto"/>
            </w:tcBorders>
            <w:shd w:val="clear" w:color="auto" w:fill="auto"/>
            <w:noWrap/>
            <w:vAlign w:val="bottom"/>
            <w:hideMark/>
          </w:tcPr>
          <w:p w14:paraId="5D1157B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-2.28</w:t>
            </w:r>
          </w:p>
        </w:tc>
        <w:tc>
          <w:tcPr>
            <w:tcW w:w="986" w:type="dxa"/>
            <w:tcBorders>
              <w:top w:val="nil"/>
              <w:left w:val="nil"/>
              <w:bottom w:val="single" w:sz="4" w:space="0" w:color="auto"/>
              <w:right w:val="single" w:sz="4" w:space="0" w:color="auto"/>
            </w:tcBorders>
            <w:shd w:val="clear" w:color="auto" w:fill="auto"/>
            <w:noWrap/>
            <w:vAlign w:val="bottom"/>
            <w:hideMark/>
          </w:tcPr>
          <w:p w14:paraId="7D5DD03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4.072</w:t>
            </w:r>
          </w:p>
        </w:tc>
        <w:tc>
          <w:tcPr>
            <w:tcW w:w="1121" w:type="dxa"/>
            <w:tcBorders>
              <w:top w:val="nil"/>
              <w:left w:val="nil"/>
              <w:bottom w:val="single" w:sz="4" w:space="0" w:color="auto"/>
              <w:right w:val="single" w:sz="4" w:space="0" w:color="auto"/>
            </w:tcBorders>
            <w:shd w:val="clear" w:color="auto" w:fill="auto"/>
            <w:noWrap/>
            <w:vAlign w:val="bottom"/>
            <w:hideMark/>
          </w:tcPr>
          <w:p w14:paraId="13094FD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0.095</w:t>
            </w:r>
          </w:p>
        </w:tc>
        <w:tc>
          <w:tcPr>
            <w:tcW w:w="1263" w:type="dxa"/>
            <w:tcBorders>
              <w:top w:val="nil"/>
              <w:left w:val="nil"/>
              <w:bottom w:val="single" w:sz="4" w:space="0" w:color="auto"/>
              <w:right w:val="single" w:sz="4" w:space="0" w:color="auto"/>
            </w:tcBorders>
            <w:shd w:val="clear" w:color="auto" w:fill="auto"/>
            <w:noWrap/>
            <w:vAlign w:val="bottom"/>
            <w:hideMark/>
          </w:tcPr>
          <w:p w14:paraId="67494CD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0.083</w:t>
            </w:r>
          </w:p>
        </w:tc>
        <w:tc>
          <w:tcPr>
            <w:tcW w:w="809" w:type="dxa"/>
            <w:tcBorders>
              <w:top w:val="nil"/>
              <w:left w:val="nil"/>
              <w:bottom w:val="single" w:sz="4" w:space="0" w:color="auto"/>
              <w:right w:val="single" w:sz="4" w:space="0" w:color="auto"/>
            </w:tcBorders>
            <w:shd w:val="clear" w:color="auto" w:fill="auto"/>
            <w:noWrap/>
            <w:vAlign w:val="bottom"/>
            <w:hideMark/>
          </w:tcPr>
          <w:p w14:paraId="02169EF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98.7</w:t>
            </w:r>
          </w:p>
        </w:tc>
      </w:tr>
      <w:tr w:rsidR="007F13C7" w:rsidRPr="00CC57B0" w14:paraId="7D0693CD"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EAC7426"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II</w:t>
            </w:r>
          </w:p>
        </w:tc>
        <w:tc>
          <w:tcPr>
            <w:tcW w:w="1852" w:type="dxa"/>
            <w:tcBorders>
              <w:top w:val="nil"/>
              <w:left w:val="nil"/>
              <w:bottom w:val="single" w:sz="4" w:space="0" w:color="auto"/>
              <w:right w:val="single" w:sz="4" w:space="0" w:color="auto"/>
            </w:tcBorders>
            <w:shd w:val="clear" w:color="auto" w:fill="auto"/>
            <w:noWrap/>
            <w:vAlign w:val="bottom"/>
            <w:hideMark/>
          </w:tcPr>
          <w:p w14:paraId="78F0A4A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5313.563</w:t>
            </w:r>
          </w:p>
        </w:tc>
        <w:tc>
          <w:tcPr>
            <w:tcW w:w="1053" w:type="dxa"/>
            <w:tcBorders>
              <w:top w:val="nil"/>
              <w:left w:val="nil"/>
              <w:bottom w:val="single" w:sz="4" w:space="0" w:color="auto"/>
              <w:right w:val="single" w:sz="4" w:space="0" w:color="auto"/>
            </w:tcBorders>
            <w:shd w:val="clear" w:color="auto" w:fill="auto"/>
            <w:noWrap/>
            <w:vAlign w:val="bottom"/>
            <w:hideMark/>
          </w:tcPr>
          <w:p w14:paraId="42E891A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-1.65</w:t>
            </w:r>
          </w:p>
        </w:tc>
        <w:tc>
          <w:tcPr>
            <w:tcW w:w="986" w:type="dxa"/>
            <w:tcBorders>
              <w:top w:val="nil"/>
              <w:left w:val="nil"/>
              <w:bottom w:val="single" w:sz="4" w:space="0" w:color="auto"/>
              <w:right w:val="single" w:sz="4" w:space="0" w:color="auto"/>
            </w:tcBorders>
            <w:shd w:val="clear" w:color="auto" w:fill="auto"/>
            <w:noWrap/>
            <w:vAlign w:val="bottom"/>
            <w:hideMark/>
          </w:tcPr>
          <w:p w14:paraId="6F27789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4.074</w:t>
            </w:r>
          </w:p>
        </w:tc>
        <w:tc>
          <w:tcPr>
            <w:tcW w:w="1121" w:type="dxa"/>
            <w:tcBorders>
              <w:top w:val="nil"/>
              <w:left w:val="nil"/>
              <w:bottom w:val="single" w:sz="4" w:space="0" w:color="auto"/>
              <w:right w:val="single" w:sz="4" w:space="0" w:color="auto"/>
            </w:tcBorders>
            <w:shd w:val="clear" w:color="auto" w:fill="auto"/>
            <w:noWrap/>
            <w:vAlign w:val="bottom"/>
            <w:hideMark/>
          </w:tcPr>
          <w:p w14:paraId="584963E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-0.033</w:t>
            </w:r>
          </w:p>
        </w:tc>
        <w:tc>
          <w:tcPr>
            <w:tcW w:w="1263" w:type="dxa"/>
            <w:tcBorders>
              <w:top w:val="nil"/>
              <w:left w:val="nil"/>
              <w:bottom w:val="single" w:sz="4" w:space="0" w:color="auto"/>
              <w:right w:val="single" w:sz="4" w:space="0" w:color="auto"/>
            </w:tcBorders>
            <w:shd w:val="clear" w:color="auto" w:fill="auto"/>
            <w:noWrap/>
            <w:vAlign w:val="bottom"/>
            <w:hideMark/>
          </w:tcPr>
          <w:p w14:paraId="1289D63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0.188</w:t>
            </w:r>
          </w:p>
        </w:tc>
        <w:tc>
          <w:tcPr>
            <w:tcW w:w="809" w:type="dxa"/>
            <w:tcBorders>
              <w:top w:val="nil"/>
              <w:left w:val="nil"/>
              <w:bottom w:val="single" w:sz="4" w:space="0" w:color="auto"/>
              <w:right w:val="single" w:sz="4" w:space="0" w:color="auto"/>
            </w:tcBorders>
            <w:shd w:val="clear" w:color="auto" w:fill="auto"/>
            <w:noWrap/>
            <w:vAlign w:val="bottom"/>
            <w:hideMark/>
          </w:tcPr>
          <w:p w14:paraId="4CEB617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7F13C7" w:rsidRPr="00CC57B0" w14:paraId="074AD4F5"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0611890"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II</w:t>
            </w:r>
          </w:p>
        </w:tc>
        <w:tc>
          <w:tcPr>
            <w:tcW w:w="1852" w:type="dxa"/>
            <w:tcBorders>
              <w:top w:val="nil"/>
              <w:left w:val="nil"/>
              <w:bottom w:val="single" w:sz="4" w:space="0" w:color="auto"/>
              <w:right w:val="single" w:sz="4" w:space="0" w:color="auto"/>
            </w:tcBorders>
            <w:shd w:val="clear" w:color="auto" w:fill="auto"/>
            <w:noWrap/>
            <w:vAlign w:val="bottom"/>
            <w:hideMark/>
          </w:tcPr>
          <w:p w14:paraId="27F7EDC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5334.869</w:t>
            </w:r>
          </w:p>
        </w:tc>
        <w:tc>
          <w:tcPr>
            <w:tcW w:w="1053" w:type="dxa"/>
            <w:tcBorders>
              <w:top w:val="nil"/>
              <w:left w:val="nil"/>
              <w:bottom w:val="single" w:sz="4" w:space="0" w:color="auto"/>
              <w:right w:val="single" w:sz="4" w:space="0" w:color="auto"/>
            </w:tcBorders>
            <w:shd w:val="clear" w:color="auto" w:fill="auto"/>
            <w:noWrap/>
            <w:vAlign w:val="bottom"/>
            <w:hideMark/>
          </w:tcPr>
          <w:p w14:paraId="6D6AD91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-1.562</w:t>
            </w:r>
          </w:p>
        </w:tc>
        <w:tc>
          <w:tcPr>
            <w:tcW w:w="986" w:type="dxa"/>
            <w:tcBorders>
              <w:top w:val="nil"/>
              <w:left w:val="nil"/>
              <w:bottom w:val="single" w:sz="4" w:space="0" w:color="auto"/>
              <w:right w:val="single" w:sz="4" w:space="0" w:color="auto"/>
            </w:tcBorders>
            <w:shd w:val="clear" w:color="auto" w:fill="auto"/>
            <w:noWrap/>
            <w:vAlign w:val="bottom"/>
            <w:hideMark/>
          </w:tcPr>
          <w:p w14:paraId="37174D1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4.072</w:t>
            </w:r>
          </w:p>
        </w:tc>
        <w:tc>
          <w:tcPr>
            <w:tcW w:w="1121" w:type="dxa"/>
            <w:tcBorders>
              <w:top w:val="nil"/>
              <w:left w:val="nil"/>
              <w:bottom w:val="single" w:sz="4" w:space="0" w:color="auto"/>
              <w:right w:val="single" w:sz="4" w:space="0" w:color="auto"/>
            </w:tcBorders>
            <w:shd w:val="clear" w:color="auto" w:fill="auto"/>
            <w:noWrap/>
            <w:vAlign w:val="bottom"/>
            <w:hideMark/>
          </w:tcPr>
          <w:p w14:paraId="13F5C12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0.053</w:t>
            </w:r>
          </w:p>
        </w:tc>
        <w:tc>
          <w:tcPr>
            <w:tcW w:w="1263" w:type="dxa"/>
            <w:tcBorders>
              <w:top w:val="nil"/>
              <w:left w:val="nil"/>
              <w:bottom w:val="single" w:sz="4" w:space="0" w:color="auto"/>
              <w:right w:val="single" w:sz="4" w:space="0" w:color="auto"/>
            </w:tcBorders>
            <w:shd w:val="clear" w:color="auto" w:fill="auto"/>
            <w:noWrap/>
            <w:vAlign w:val="bottom"/>
            <w:hideMark/>
          </w:tcPr>
          <w:p w14:paraId="55FECAE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0.195</w:t>
            </w:r>
          </w:p>
        </w:tc>
        <w:tc>
          <w:tcPr>
            <w:tcW w:w="809" w:type="dxa"/>
            <w:tcBorders>
              <w:top w:val="nil"/>
              <w:left w:val="nil"/>
              <w:bottom w:val="single" w:sz="4" w:space="0" w:color="auto"/>
              <w:right w:val="single" w:sz="4" w:space="0" w:color="auto"/>
            </w:tcBorders>
            <w:shd w:val="clear" w:color="auto" w:fill="auto"/>
            <w:noWrap/>
            <w:vAlign w:val="bottom"/>
            <w:hideMark/>
          </w:tcPr>
          <w:p w14:paraId="2ABBF24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99.7</w:t>
            </w:r>
          </w:p>
        </w:tc>
      </w:tr>
      <w:tr w:rsidR="007F13C7" w:rsidRPr="00CC57B0" w14:paraId="50AE0394"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CD866D6"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II</w:t>
            </w:r>
          </w:p>
        </w:tc>
        <w:tc>
          <w:tcPr>
            <w:tcW w:w="1852" w:type="dxa"/>
            <w:tcBorders>
              <w:top w:val="nil"/>
              <w:left w:val="nil"/>
              <w:bottom w:val="single" w:sz="4" w:space="0" w:color="auto"/>
              <w:right w:val="single" w:sz="4" w:space="0" w:color="auto"/>
            </w:tcBorders>
            <w:shd w:val="clear" w:color="auto" w:fill="auto"/>
            <w:noWrap/>
            <w:vAlign w:val="bottom"/>
            <w:hideMark/>
          </w:tcPr>
          <w:p w14:paraId="74EE038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5508.606</w:t>
            </w:r>
          </w:p>
        </w:tc>
        <w:tc>
          <w:tcPr>
            <w:tcW w:w="1053" w:type="dxa"/>
            <w:tcBorders>
              <w:top w:val="nil"/>
              <w:left w:val="nil"/>
              <w:bottom w:val="single" w:sz="4" w:space="0" w:color="auto"/>
              <w:right w:val="single" w:sz="4" w:space="0" w:color="auto"/>
            </w:tcBorders>
            <w:shd w:val="clear" w:color="auto" w:fill="auto"/>
            <w:noWrap/>
            <w:vAlign w:val="bottom"/>
            <w:hideMark/>
          </w:tcPr>
          <w:p w14:paraId="6A0AE99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-2.18</w:t>
            </w:r>
          </w:p>
        </w:tc>
        <w:tc>
          <w:tcPr>
            <w:tcW w:w="986" w:type="dxa"/>
            <w:tcBorders>
              <w:top w:val="nil"/>
              <w:left w:val="nil"/>
              <w:bottom w:val="single" w:sz="4" w:space="0" w:color="auto"/>
              <w:right w:val="single" w:sz="4" w:space="0" w:color="auto"/>
            </w:tcBorders>
            <w:shd w:val="clear" w:color="auto" w:fill="auto"/>
            <w:noWrap/>
            <w:vAlign w:val="bottom"/>
            <w:hideMark/>
          </w:tcPr>
          <w:p w14:paraId="3FB0876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4.156</w:t>
            </w:r>
          </w:p>
        </w:tc>
        <w:tc>
          <w:tcPr>
            <w:tcW w:w="1121" w:type="dxa"/>
            <w:tcBorders>
              <w:top w:val="nil"/>
              <w:left w:val="nil"/>
              <w:bottom w:val="single" w:sz="4" w:space="0" w:color="auto"/>
              <w:right w:val="single" w:sz="4" w:space="0" w:color="auto"/>
            </w:tcBorders>
            <w:shd w:val="clear" w:color="auto" w:fill="auto"/>
            <w:noWrap/>
            <w:vAlign w:val="bottom"/>
            <w:hideMark/>
          </w:tcPr>
          <w:p w14:paraId="72470E5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0.236</w:t>
            </w:r>
          </w:p>
        </w:tc>
        <w:tc>
          <w:tcPr>
            <w:tcW w:w="1263" w:type="dxa"/>
            <w:tcBorders>
              <w:top w:val="nil"/>
              <w:left w:val="nil"/>
              <w:bottom w:val="single" w:sz="4" w:space="0" w:color="auto"/>
              <w:right w:val="single" w:sz="4" w:space="0" w:color="auto"/>
            </w:tcBorders>
            <w:shd w:val="clear" w:color="auto" w:fill="auto"/>
            <w:noWrap/>
            <w:vAlign w:val="bottom"/>
            <w:hideMark/>
          </w:tcPr>
          <w:p w14:paraId="2AFE525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0.109</w:t>
            </w:r>
          </w:p>
        </w:tc>
        <w:tc>
          <w:tcPr>
            <w:tcW w:w="809" w:type="dxa"/>
            <w:tcBorders>
              <w:top w:val="nil"/>
              <w:left w:val="nil"/>
              <w:bottom w:val="single" w:sz="4" w:space="0" w:color="auto"/>
              <w:right w:val="single" w:sz="4" w:space="0" w:color="auto"/>
            </w:tcBorders>
            <w:shd w:val="clear" w:color="auto" w:fill="auto"/>
            <w:noWrap/>
            <w:vAlign w:val="bottom"/>
            <w:hideMark/>
          </w:tcPr>
          <w:p w14:paraId="79A882C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99.5</w:t>
            </w:r>
          </w:p>
        </w:tc>
      </w:tr>
      <w:tr w:rsidR="007F13C7" w:rsidRPr="00CC57B0" w14:paraId="6C09B62B"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ECC2533"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II</w:t>
            </w:r>
          </w:p>
        </w:tc>
        <w:tc>
          <w:tcPr>
            <w:tcW w:w="1852" w:type="dxa"/>
            <w:tcBorders>
              <w:top w:val="nil"/>
              <w:left w:val="nil"/>
              <w:bottom w:val="single" w:sz="4" w:space="0" w:color="auto"/>
              <w:right w:val="single" w:sz="4" w:space="0" w:color="auto"/>
            </w:tcBorders>
            <w:shd w:val="clear" w:color="auto" w:fill="auto"/>
            <w:noWrap/>
            <w:vAlign w:val="bottom"/>
            <w:hideMark/>
          </w:tcPr>
          <w:p w14:paraId="38BBE69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5510.702</w:t>
            </w:r>
          </w:p>
        </w:tc>
        <w:tc>
          <w:tcPr>
            <w:tcW w:w="1053" w:type="dxa"/>
            <w:tcBorders>
              <w:top w:val="nil"/>
              <w:left w:val="nil"/>
              <w:bottom w:val="single" w:sz="4" w:space="0" w:color="auto"/>
              <w:right w:val="single" w:sz="4" w:space="0" w:color="auto"/>
            </w:tcBorders>
            <w:shd w:val="clear" w:color="auto" w:fill="auto"/>
            <w:noWrap/>
            <w:vAlign w:val="bottom"/>
            <w:hideMark/>
          </w:tcPr>
          <w:p w14:paraId="1B8A69F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-2.452</w:t>
            </w:r>
          </w:p>
        </w:tc>
        <w:tc>
          <w:tcPr>
            <w:tcW w:w="986" w:type="dxa"/>
            <w:tcBorders>
              <w:top w:val="nil"/>
              <w:left w:val="nil"/>
              <w:bottom w:val="single" w:sz="4" w:space="0" w:color="auto"/>
              <w:right w:val="single" w:sz="4" w:space="0" w:color="auto"/>
            </w:tcBorders>
            <w:shd w:val="clear" w:color="auto" w:fill="auto"/>
            <w:noWrap/>
            <w:vAlign w:val="bottom"/>
            <w:hideMark/>
          </w:tcPr>
          <w:p w14:paraId="280F7E7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3.827</w:t>
            </w:r>
          </w:p>
        </w:tc>
        <w:tc>
          <w:tcPr>
            <w:tcW w:w="1121" w:type="dxa"/>
            <w:tcBorders>
              <w:top w:val="nil"/>
              <w:left w:val="nil"/>
              <w:bottom w:val="single" w:sz="4" w:space="0" w:color="auto"/>
              <w:right w:val="single" w:sz="4" w:space="0" w:color="auto"/>
            </w:tcBorders>
            <w:shd w:val="clear" w:color="auto" w:fill="auto"/>
            <w:noWrap/>
            <w:vAlign w:val="bottom"/>
            <w:hideMark/>
          </w:tcPr>
          <w:p w14:paraId="7573B0B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0.034</w:t>
            </w:r>
          </w:p>
        </w:tc>
        <w:tc>
          <w:tcPr>
            <w:tcW w:w="1263" w:type="dxa"/>
            <w:tcBorders>
              <w:top w:val="nil"/>
              <w:left w:val="nil"/>
              <w:bottom w:val="single" w:sz="4" w:space="0" w:color="auto"/>
              <w:right w:val="single" w:sz="4" w:space="0" w:color="auto"/>
            </w:tcBorders>
            <w:shd w:val="clear" w:color="auto" w:fill="auto"/>
            <w:noWrap/>
            <w:vAlign w:val="bottom"/>
            <w:hideMark/>
          </w:tcPr>
          <w:p w14:paraId="724F1E4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0.082</w:t>
            </w:r>
          </w:p>
        </w:tc>
        <w:tc>
          <w:tcPr>
            <w:tcW w:w="809" w:type="dxa"/>
            <w:tcBorders>
              <w:top w:val="nil"/>
              <w:left w:val="nil"/>
              <w:bottom w:val="single" w:sz="4" w:space="0" w:color="auto"/>
              <w:right w:val="single" w:sz="4" w:space="0" w:color="auto"/>
            </w:tcBorders>
            <w:shd w:val="clear" w:color="auto" w:fill="auto"/>
            <w:noWrap/>
            <w:vAlign w:val="bottom"/>
            <w:hideMark/>
          </w:tcPr>
          <w:p w14:paraId="6049031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92.4</w:t>
            </w:r>
          </w:p>
        </w:tc>
      </w:tr>
      <w:tr w:rsidR="007F13C7" w:rsidRPr="00CC57B0" w14:paraId="7D3BCC8D"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B9E7DC4"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Mn I</w:t>
            </w:r>
          </w:p>
        </w:tc>
        <w:tc>
          <w:tcPr>
            <w:tcW w:w="1852" w:type="dxa"/>
            <w:tcBorders>
              <w:top w:val="nil"/>
              <w:left w:val="nil"/>
              <w:bottom w:val="single" w:sz="4" w:space="0" w:color="auto"/>
              <w:right w:val="single" w:sz="4" w:space="0" w:color="auto"/>
            </w:tcBorders>
            <w:shd w:val="clear" w:color="auto" w:fill="auto"/>
            <w:noWrap/>
            <w:vAlign w:val="bottom"/>
            <w:hideMark/>
          </w:tcPr>
          <w:p w14:paraId="1A4BA2A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4502.21</w:t>
            </w:r>
          </w:p>
        </w:tc>
        <w:tc>
          <w:tcPr>
            <w:tcW w:w="1053" w:type="dxa"/>
            <w:tcBorders>
              <w:top w:val="nil"/>
              <w:left w:val="nil"/>
              <w:bottom w:val="single" w:sz="4" w:space="0" w:color="auto"/>
              <w:right w:val="single" w:sz="4" w:space="0" w:color="auto"/>
            </w:tcBorders>
            <w:shd w:val="clear" w:color="auto" w:fill="auto"/>
            <w:noWrap/>
            <w:vAlign w:val="bottom"/>
            <w:hideMark/>
          </w:tcPr>
          <w:p w14:paraId="62AB50A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-1.052</w:t>
            </w:r>
          </w:p>
        </w:tc>
        <w:tc>
          <w:tcPr>
            <w:tcW w:w="986" w:type="dxa"/>
            <w:tcBorders>
              <w:top w:val="nil"/>
              <w:left w:val="nil"/>
              <w:bottom w:val="single" w:sz="4" w:space="0" w:color="auto"/>
              <w:right w:val="single" w:sz="4" w:space="0" w:color="auto"/>
            </w:tcBorders>
            <w:shd w:val="clear" w:color="auto" w:fill="auto"/>
            <w:noWrap/>
            <w:vAlign w:val="bottom"/>
            <w:hideMark/>
          </w:tcPr>
          <w:p w14:paraId="614135A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2.92</w:t>
            </w:r>
          </w:p>
        </w:tc>
        <w:tc>
          <w:tcPr>
            <w:tcW w:w="1121" w:type="dxa"/>
            <w:tcBorders>
              <w:top w:val="nil"/>
              <w:left w:val="nil"/>
              <w:bottom w:val="single" w:sz="4" w:space="0" w:color="auto"/>
              <w:right w:val="single" w:sz="4" w:space="0" w:color="auto"/>
            </w:tcBorders>
            <w:shd w:val="clear" w:color="auto" w:fill="auto"/>
            <w:noWrap/>
            <w:vAlign w:val="bottom"/>
            <w:hideMark/>
          </w:tcPr>
          <w:p w14:paraId="1DB37F7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0.035</w:t>
            </w:r>
          </w:p>
        </w:tc>
        <w:tc>
          <w:tcPr>
            <w:tcW w:w="1263" w:type="dxa"/>
            <w:tcBorders>
              <w:top w:val="nil"/>
              <w:left w:val="nil"/>
              <w:bottom w:val="single" w:sz="4" w:space="0" w:color="auto"/>
              <w:right w:val="single" w:sz="4" w:space="0" w:color="auto"/>
            </w:tcBorders>
            <w:shd w:val="clear" w:color="auto" w:fill="auto"/>
            <w:noWrap/>
            <w:vAlign w:val="bottom"/>
            <w:hideMark/>
          </w:tcPr>
          <w:p w14:paraId="0A2CC1A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0.065</w:t>
            </w:r>
          </w:p>
        </w:tc>
        <w:tc>
          <w:tcPr>
            <w:tcW w:w="809" w:type="dxa"/>
            <w:tcBorders>
              <w:top w:val="nil"/>
              <w:left w:val="nil"/>
              <w:bottom w:val="single" w:sz="4" w:space="0" w:color="auto"/>
              <w:right w:val="single" w:sz="4" w:space="0" w:color="auto"/>
            </w:tcBorders>
            <w:shd w:val="clear" w:color="auto" w:fill="auto"/>
            <w:noWrap/>
            <w:vAlign w:val="bottom"/>
            <w:hideMark/>
          </w:tcPr>
          <w:p w14:paraId="720D247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22.1</w:t>
            </w:r>
          </w:p>
        </w:tc>
      </w:tr>
      <w:tr w:rsidR="007F13C7" w:rsidRPr="00CC57B0" w14:paraId="69C40FF2"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A2344C4"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Mn I</w:t>
            </w:r>
          </w:p>
        </w:tc>
        <w:tc>
          <w:tcPr>
            <w:tcW w:w="1852" w:type="dxa"/>
            <w:tcBorders>
              <w:top w:val="nil"/>
              <w:left w:val="nil"/>
              <w:bottom w:val="single" w:sz="4" w:space="0" w:color="auto"/>
              <w:right w:val="single" w:sz="4" w:space="0" w:color="auto"/>
            </w:tcBorders>
            <w:shd w:val="clear" w:color="auto" w:fill="auto"/>
            <w:noWrap/>
            <w:vAlign w:val="bottom"/>
            <w:hideMark/>
          </w:tcPr>
          <w:p w14:paraId="361203A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4739.088</w:t>
            </w:r>
          </w:p>
        </w:tc>
        <w:tc>
          <w:tcPr>
            <w:tcW w:w="1053" w:type="dxa"/>
            <w:tcBorders>
              <w:top w:val="nil"/>
              <w:left w:val="nil"/>
              <w:bottom w:val="single" w:sz="4" w:space="0" w:color="auto"/>
              <w:right w:val="single" w:sz="4" w:space="0" w:color="auto"/>
            </w:tcBorders>
            <w:shd w:val="clear" w:color="auto" w:fill="auto"/>
            <w:noWrap/>
            <w:vAlign w:val="bottom"/>
            <w:hideMark/>
          </w:tcPr>
          <w:p w14:paraId="6C23A9A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-1.518</w:t>
            </w:r>
          </w:p>
        </w:tc>
        <w:tc>
          <w:tcPr>
            <w:tcW w:w="986" w:type="dxa"/>
            <w:tcBorders>
              <w:top w:val="nil"/>
              <w:left w:val="nil"/>
              <w:bottom w:val="single" w:sz="4" w:space="0" w:color="auto"/>
              <w:right w:val="single" w:sz="4" w:space="0" w:color="auto"/>
            </w:tcBorders>
            <w:shd w:val="clear" w:color="auto" w:fill="auto"/>
            <w:noWrap/>
            <w:vAlign w:val="bottom"/>
            <w:hideMark/>
          </w:tcPr>
          <w:p w14:paraId="2F31945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2.941</w:t>
            </w:r>
          </w:p>
        </w:tc>
        <w:tc>
          <w:tcPr>
            <w:tcW w:w="1121" w:type="dxa"/>
            <w:tcBorders>
              <w:top w:val="nil"/>
              <w:left w:val="nil"/>
              <w:bottom w:val="single" w:sz="4" w:space="0" w:color="auto"/>
              <w:right w:val="single" w:sz="4" w:space="0" w:color="auto"/>
            </w:tcBorders>
            <w:shd w:val="clear" w:color="auto" w:fill="auto"/>
            <w:noWrap/>
            <w:vAlign w:val="bottom"/>
            <w:hideMark/>
          </w:tcPr>
          <w:p w14:paraId="1C157BF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0.102</w:t>
            </w:r>
          </w:p>
        </w:tc>
        <w:tc>
          <w:tcPr>
            <w:tcW w:w="1263" w:type="dxa"/>
            <w:tcBorders>
              <w:top w:val="nil"/>
              <w:left w:val="nil"/>
              <w:bottom w:val="single" w:sz="4" w:space="0" w:color="auto"/>
              <w:right w:val="single" w:sz="4" w:space="0" w:color="auto"/>
            </w:tcBorders>
            <w:shd w:val="clear" w:color="auto" w:fill="auto"/>
            <w:noWrap/>
            <w:vAlign w:val="bottom"/>
            <w:hideMark/>
          </w:tcPr>
          <w:p w14:paraId="7F40A35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0.057</w:t>
            </w:r>
          </w:p>
        </w:tc>
        <w:tc>
          <w:tcPr>
            <w:tcW w:w="809" w:type="dxa"/>
            <w:tcBorders>
              <w:top w:val="nil"/>
              <w:left w:val="nil"/>
              <w:bottom w:val="single" w:sz="4" w:space="0" w:color="auto"/>
              <w:right w:val="single" w:sz="4" w:space="0" w:color="auto"/>
            </w:tcBorders>
            <w:shd w:val="clear" w:color="auto" w:fill="auto"/>
            <w:noWrap/>
            <w:vAlign w:val="bottom"/>
            <w:hideMark/>
          </w:tcPr>
          <w:p w14:paraId="6DC6414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12.8</w:t>
            </w:r>
          </w:p>
        </w:tc>
      </w:tr>
      <w:tr w:rsidR="007F13C7" w:rsidRPr="00CC57B0" w14:paraId="564467BA"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1A4A330"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Mn I</w:t>
            </w:r>
          </w:p>
        </w:tc>
        <w:tc>
          <w:tcPr>
            <w:tcW w:w="1852" w:type="dxa"/>
            <w:tcBorders>
              <w:top w:val="nil"/>
              <w:left w:val="nil"/>
              <w:bottom w:val="single" w:sz="4" w:space="0" w:color="auto"/>
              <w:right w:val="single" w:sz="4" w:space="0" w:color="auto"/>
            </w:tcBorders>
            <w:shd w:val="clear" w:color="auto" w:fill="auto"/>
            <w:noWrap/>
            <w:vAlign w:val="bottom"/>
            <w:hideMark/>
          </w:tcPr>
          <w:p w14:paraId="44152DF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4754.043</w:t>
            </w:r>
          </w:p>
        </w:tc>
        <w:tc>
          <w:tcPr>
            <w:tcW w:w="1053" w:type="dxa"/>
            <w:tcBorders>
              <w:top w:val="nil"/>
              <w:left w:val="nil"/>
              <w:bottom w:val="single" w:sz="4" w:space="0" w:color="auto"/>
              <w:right w:val="single" w:sz="4" w:space="0" w:color="auto"/>
            </w:tcBorders>
            <w:shd w:val="clear" w:color="auto" w:fill="auto"/>
            <w:noWrap/>
            <w:vAlign w:val="bottom"/>
            <w:hideMark/>
          </w:tcPr>
          <w:p w14:paraId="7B91728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-0.951</w:t>
            </w:r>
          </w:p>
        </w:tc>
        <w:tc>
          <w:tcPr>
            <w:tcW w:w="986" w:type="dxa"/>
            <w:tcBorders>
              <w:top w:val="nil"/>
              <w:left w:val="nil"/>
              <w:bottom w:val="single" w:sz="4" w:space="0" w:color="auto"/>
              <w:right w:val="single" w:sz="4" w:space="0" w:color="auto"/>
            </w:tcBorders>
            <w:shd w:val="clear" w:color="auto" w:fill="auto"/>
            <w:noWrap/>
            <w:vAlign w:val="bottom"/>
            <w:hideMark/>
          </w:tcPr>
          <w:p w14:paraId="15E2E94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2.282</w:t>
            </w:r>
          </w:p>
        </w:tc>
        <w:tc>
          <w:tcPr>
            <w:tcW w:w="1121" w:type="dxa"/>
            <w:tcBorders>
              <w:top w:val="nil"/>
              <w:left w:val="nil"/>
              <w:bottom w:val="single" w:sz="4" w:space="0" w:color="auto"/>
              <w:right w:val="single" w:sz="4" w:space="0" w:color="auto"/>
            </w:tcBorders>
            <w:shd w:val="clear" w:color="auto" w:fill="auto"/>
            <w:noWrap/>
            <w:vAlign w:val="bottom"/>
            <w:hideMark/>
          </w:tcPr>
          <w:p w14:paraId="3D1B183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0.089</w:t>
            </w:r>
          </w:p>
        </w:tc>
        <w:tc>
          <w:tcPr>
            <w:tcW w:w="1263" w:type="dxa"/>
            <w:tcBorders>
              <w:top w:val="nil"/>
              <w:left w:val="nil"/>
              <w:bottom w:val="single" w:sz="4" w:space="0" w:color="auto"/>
              <w:right w:val="single" w:sz="4" w:space="0" w:color="auto"/>
            </w:tcBorders>
            <w:shd w:val="clear" w:color="auto" w:fill="auto"/>
            <w:noWrap/>
            <w:vAlign w:val="bottom"/>
            <w:hideMark/>
          </w:tcPr>
          <w:p w14:paraId="537BBE6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0.208</w:t>
            </w:r>
          </w:p>
        </w:tc>
        <w:tc>
          <w:tcPr>
            <w:tcW w:w="809" w:type="dxa"/>
            <w:tcBorders>
              <w:top w:val="nil"/>
              <w:left w:val="nil"/>
              <w:bottom w:val="single" w:sz="4" w:space="0" w:color="auto"/>
              <w:right w:val="single" w:sz="4" w:space="0" w:color="auto"/>
            </w:tcBorders>
            <w:shd w:val="clear" w:color="auto" w:fill="auto"/>
            <w:noWrap/>
            <w:vAlign w:val="bottom"/>
            <w:hideMark/>
          </w:tcPr>
          <w:p w14:paraId="4D4474D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22.9</w:t>
            </w:r>
          </w:p>
        </w:tc>
      </w:tr>
      <w:tr w:rsidR="007F13C7" w:rsidRPr="00CC57B0" w14:paraId="53E12E8F"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94C26CF"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Mn I</w:t>
            </w:r>
          </w:p>
        </w:tc>
        <w:tc>
          <w:tcPr>
            <w:tcW w:w="1852" w:type="dxa"/>
            <w:tcBorders>
              <w:top w:val="nil"/>
              <w:left w:val="nil"/>
              <w:bottom w:val="single" w:sz="4" w:space="0" w:color="auto"/>
              <w:right w:val="single" w:sz="4" w:space="0" w:color="auto"/>
            </w:tcBorders>
            <w:shd w:val="clear" w:color="auto" w:fill="auto"/>
            <w:noWrap/>
            <w:vAlign w:val="bottom"/>
            <w:hideMark/>
          </w:tcPr>
          <w:p w14:paraId="19799DA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4761.511</w:t>
            </w:r>
          </w:p>
        </w:tc>
        <w:tc>
          <w:tcPr>
            <w:tcW w:w="1053" w:type="dxa"/>
            <w:tcBorders>
              <w:top w:val="nil"/>
              <w:left w:val="nil"/>
              <w:bottom w:val="single" w:sz="4" w:space="0" w:color="auto"/>
              <w:right w:val="single" w:sz="4" w:space="0" w:color="auto"/>
            </w:tcBorders>
            <w:shd w:val="clear" w:color="auto" w:fill="auto"/>
            <w:noWrap/>
            <w:vAlign w:val="bottom"/>
            <w:hideMark/>
          </w:tcPr>
          <w:p w14:paraId="69A2E4D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-0.928</w:t>
            </w:r>
          </w:p>
        </w:tc>
        <w:tc>
          <w:tcPr>
            <w:tcW w:w="986" w:type="dxa"/>
            <w:tcBorders>
              <w:top w:val="nil"/>
              <w:left w:val="nil"/>
              <w:bottom w:val="single" w:sz="4" w:space="0" w:color="auto"/>
              <w:right w:val="single" w:sz="4" w:space="0" w:color="auto"/>
            </w:tcBorders>
            <w:shd w:val="clear" w:color="auto" w:fill="auto"/>
            <w:noWrap/>
            <w:vAlign w:val="bottom"/>
            <w:hideMark/>
          </w:tcPr>
          <w:p w14:paraId="2931002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2.953</w:t>
            </w:r>
          </w:p>
        </w:tc>
        <w:tc>
          <w:tcPr>
            <w:tcW w:w="1121" w:type="dxa"/>
            <w:tcBorders>
              <w:top w:val="nil"/>
              <w:left w:val="nil"/>
              <w:bottom w:val="single" w:sz="4" w:space="0" w:color="auto"/>
              <w:right w:val="single" w:sz="4" w:space="0" w:color="auto"/>
            </w:tcBorders>
            <w:shd w:val="clear" w:color="auto" w:fill="auto"/>
            <w:noWrap/>
            <w:vAlign w:val="bottom"/>
            <w:hideMark/>
          </w:tcPr>
          <w:p w14:paraId="57DF333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0.152</w:t>
            </w:r>
          </w:p>
        </w:tc>
        <w:tc>
          <w:tcPr>
            <w:tcW w:w="1263" w:type="dxa"/>
            <w:tcBorders>
              <w:top w:val="nil"/>
              <w:left w:val="nil"/>
              <w:bottom w:val="single" w:sz="4" w:space="0" w:color="auto"/>
              <w:right w:val="single" w:sz="4" w:space="0" w:color="auto"/>
            </w:tcBorders>
            <w:shd w:val="clear" w:color="auto" w:fill="auto"/>
            <w:noWrap/>
            <w:vAlign w:val="bottom"/>
            <w:hideMark/>
          </w:tcPr>
          <w:p w14:paraId="28BD233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0.111</w:t>
            </w:r>
          </w:p>
        </w:tc>
        <w:tc>
          <w:tcPr>
            <w:tcW w:w="809" w:type="dxa"/>
            <w:tcBorders>
              <w:top w:val="nil"/>
              <w:left w:val="nil"/>
              <w:bottom w:val="single" w:sz="4" w:space="0" w:color="auto"/>
              <w:right w:val="single" w:sz="4" w:space="0" w:color="auto"/>
            </w:tcBorders>
            <w:shd w:val="clear" w:color="auto" w:fill="auto"/>
            <w:noWrap/>
            <w:vAlign w:val="bottom"/>
            <w:hideMark/>
          </w:tcPr>
          <w:p w14:paraId="7AFCEB7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20.2</w:t>
            </w:r>
          </w:p>
        </w:tc>
      </w:tr>
      <w:tr w:rsidR="007F13C7" w:rsidRPr="00CC57B0" w14:paraId="1E3F8505"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0C3FBFF"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Mn I</w:t>
            </w:r>
          </w:p>
        </w:tc>
        <w:tc>
          <w:tcPr>
            <w:tcW w:w="1852" w:type="dxa"/>
            <w:tcBorders>
              <w:top w:val="nil"/>
              <w:left w:val="nil"/>
              <w:bottom w:val="single" w:sz="4" w:space="0" w:color="auto"/>
              <w:right w:val="single" w:sz="4" w:space="0" w:color="auto"/>
            </w:tcBorders>
            <w:shd w:val="clear" w:color="auto" w:fill="auto"/>
            <w:noWrap/>
            <w:vAlign w:val="bottom"/>
            <w:hideMark/>
          </w:tcPr>
          <w:p w14:paraId="79A7032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4783.424</w:t>
            </w:r>
          </w:p>
        </w:tc>
        <w:tc>
          <w:tcPr>
            <w:tcW w:w="1053" w:type="dxa"/>
            <w:tcBorders>
              <w:top w:val="nil"/>
              <w:left w:val="nil"/>
              <w:bottom w:val="single" w:sz="4" w:space="0" w:color="auto"/>
              <w:right w:val="single" w:sz="4" w:space="0" w:color="auto"/>
            </w:tcBorders>
            <w:shd w:val="clear" w:color="auto" w:fill="auto"/>
            <w:noWrap/>
            <w:vAlign w:val="bottom"/>
            <w:hideMark/>
          </w:tcPr>
          <w:p w14:paraId="1731051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-0.738</w:t>
            </w:r>
          </w:p>
        </w:tc>
        <w:tc>
          <w:tcPr>
            <w:tcW w:w="986" w:type="dxa"/>
            <w:tcBorders>
              <w:top w:val="nil"/>
              <w:left w:val="nil"/>
              <w:bottom w:val="single" w:sz="4" w:space="0" w:color="auto"/>
              <w:right w:val="single" w:sz="4" w:space="0" w:color="auto"/>
            </w:tcBorders>
            <w:shd w:val="clear" w:color="auto" w:fill="auto"/>
            <w:noWrap/>
            <w:vAlign w:val="bottom"/>
            <w:hideMark/>
          </w:tcPr>
          <w:p w14:paraId="4E9D874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2.298</w:t>
            </w:r>
          </w:p>
        </w:tc>
        <w:tc>
          <w:tcPr>
            <w:tcW w:w="1121" w:type="dxa"/>
            <w:tcBorders>
              <w:top w:val="nil"/>
              <w:left w:val="nil"/>
              <w:bottom w:val="single" w:sz="4" w:space="0" w:color="auto"/>
              <w:right w:val="single" w:sz="4" w:space="0" w:color="auto"/>
            </w:tcBorders>
            <w:shd w:val="clear" w:color="auto" w:fill="auto"/>
            <w:noWrap/>
            <w:vAlign w:val="bottom"/>
            <w:hideMark/>
          </w:tcPr>
          <w:p w14:paraId="0C5C21B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0.041</w:t>
            </w:r>
          </w:p>
        </w:tc>
        <w:tc>
          <w:tcPr>
            <w:tcW w:w="1263" w:type="dxa"/>
            <w:tcBorders>
              <w:top w:val="nil"/>
              <w:left w:val="nil"/>
              <w:bottom w:val="single" w:sz="4" w:space="0" w:color="auto"/>
              <w:right w:val="single" w:sz="4" w:space="0" w:color="auto"/>
            </w:tcBorders>
            <w:shd w:val="clear" w:color="auto" w:fill="auto"/>
            <w:noWrap/>
            <w:vAlign w:val="bottom"/>
            <w:hideMark/>
          </w:tcPr>
          <w:p w14:paraId="4586185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0.258</w:t>
            </w:r>
          </w:p>
        </w:tc>
        <w:tc>
          <w:tcPr>
            <w:tcW w:w="809" w:type="dxa"/>
            <w:tcBorders>
              <w:top w:val="nil"/>
              <w:left w:val="nil"/>
              <w:bottom w:val="single" w:sz="4" w:space="0" w:color="auto"/>
              <w:right w:val="single" w:sz="4" w:space="0" w:color="auto"/>
            </w:tcBorders>
            <w:shd w:val="clear" w:color="auto" w:fill="auto"/>
            <w:noWrap/>
            <w:vAlign w:val="bottom"/>
            <w:hideMark/>
          </w:tcPr>
          <w:p w14:paraId="445F7CB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7.7</w:t>
            </w:r>
          </w:p>
        </w:tc>
      </w:tr>
      <w:tr w:rsidR="007F13C7" w:rsidRPr="00CC57B0" w14:paraId="042D0BD2"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5DEC7D1"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Mn I</w:t>
            </w:r>
          </w:p>
        </w:tc>
        <w:tc>
          <w:tcPr>
            <w:tcW w:w="1852" w:type="dxa"/>
            <w:tcBorders>
              <w:top w:val="nil"/>
              <w:left w:val="nil"/>
              <w:bottom w:val="single" w:sz="4" w:space="0" w:color="auto"/>
              <w:right w:val="single" w:sz="4" w:space="0" w:color="auto"/>
            </w:tcBorders>
            <w:shd w:val="clear" w:color="auto" w:fill="auto"/>
            <w:noWrap/>
            <w:vAlign w:val="bottom"/>
            <w:hideMark/>
          </w:tcPr>
          <w:p w14:paraId="4EA45CD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5377.636</w:t>
            </w:r>
          </w:p>
        </w:tc>
        <w:tc>
          <w:tcPr>
            <w:tcW w:w="1053" w:type="dxa"/>
            <w:tcBorders>
              <w:top w:val="nil"/>
              <w:left w:val="nil"/>
              <w:bottom w:val="single" w:sz="4" w:space="0" w:color="auto"/>
              <w:right w:val="single" w:sz="4" w:space="0" w:color="auto"/>
            </w:tcBorders>
            <w:shd w:val="clear" w:color="auto" w:fill="auto"/>
            <w:noWrap/>
            <w:vAlign w:val="bottom"/>
            <w:hideMark/>
          </w:tcPr>
          <w:p w14:paraId="128A7BA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-1.711</w:t>
            </w:r>
          </w:p>
        </w:tc>
        <w:tc>
          <w:tcPr>
            <w:tcW w:w="986" w:type="dxa"/>
            <w:tcBorders>
              <w:top w:val="nil"/>
              <w:left w:val="nil"/>
              <w:bottom w:val="single" w:sz="4" w:space="0" w:color="auto"/>
              <w:right w:val="single" w:sz="4" w:space="0" w:color="auto"/>
            </w:tcBorders>
            <w:shd w:val="clear" w:color="auto" w:fill="auto"/>
            <w:noWrap/>
            <w:vAlign w:val="bottom"/>
            <w:hideMark/>
          </w:tcPr>
          <w:p w14:paraId="65B5629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3.844</w:t>
            </w:r>
          </w:p>
        </w:tc>
        <w:tc>
          <w:tcPr>
            <w:tcW w:w="1121" w:type="dxa"/>
            <w:tcBorders>
              <w:top w:val="nil"/>
              <w:left w:val="nil"/>
              <w:bottom w:val="single" w:sz="4" w:space="0" w:color="auto"/>
              <w:right w:val="single" w:sz="4" w:space="0" w:color="auto"/>
            </w:tcBorders>
            <w:shd w:val="clear" w:color="auto" w:fill="auto"/>
            <w:noWrap/>
            <w:vAlign w:val="bottom"/>
            <w:hideMark/>
          </w:tcPr>
          <w:p w14:paraId="7A94474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w:t>
            </w:r>
          </w:p>
        </w:tc>
        <w:tc>
          <w:tcPr>
            <w:tcW w:w="1263" w:type="dxa"/>
            <w:tcBorders>
              <w:top w:val="nil"/>
              <w:left w:val="nil"/>
              <w:bottom w:val="single" w:sz="4" w:space="0" w:color="auto"/>
              <w:right w:val="single" w:sz="4" w:space="0" w:color="auto"/>
            </w:tcBorders>
            <w:shd w:val="clear" w:color="auto" w:fill="auto"/>
            <w:noWrap/>
            <w:vAlign w:val="bottom"/>
            <w:hideMark/>
          </w:tcPr>
          <w:p w14:paraId="257F0B0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w:t>
            </w:r>
          </w:p>
        </w:tc>
        <w:tc>
          <w:tcPr>
            <w:tcW w:w="809" w:type="dxa"/>
            <w:tcBorders>
              <w:top w:val="nil"/>
              <w:left w:val="nil"/>
              <w:bottom w:val="single" w:sz="4" w:space="0" w:color="auto"/>
              <w:right w:val="single" w:sz="4" w:space="0" w:color="auto"/>
            </w:tcBorders>
            <w:shd w:val="clear" w:color="auto" w:fill="auto"/>
            <w:noWrap/>
            <w:vAlign w:val="bottom"/>
            <w:hideMark/>
          </w:tcPr>
          <w:p w14:paraId="15D76AE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2.9</w:t>
            </w:r>
          </w:p>
        </w:tc>
      </w:tr>
      <w:tr w:rsidR="007F13C7" w:rsidRPr="00CC57B0" w14:paraId="42FB9C7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F2B19FB"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Mn I</w:t>
            </w:r>
          </w:p>
        </w:tc>
        <w:tc>
          <w:tcPr>
            <w:tcW w:w="1852" w:type="dxa"/>
            <w:tcBorders>
              <w:top w:val="nil"/>
              <w:left w:val="nil"/>
              <w:bottom w:val="single" w:sz="4" w:space="0" w:color="auto"/>
              <w:right w:val="single" w:sz="4" w:space="0" w:color="auto"/>
            </w:tcBorders>
            <w:shd w:val="clear" w:color="auto" w:fill="auto"/>
            <w:noWrap/>
            <w:vAlign w:val="bottom"/>
            <w:hideMark/>
          </w:tcPr>
          <w:p w14:paraId="43908FD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5399.497</w:t>
            </w:r>
          </w:p>
        </w:tc>
        <w:tc>
          <w:tcPr>
            <w:tcW w:w="1053" w:type="dxa"/>
            <w:tcBorders>
              <w:top w:val="nil"/>
              <w:left w:val="nil"/>
              <w:bottom w:val="single" w:sz="4" w:space="0" w:color="auto"/>
              <w:right w:val="single" w:sz="4" w:space="0" w:color="auto"/>
            </w:tcBorders>
            <w:shd w:val="clear" w:color="auto" w:fill="auto"/>
            <w:noWrap/>
            <w:vAlign w:val="bottom"/>
            <w:hideMark/>
          </w:tcPr>
          <w:p w14:paraId="1BEB2D4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-1.387</w:t>
            </w:r>
          </w:p>
        </w:tc>
        <w:tc>
          <w:tcPr>
            <w:tcW w:w="986" w:type="dxa"/>
            <w:tcBorders>
              <w:top w:val="nil"/>
              <w:left w:val="nil"/>
              <w:bottom w:val="single" w:sz="4" w:space="0" w:color="auto"/>
              <w:right w:val="single" w:sz="4" w:space="0" w:color="auto"/>
            </w:tcBorders>
            <w:shd w:val="clear" w:color="auto" w:fill="auto"/>
            <w:noWrap/>
            <w:vAlign w:val="bottom"/>
            <w:hideMark/>
          </w:tcPr>
          <w:p w14:paraId="2834040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3.853</w:t>
            </w:r>
          </w:p>
        </w:tc>
        <w:tc>
          <w:tcPr>
            <w:tcW w:w="1121" w:type="dxa"/>
            <w:tcBorders>
              <w:top w:val="nil"/>
              <w:left w:val="nil"/>
              <w:bottom w:val="single" w:sz="4" w:space="0" w:color="auto"/>
              <w:right w:val="single" w:sz="4" w:space="0" w:color="auto"/>
            </w:tcBorders>
            <w:shd w:val="clear" w:color="auto" w:fill="auto"/>
            <w:noWrap/>
            <w:vAlign w:val="bottom"/>
            <w:hideMark/>
          </w:tcPr>
          <w:p w14:paraId="6E8AA20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0.063</w:t>
            </w:r>
          </w:p>
        </w:tc>
        <w:tc>
          <w:tcPr>
            <w:tcW w:w="1263" w:type="dxa"/>
            <w:tcBorders>
              <w:top w:val="nil"/>
              <w:left w:val="nil"/>
              <w:bottom w:val="single" w:sz="4" w:space="0" w:color="auto"/>
              <w:right w:val="single" w:sz="4" w:space="0" w:color="auto"/>
            </w:tcBorders>
            <w:shd w:val="clear" w:color="auto" w:fill="auto"/>
            <w:noWrap/>
            <w:vAlign w:val="bottom"/>
            <w:hideMark/>
          </w:tcPr>
          <w:p w14:paraId="5777F16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0.024</w:t>
            </w:r>
          </w:p>
        </w:tc>
        <w:tc>
          <w:tcPr>
            <w:tcW w:w="809" w:type="dxa"/>
            <w:tcBorders>
              <w:top w:val="nil"/>
              <w:left w:val="nil"/>
              <w:bottom w:val="single" w:sz="4" w:space="0" w:color="auto"/>
              <w:right w:val="single" w:sz="4" w:space="0" w:color="auto"/>
            </w:tcBorders>
            <w:shd w:val="clear" w:color="auto" w:fill="auto"/>
            <w:noWrap/>
            <w:vAlign w:val="bottom"/>
            <w:hideMark/>
          </w:tcPr>
          <w:p w14:paraId="2F7552F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8.4</w:t>
            </w:r>
          </w:p>
        </w:tc>
      </w:tr>
      <w:tr w:rsidR="007F13C7" w:rsidRPr="00CC57B0" w14:paraId="666939FC"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9ADCAC2"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Mn I</w:t>
            </w:r>
          </w:p>
        </w:tc>
        <w:tc>
          <w:tcPr>
            <w:tcW w:w="1852" w:type="dxa"/>
            <w:tcBorders>
              <w:top w:val="nil"/>
              <w:left w:val="nil"/>
              <w:bottom w:val="single" w:sz="4" w:space="0" w:color="auto"/>
              <w:right w:val="single" w:sz="4" w:space="0" w:color="auto"/>
            </w:tcBorders>
            <w:shd w:val="clear" w:color="auto" w:fill="auto"/>
            <w:noWrap/>
            <w:vAlign w:val="bottom"/>
            <w:hideMark/>
          </w:tcPr>
          <w:p w14:paraId="2B484C4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6021.821</w:t>
            </w:r>
          </w:p>
        </w:tc>
        <w:tc>
          <w:tcPr>
            <w:tcW w:w="1053" w:type="dxa"/>
            <w:tcBorders>
              <w:top w:val="nil"/>
              <w:left w:val="nil"/>
              <w:bottom w:val="single" w:sz="4" w:space="0" w:color="auto"/>
              <w:right w:val="single" w:sz="4" w:space="0" w:color="auto"/>
            </w:tcBorders>
            <w:shd w:val="clear" w:color="auto" w:fill="auto"/>
            <w:noWrap/>
            <w:vAlign w:val="bottom"/>
            <w:hideMark/>
          </w:tcPr>
          <w:p w14:paraId="0FA3AE9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-0.673</w:t>
            </w:r>
          </w:p>
        </w:tc>
        <w:tc>
          <w:tcPr>
            <w:tcW w:w="986" w:type="dxa"/>
            <w:tcBorders>
              <w:top w:val="nil"/>
              <w:left w:val="nil"/>
              <w:bottom w:val="single" w:sz="4" w:space="0" w:color="auto"/>
              <w:right w:val="single" w:sz="4" w:space="0" w:color="auto"/>
            </w:tcBorders>
            <w:shd w:val="clear" w:color="auto" w:fill="auto"/>
            <w:noWrap/>
            <w:vAlign w:val="bottom"/>
            <w:hideMark/>
          </w:tcPr>
          <w:p w14:paraId="156DAC6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3.075</w:t>
            </w:r>
          </w:p>
        </w:tc>
        <w:tc>
          <w:tcPr>
            <w:tcW w:w="1121" w:type="dxa"/>
            <w:tcBorders>
              <w:top w:val="nil"/>
              <w:left w:val="nil"/>
              <w:bottom w:val="single" w:sz="4" w:space="0" w:color="auto"/>
              <w:right w:val="single" w:sz="4" w:space="0" w:color="auto"/>
            </w:tcBorders>
            <w:shd w:val="clear" w:color="auto" w:fill="auto"/>
            <w:noWrap/>
            <w:vAlign w:val="bottom"/>
            <w:hideMark/>
          </w:tcPr>
          <w:p w14:paraId="2B7C95B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0.039</w:t>
            </w:r>
          </w:p>
        </w:tc>
        <w:tc>
          <w:tcPr>
            <w:tcW w:w="1263" w:type="dxa"/>
            <w:tcBorders>
              <w:top w:val="nil"/>
              <w:left w:val="nil"/>
              <w:bottom w:val="single" w:sz="4" w:space="0" w:color="auto"/>
              <w:right w:val="single" w:sz="4" w:space="0" w:color="auto"/>
            </w:tcBorders>
            <w:shd w:val="clear" w:color="auto" w:fill="auto"/>
            <w:noWrap/>
            <w:vAlign w:val="bottom"/>
            <w:hideMark/>
          </w:tcPr>
          <w:p w14:paraId="65881ED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0.089</w:t>
            </w:r>
          </w:p>
        </w:tc>
        <w:tc>
          <w:tcPr>
            <w:tcW w:w="809" w:type="dxa"/>
            <w:tcBorders>
              <w:top w:val="nil"/>
              <w:left w:val="nil"/>
              <w:bottom w:val="single" w:sz="4" w:space="0" w:color="auto"/>
              <w:right w:val="single" w:sz="4" w:space="0" w:color="auto"/>
            </w:tcBorders>
            <w:shd w:val="clear" w:color="auto" w:fill="auto"/>
            <w:noWrap/>
            <w:vAlign w:val="bottom"/>
            <w:hideMark/>
          </w:tcPr>
          <w:p w14:paraId="3214E38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25.1</w:t>
            </w:r>
          </w:p>
        </w:tc>
      </w:tr>
      <w:tr w:rsidR="007F13C7" w:rsidRPr="00CC57B0" w14:paraId="60CBDCE2" w14:textId="77777777" w:rsidTr="00E35AC5">
        <w:trPr>
          <w:trHeight w:val="300"/>
        </w:trPr>
        <w:tc>
          <w:tcPr>
            <w:tcW w:w="9345" w:type="dxa"/>
            <w:gridSpan w:val="7"/>
            <w:tcBorders>
              <w:top w:val="nil"/>
              <w:left w:val="single" w:sz="4" w:space="0" w:color="auto"/>
              <w:bottom w:val="single" w:sz="4" w:space="0" w:color="auto"/>
              <w:right w:val="single" w:sz="4" w:space="0" w:color="auto"/>
            </w:tcBorders>
            <w:shd w:val="clear" w:color="auto" w:fill="auto"/>
            <w:noWrap/>
            <w:vAlign w:val="bottom"/>
          </w:tcPr>
          <w:p w14:paraId="6E201B80" w14:textId="3BF41538"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продолжение таблицы А</w:t>
            </w:r>
          </w:p>
        </w:tc>
      </w:tr>
      <w:tr w:rsidR="007F13C7" w:rsidRPr="00CC57B0" w14:paraId="0EB0548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tcPr>
          <w:p w14:paraId="07E5ACC9" w14:textId="67D0F403" w:rsidR="007F13C7" w:rsidRPr="00F43C16" w:rsidRDefault="007F13C7" w:rsidP="007F13C7">
            <w:pPr>
              <w:spacing w:after="0" w:line="240" w:lineRule="auto"/>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1</w:t>
            </w:r>
          </w:p>
        </w:tc>
        <w:tc>
          <w:tcPr>
            <w:tcW w:w="1852" w:type="dxa"/>
            <w:tcBorders>
              <w:top w:val="nil"/>
              <w:left w:val="nil"/>
              <w:bottom w:val="single" w:sz="4" w:space="0" w:color="auto"/>
              <w:right w:val="single" w:sz="4" w:space="0" w:color="auto"/>
            </w:tcBorders>
            <w:shd w:val="clear" w:color="auto" w:fill="auto"/>
            <w:noWrap/>
            <w:vAlign w:val="bottom"/>
          </w:tcPr>
          <w:p w14:paraId="112256F7" w14:textId="562E01C9"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2</w:t>
            </w:r>
          </w:p>
        </w:tc>
        <w:tc>
          <w:tcPr>
            <w:tcW w:w="1053" w:type="dxa"/>
            <w:tcBorders>
              <w:top w:val="nil"/>
              <w:left w:val="nil"/>
              <w:bottom w:val="single" w:sz="4" w:space="0" w:color="auto"/>
              <w:right w:val="single" w:sz="4" w:space="0" w:color="auto"/>
            </w:tcBorders>
            <w:shd w:val="clear" w:color="auto" w:fill="auto"/>
            <w:noWrap/>
            <w:vAlign w:val="bottom"/>
          </w:tcPr>
          <w:p w14:paraId="6D6F0131" w14:textId="3E076F09"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3</w:t>
            </w:r>
          </w:p>
        </w:tc>
        <w:tc>
          <w:tcPr>
            <w:tcW w:w="986" w:type="dxa"/>
            <w:tcBorders>
              <w:top w:val="nil"/>
              <w:left w:val="nil"/>
              <w:bottom w:val="single" w:sz="4" w:space="0" w:color="auto"/>
              <w:right w:val="single" w:sz="4" w:space="0" w:color="auto"/>
            </w:tcBorders>
            <w:shd w:val="clear" w:color="auto" w:fill="auto"/>
            <w:noWrap/>
            <w:vAlign w:val="bottom"/>
          </w:tcPr>
          <w:p w14:paraId="568DAF3C" w14:textId="3E3B7F24"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4</w:t>
            </w:r>
          </w:p>
        </w:tc>
        <w:tc>
          <w:tcPr>
            <w:tcW w:w="1121" w:type="dxa"/>
            <w:tcBorders>
              <w:top w:val="nil"/>
              <w:left w:val="nil"/>
              <w:bottom w:val="single" w:sz="4" w:space="0" w:color="auto"/>
              <w:right w:val="single" w:sz="4" w:space="0" w:color="auto"/>
            </w:tcBorders>
            <w:shd w:val="clear" w:color="auto" w:fill="auto"/>
            <w:noWrap/>
            <w:vAlign w:val="bottom"/>
          </w:tcPr>
          <w:p w14:paraId="14886325" w14:textId="0B895DE0"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5</w:t>
            </w:r>
          </w:p>
        </w:tc>
        <w:tc>
          <w:tcPr>
            <w:tcW w:w="1263" w:type="dxa"/>
            <w:tcBorders>
              <w:top w:val="nil"/>
              <w:left w:val="nil"/>
              <w:bottom w:val="single" w:sz="4" w:space="0" w:color="auto"/>
              <w:right w:val="single" w:sz="4" w:space="0" w:color="auto"/>
            </w:tcBorders>
            <w:shd w:val="clear" w:color="auto" w:fill="auto"/>
            <w:noWrap/>
            <w:vAlign w:val="bottom"/>
          </w:tcPr>
          <w:p w14:paraId="4F504DD2" w14:textId="2FE30D07"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6</w:t>
            </w:r>
          </w:p>
        </w:tc>
        <w:tc>
          <w:tcPr>
            <w:tcW w:w="809" w:type="dxa"/>
            <w:tcBorders>
              <w:top w:val="nil"/>
              <w:left w:val="nil"/>
              <w:bottom w:val="single" w:sz="4" w:space="0" w:color="auto"/>
              <w:right w:val="single" w:sz="4" w:space="0" w:color="auto"/>
            </w:tcBorders>
            <w:shd w:val="clear" w:color="auto" w:fill="auto"/>
            <w:noWrap/>
            <w:vAlign w:val="bottom"/>
          </w:tcPr>
          <w:p w14:paraId="56C640C9" w14:textId="3477974A"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7</w:t>
            </w:r>
          </w:p>
        </w:tc>
      </w:tr>
      <w:tr w:rsidR="007F13C7" w:rsidRPr="00CC57B0" w14:paraId="5F634C87"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DE25C20"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852" w:type="dxa"/>
            <w:tcBorders>
              <w:top w:val="nil"/>
              <w:left w:val="nil"/>
              <w:bottom w:val="single" w:sz="4" w:space="0" w:color="auto"/>
              <w:right w:val="single" w:sz="4" w:space="0" w:color="auto"/>
            </w:tcBorders>
            <w:shd w:val="clear" w:color="auto" w:fill="auto"/>
            <w:noWrap/>
            <w:vAlign w:val="bottom"/>
            <w:hideMark/>
          </w:tcPr>
          <w:p w14:paraId="1FF520D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4121.318</w:t>
            </w:r>
          </w:p>
        </w:tc>
        <w:tc>
          <w:tcPr>
            <w:tcW w:w="1053" w:type="dxa"/>
            <w:tcBorders>
              <w:top w:val="nil"/>
              <w:left w:val="nil"/>
              <w:bottom w:val="single" w:sz="4" w:space="0" w:color="auto"/>
              <w:right w:val="single" w:sz="4" w:space="0" w:color="auto"/>
            </w:tcBorders>
            <w:shd w:val="clear" w:color="auto" w:fill="auto"/>
            <w:noWrap/>
            <w:vAlign w:val="bottom"/>
            <w:hideMark/>
          </w:tcPr>
          <w:p w14:paraId="19F9196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-1.489</w:t>
            </w:r>
          </w:p>
        </w:tc>
        <w:tc>
          <w:tcPr>
            <w:tcW w:w="986" w:type="dxa"/>
            <w:tcBorders>
              <w:top w:val="nil"/>
              <w:left w:val="nil"/>
              <w:bottom w:val="single" w:sz="4" w:space="0" w:color="auto"/>
              <w:right w:val="single" w:sz="4" w:space="0" w:color="auto"/>
            </w:tcBorders>
            <w:shd w:val="clear" w:color="auto" w:fill="auto"/>
            <w:noWrap/>
            <w:vAlign w:val="bottom"/>
            <w:hideMark/>
          </w:tcPr>
          <w:p w14:paraId="044FE9E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0.923</w:t>
            </w:r>
          </w:p>
        </w:tc>
        <w:tc>
          <w:tcPr>
            <w:tcW w:w="1121" w:type="dxa"/>
            <w:tcBorders>
              <w:top w:val="nil"/>
              <w:left w:val="nil"/>
              <w:bottom w:val="single" w:sz="4" w:space="0" w:color="auto"/>
              <w:right w:val="single" w:sz="4" w:space="0" w:color="auto"/>
            </w:tcBorders>
            <w:shd w:val="clear" w:color="auto" w:fill="auto"/>
            <w:noWrap/>
            <w:vAlign w:val="bottom"/>
            <w:hideMark/>
          </w:tcPr>
          <w:p w14:paraId="08CCC47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-0.088</w:t>
            </w:r>
          </w:p>
        </w:tc>
        <w:tc>
          <w:tcPr>
            <w:tcW w:w="1263" w:type="dxa"/>
            <w:tcBorders>
              <w:top w:val="nil"/>
              <w:left w:val="nil"/>
              <w:bottom w:val="single" w:sz="4" w:space="0" w:color="auto"/>
              <w:right w:val="single" w:sz="4" w:space="0" w:color="auto"/>
            </w:tcBorders>
            <w:shd w:val="clear" w:color="auto" w:fill="auto"/>
            <w:noWrap/>
            <w:vAlign w:val="bottom"/>
            <w:hideMark/>
          </w:tcPr>
          <w:p w14:paraId="329AE87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0.344</w:t>
            </w:r>
          </w:p>
        </w:tc>
        <w:tc>
          <w:tcPr>
            <w:tcW w:w="809" w:type="dxa"/>
            <w:tcBorders>
              <w:top w:val="nil"/>
              <w:left w:val="nil"/>
              <w:bottom w:val="single" w:sz="4" w:space="0" w:color="auto"/>
              <w:right w:val="single" w:sz="4" w:space="0" w:color="auto"/>
            </w:tcBorders>
            <w:shd w:val="clear" w:color="auto" w:fill="auto"/>
            <w:noWrap/>
            <w:vAlign w:val="bottom"/>
            <w:hideMark/>
          </w:tcPr>
          <w:p w14:paraId="7BD617F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13.8</w:t>
            </w:r>
          </w:p>
        </w:tc>
      </w:tr>
      <w:tr w:rsidR="007F13C7" w:rsidRPr="00CC57B0" w14:paraId="38FDDB3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F7BCE8D"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852" w:type="dxa"/>
            <w:tcBorders>
              <w:top w:val="nil"/>
              <w:left w:val="nil"/>
              <w:bottom w:val="single" w:sz="4" w:space="0" w:color="auto"/>
              <w:right w:val="single" w:sz="4" w:space="0" w:color="auto"/>
            </w:tcBorders>
            <w:shd w:val="clear" w:color="auto" w:fill="auto"/>
            <w:noWrap/>
            <w:vAlign w:val="bottom"/>
            <w:hideMark/>
          </w:tcPr>
          <w:p w14:paraId="4BAFEC8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4813.467</w:t>
            </w:r>
          </w:p>
        </w:tc>
        <w:tc>
          <w:tcPr>
            <w:tcW w:w="1053" w:type="dxa"/>
            <w:tcBorders>
              <w:top w:val="nil"/>
              <w:left w:val="nil"/>
              <w:bottom w:val="single" w:sz="4" w:space="0" w:color="auto"/>
              <w:right w:val="single" w:sz="4" w:space="0" w:color="auto"/>
            </w:tcBorders>
            <w:shd w:val="clear" w:color="auto" w:fill="auto"/>
            <w:noWrap/>
            <w:vAlign w:val="bottom"/>
            <w:hideMark/>
          </w:tcPr>
          <w:p w14:paraId="3713152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w:t>
            </w:r>
          </w:p>
        </w:tc>
        <w:tc>
          <w:tcPr>
            <w:tcW w:w="986" w:type="dxa"/>
            <w:tcBorders>
              <w:top w:val="nil"/>
              <w:left w:val="nil"/>
              <w:bottom w:val="single" w:sz="4" w:space="0" w:color="auto"/>
              <w:right w:val="single" w:sz="4" w:space="0" w:color="auto"/>
            </w:tcBorders>
            <w:shd w:val="clear" w:color="auto" w:fill="auto"/>
            <w:noWrap/>
            <w:vAlign w:val="bottom"/>
            <w:hideMark/>
          </w:tcPr>
          <w:p w14:paraId="7220100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3.216</w:t>
            </w:r>
          </w:p>
        </w:tc>
        <w:tc>
          <w:tcPr>
            <w:tcW w:w="1121" w:type="dxa"/>
            <w:tcBorders>
              <w:top w:val="nil"/>
              <w:left w:val="nil"/>
              <w:bottom w:val="single" w:sz="4" w:space="0" w:color="auto"/>
              <w:right w:val="single" w:sz="4" w:space="0" w:color="auto"/>
            </w:tcBorders>
            <w:shd w:val="clear" w:color="auto" w:fill="auto"/>
            <w:noWrap/>
            <w:vAlign w:val="bottom"/>
            <w:hideMark/>
          </w:tcPr>
          <w:p w14:paraId="53149F1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0.056</w:t>
            </w:r>
          </w:p>
        </w:tc>
        <w:tc>
          <w:tcPr>
            <w:tcW w:w="1263" w:type="dxa"/>
            <w:tcBorders>
              <w:top w:val="nil"/>
              <w:left w:val="nil"/>
              <w:bottom w:val="single" w:sz="4" w:space="0" w:color="auto"/>
              <w:right w:val="single" w:sz="4" w:space="0" w:color="auto"/>
            </w:tcBorders>
            <w:shd w:val="clear" w:color="auto" w:fill="auto"/>
            <w:noWrap/>
            <w:vAlign w:val="bottom"/>
            <w:hideMark/>
          </w:tcPr>
          <w:p w14:paraId="5928CDA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w:t>
            </w:r>
          </w:p>
        </w:tc>
        <w:tc>
          <w:tcPr>
            <w:tcW w:w="809" w:type="dxa"/>
            <w:tcBorders>
              <w:top w:val="nil"/>
              <w:left w:val="nil"/>
              <w:bottom w:val="single" w:sz="4" w:space="0" w:color="auto"/>
              <w:right w:val="single" w:sz="4" w:space="0" w:color="auto"/>
            </w:tcBorders>
            <w:shd w:val="clear" w:color="auto" w:fill="auto"/>
            <w:noWrap/>
            <w:vAlign w:val="bottom"/>
            <w:hideMark/>
          </w:tcPr>
          <w:p w14:paraId="0D66BA1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77.4</w:t>
            </w:r>
          </w:p>
        </w:tc>
      </w:tr>
      <w:tr w:rsidR="007F13C7" w:rsidRPr="00CC57B0" w14:paraId="40720CDD"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DCEFB01"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852" w:type="dxa"/>
            <w:tcBorders>
              <w:top w:val="nil"/>
              <w:left w:val="nil"/>
              <w:bottom w:val="single" w:sz="4" w:space="0" w:color="auto"/>
              <w:right w:val="single" w:sz="4" w:space="0" w:color="auto"/>
            </w:tcBorders>
            <w:shd w:val="clear" w:color="auto" w:fill="auto"/>
            <w:noWrap/>
            <w:vAlign w:val="bottom"/>
            <w:hideMark/>
          </w:tcPr>
          <w:p w14:paraId="0880608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5342.701</w:t>
            </w:r>
          </w:p>
        </w:tc>
        <w:tc>
          <w:tcPr>
            <w:tcW w:w="1053" w:type="dxa"/>
            <w:tcBorders>
              <w:top w:val="nil"/>
              <w:left w:val="nil"/>
              <w:bottom w:val="single" w:sz="4" w:space="0" w:color="auto"/>
              <w:right w:val="single" w:sz="4" w:space="0" w:color="auto"/>
            </w:tcBorders>
            <w:shd w:val="clear" w:color="auto" w:fill="auto"/>
            <w:noWrap/>
            <w:vAlign w:val="bottom"/>
            <w:hideMark/>
          </w:tcPr>
          <w:p w14:paraId="40031A8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-0.181</w:t>
            </w:r>
          </w:p>
        </w:tc>
        <w:tc>
          <w:tcPr>
            <w:tcW w:w="986" w:type="dxa"/>
            <w:tcBorders>
              <w:top w:val="nil"/>
              <w:left w:val="nil"/>
              <w:bottom w:val="single" w:sz="4" w:space="0" w:color="auto"/>
              <w:right w:val="single" w:sz="4" w:space="0" w:color="auto"/>
            </w:tcBorders>
            <w:shd w:val="clear" w:color="auto" w:fill="auto"/>
            <w:noWrap/>
            <w:vAlign w:val="bottom"/>
            <w:hideMark/>
          </w:tcPr>
          <w:p w14:paraId="521E0CA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4.021</w:t>
            </w:r>
          </w:p>
        </w:tc>
        <w:tc>
          <w:tcPr>
            <w:tcW w:w="1121" w:type="dxa"/>
            <w:tcBorders>
              <w:top w:val="nil"/>
              <w:left w:val="nil"/>
              <w:bottom w:val="single" w:sz="4" w:space="0" w:color="auto"/>
              <w:right w:val="single" w:sz="4" w:space="0" w:color="auto"/>
            </w:tcBorders>
            <w:shd w:val="clear" w:color="auto" w:fill="auto"/>
            <w:noWrap/>
            <w:vAlign w:val="bottom"/>
            <w:hideMark/>
          </w:tcPr>
          <w:p w14:paraId="65D756E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0.057</w:t>
            </w:r>
          </w:p>
        </w:tc>
        <w:tc>
          <w:tcPr>
            <w:tcW w:w="1263" w:type="dxa"/>
            <w:tcBorders>
              <w:top w:val="nil"/>
              <w:left w:val="nil"/>
              <w:bottom w:val="single" w:sz="4" w:space="0" w:color="auto"/>
              <w:right w:val="single" w:sz="4" w:space="0" w:color="auto"/>
            </w:tcBorders>
            <w:shd w:val="clear" w:color="auto" w:fill="auto"/>
            <w:noWrap/>
            <w:vAlign w:val="bottom"/>
            <w:hideMark/>
          </w:tcPr>
          <w:p w14:paraId="112EA52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0.027</w:t>
            </w:r>
          </w:p>
        </w:tc>
        <w:tc>
          <w:tcPr>
            <w:tcW w:w="809" w:type="dxa"/>
            <w:tcBorders>
              <w:top w:val="nil"/>
              <w:left w:val="nil"/>
              <w:bottom w:val="single" w:sz="4" w:space="0" w:color="auto"/>
              <w:right w:val="single" w:sz="4" w:space="0" w:color="auto"/>
            </w:tcBorders>
            <w:shd w:val="clear" w:color="auto" w:fill="auto"/>
            <w:noWrap/>
            <w:vAlign w:val="bottom"/>
            <w:hideMark/>
          </w:tcPr>
          <w:p w14:paraId="4582A7F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w:t>
            </w:r>
          </w:p>
        </w:tc>
      </w:tr>
      <w:tr w:rsidR="007F13C7" w:rsidRPr="00CC57B0" w14:paraId="33BE59D8"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264503A"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0D66A80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4686.207</w:t>
            </w:r>
          </w:p>
        </w:tc>
        <w:tc>
          <w:tcPr>
            <w:tcW w:w="1053" w:type="dxa"/>
            <w:tcBorders>
              <w:top w:val="nil"/>
              <w:left w:val="nil"/>
              <w:bottom w:val="single" w:sz="4" w:space="0" w:color="auto"/>
              <w:right w:val="single" w:sz="4" w:space="0" w:color="auto"/>
            </w:tcBorders>
            <w:shd w:val="clear" w:color="auto" w:fill="auto"/>
            <w:noWrap/>
            <w:vAlign w:val="bottom"/>
            <w:hideMark/>
          </w:tcPr>
          <w:p w14:paraId="3648B7D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-0.64</w:t>
            </w:r>
          </w:p>
        </w:tc>
        <w:tc>
          <w:tcPr>
            <w:tcW w:w="986" w:type="dxa"/>
            <w:tcBorders>
              <w:top w:val="nil"/>
              <w:left w:val="nil"/>
              <w:bottom w:val="single" w:sz="4" w:space="0" w:color="auto"/>
              <w:right w:val="single" w:sz="4" w:space="0" w:color="auto"/>
            </w:tcBorders>
            <w:shd w:val="clear" w:color="auto" w:fill="auto"/>
            <w:noWrap/>
            <w:vAlign w:val="bottom"/>
            <w:hideMark/>
          </w:tcPr>
          <w:p w14:paraId="1EC1556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3.597</w:t>
            </w:r>
          </w:p>
        </w:tc>
        <w:tc>
          <w:tcPr>
            <w:tcW w:w="1121" w:type="dxa"/>
            <w:tcBorders>
              <w:top w:val="nil"/>
              <w:left w:val="nil"/>
              <w:bottom w:val="single" w:sz="4" w:space="0" w:color="auto"/>
              <w:right w:val="single" w:sz="4" w:space="0" w:color="auto"/>
            </w:tcBorders>
            <w:shd w:val="clear" w:color="auto" w:fill="auto"/>
            <w:noWrap/>
            <w:vAlign w:val="bottom"/>
            <w:hideMark/>
          </w:tcPr>
          <w:p w14:paraId="79F6F16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0.154</w:t>
            </w:r>
          </w:p>
        </w:tc>
        <w:tc>
          <w:tcPr>
            <w:tcW w:w="1263" w:type="dxa"/>
            <w:tcBorders>
              <w:top w:val="nil"/>
              <w:left w:val="nil"/>
              <w:bottom w:val="single" w:sz="4" w:space="0" w:color="auto"/>
              <w:right w:val="single" w:sz="4" w:space="0" w:color="auto"/>
            </w:tcBorders>
            <w:shd w:val="clear" w:color="auto" w:fill="auto"/>
            <w:noWrap/>
            <w:vAlign w:val="bottom"/>
            <w:hideMark/>
          </w:tcPr>
          <w:p w14:paraId="11985FE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0.103</w:t>
            </w:r>
          </w:p>
        </w:tc>
        <w:tc>
          <w:tcPr>
            <w:tcW w:w="809" w:type="dxa"/>
            <w:tcBorders>
              <w:top w:val="nil"/>
              <w:left w:val="nil"/>
              <w:bottom w:val="single" w:sz="4" w:space="0" w:color="auto"/>
              <w:right w:val="single" w:sz="4" w:space="0" w:color="auto"/>
            </w:tcBorders>
            <w:shd w:val="clear" w:color="auto" w:fill="auto"/>
            <w:noWrap/>
            <w:vAlign w:val="bottom"/>
            <w:hideMark/>
          </w:tcPr>
          <w:p w14:paraId="1DA3E61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98.9</w:t>
            </w:r>
          </w:p>
        </w:tc>
      </w:tr>
      <w:tr w:rsidR="007F13C7" w:rsidRPr="00CC57B0" w14:paraId="64F08230"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8897F5F"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3DE8396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4715.757</w:t>
            </w:r>
          </w:p>
        </w:tc>
        <w:tc>
          <w:tcPr>
            <w:tcW w:w="1053" w:type="dxa"/>
            <w:tcBorders>
              <w:top w:val="nil"/>
              <w:left w:val="nil"/>
              <w:bottom w:val="single" w:sz="4" w:space="0" w:color="auto"/>
              <w:right w:val="single" w:sz="4" w:space="0" w:color="auto"/>
            </w:tcBorders>
            <w:shd w:val="clear" w:color="auto" w:fill="auto"/>
            <w:noWrap/>
            <w:vAlign w:val="bottom"/>
            <w:hideMark/>
          </w:tcPr>
          <w:p w14:paraId="10EFE33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-0.34</w:t>
            </w:r>
          </w:p>
        </w:tc>
        <w:tc>
          <w:tcPr>
            <w:tcW w:w="986" w:type="dxa"/>
            <w:tcBorders>
              <w:top w:val="nil"/>
              <w:left w:val="nil"/>
              <w:bottom w:val="single" w:sz="4" w:space="0" w:color="auto"/>
              <w:right w:val="single" w:sz="4" w:space="0" w:color="auto"/>
            </w:tcBorders>
            <w:shd w:val="clear" w:color="auto" w:fill="auto"/>
            <w:noWrap/>
            <w:vAlign w:val="bottom"/>
            <w:hideMark/>
          </w:tcPr>
          <w:p w14:paraId="5DED706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3.543</w:t>
            </w:r>
          </w:p>
        </w:tc>
        <w:tc>
          <w:tcPr>
            <w:tcW w:w="1121" w:type="dxa"/>
            <w:tcBorders>
              <w:top w:val="nil"/>
              <w:left w:val="nil"/>
              <w:bottom w:val="single" w:sz="4" w:space="0" w:color="auto"/>
              <w:right w:val="single" w:sz="4" w:space="0" w:color="auto"/>
            </w:tcBorders>
            <w:shd w:val="clear" w:color="auto" w:fill="auto"/>
            <w:noWrap/>
            <w:vAlign w:val="bottom"/>
            <w:hideMark/>
          </w:tcPr>
          <w:p w14:paraId="78FEFA8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w:t>
            </w:r>
          </w:p>
        </w:tc>
        <w:tc>
          <w:tcPr>
            <w:tcW w:w="1263" w:type="dxa"/>
            <w:tcBorders>
              <w:top w:val="nil"/>
              <w:left w:val="nil"/>
              <w:bottom w:val="single" w:sz="4" w:space="0" w:color="auto"/>
              <w:right w:val="single" w:sz="4" w:space="0" w:color="auto"/>
            </w:tcBorders>
            <w:shd w:val="clear" w:color="auto" w:fill="auto"/>
            <w:noWrap/>
            <w:vAlign w:val="bottom"/>
            <w:hideMark/>
          </w:tcPr>
          <w:p w14:paraId="68DF2E8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0.151</w:t>
            </w:r>
          </w:p>
        </w:tc>
        <w:tc>
          <w:tcPr>
            <w:tcW w:w="809" w:type="dxa"/>
            <w:tcBorders>
              <w:top w:val="nil"/>
              <w:left w:val="nil"/>
              <w:bottom w:val="single" w:sz="4" w:space="0" w:color="auto"/>
              <w:right w:val="single" w:sz="4" w:space="0" w:color="auto"/>
            </w:tcBorders>
            <w:shd w:val="clear" w:color="auto" w:fill="auto"/>
            <w:noWrap/>
            <w:vAlign w:val="bottom"/>
            <w:hideMark/>
          </w:tcPr>
          <w:p w14:paraId="5509683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99.3</w:t>
            </w:r>
          </w:p>
        </w:tc>
      </w:tr>
      <w:tr w:rsidR="007F13C7" w:rsidRPr="00CC57B0" w14:paraId="4CB78BCB"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9BF54B5"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3C21ABD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4732.456</w:t>
            </w:r>
          </w:p>
        </w:tc>
        <w:tc>
          <w:tcPr>
            <w:tcW w:w="1053" w:type="dxa"/>
            <w:tcBorders>
              <w:top w:val="nil"/>
              <w:left w:val="nil"/>
              <w:bottom w:val="single" w:sz="4" w:space="0" w:color="auto"/>
              <w:right w:val="single" w:sz="4" w:space="0" w:color="auto"/>
            </w:tcBorders>
            <w:shd w:val="clear" w:color="auto" w:fill="auto"/>
            <w:noWrap/>
            <w:vAlign w:val="bottom"/>
            <w:hideMark/>
          </w:tcPr>
          <w:p w14:paraId="72C9921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-0.55</w:t>
            </w:r>
          </w:p>
        </w:tc>
        <w:tc>
          <w:tcPr>
            <w:tcW w:w="986" w:type="dxa"/>
            <w:tcBorders>
              <w:top w:val="nil"/>
              <w:left w:val="nil"/>
              <w:bottom w:val="single" w:sz="4" w:space="0" w:color="auto"/>
              <w:right w:val="single" w:sz="4" w:space="0" w:color="auto"/>
            </w:tcBorders>
            <w:shd w:val="clear" w:color="auto" w:fill="auto"/>
            <w:noWrap/>
            <w:vAlign w:val="bottom"/>
            <w:hideMark/>
          </w:tcPr>
          <w:p w14:paraId="39F697C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4.105</w:t>
            </w:r>
          </w:p>
        </w:tc>
        <w:tc>
          <w:tcPr>
            <w:tcW w:w="1121" w:type="dxa"/>
            <w:tcBorders>
              <w:top w:val="nil"/>
              <w:left w:val="nil"/>
              <w:bottom w:val="single" w:sz="4" w:space="0" w:color="auto"/>
              <w:right w:val="single" w:sz="4" w:space="0" w:color="auto"/>
            </w:tcBorders>
            <w:shd w:val="clear" w:color="auto" w:fill="auto"/>
            <w:noWrap/>
            <w:vAlign w:val="bottom"/>
            <w:hideMark/>
          </w:tcPr>
          <w:p w14:paraId="4428BCD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0.244</w:t>
            </w:r>
          </w:p>
        </w:tc>
        <w:tc>
          <w:tcPr>
            <w:tcW w:w="1263" w:type="dxa"/>
            <w:tcBorders>
              <w:top w:val="nil"/>
              <w:left w:val="nil"/>
              <w:bottom w:val="single" w:sz="4" w:space="0" w:color="auto"/>
              <w:right w:val="single" w:sz="4" w:space="0" w:color="auto"/>
            </w:tcBorders>
            <w:shd w:val="clear" w:color="auto" w:fill="auto"/>
            <w:noWrap/>
            <w:vAlign w:val="bottom"/>
            <w:hideMark/>
          </w:tcPr>
          <w:p w14:paraId="69E0D23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0.076</w:t>
            </w:r>
          </w:p>
        </w:tc>
        <w:tc>
          <w:tcPr>
            <w:tcW w:w="809" w:type="dxa"/>
            <w:tcBorders>
              <w:top w:val="nil"/>
              <w:left w:val="nil"/>
              <w:bottom w:val="single" w:sz="4" w:space="0" w:color="auto"/>
              <w:right w:val="single" w:sz="4" w:space="0" w:color="auto"/>
            </w:tcBorders>
            <w:shd w:val="clear" w:color="auto" w:fill="auto"/>
            <w:noWrap/>
            <w:vAlign w:val="bottom"/>
            <w:hideMark/>
          </w:tcPr>
          <w:p w14:paraId="70ECEFC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99.1</w:t>
            </w:r>
          </w:p>
        </w:tc>
      </w:tr>
      <w:tr w:rsidR="007F13C7" w:rsidRPr="00CC57B0" w14:paraId="66E1DC61"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87AD72B"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5B9D601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4806.984</w:t>
            </w:r>
          </w:p>
        </w:tc>
        <w:tc>
          <w:tcPr>
            <w:tcW w:w="1053" w:type="dxa"/>
            <w:tcBorders>
              <w:top w:val="nil"/>
              <w:left w:val="nil"/>
              <w:bottom w:val="single" w:sz="4" w:space="0" w:color="auto"/>
              <w:right w:val="single" w:sz="4" w:space="0" w:color="auto"/>
            </w:tcBorders>
            <w:shd w:val="clear" w:color="auto" w:fill="auto"/>
            <w:noWrap/>
            <w:vAlign w:val="bottom"/>
            <w:hideMark/>
          </w:tcPr>
          <w:p w14:paraId="3F7C398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-0.64</w:t>
            </w:r>
          </w:p>
        </w:tc>
        <w:tc>
          <w:tcPr>
            <w:tcW w:w="986" w:type="dxa"/>
            <w:tcBorders>
              <w:top w:val="nil"/>
              <w:left w:val="nil"/>
              <w:bottom w:val="single" w:sz="4" w:space="0" w:color="auto"/>
              <w:right w:val="single" w:sz="4" w:space="0" w:color="auto"/>
            </w:tcBorders>
            <w:shd w:val="clear" w:color="auto" w:fill="auto"/>
            <w:noWrap/>
            <w:vAlign w:val="bottom"/>
            <w:hideMark/>
          </w:tcPr>
          <w:p w14:paraId="1BB7F4D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3.679</w:t>
            </w:r>
          </w:p>
        </w:tc>
        <w:tc>
          <w:tcPr>
            <w:tcW w:w="1121" w:type="dxa"/>
            <w:tcBorders>
              <w:top w:val="nil"/>
              <w:left w:val="nil"/>
              <w:bottom w:val="single" w:sz="4" w:space="0" w:color="auto"/>
              <w:right w:val="single" w:sz="4" w:space="0" w:color="auto"/>
            </w:tcBorders>
            <w:shd w:val="clear" w:color="auto" w:fill="auto"/>
            <w:noWrap/>
            <w:vAlign w:val="bottom"/>
            <w:hideMark/>
          </w:tcPr>
          <w:p w14:paraId="7B37CAA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0.075</w:t>
            </w:r>
          </w:p>
        </w:tc>
        <w:tc>
          <w:tcPr>
            <w:tcW w:w="1263" w:type="dxa"/>
            <w:tcBorders>
              <w:top w:val="nil"/>
              <w:left w:val="nil"/>
              <w:bottom w:val="single" w:sz="4" w:space="0" w:color="auto"/>
              <w:right w:val="single" w:sz="4" w:space="0" w:color="auto"/>
            </w:tcBorders>
            <w:shd w:val="clear" w:color="auto" w:fill="auto"/>
            <w:noWrap/>
            <w:vAlign w:val="bottom"/>
            <w:hideMark/>
          </w:tcPr>
          <w:p w14:paraId="2666ECA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0.101</w:t>
            </w:r>
          </w:p>
        </w:tc>
        <w:tc>
          <w:tcPr>
            <w:tcW w:w="809" w:type="dxa"/>
            <w:tcBorders>
              <w:top w:val="nil"/>
              <w:left w:val="nil"/>
              <w:bottom w:val="single" w:sz="4" w:space="0" w:color="auto"/>
              <w:right w:val="single" w:sz="4" w:space="0" w:color="auto"/>
            </w:tcBorders>
            <w:shd w:val="clear" w:color="auto" w:fill="auto"/>
            <w:noWrap/>
            <w:vAlign w:val="bottom"/>
            <w:hideMark/>
          </w:tcPr>
          <w:p w14:paraId="5592415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94.9</w:t>
            </w:r>
          </w:p>
        </w:tc>
      </w:tr>
      <w:tr w:rsidR="007F13C7" w:rsidRPr="00CC57B0" w14:paraId="14054C36"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1D06868"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3342183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4935.831</w:t>
            </w:r>
          </w:p>
        </w:tc>
        <w:tc>
          <w:tcPr>
            <w:tcW w:w="1053" w:type="dxa"/>
            <w:tcBorders>
              <w:top w:val="nil"/>
              <w:left w:val="nil"/>
              <w:bottom w:val="single" w:sz="4" w:space="0" w:color="auto"/>
              <w:right w:val="single" w:sz="4" w:space="0" w:color="auto"/>
            </w:tcBorders>
            <w:shd w:val="clear" w:color="auto" w:fill="auto"/>
            <w:noWrap/>
            <w:vAlign w:val="bottom"/>
            <w:hideMark/>
          </w:tcPr>
          <w:p w14:paraId="09A836A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w:t>
            </w:r>
          </w:p>
        </w:tc>
        <w:tc>
          <w:tcPr>
            <w:tcW w:w="986" w:type="dxa"/>
            <w:tcBorders>
              <w:top w:val="nil"/>
              <w:left w:val="nil"/>
              <w:bottom w:val="single" w:sz="4" w:space="0" w:color="auto"/>
              <w:right w:val="single" w:sz="4" w:space="0" w:color="auto"/>
            </w:tcBorders>
            <w:shd w:val="clear" w:color="auto" w:fill="auto"/>
            <w:noWrap/>
            <w:vAlign w:val="bottom"/>
            <w:hideMark/>
          </w:tcPr>
          <w:p w14:paraId="1544628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3.941</w:t>
            </w:r>
          </w:p>
        </w:tc>
        <w:tc>
          <w:tcPr>
            <w:tcW w:w="1121" w:type="dxa"/>
            <w:tcBorders>
              <w:top w:val="nil"/>
              <w:left w:val="nil"/>
              <w:bottom w:val="single" w:sz="4" w:space="0" w:color="auto"/>
              <w:right w:val="single" w:sz="4" w:space="0" w:color="auto"/>
            </w:tcBorders>
            <w:shd w:val="clear" w:color="auto" w:fill="auto"/>
            <w:noWrap/>
            <w:vAlign w:val="bottom"/>
            <w:hideMark/>
          </w:tcPr>
          <w:p w14:paraId="7B84BD0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0.032</w:t>
            </w:r>
          </w:p>
        </w:tc>
        <w:tc>
          <w:tcPr>
            <w:tcW w:w="1263" w:type="dxa"/>
            <w:tcBorders>
              <w:top w:val="nil"/>
              <w:left w:val="nil"/>
              <w:bottom w:val="single" w:sz="4" w:space="0" w:color="auto"/>
              <w:right w:val="single" w:sz="4" w:space="0" w:color="auto"/>
            </w:tcBorders>
            <w:shd w:val="clear" w:color="auto" w:fill="auto"/>
            <w:noWrap/>
            <w:vAlign w:val="bottom"/>
            <w:hideMark/>
          </w:tcPr>
          <w:p w14:paraId="2E552D5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0.083</w:t>
            </w:r>
          </w:p>
        </w:tc>
        <w:tc>
          <w:tcPr>
            <w:tcW w:w="809" w:type="dxa"/>
            <w:tcBorders>
              <w:top w:val="nil"/>
              <w:left w:val="nil"/>
              <w:bottom w:val="single" w:sz="4" w:space="0" w:color="auto"/>
              <w:right w:val="single" w:sz="4" w:space="0" w:color="auto"/>
            </w:tcBorders>
            <w:shd w:val="clear" w:color="auto" w:fill="auto"/>
            <w:noWrap/>
            <w:vAlign w:val="bottom"/>
            <w:hideMark/>
          </w:tcPr>
          <w:p w14:paraId="14B8E3B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7F13C7" w:rsidRPr="00CC57B0" w14:paraId="4048D574"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A496DD7"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5E0789C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4937.341</w:t>
            </w:r>
          </w:p>
        </w:tc>
        <w:tc>
          <w:tcPr>
            <w:tcW w:w="1053" w:type="dxa"/>
            <w:tcBorders>
              <w:top w:val="nil"/>
              <w:left w:val="nil"/>
              <w:bottom w:val="single" w:sz="4" w:space="0" w:color="auto"/>
              <w:right w:val="single" w:sz="4" w:space="0" w:color="auto"/>
            </w:tcBorders>
            <w:shd w:val="clear" w:color="auto" w:fill="auto"/>
            <w:noWrap/>
            <w:vAlign w:val="bottom"/>
            <w:hideMark/>
          </w:tcPr>
          <w:p w14:paraId="623C70E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-0.39</w:t>
            </w:r>
          </w:p>
        </w:tc>
        <w:tc>
          <w:tcPr>
            <w:tcW w:w="986" w:type="dxa"/>
            <w:tcBorders>
              <w:top w:val="nil"/>
              <w:left w:val="nil"/>
              <w:bottom w:val="single" w:sz="4" w:space="0" w:color="auto"/>
              <w:right w:val="single" w:sz="4" w:space="0" w:color="auto"/>
            </w:tcBorders>
            <w:shd w:val="clear" w:color="auto" w:fill="auto"/>
            <w:noWrap/>
            <w:vAlign w:val="bottom"/>
            <w:hideMark/>
          </w:tcPr>
          <w:p w14:paraId="43C3315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3.606</w:t>
            </w:r>
          </w:p>
        </w:tc>
        <w:tc>
          <w:tcPr>
            <w:tcW w:w="1121" w:type="dxa"/>
            <w:tcBorders>
              <w:top w:val="nil"/>
              <w:left w:val="nil"/>
              <w:bottom w:val="single" w:sz="4" w:space="0" w:color="auto"/>
              <w:right w:val="single" w:sz="4" w:space="0" w:color="auto"/>
            </w:tcBorders>
            <w:shd w:val="clear" w:color="auto" w:fill="auto"/>
            <w:noWrap/>
            <w:vAlign w:val="bottom"/>
            <w:hideMark/>
          </w:tcPr>
          <w:p w14:paraId="3247D88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w:t>
            </w:r>
          </w:p>
        </w:tc>
        <w:tc>
          <w:tcPr>
            <w:tcW w:w="1263" w:type="dxa"/>
            <w:tcBorders>
              <w:top w:val="nil"/>
              <w:left w:val="nil"/>
              <w:bottom w:val="single" w:sz="4" w:space="0" w:color="auto"/>
              <w:right w:val="single" w:sz="4" w:space="0" w:color="auto"/>
            </w:tcBorders>
            <w:shd w:val="clear" w:color="auto" w:fill="auto"/>
            <w:noWrap/>
            <w:vAlign w:val="bottom"/>
            <w:hideMark/>
          </w:tcPr>
          <w:p w14:paraId="09498BC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0.144</w:t>
            </w:r>
          </w:p>
        </w:tc>
        <w:tc>
          <w:tcPr>
            <w:tcW w:w="809" w:type="dxa"/>
            <w:tcBorders>
              <w:top w:val="nil"/>
              <w:left w:val="nil"/>
              <w:bottom w:val="single" w:sz="4" w:space="0" w:color="auto"/>
              <w:right w:val="single" w:sz="4" w:space="0" w:color="auto"/>
            </w:tcBorders>
            <w:shd w:val="clear" w:color="auto" w:fill="auto"/>
            <w:noWrap/>
            <w:vAlign w:val="bottom"/>
            <w:hideMark/>
          </w:tcPr>
          <w:p w14:paraId="6585277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90.9</w:t>
            </w:r>
          </w:p>
        </w:tc>
      </w:tr>
      <w:tr w:rsidR="007F13C7" w:rsidRPr="00CC57B0" w14:paraId="42F3B576"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531A453" w14:textId="79D882F5" w:rsidR="007F13C7" w:rsidRPr="00697D31" w:rsidRDefault="007F13C7" w:rsidP="007F13C7">
            <w:pPr>
              <w:spacing w:after="0" w:line="240" w:lineRule="auto"/>
              <w:rPr>
                <w:rFonts w:ascii="Times New Roman" w:eastAsia="Times New Roman" w:hAnsi="Times New Roman" w:cs="Times New Roman"/>
                <w:color w:val="000000"/>
                <w:sz w:val="28"/>
                <w:szCs w:val="28"/>
                <w:lang w:val="kk-KZ"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1C79CE2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4953.2</w:t>
            </w:r>
          </w:p>
        </w:tc>
        <w:tc>
          <w:tcPr>
            <w:tcW w:w="1053" w:type="dxa"/>
            <w:tcBorders>
              <w:top w:val="nil"/>
              <w:left w:val="nil"/>
              <w:bottom w:val="single" w:sz="4" w:space="0" w:color="auto"/>
              <w:right w:val="single" w:sz="4" w:space="0" w:color="auto"/>
            </w:tcBorders>
            <w:shd w:val="clear" w:color="auto" w:fill="auto"/>
            <w:noWrap/>
            <w:vAlign w:val="bottom"/>
            <w:hideMark/>
          </w:tcPr>
          <w:p w14:paraId="07E7A63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-0.67</w:t>
            </w:r>
          </w:p>
        </w:tc>
        <w:tc>
          <w:tcPr>
            <w:tcW w:w="986" w:type="dxa"/>
            <w:tcBorders>
              <w:top w:val="nil"/>
              <w:left w:val="nil"/>
              <w:bottom w:val="single" w:sz="4" w:space="0" w:color="auto"/>
              <w:right w:val="single" w:sz="4" w:space="0" w:color="auto"/>
            </w:tcBorders>
            <w:shd w:val="clear" w:color="auto" w:fill="auto"/>
            <w:noWrap/>
            <w:vAlign w:val="bottom"/>
            <w:hideMark/>
          </w:tcPr>
          <w:p w14:paraId="5CE1185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3.74</w:t>
            </w:r>
          </w:p>
        </w:tc>
        <w:tc>
          <w:tcPr>
            <w:tcW w:w="1121" w:type="dxa"/>
            <w:tcBorders>
              <w:top w:val="nil"/>
              <w:left w:val="nil"/>
              <w:bottom w:val="single" w:sz="4" w:space="0" w:color="auto"/>
              <w:right w:val="single" w:sz="4" w:space="0" w:color="auto"/>
            </w:tcBorders>
            <w:shd w:val="clear" w:color="auto" w:fill="auto"/>
            <w:noWrap/>
            <w:vAlign w:val="bottom"/>
            <w:hideMark/>
          </w:tcPr>
          <w:p w14:paraId="4270E6C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0.188</w:t>
            </w:r>
          </w:p>
        </w:tc>
        <w:tc>
          <w:tcPr>
            <w:tcW w:w="1263" w:type="dxa"/>
            <w:tcBorders>
              <w:top w:val="nil"/>
              <w:left w:val="nil"/>
              <w:bottom w:val="single" w:sz="4" w:space="0" w:color="auto"/>
              <w:right w:val="single" w:sz="4" w:space="0" w:color="auto"/>
            </w:tcBorders>
            <w:shd w:val="clear" w:color="auto" w:fill="auto"/>
            <w:noWrap/>
            <w:vAlign w:val="bottom"/>
            <w:hideMark/>
          </w:tcPr>
          <w:p w14:paraId="00523A3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0.075</w:t>
            </w:r>
          </w:p>
        </w:tc>
        <w:tc>
          <w:tcPr>
            <w:tcW w:w="809" w:type="dxa"/>
            <w:tcBorders>
              <w:top w:val="nil"/>
              <w:left w:val="nil"/>
              <w:bottom w:val="single" w:sz="4" w:space="0" w:color="auto"/>
              <w:right w:val="single" w:sz="4" w:space="0" w:color="auto"/>
            </w:tcBorders>
            <w:shd w:val="clear" w:color="auto" w:fill="auto"/>
            <w:noWrap/>
            <w:vAlign w:val="bottom"/>
            <w:hideMark/>
          </w:tcPr>
          <w:p w14:paraId="6D8FDBE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98.5</w:t>
            </w:r>
          </w:p>
        </w:tc>
      </w:tr>
      <w:tr w:rsidR="007F13C7" w:rsidRPr="00CC57B0" w14:paraId="50B07306"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A854CDB"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06E230F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4998.218</w:t>
            </w:r>
          </w:p>
        </w:tc>
        <w:tc>
          <w:tcPr>
            <w:tcW w:w="1053" w:type="dxa"/>
            <w:tcBorders>
              <w:top w:val="nil"/>
              <w:left w:val="nil"/>
              <w:bottom w:val="single" w:sz="4" w:space="0" w:color="auto"/>
              <w:right w:val="single" w:sz="4" w:space="0" w:color="auto"/>
            </w:tcBorders>
            <w:shd w:val="clear" w:color="auto" w:fill="auto"/>
            <w:noWrap/>
            <w:vAlign w:val="bottom"/>
            <w:hideMark/>
          </w:tcPr>
          <w:p w14:paraId="2E7E6C6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-0.78</w:t>
            </w:r>
          </w:p>
        </w:tc>
        <w:tc>
          <w:tcPr>
            <w:tcW w:w="986" w:type="dxa"/>
            <w:tcBorders>
              <w:top w:val="nil"/>
              <w:left w:val="nil"/>
              <w:bottom w:val="single" w:sz="4" w:space="0" w:color="auto"/>
              <w:right w:val="single" w:sz="4" w:space="0" w:color="auto"/>
            </w:tcBorders>
            <w:shd w:val="clear" w:color="auto" w:fill="auto"/>
            <w:noWrap/>
            <w:vAlign w:val="bottom"/>
            <w:hideMark/>
          </w:tcPr>
          <w:p w14:paraId="43113CA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3.606</w:t>
            </w:r>
          </w:p>
        </w:tc>
        <w:tc>
          <w:tcPr>
            <w:tcW w:w="1121" w:type="dxa"/>
            <w:tcBorders>
              <w:top w:val="nil"/>
              <w:left w:val="nil"/>
              <w:bottom w:val="single" w:sz="4" w:space="0" w:color="auto"/>
              <w:right w:val="single" w:sz="4" w:space="0" w:color="auto"/>
            </w:tcBorders>
            <w:shd w:val="clear" w:color="auto" w:fill="auto"/>
            <w:noWrap/>
            <w:vAlign w:val="bottom"/>
            <w:hideMark/>
          </w:tcPr>
          <w:p w14:paraId="0750A3F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0.178</w:t>
            </w:r>
          </w:p>
        </w:tc>
        <w:tc>
          <w:tcPr>
            <w:tcW w:w="1263" w:type="dxa"/>
            <w:tcBorders>
              <w:top w:val="nil"/>
              <w:left w:val="nil"/>
              <w:bottom w:val="single" w:sz="4" w:space="0" w:color="auto"/>
              <w:right w:val="single" w:sz="4" w:space="0" w:color="auto"/>
            </w:tcBorders>
            <w:shd w:val="clear" w:color="auto" w:fill="auto"/>
            <w:noWrap/>
            <w:vAlign w:val="bottom"/>
            <w:hideMark/>
          </w:tcPr>
          <w:p w14:paraId="3BAF17A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0.085</w:t>
            </w:r>
          </w:p>
        </w:tc>
        <w:tc>
          <w:tcPr>
            <w:tcW w:w="809" w:type="dxa"/>
            <w:tcBorders>
              <w:top w:val="nil"/>
              <w:left w:val="nil"/>
              <w:bottom w:val="single" w:sz="4" w:space="0" w:color="auto"/>
              <w:right w:val="single" w:sz="4" w:space="0" w:color="auto"/>
            </w:tcBorders>
            <w:shd w:val="clear" w:color="auto" w:fill="auto"/>
            <w:noWrap/>
            <w:vAlign w:val="bottom"/>
            <w:hideMark/>
          </w:tcPr>
          <w:p w14:paraId="472AD16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97.6</w:t>
            </w:r>
          </w:p>
        </w:tc>
      </w:tr>
      <w:tr w:rsidR="007F13C7" w:rsidRPr="00CC57B0" w14:paraId="522BDBCE"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C398AC5"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668D560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5010.934</w:t>
            </w:r>
          </w:p>
        </w:tc>
        <w:tc>
          <w:tcPr>
            <w:tcW w:w="1053" w:type="dxa"/>
            <w:tcBorders>
              <w:top w:val="nil"/>
              <w:left w:val="nil"/>
              <w:bottom w:val="single" w:sz="4" w:space="0" w:color="auto"/>
              <w:right w:val="single" w:sz="4" w:space="0" w:color="auto"/>
            </w:tcBorders>
            <w:shd w:val="clear" w:color="auto" w:fill="auto"/>
            <w:noWrap/>
            <w:vAlign w:val="bottom"/>
            <w:hideMark/>
          </w:tcPr>
          <w:p w14:paraId="5729EF5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-0.87</w:t>
            </w:r>
          </w:p>
        </w:tc>
        <w:tc>
          <w:tcPr>
            <w:tcW w:w="986" w:type="dxa"/>
            <w:tcBorders>
              <w:top w:val="nil"/>
              <w:left w:val="nil"/>
              <w:bottom w:val="single" w:sz="4" w:space="0" w:color="auto"/>
              <w:right w:val="single" w:sz="4" w:space="0" w:color="auto"/>
            </w:tcBorders>
            <w:shd w:val="clear" w:color="auto" w:fill="auto"/>
            <w:noWrap/>
            <w:vAlign w:val="bottom"/>
            <w:hideMark/>
          </w:tcPr>
          <w:p w14:paraId="7ECF70D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3.635</w:t>
            </w:r>
          </w:p>
        </w:tc>
        <w:tc>
          <w:tcPr>
            <w:tcW w:w="1121" w:type="dxa"/>
            <w:tcBorders>
              <w:top w:val="nil"/>
              <w:left w:val="nil"/>
              <w:bottom w:val="single" w:sz="4" w:space="0" w:color="auto"/>
              <w:right w:val="single" w:sz="4" w:space="0" w:color="auto"/>
            </w:tcBorders>
            <w:shd w:val="clear" w:color="auto" w:fill="auto"/>
            <w:noWrap/>
            <w:vAlign w:val="bottom"/>
            <w:hideMark/>
          </w:tcPr>
          <w:p w14:paraId="77289D3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0.055</w:t>
            </w:r>
          </w:p>
        </w:tc>
        <w:tc>
          <w:tcPr>
            <w:tcW w:w="1263" w:type="dxa"/>
            <w:tcBorders>
              <w:top w:val="nil"/>
              <w:left w:val="nil"/>
              <w:bottom w:val="single" w:sz="4" w:space="0" w:color="auto"/>
              <w:right w:val="single" w:sz="4" w:space="0" w:color="auto"/>
            </w:tcBorders>
            <w:shd w:val="clear" w:color="auto" w:fill="auto"/>
            <w:noWrap/>
            <w:vAlign w:val="bottom"/>
            <w:hideMark/>
          </w:tcPr>
          <w:p w14:paraId="6C24B20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w:t>
            </w:r>
          </w:p>
        </w:tc>
        <w:tc>
          <w:tcPr>
            <w:tcW w:w="809" w:type="dxa"/>
            <w:tcBorders>
              <w:top w:val="nil"/>
              <w:left w:val="nil"/>
              <w:bottom w:val="single" w:sz="4" w:space="0" w:color="auto"/>
              <w:right w:val="single" w:sz="4" w:space="0" w:color="auto"/>
            </w:tcBorders>
            <w:shd w:val="clear" w:color="auto" w:fill="auto"/>
            <w:noWrap/>
            <w:vAlign w:val="bottom"/>
            <w:hideMark/>
          </w:tcPr>
          <w:p w14:paraId="56CEAF6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90.7</w:t>
            </w:r>
          </w:p>
        </w:tc>
      </w:tr>
      <w:tr w:rsidR="007F13C7" w:rsidRPr="00CC57B0" w14:paraId="64A2DA20"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79C626C"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4578BB5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5081.107</w:t>
            </w:r>
          </w:p>
        </w:tc>
        <w:tc>
          <w:tcPr>
            <w:tcW w:w="1053" w:type="dxa"/>
            <w:tcBorders>
              <w:top w:val="nil"/>
              <w:left w:val="nil"/>
              <w:bottom w:val="single" w:sz="4" w:space="0" w:color="auto"/>
              <w:right w:val="single" w:sz="4" w:space="0" w:color="auto"/>
            </w:tcBorders>
            <w:shd w:val="clear" w:color="auto" w:fill="auto"/>
            <w:noWrap/>
            <w:vAlign w:val="bottom"/>
            <w:hideMark/>
          </w:tcPr>
          <w:p w14:paraId="43B837B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w:t>
            </w:r>
          </w:p>
        </w:tc>
        <w:tc>
          <w:tcPr>
            <w:tcW w:w="986" w:type="dxa"/>
            <w:tcBorders>
              <w:top w:val="nil"/>
              <w:left w:val="nil"/>
              <w:bottom w:val="single" w:sz="4" w:space="0" w:color="auto"/>
              <w:right w:val="single" w:sz="4" w:space="0" w:color="auto"/>
            </w:tcBorders>
            <w:shd w:val="clear" w:color="auto" w:fill="auto"/>
            <w:noWrap/>
            <w:vAlign w:val="bottom"/>
            <w:hideMark/>
          </w:tcPr>
          <w:p w14:paraId="0D3F823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3.847</w:t>
            </w:r>
          </w:p>
        </w:tc>
        <w:tc>
          <w:tcPr>
            <w:tcW w:w="1121" w:type="dxa"/>
            <w:tcBorders>
              <w:top w:val="nil"/>
              <w:left w:val="nil"/>
              <w:bottom w:val="single" w:sz="4" w:space="0" w:color="auto"/>
              <w:right w:val="single" w:sz="4" w:space="0" w:color="auto"/>
            </w:tcBorders>
            <w:shd w:val="clear" w:color="auto" w:fill="auto"/>
            <w:noWrap/>
            <w:vAlign w:val="bottom"/>
            <w:hideMark/>
          </w:tcPr>
          <w:p w14:paraId="58742E8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0.009</w:t>
            </w:r>
          </w:p>
        </w:tc>
        <w:tc>
          <w:tcPr>
            <w:tcW w:w="1263" w:type="dxa"/>
            <w:tcBorders>
              <w:top w:val="nil"/>
              <w:left w:val="nil"/>
              <w:bottom w:val="single" w:sz="4" w:space="0" w:color="auto"/>
              <w:right w:val="single" w:sz="4" w:space="0" w:color="auto"/>
            </w:tcBorders>
            <w:shd w:val="clear" w:color="auto" w:fill="auto"/>
            <w:noWrap/>
            <w:vAlign w:val="bottom"/>
            <w:hideMark/>
          </w:tcPr>
          <w:p w14:paraId="7C2AF9F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0.226</w:t>
            </w:r>
          </w:p>
        </w:tc>
        <w:tc>
          <w:tcPr>
            <w:tcW w:w="809" w:type="dxa"/>
            <w:tcBorders>
              <w:top w:val="nil"/>
              <w:left w:val="nil"/>
              <w:bottom w:val="single" w:sz="4" w:space="0" w:color="auto"/>
              <w:right w:val="single" w:sz="4" w:space="0" w:color="auto"/>
            </w:tcBorders>
            <w:shd w:val="clear" w:color="auto" w:fill="auto"/>
            <w:noWrap/>
            <w:vAlign w:val="bottom"/>
            <w:hideMark/>
          </w:tcPr>
          <w:p w14:paraId="17C466A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7F13C7" w:rsidRPr="00CC57B0" w14:paraId="783E4B2B"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696E613"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760548A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5082.339</w:t>
            </w:r>
          </w:p>
        </w:tc>
        <w:tc>
          <w:tcPr>
            <w:tcW w:w="1053" w:type="dxa"/>
            <w:tcBorders>
              <w:top w:val="nil"/>
              <w:left w:val="nil"/>
              <w:bottom w:val="single" w:sz="4" w:space="0" w:color="auto"/>
              <w:right w:val="single" w:sz="4" w:space="0" w:color="auto"/>
            </w:tcBorders>
            <w:shd w:val="clear" w:color="auto" w:fill="auto"/>
            <w:noWrap/>
            <w:vAlign w:val="bottom"/>
            <w:hideMark/>
          </w:tcPr>
          <w:p w14:paraId="43C23CF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-0.54</w:t>
            </w:r>
          </w:p>
        </w:tc>
        <w:tc>
          <w:tcPr>
            <w:tcW w:w="986" w:type="dxa"/>
            <w:tcBorders>
              <w:top w:val="nil"/>
              <w:left w:val="nil"/>
              <w:bottom w:val="single" w:sz="4" w:space="0" w:color="auto"/>
              <w:right w:val="single" w:sz="4" w:space="0" w:color="auto"/>
            </w:tcBorders>
            <w:shd w:val="clear" w:color="auto" w:fill="auto"/>
            <w:noWrap/>
            <w:vAlign w:val="bottom"/>
            <w:hideMark/>
          </w:tcPr>
          <w:p w14:paraId="0DAA807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3.658</w:t>
            </w:r>
          </w:p>
        </w:tc>
        <w:tc>
          <w:tcPr>
            <w:tcW w:w="1121" w:type="dxa"/>
            <w:tcBorders>
              <w:top w:val="nil"/>
              <w:left w:val="nil"/>
              <w:bottom w:val="single" w:sz="4" w:space="0" w:color="auto"/>
              <w:right w:val="single" w:sz="4" w:space="0" w:color="auto"/>
            </w:tcBorders>
            <w:shd w:val="clear" w:color="auto" w:fill="auto"/>
            <w:noWrap/>
            <w:vAlign w:val="bottom"/>
            <w:hideMark/>
          </w:tcPr>
          <w:p w14:paraId="610F24C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0.095</w:t>
            </w:r>
          </w:p>
        </w:tc>
        <w:tc>
          <w:tcPr>
            <w:tcW w:w="1263" w:type="dxa"/>
            <w:tcBorders>
              <w:top w:val="nil"/>
              <w:left w:val="nil"/>
              <w:bottom w:val="single" w:sz="4" w:space="0" w:color="auto"/>
              <w:right w:val="single" w:sz="4" w:space="0" w:color="auto"/>
            </w:tcBorders>
            <w:shd w:val="clear" w:color="auto" w:fill="auto"/>
            <w:noWrap/>
            <w:vAlign w:val="bottom"/>
            <w:hideMark/>
          </w:tcPr>
          <w:p w14:paraId="1D03C8E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w:t>
            </w:r>
          </w:p>
        </w:tc>
        <w:tc>
          <w:tcPr>
            <w:tcW w:w="809" w:type="dxa"/>
            <w:tcBorders>
              <w:top w:val="nil"/>
              <w:left w:val="nil"/>
              <w:bottom w:val="single" w:sz="4" w:space="0" w:color="auto"/>
              <w:right w:val="single" w:sz="4" w:space="0" w:color="auto"/>
            </w:tcBorders>
            <w:shd w:val="clear" w:color="auto" w:fill="auto"/>
            <w:noWrap/>
            <w:vAlign w:val="bottom"/>
            <w:hideMark/>
          </w:tcPr>
          <w:p w14:paraId="354020F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98.9</w:t>
            </w:r>
          </w:p>
        </w:tc>
      </w:tr>
      <w:tr w:rsidR="007F13C7" w:rsidRPr="00CC57B0" w14:paraId="61A0E2FF"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8D6B8D8"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307DF2A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5084.089</w:t>
            </w:r>
          </w:p>
        </w:tc>
        <w:tc>
          <w:tcPr>
            <w:tcW w:w="1053" w:type="dxa"/>
            <w:tcBorders>
              <w:top w:val="nil"/>
              <w:left w:val="nil"/>
              <w:bottom w:val="single" w:sz="4" w:space="0" w:color="auto"/>
              <w:right w:val="single" w:sz="4" w:space="0" w:color="auto"/>
            </w:tcBorders>
            <w:shd w:val="clear" w:color="auto" w:fill="auto"/>
            <w:noWrap/>
            <w:vAlign w:val="bottom"/>
            <w:hideMark/>
          </w:tcPr>
          <w:p w14:paraId="6AD22B9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w:t>
            </w:r>
          </w:p>
        </w:tc>
        <w:tc>
          <w:tcPr>
            <w:tcW w:w="986" w:type="dxa"/>
            <w:tcBorders>
              <w:top w:val="nil"/>
              <w:left w:val="nil"/>
              <w:bottom w:val="single" w:sz="4" w:space="0" w:color="auto"/>
              <w:right w:val="single" w:sz="4" w:space="0" w:color="auto"/>
            </w:tcBorders>
            <w:shd w:val="clear" w:color="auto" w:fill="auto"/>
            <w:noWrap/>
            <w:vAlign w:val="bottom"/>
            <w:hideMark/>
          </w:tcPr>
          <w:p w14:paraId="1BDEE13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3.679</w:t>
            </w:r>
          </w:p>
        </w:tc>
        <w:tc>
          <w:tcPr>
            <w:tcW w:w="1121" w:type="dxa"/>
            <w:tcBorders>
              <w:top w:val="nil"/>
              <w:left w:val="nil"/>
              <w:bottom w:val="single" w:sz="4" w:space="0" w:color="auto"/>
              <w:right w:val="single" w:sz="4" w:space="0" w:color="auto"/>
            </w:tcBorders>
            <w:shd w:val="clear" w:color="auto" w:fill="auto"/>
            <w:noWrap/>
            <w:vAlign w:val="bottom"/>
            <w:hideMark/>
          </w:tcPr>
          <w:p w14:paraId="507234E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0.008</w:t>
            </w:r>
          </w:p>
        </w:tc>
        <w:tc>
          <w:tcPr>
            <w:tcW w:w="1263" w:type="dxa"/>
            <w:tcBorders>
              <w:top w:val="nil"/>
              <w:left w:val="nil"/>
              <w:bottom w:val="single" w:sz="4" w:space="0" w:color="auto"/>
              <w:right w:val="single" w:sz="4" w:space="0" w:color="auto"/>
            </w:tcBorders>
            <w:shd w:val="clear" w:color="auto" w:fill="auto"/>
            <w:noWrap/>
            <w:vAlign w:val="bottom"/>
            <w:hideMark/>
          </w:tcPr>
          <w:p w14:paraId="486521F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0.193</w:t>
            </w:r>
          </w:p>
        </w:tc>
        <w:tc>
          <w:tcPr>
            <w:tcW w:w="809" w:type="dxa"/>
            <w:tcBorders>
              <w:top w:val="nil"/>
              <w:left w:val="nil"/>
              <w:bottom w:val="single" w:sz="4" w:space="0" w:color="auto"/>
              <w:right w:val="single" w:sz="4" w:space="0" w:color="auto"/>
            </w:tcBorders>
            <w:shd w:val="clear" w:color="auto" w:fill="auto"/>
            <w:noWrap/>
            <w:vAlign w:val="bottom"/>
            <w:hideMark/>
          </w:tcPr>
          <w:p w14:paraId="6AD3FD1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7F13C7" w:rsidRPr="00CC57B0" w14:paraId="26889050"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4313EDA"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204538D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5099.927</w:t>
            </w:r>
          </w:p>
        </w:tc>
        <w:tc>
          <w:tcPr>
            <w:tcW w:w="1053" w:type="dxa"/>
            <w:tcBorders>
              <w:top w:val="nil"/>
              <w:left w:val="nil"/>
              <w:bottom w:val="single" w:sz="4" w:space="0" w:color="auto"/>
              <w:right w:val="single" w:sz="4" w:space="0" w:color="auto"/>
            </w:tcBorders>
            <w:shd w:val="clear" w:color="auto" w:fill="auto"/>
            <w:noWrap/>
            <w:vAlign w:val="bottom"/>
            <w:hideMark/>
          </w:tcPr>
          <w:p w14:paraId="1AA17B1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14:paraId="3FFB56E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3.679</w:t>
            </w:r>
          </w:p>
        </w:tc>
        <w:tc>
          <w:tcPr>
            <w:tcW w:w="1121" w:type="dxa"/>
            <w:tcBorders>
              <w:top w:val="nil"/>
              <w:left w:val="nil"/>
              <w:bottom w:val="single" w:sz="4" w:space="0" w:color="auto"/>
              <w:right w:val="single" w:sz="4" w:space="0" w:color="auto"/>
            </w:tcBorders>
            <w:shd w:val="clear" w:color="auto" w:fill="auto"/>
            <w:noWrap/>
            <w:vAlign w:val="bottom"/>
            <w:hideMark/>
          </w:tcPr>
          <w:p w14:paraId="2840BA7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-0.013</w:t>
            </w:r>
          </w:p>
        </w:tc>
        <w:tc>
          <w:tcPr>
            <w:tcW w:w="1263" w:type="dxa"/>
            <w:tcBorders>
              <w:top w:val="nil"/>
              <w:left w:val="nil"/>
              <w:bottom w:val="single" w:sz="4" w:space="0" w:color="auto"/>
              <w:right w:val="single" w:sz="4" w:space="0" w:color="auto"/>
            </w:tcBorders>
            <w:shd w:val="clear" w:color="auto" w:fill="auto"/>
            <w:noWrap/>
            <w:vAlign w:val="bottom"/>
            <w:hideMark/>
          </w:tcPr>
          <w:p w14:paraId="563D96E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0.167</w:t>
            </w:r>
          </w:p>
        </w:tc>
        <w:tc>
          <w:tcPr>
            <w:tcW w:w="809" w:type="dxa"/>
            <w:tcBorders>
              <w:top w:val="nil"/>
              <w:left w:val="nil"/>
              <w:bottom w:val="single" w:sz="4" w:space="0" w:color="auto"/>
              <w:right w:val="single" w:sz="4" w:space="0" w:color="auto"/>
            </w:tcBorders>
            <w:shd w:val="clear" w:color="auto" w:fill="auto"/>
            <w:noWrap/>
            <w:vAlign w:val="bottom"/>
            <w:hideMark/>
          </w:tcPr>
          <w:p w14:paraId="13D326E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7F13C7" w:rsidRPr="00CC57B0" w14:paraId="08FC8692"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0151478"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23BF1D6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5102.958</w:t>
            </w:r>
          </w:p>
        </w:tc>
        <w:tc>
          <w:tcPr>
            <w:tcW w:w="1053" w:type="dxa"/>
            <w:tcBorders>
              <w:top w:val="nil"/>
              <w:left w:val="nil"/>
              <w:bottom w:val="single" w:sz="4" w:space="0" w:color="auto"/>
              <w:right w:val="single" w:sz="4" w:space="0" w:color="auto"/>
            </w:tcBorders>
            <w:shd w:val="clear" w:color="auto" w:fill="auto"/>
            <w:noWrap/>
            <w:vAlign w:val="bottom"/>
            <w:hideMark/>
          </w:tcPr>
          <w:p w14:paraId="75D7E22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-2.62</w:t>
            </w:r>
          </w:p>
        </w:tc>
        <w:tc>
          <w:tcPr>
            <w:tcW w:w="986" w:type="dxa"/>
            <w:tcBorders>
              <w:top w:val="nil"/>
              <w:left w:val="nil"/>
              <w:bottom w:val="single" w:sz="4" w:space="0" w:color="auto"/>
              <w:right w:val="single" w:sz="4" w:space="0" w:color="auto"/>
            </w:tcBorders>
            <w:shd w:val="clear" w:color="auto" w:fill="auto"/>
            <w:noWrap/>
            <w:vAlign w:val="bottom"/>
            <w:hideMark/>
          </w:tcPr>
          <w:p w14:paraId="760B643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1.676</w:t>
            </w:r>
          </w:p>
        </w:tc>
        <w:tc>
          <w:tcPr>
            <w:tcW w:w="1121" w:type="dxa"/>
            <w:tcBorders>
              <w:top w:val="nil"/>
              <w:left w:val="nil"/>
              <w:bottom w:val="single" w:sz="4" w:space="0" w:color="auto"/>
              <w:right w:val="single" w:sz="4" w:space="0" w:color="auto"/>
            </w:tcBorders>
            <w:shd w:val="clear" w:color="auto" w:fill="auto"/>
            <w:noWrap/>
            <w:vAlign w:val="bottom"/>
            <w:hideMark/>
          </w:tcPr>
          <w:p w14:paraId="2E110DA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0.423</w:t>
            </w:r>
          </w:p>
        </w:tc>
        <w:tc>
          <w:tcPr>
            <w:tcW w:w="1263" w:type="dxa"/>
            <w:tcBorders>
              <w:top w:val="nil"/>
              <w:left w:val="nil"/>
              <w:bottom w:val="single" w:sz="4" w:space="0" w:color="auto"/>
              <w:right w:val="single" w:sz="4" w:space="0" w:color="auto"/>
            </w:tcBorders>
            <w:shd w:val="clear" w:color="auto" w:fill="auto"/>
            <w:noWrap/>
            <w:vAlign w:val="bottom"/>
            <w:hideMark/>
          </w:tcPr>
          <w:p w14:paraId="5F4611B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0.044</w:t>
            </w:r>
          </w:p>
        </w:tc>
        <w:tc>
          <w:tcPr>
            <w:tcW w:w="809" w:type="dxa"/>
            <w:tcBorders>
              <w:top w:val="nil"/>
              <w:left w:val="nil"/>
              <w:bottom w:val="single" w:sz="4" w:space="0" w:color="auto"/>
              <w:right w:val="single" w:sz="4" w:space="0" w:color="auto"/>
            </w:tcBorders>
            <w:shd w:val="clear" w:color="auto" w:fill="auto"/>
            <w:noWrap/>
            <w:vAlign w:val="bottom"/>
            <w:hideMark/>
          </w:tcPr>
          <w:p w14:paraId="1E21927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94.4</w:t>
            </w:r>
          </w:p>
        </w:tc>
      </w:tr>
      <w:tr w:rsidR="007F13C7" w:rsidRPr="00CC57B0" w14:paraId="31CF5502"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AC35060"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11EF5BB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5115.389</w:t>
            </w:r>
          </w:p>
        </w:tc>
        <w:tc>
          <w:tcPr>
            <w:tcW w:w="1053" w:type="dxa"/>
            <w:tcBorders>
              <w:top w:val="nil"/>
              <w:left w:val="nil"/>
              <w:bottom w:val="single" w:sz="4" w:space="0" w:color="auto"/>
              <w:right w:val="single" w:sz="4" w:space="0" w:color="auto"/>
            </w:tcBorders>
            <w:shd w:val="clear" w:color="auto" w:fill="auto"/>
            <w:noWrap/>
            <w:vAlign w:val="bottom"/>
            <w:hideMark/>
          </w:tcPr>
          <w:p w14:paraId="269DC04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w:t>
            </w:r>
          </w:p>
        </w:tc>
        <w:tc>
          <w:tcPr>
            <w:tcW w:w="986" w:type="dxa"/>
            <w:tcBorders>
              <w:top w:val="nil"/>
              <w:left w:val="nil"/>
              <w:bottom w:val="single" w:sz="4" w:space="0" w:color="auto"/>
              <w:right w:val="single" w:sz="4" w:space="0" w:color="auto"/>
            </w:tcBorders>
            <w:shd w:val="clear" w:color="auto" w:fill="auto"/>
            <w:noWrap/>
            <w:vAlign w:val="bottom"/>
            <w:hideMark/>
          </w:tcPr>
          <w:p w14:paraId="0CE69DB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3.834</w:t>
            </w:r>
          </w:p>
        </w:tc>
        <w:tc>
          <w:tcPr>
            <w:tcW w:w="1121" w:type="dxa"/>
            <w:tcBorders>
              <w:top w:val="nil"/>
              <w:left w:val="nil"/>
              <w:bottom w:val="single" w:sz="4" w:space="0" w:color="auto"/>
              <w:right w:val="single" w:sz="4" w:space="0" w:color="auto"/>
            </w:tcBorders>
            <w:shd w:val="clear" w:color="auto" w:fill="auto"/>
            <w:noWrap/>
            <w:vAlign w:val="bottom"/>
            <w:hideMark/>
          </w:tcPr>
          <w:p w14:paraId="063C5BB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-0.034</w:t>
            </w:r>
          </w:p>
        </w:tc>
        <w:tc>
          <w:tcPr>
            <w:tcW w:w="1263" w:type="dxa"/>
            <w:tcBorders>
              <w:top w:val="nil"/>
              <w:left w:val="nil"/>
              <w:bottom w:val="single" w:sz="4" w:space="0" w:color="auto"/>
              <w:right w:val="single" w:sz="4" w:space="0" w:color="auto"/>
            </w:tcBorders>
            <w:shd w:val="clear" w:color="auto" w:fill="auto"/>
            <w:noWrap/>
            <w:vAlign w:val="bottom"/>
            <w:hideMark/>
          </w:tcPr>
          <w:p w14:paraId="5497D2E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0.127</w:t>
            </w:r>
          </w:p>
        </w:tc>
        <w:tc>
          <w:tcPr>
            <w:tcW w:w="809" w:type="dxa"/>
            <w:tcBorders>
              <w:top w:val="nil"/>
              <w:left w:val="nil"/>
              <w:bottom w:val="single" w:sz="4" w:space="0" w:color="auto"/>
              <w:right w:val="single" w:sz="4" w:space="0" w:color="auto"/>
            </w:tcBorders>
            <w:shd w:val="clear" w:color="auto" w:fill="auto"/>
            <w:noWrap/>
            <w:vAlign w:val="bottom"/>
            <w:hideMark/>
          </w:tcPr>
          <w:p w14:paraId="5F82A3B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7F13C7" w:rsidRPr="00CC57B0" w14:paraId="6E93F009"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9FD0A09"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7B76F31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5155.762</w:t>
            </w:r>
          </w:p>
        </w:tc>
        <w:tc>
          <w:tcPr>
            <w:tcW w:w="1053" w:type="dxa"/>
            <w:tcBorders>
              <w:top w:val="nil"/>
              <w:left w:val="nil"/>
              <w:bottom w:val="single" w:sz="4" w:space="0" w:color="auto"/>
              <w:right w:val="single" w:sz="4" w:space="0" w:color="auto"/>
            </w:tcBorders>
            <w:shd w:val="clear" w:color="auto" w:fill="auto"/>
            <w:noWrap/>
            <w:vAlign w:val="bottom"/>
            <w:hideMark/>
          </w:tcPr>
          <w:p w14:paraId="1D58313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w:t>
            </w:r>
          </w:p>
        </w:tc>
        <w:tc>
          <w:tcPr>
            <w:tcW w:w="986" w:type="dxa"/>
            <w:tcBorders>
              <w:top w:val="nil"/>
              <w:left w:val="nil"/>
              <w:bottom w:val="single" w:sz="4" w:space="0" w:color="auto"/>
              <w:right w:val="single" w:sz="4" w:space="0" w:color="auto"/>
            </w:tcBorders>
            <w:shd w:val="clear" w:color="auto" w:fill="auto"/>
            <w:noWrap/>
            <w:vAlign w:val="bottom"/>
            <w:hideMark/>
          </w:tcPr>
          <w:p w14:paraId="5B63E01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3.898</w:t>
            </w:r>
          </w:p>
        </w:tc>
        <w:tc>
          <w:tcPr>
            <w:tcW w:w="1121" w:type="dxa"/>
            <w:tcBorders>
              <w:top w:val="nil"/>
              <w:left w:val="nil"/>
              <w:bottom w:val="single" w:sz="4" w:space="0" w:color="auto"/>
              <w:right w:val="single" w:sz="4" w:space="0" w:color="auto"/>
            </w:tcBorders>
            <w:shd w:val="clear" w:color="auto" w:fill="auto"/>
            <w:noWrap/>
            <w:vAlign w:val="bottom"/>
            <w:hideMark/>
          </w:tcPr>
          <w:p w14:paraId="2197E00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-0.025</w:t>
            </w:r>
          </w:p>
        </w:tc>
        <w:tc>
          <w:tcPr>
            <w:tcW w:w="1263" w:type="dxa"/>
            <w:tcBorders>
              <w:top w:val="nil"/>
              <w:left w:val="nil"/>
              <w:bottom w:val="single" w:sz="4" w:space="0" w:color="auto"/>
              <w:right w:val="single" w:sz="4" w:space="0" w:color="auto"/>
            </w:tcBorders>
            <w:shd w:val="clear" w:color="auto" w:fill="auto"/>
            <w:noWrap/>
            <w:vAlign w:val="bottom"/>
            <w:hideMark/>
          </w:tcPr>
          <w:p w14:paraId="5A79CC3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0.124</w:t>
            </w:r>
          </w:p>
        </w:tc>
        <w:tc>
          <w:tcPr>
            <w:tcW w:w="809" w:type="dxa"/>
            <w:tcBorders>
              <w:top w:val="nil"/>
              <w:left w:val="nil"/>
              <w:bottom w:val="single" w:sz="4" w:space="0" w:color="auto"/>
              <w:right w:val="single" w:sz="4" w:space="0" w:color="auto"/>
            </w:tcBorders>
            <w:shd w:val="clear" w:color="auto" w:fill="auto"/>
            <w:noWrap/>
            <w:vAlign w:val="bottom"/>
            <w:hideMark/>
          </w:tcPr>
          <w:p w14:paraId="0D9D821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99.6</w:t>
            </w:r>
          </w:p>
        </w:tc>
      </w:tr>
      <w:tr w:rsidR="007F13C7" w:rsidRPr="00CC57B0" w14:paraId="3F04D73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C6C8101"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299DE76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5176.559</w:t>
            </w:r>
          </w:p>
        </w:tc>
        <w:tc>
          <w:tcPr>
            <w:tcW w:w="1053" w:type="dxa"/>
            <w:tcBorders>
              <w:top w:val="nil"/>
              <w:left w:val="nil"/>
              <w:bottom w:val="single" w:sz="4" w:space="0" w:color="auto"/>
              <w:right w:val="single" w:sz="4" w:space="0" w:color="auto"/>
            </w:tcBorders>
            <w:shd w:val="clear" w:color="auto" w:fill="auto"/>
            <w:noWrap/>
            <w:vAlign w:val="bottom"/>
            <w:hideMark/>
          </w:tcPr>
          <w:p w14:paraId="29C2D3F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-0.44</w:t>
            </w:r>
          </w:p>
        </w:tc>
        <w:tc>
          <w:tcPr>
            <w:tcW w:w="986" w:type="dxa"/>
            <w:tcBorders>
              <w:top w:val="nil"/>
              <w:left w:val="nil"/>
              <w:bottom w:val="single" w:sz="4" w:space="0" w:color="auto"/>
              <w:right w:val="single" w:sz="4" w:space="0" w:color="auto"/>
            </w:tcBorders>
            <w:shd w:val="clear" w:color="auto" w:fill="auto"/>
            <w:noWrap/>
            <w:vAlign w:val="bottom"/>
            <w:hideMark/>
          </w:tcPr>
          <w:p w14:paraId="324ADFD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3.898</w:t>
            </w:r>
          </w:p>
        </w:tc>
        <w:tc>
          <w:tcPr>
            <w:tcW w:w="1121" w:type="dxa"/>
            <w:tcBorders>
              <w:top w:val="nil"/>
              <w:left w:val="nil"/>
              <w:bottom w:val="single" w:sz="4" w:space="0" w:color="auto"/>
              <w:right w:val="single" w:sz="4" w:space="0" w:color="auto"/>
            </w:tcBorders>
            <w:shd w:val="clear" w:color="auto" w:fill="auto"/>
            <w:noWrap/>
            <w:vAlign w:val="bottom"/>
            <w:hideMark/>
          </w:tcPr>
          <w:p w14:paraId="7D79C93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0.21</w:t>
            </w:r>
          </w:p>
        </w:tc>
        <w:tc>
          <w:tcPr>
            <w:tcW w:w="1263" w:type="dxa"/>
            <w:tcBorders>
              <w:top w:val="nil"/>
              <w:left w:val="nil"/>
              <w:bottom w:val="single" w:sz="4" w:space="0" w:color="auto"/>
              <w:right w:val="single" w:sz="4" w:space="0" w:color="auto"/>
            </w:tcBorders>
            <w:shd w:val="clear" w:color="auto" w:fill="auto"/>
            <w:noWrap/>
            <w:vAlign w:val="bottom"/>
            <w:hideMark/>
          </w:tcPr>
          <w:p w14:paraId="44283C5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0.099</w:t>
            </w:r>
          </w:p>
        </w:tc>
        <w:tc>
          <w:tcPr>
            <w:tcW w:w="809" w:type="dxa"/>
            <w:tcBorders>
              <w:top w:val="nil"/>
              <w:left w:val="nil"/>
              <w:bottom w:val="single" w:sz="4" w:space="0" w:color="auto"/>
              <w:right w:val="single" w:sz="4" w:space="0" w:color="auto"/>
            </w:tcBorders>
            <w:shd w:val="clear" w:color="auto" w:fill="auto"/>
            <w:noWrap/>
            <w:vAlign w:val="bottom"/>
            <w:hideMark/>
          </w:tcPr>
          <w:p w14:paraId="569F797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7F13C7" w:rsidRPr="00CC57B0" w14:paraId="781A7069"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7C0A61B"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74B126D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5694.977</w:t>
            </w:r>
          </w:p>
        </w:tc>
        <w:tc>
          <w:tcPr>
            <w:tcW w:w="1053" w:type="dxa"/>
            <w:tcBorders>
              <w:top w:val="nil"/>
              <w:left w:val="nil"/>
              <w:bottom w:val="single" w:sz="4" w:space="0" w:color="auto"/>
              <w:right w:val="single" w:sz="4" w:space="0" w:color="auto"/>
            </w:tcBorders>
            <w:shd w:val="clear" w:color="auto" w:fill="auto"/>
            <w:noWrap/>
            <w:vAlign w:val="bottom"/>
            <w:hideMark/>
          </w:tcPr>
          <w:p w14:paraId="4B2BAF1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-0.61</w:t>
            </w:r>
          </w:p>
        </w:tc>
        <w:tc>
          <w:tcPr>
            <w:tcW w:w="986" w:type="dxa"/>
            <w:tcBorders>
              <w:top w:val="nil"/>
              <w:left w:val="nil"/>
              <w:bottom w:val="single" w:sz="4" w:space="0" w:color="auto"/>
              <w:right w:val="single" w:sz="4" w:space="0" w:color="auto"/>
            </w:tcBorders>
            <w:shd w:val="clear" w:color="auto" w:fill="auto"/>
            <w:noWrap/>
            <w:vAlign w:val="bottom"/>
            <w:hideMark/>
          </w:tcPr>
          <w:p w14:paraId="65E8ECF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4.089</w:t>
            </w:r>
          </w:p>
        </w:tc>
        <w:tc>
          <w:tcPr>
            <w:tcW w:w="1121" w:type="dxa"/>
            <w:tcBorders>
              <w:top w:val="nil"/>
              <w:left w:val="nil"/>
              <w:bottom w:val="single" w:sz="4" w:space="0" w:color="auto"/>
              <w:right w:val="single" w:sz="4" w:space="0" w:color="auto"/>
            </w:tcBorders>
            <w:shd w:val="clear" w:color="auto" w:fill="auto"/>
            <w:noWrap/>
            <w:vAlign w:val="bottom"/>
            <w:hideMark/>
          </w:tcPr>
          <w:p w14:paraId="33D83B0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0.376</w:t>
            </w:r>
          </w:p>
        </w:tc>
        <w:tc>
          <w:tcPr>
            <w:tcW w:w="1263" w:type="dxa"/>
            <w:tcBorders>
              <w:top w:val="nil"/>
              <w:left w:val="nil"/>
              <w:bottom w:val="single" w:sz="4" w:space="0" w:color="auto"/>
              <w:right w:val="single" w:sz="4" w:space="0" w:color="auto"/>
            </w:tcBorders>
            <w:shd w:val="clear" w:color="auto" w:fill="auto"/>
            <w:noWrap/>
            <w:vAlign w:val="bottom"/>
            <w:hideMark/>
          </w:tcPr>
          <w:p w14:paraId="095DD10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0.068</w:t>
            </w:r>
          </w:p>
        </w:tc>
        <w:tc>
          <w:tcPr>
            <w:tcW w:w="809" w:type="dxa"/>
            <w:tcBorders>
              <w:top w:val="nil"/>
              <w:left w:val="nil"/>
              <w:bottom w:val="single" w:sz="4" w:space="0" w:color="auto"/>
              <w:right w:val="single" w:sz="4" w:space="0" w:color="auto"/>
            </w:tcBorders>
            <w:shd w:val="clear" w:color="auto" w:fill="auto"/>
            <w:noWrap/>
            <w:vAlign w:val="bottom"/>
            <w:hideMark/>
          </w:tcPr>
          <w:p w14:paraId="6F284CE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99.6</w:t>
            </w:r>
          </w:p>
        </w:tc>
      </w:tr>
      <w:tr w:rsidR="007F13C7" w:rsidRPr="00CC57B0" w14:paraId="7B3F6F64"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9576528"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18D0707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5760.828</w:t>
            </w:r>
          </w:p>
        </w:tc>
        <w:tc>
          <w:tcPr>
            <w:tcW w:w="1053" w:type="dxa"/>
            <w:tcBorders>
              <w:top w:val="nil"/>
              <w:left w:val="nil"/>
              <w:bottom w:val="single" w:sz="4" w:space="0" w:color="auto"/>
              <w:right w:val="single" w:sz="4" w:space="0" w:color="auto"/>
            </w:tcBorders>
            <w:shd w:val="clear" w:color="auto" w:fill="auto"/>
            <w:noWrap/>
            <w:vAlign w:val="bottom"/>
            <w:hideMark/>
          </w:tcPr>
          <w:p w14:paraId="0F787E1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w:t>
            </w:r>
          </w:p>
        </w:tc>
        <w:tc>
          <w:tcPr>
            <w:tcW w:w="986" w:type="dxa"/>
            <w:tcBorders>
              <w:top w:val="nil"/>
              <w:left w:val="nil"/>
              <w:bottom w:val="single" w:sz="4" w:space="0" w:color="auto"/>
              <w:right w:val="single" w:sz="4" w:space="0" w:color="auto"/>
            </w:tcBorders>
            <w:shd w:val="clear" w:color="auto" w:fill="auto"/>
            <w:noWrap/>
            <w:vAlign w:val="bottom"/>
            <w:hideMark/>
          </w:tcPr>
          <w:p w14:paraId="1C8B37C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4.105</w:t>
            </w:r>
          </w:p>
        </w:tc>
        <w:tc>
          <w:tcPr>
            <w:tcW w:w="1121" w:type="dxa"/>
            <w:tcBorders>
              <w:top w:val="nil"/>
              <w:left w:val="nil"/>
              <w:bottom w:val="single" w:sz="4" w:space="0" w:color="auto"/>
              <w:right w:val="single" w:sz="4" w:space="0" w:color="auto"/>
            </w:tcBorders>
            <w:shd w:val="clear" w:color="auto" w:fill="auto"/>
            <w:noWrap/>
            <w:vAlign w:val="bottom"/>
            <w:hideMark/>
          </w:tcPr>
          <w:p w14:paraId="23E71F2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-0.008</w:t>
            </w:r>
          </w:p>
        </w:tc>
        <w:tc>
          <w:tcPr>
            <w:tcW w:w="1263" w:type="dxa"/>
            <w:tcBorders>
              <w:top w:val="nil"/>
              <w:left w:val="nil"/>
              <w:bottom w:val="single" w:sz="4" w:space="0" w:color="auto"/>
              <w:right w:val="single" w:sz="4" w:space="0" w:color="auto"/>
            </w:tcBorders>
            <w:shd w:val="clear" w:color="auto" w:fill="auto"/>
            <w:noWrap/>
            <w:vAlign w:val="bottom"/>
            <w:hideMark/>
          </w:tcPr>
          <w:p w14:paraId="74A25FB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0.042</w:t>
            </w:r>
          </w:p>
        </w:tc>
        <w:tc>
          <w:tcPr>
            <w:tcW w:w="809" w:type="dxa"/>
            <w:tcBorders>
              <w:top w:val="nil"/>
              <w:left w:val="nil"/>
              <w:bottom w:val="single" w:sz="4" w:space="0" w:color="auto"/>
              <w:right w:val="single" w:sz="4" w:space="0" w:color="auto"/>
            </w:tcBorders>
            <w:shd w:val="clear" w:color="auto" w:fill="auto"/>
            <w:noWrap/>
            <w:vAlign w:val="bottom"/>
            <w:hideMark/>
          </w:tcPr>
          <w:p w14:paraId="1440210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79.9</w:t>
            </w:r>
          </w:p>
        </w:tc>
      </w:tr>
      <w:tr w:rsidR="007F13C7" w:rsidRPr="00CC57B0" w14:paraId="6891665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BA14078"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0433203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5831.593</w:t>
            </w:r>
          </w:p>
        </w:tc>
        <w:tc>
          <w:tcPr>
            <w:tcW w:w="1053" w:type="dxa"/>
            <w:tcBorders>
              <w:top w:val="nil"/>
              <w:left w:val="nil"/>
              <w:bottom w:val="single" w:sz="4" w:space="0" w:color="auto"/>
              <w:right w:val="single" w:sz="4" w:space="0" w:color="auto"/>
            </w:tcBorders>
            <w:shd w:val="clear" w:color="auto" w:fill="auto"/>
            <w:noWrap/>
            <w:vAlign w:val="bottom"/>
            <w:hideMark/>
          </w:tcPr>
          <w:p w14:paraId="3868026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-1.079</w:t>
            </w:r>
          </w:p>
        </w:tc>
        <w:tc>
          <w:tcPr>
            <w:tcW w:w="986" w:type="dxa"/>
            <w:tcBorders>
              <w:top w:val="nil"/>
              <w:left w:val="nil"/>
              <w:bottom w:val="single" w:sz="4" w:space="0" w:color="auto"/>
              <w:right w:val="single" w:sz="4" w:space="0" w:color="auto"/>
            </w:tcBorders>
            <w:shd w:val="clear" w:color="auto" w:fill="auto"/>
            <w:noWrap/>
            <w:vAlign w:val="bottom"/>
            <w:hideMark/>
          </w:tcPr>
          <w:p w14:paraId="092FE44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4.167</w:t>
            </w:r>
          </w:p>
        </w:tc>
        <w:tc>
          <w:tcPr>
            <w:tcW w:w="1121" w:type="dxa"/>
            <w:tcBorders>
              <w:top w:val="nil"/>
              <w:left w:val="nil"/>
              <w:bottom w:val="single" w:sz="4" w:space="0" w:color="auto"/>
              <w:right w:val="single" w:sz="4" w:space="0" w:color="auto"/>
            </w:tcBorders>
            <w:shd w:val="clear" w:color="auto" w:fill="auto"/>
            <w:noWrap/>
            <w:vAlign w:val="bottom"/>
            <w:hideMark/>
          </w:tcPr>
          <w:p w14:paraId="0D557BF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0.345</w:t>
            </w:r>
          </w:p>
        </w:tc>
        <w:tc>
          <w:tcPr>
            <w:tcW w:w="1263" w:type="dxa"/>
            <w:tcBorders>
              <w:top w:val="nil"/>
              <w:left w:val="nil"/>
              <w:bottom w:val="single" w:sz="4" w:space="0" w:color="auto"/>
              <w:right w:val="single" w:sz="4" w:space="0" w:color="auto"/>
            </w:tcBorders>
            <w:shd w:val="clear" w:color="auto" w:fill="auto"/>
            <w:noWrap/>
            <w:vAlign w:val="bottom"/>
            <w:hideMark/>
          </w:tcPr>
          <w:p w14:paraId="23819C7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0.029</w:t>
            </w:r>
          </w:p>
        </w:tc>
        <w:tc>
          <w:tcPr>
            <w:tcW w:w="809" w:type="dxa"/>
            <w:tcBorders>
              <w:top w:val="nil"/>
              <w:left w:val="nil"/>
              <w:bottom w:val="single" w:sz="4" w:space="0" w:color="auto"/>
              <w:right w:val="single" w:sz="4" w:space="0" w:color="auto"/>
            </w:tcBorders>
            <w:shd w:val="clear" w:color="auto" w:fill="auto"/>
            <w:noWrap/>
            <w:vAlign w:val="bottom"/>
            <w:hideMark/>
          </w:tcPr>
          <w:p w14:paraId="3E5BF34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95.7</w:t>
            </w:r>
          </w:p>
        </w:tc>
      </w:tr>
      <w:tr w:rsidR="007F13C7" w:rsidRPr="00CC57B0" w14:paraId="33B68E3A"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D0F7571"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45192A1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6086.276</w:t>
            </w:r>
          </w:p>
        </w:tc>
        <w:tc>
          <w:tcPr>
            <w:tcW w:w="1053" w:type="dxa"/>
            <w:tcBorders>
              <w:top w:val="nil"/>
              <w:left w:val="nil"/>
              <w:bottom w:val="single" w:sz="4" w:space="0" w:color="auto"/>
              <w:right w:val="single" w:sz="4" w:space="0" w:color="auto"/>
            </w:tcBorders>
            <w:shd w:val="clear" w:color="auto" w:fill="auto"/>
            <w:noWrap/>
            <w:vAlign w:val="bottom"/>
            <w:hideMark/>
          </w:tcPr>
          <w:p w14:paraId="7171B85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-0.53</w:t>
            </w:r>
          </w:p>
        </w:tc>
        <w:tc>
          <w:tcPr>
            <w:tcW w:w="986" w:type="dxa"/>
            <w:tcBorders>
              <w:top w:val="nil"/>
              <w:left w:val="nil"/>
              <w:bottom w:val="single" w:sz="4" w:space="0" w:color="auto"/>
              <w:right w:val="single" w:sz="4" w:space="0" w:color="auto"/>
            </w:tcBorders>
            <w:shd w:val="clear" w:color="auto" w:fill="auto"/>
            <w:noWrap/>
            <w:vAlign w:val="bottom"/>
            <w:hideMark/>
          </w:tcPr>
          <w:p w14:paraId="32B9834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4.266</w:t>
            </w:r>
          </w:p>
        </w:tc>
        <w:tc>
          <w:tcPr>
            <w:tcW w:w="1121" w:type="dxa"/>
            <w:tcBorders>
              <w:top w:val="nil"/>
              <w:left w:val="nil"/>
              <w:bottom w:val="single" w:sz="4" w:space="0" w:color="auto"/>
              <w:right w:val="single" w:sz="4" w:space="0" w:color="auto"/>
            </w:tcBorders>
            <w:shd w:val="clear" w:color="auto" w:fill="auto"/>
            <w:noWrap/>
            <w:vAlign w:val="bottom"/>
            <w:hideMark/>
          </w:tcPr>
          <w:p w14:paraId="11ECF72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0.213</w:t>
            </w:r>
          </w:p>
        </w:tc>
        <w:tc>
          <w:tcPr>
            <w:tcW w:w="1263" w:type="dxa"/>
            <w:tcBorders>
              <w:top w:val="nil"/>
              <w:left w:val="nil"/>
              <w:bottom w:val="single" w:sz="4" w:space="0" w:color="auto"/>
              <w:right w:val="single" w:sz="4" w:space="0" w:color="auto"/>
            </w:tcBorders>
            <w:shd w:val="clear" w:color="auto" w:fill="auto"/>
            <w:noWrap/>
            <w:vAlign w:val="bottom"/>
            <w:hideMark/>
          </w:tcPr>
          <w:p w14:paraId="4AD2894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0.048</w:t>
            </w:r>
          </w:p>
        </w:tc>
        <w:tc>
          <w:tcPr>
            <w:tcW w:w="809" w:type="dxa"/>
            <w:tcBorders>
              <w:top w:val="nil"/>
              <w:left w:val="nil"/>
              <w:bottom w:val="single" w:sz="4" w:space="0" w:color="auto"/>
              <w:right w:val="single" w:sz="4" w:space="0" w:color="auto"/>
            </w:tcBorders>
            <w:shd w:val="clear" w:color="auto" w:fill="auto"/>
            <w:noWrap/>
            <w:vAlign w:val="bottom"/>
            <w:hideMark/>
          </w:tcPr>
          <w:p w14:paraId="09E866A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99.5</w:t>
            </w:r>
          </w:p>
        </w:tc>
      </w:tr>
      <w:tr w:rsidR="007F13C7" w:rsidRPr="00CC57B0" w14:paraId="0F66A547"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D7B0914"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7418457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6108.107</w:t>
            </w:r>
          </w:p>
        </w:tc>
        <w:tc>
          <w:tcPr>
            <w:tcW w:w="1053" w:type="dxa"/>
            <w:tcBorders>
              <w:top w:val="nil"/>
              <w:left w:val="nil"/>
              <w:bottom w:val="single" w:sz="4" w:space="0" w:color="auto"/>
              <w:right w:val="single" w:sz="4" w:space="0" w:color="auto"/>
            </w:tcBorders>
            <w:shd w:val="clear" w:color="auto" w:fill="auto"/>
            <w:noWrap/>
            <w:vAlign w:val="bottom"/>
            <w:hideMark/>
          </w:tcPr>
          <w:p w14:paraId="622CDF9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-2.45</w:t>
            </w:r>
          </w:p>
        </w:tc>
        <w:tc>
          <w:tcPr>
            <w:tcW w:w="986" w:type="dxa"/>
            <w:tcBorders>
              <w:top w:val="nil"/>
              <w:left w:val="nil"/>
              <w:bottom w:val="single" w:sz="4" w:space="0" w:color="auto"/>
              <w:right w:val="single" w:sz="4" w:space="0" w:color="auto"/>
            </w:tcBorders>
            <w:shd w:val="clear" w:color="auto" w:fill="auto"/>
            <w:noWrap/>
            <w:vAlign w:val="bottom"/>
            <w:hideMark/>
          </w:tcPr>
          <w:p w14:paraId="6E8A47B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1.676</w:t>
            </w:r>
          </w:p>
        </w:tc>
        <w:tc>
          <w:tcPr>
            <w:tcW w:w="1121" w:type="dxa"/>
            <w:tcBorders>
              <w:top w:val="nil"/>
              <w:left w:val="nil"/>
              <w:bottom w:val="single" w:sz="4" w:space="0" w:color="auto"/>
              <w:right w:val="single" w:sz="4" w:space="0" w:color="auto"/>
            </w:tcBorders>
            <w:shd w:val="clear" w:color="auto" w:fill="auto"/>
            <w:noWrap/>
            <w:vAlign w:val="bottom"/>
            <w:hideMark/>
          </w:tcPr>
          <w:p w14:paraId="49EF447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0.241</w:t>
            </w:r>
          </w:p>
        </w:tc>
        <w:tc>
          <w:tcPr>
            <w:tcW w:w="1263" w:type="dxa"/>
            <w:tcBorders>
              <w:top w:val="nil"/>
              <w:left w:val="nil"/>
              <w:bottom w:val="single" w:sz="4" w:space="0" w:color="auto"/>
              <w:right w:val="single" w:sz="4" w:space="0" w:color="auto"/>
            </w:tcBorders>
            <w:shd w:val="clear" w:color="auto" w:fill="auto"/>
            <w:noWrap/>
            <w:vAlign w:val="bottom"/>
            <w:hideMark/>
          </w:tcPr>
          <w:p w14:paraId="7B21D68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0.047</w:t>
            </w:r>
          </w:p>
        </w:tc>
        <w:tc>
          <w:tcPr>
            <w:tcW w:w="809" w:type="dxa"/>
            <w:tcBorders>
              <w:top w:val="nil"/>
              <w:left w:val="nil"/>
              <w:bottom w:val="single" w:sz="4" w:space="0" w:color="auto"/>
              <w:right w:val="single" w:sz="4" w:space="0" w:color="auto"/>
            </w:tcBorders>
            <w:shd w:val="clear" w:color="auto" w:fill="auto"/>
            <w:noWrap/>
            <w:vAlign w:val="bottom"/>
            <w:hideMark/>
          </w:tcPr>
          <w:p w14:paraId="5C2EEDD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97.2</w:t>
            </w:r>
          </w:p>
        </w:tc>
      </w:tr>
      <w:tr w:rsidR="007F13C7" w:rsidRPr="00CC57B0" w14:paraId="67559204"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FDF3E4D"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626601F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6111.066</w:t>
            </w:r>
          </w:p>
        </w:tc>
        <w:tc>
          <w:tcPr>
            <w:tcW w:w="1053" w:type="dxa"/>
            <w:tcBorders>
              <w:top w:val="nil"/>
              <w:left w:val="nil"/>
              <w:bottom w:val="single" w:sz="4" w:space="0" w:color="auto"/>
              <w:right w:val="single" w:sz="4" w:space="0" w:color="auto"/>
            </w:tcBorders>
            <w:shd w:val="clear" w:color="auto" w:fill="auto"/>
            <w:noWrap/>
            <w:vAlign w:val="bottom"/>
            <w:hideMark/>
          </w:tcPr>
          <w:p w14:paraId="7E6538A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-0.87</w:t>
            </w:r>
          </w:p>
        </w:tc>
        <w:tc>
          <w:tcPr>
            <w:tcW w:w="986" w:type="dxa"/>
            <w:tcBorders>
              <w:top w:val="nil"/>
              <w:left w:val="nil"/>
              <w:bottom w:val="single" w:sz="4" w:space="0" w:color="auto"/>
              <w:right w:val="single" w:sz="4" w:space="0" w:color="auto"/>
            </w:tcBorders>
            <w:shd w:val="clear" w:color="auto" w:fill="auto"/>
            <w:noWrap/>
            <w:vAlign w:val="bottom"/>
            <w:hideMark/>
          </w:tcPr>
          <w:p w14:paraId="0C3BC1D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4.088</w:t>
            </w:r>
          </w:p>
        </w:tc>
        <w:tc>
          <w:tcPr>
            <w:tcW w:w="1121" w:type="dxa"/>
            <w:tcBorders>
              <w:top w:val="nil"/>
              <w:left w:val="nil"/>
              <w:bottom w:val="single" w:sz="4" w:space="0" w:color="auto"/>
              <w:right w:val="single" w:sz="4" w:space="0" w:color="auto"/>
            </w:tcBorders>
            <w:shd w:val="clear" w:color="auto" w:fill="auto"/>
            <w:noWrap/>
            <w:vAlign w:val="bottom"/>
            <w:hideMark/>
          </w:tcPr>
          <w:p w14:paraId="6B8897D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0.207</w:t>
            </w:r>
          </w:p>
        </w:tc>
        <w:tc>
          <w:tcPr>
            <w:tcW w:w="1263" w:type="dxa"/>
            <w:tcBorders>
              <w:top w:val="nil"/>
              <w:left w:val="nil"/>
              <w:bottom w:val="single" w:sz="4" w:space="0" w:color="auto"/>
              <w:right w:val="single" w:sz="4" w:space="0" w:color="auto"/>
            </w:tcBorders>
            <w:shd w:val="clear" w:color="auto" w:fill="auto"/>
            <w:noWrap/>
            <w:vAlign w:val="bottom"/>
            <w:hideMark/>
          </w:tcPr>
          <w:p w14:paraId="7236168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0.028</w:t>
            </w:r>
          </w:p>
        </w:tc>
        <w:tc>
          <w:tcPr>
            <w:tcW w:w="809" w:type="dxa"/>
            <w:tcBorders>
              <w:top w:val="nil"/>
              <w:left w:val="nil"/>
              <w:bottom w:val="single" w:sz="4" w:space="0" w:color="auto"/>
              <w:right w:val="single" w:sz="4" w:space="0" w:color="auto"/>
            </w:tcBorders>
            <w:shd w:val="clear" w:color="auto" w:fill="auto"/>
            <w:noWrap/>
            <w:vAlign w:val="bottom"/>
            <w:hideMark/>
          </w:tcPr>
          <w:p w14:paraId="200B29F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99.7</w:t>
            </w:r>
          </w:p>
        </w:tc>
      </w:tr>
      <w:tr w:rsidR="007F13C7" w:rsidRPr="00CC57B0" w14:paraId="72341D8C"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8CF8083"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2B82125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6176.807</w:t>
            </w:r>
          </w:p>
        </w:tc>
        <w:tc>
          <w:tcPr>
            <w:tcW w:w="1053" w:type="dxa"/>
            <w:tcBorders>
              <w:top w:val="nil"/>
              <w:left w:val="nil"/>
              <w:bottom w:val="single" w:sz="4" w:space="0" w:color="auto"/>
              <w:right w:val="single" w:sz="4" w:space="0" w:color="auto"/>
            </w:tcBorders>
            <w:shd w:val="clear" w:color="auto" w:fill="auto"/>
            <w:noWrap/>
            <w:vAlign w:val="bottom"/>
            <w:hideMark/>
          </w:tcPr>
          <w:p w14:paraId="3807150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-0.27</w:t>
            </w:r>
          </w:p>
        </w:tc>
        <w:tc>
          <w:tcPr>
            <w:tcW w:w="986" w:type="dxa"/>
            <w:tcBorders>
              <w:top w:val="nil"/>
              <w:left w:val="nil"/>
              <w:bottom w:val="single" w:sz="4" w:space="0" w:color="auto"/>
              <w:right w:val="single" w:sz="4" w:space="0" w:color="auto"/>
            </w:tcBorders>
            <w:shd w:val="clear" w:color="auto" w:fill="auto"/>
            <w:noWrap/>
            <w:vAlign w:val="bottom"/>
            <w:hideMark/>
          </w:tcPr>
          <w:p w14:paraId="02BFBEC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4.088</w:t>
            </w:r>
          </w:p>
        </w:tc>
        <w:tc>
          <w:tcPr>
            <w:tcW w:w="1121" w:type="dxa"/>
            <w:tcBorders>
              <w:top w:val="nil"/>
              <w:left w:val="nil"/>
              <w:bottom w:val="single" w:sz="4" w:space="0" w:color="auto"/>
              <w:right w:val="single" w:sz="4" w:space="0" w:color="auto"/>
            </w:tcBorders>
            <w:shd w:val="clear" w:color="auto" w:fill="auto"/>
            <w:noWrap/>
            <w:vAlign w:val="bottom"/>
            <w:hideMark/>
          </w:tcPr>
          <w:p w14:paraId="1106F2C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0.172</w:t>
            </w:r>
          </w:p>
        </w:tc>
        <w:tc>
          <w:tcPr>
            <w:tcW w:w="1263" w:type="dxa"/>
            <w:tcBorders>
              <w:top w:val="nil"/>
              <w:left w:val="nil"/>
              <w:bottom w:val="single" w:sz="4" w:space="0" w:color="auto"/>
              <w:right w:val="single" w:sz="4" w:space="0" w:color="auto"/>
            </w:tcBorders>
            <w:shd w:val="clear" w:color="auto" w:fill="auto"/>
            <w:noWrap/>
            <w:vAlign w:val="bottom"/>
            <w:hideMark/>
          </w:tcPr>
          <w:p w14:paraId="529D446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0.083</w:t>
            </w:r>
          </w:p>
        </w:tc>
        <w:tc>
          <w:tcPr>
            <w:tcW w:w="809" w:type="dxa"/>
            <w:tcBorders>
              <w:top w:val="nil"/>
              <w:left w:val="nil"/>
              <w:bottom w:val="single" w:sz="4" w:space="0" w:color="auto"/>
              <w:right w:val="single" w:sz="4" w:space="0" w:color="auto"/>
            </w:tcBorders>
            <w:shd w:val="clear" w:color="auto" w:fill="auto"/>
            <w:noWrap/>
            <w:vAlign w:val="bottom"/>
            <w:hideMark/>
          </w:tcPr>
          <w:p w14:paraId="7656923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7F13C7" w:rsidRPr="00CC57B0" w14:paraId="11E42906"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45E6E7B"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45C150C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6378.247</w:t>
            </w:r>
          </w:p>
        </w:tc>
        <w:tc>
          <w:tcPr>
            <w:tcW w:w="1053" w:type="dxa"/>
            <w:tcBorders>
              <w:top w:val="nil"/>
              <w:left w:val="nil"/>
              <w:bottom w:val="single" w:sz="4" w:space="0" w:color="auto"/>
              <w:right w:val="single" w:sz="4" w:space="0" w:color="auto"/>
            </w:tcBorders>
            <w:shd w:val="clear" w:color="auto" w:fill="auto"/>
            <w:noWrap/>
            <w:vAlign w:val="bottom"/>
            <w:hideMark/>
          </w:tcPr>
          <w:p w14:paraId="2445CCC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-0.89</w:t>
            </w:r>
          </w:p>
        </w:tc>
        <w:tc>
          <w:tcPr>
            <w:tcW w:w="986" w:type="dxa"/>
            <w:tcBorders>
              <w:top w:val="nil"/>
              <w:left w:val="nil"/>
              <w:bottom w:val="single" w:sz="4" w:space="0" w:color="auto"/>
              <w:right w:val="single" w:sz="4" w:space="0" w:color="auto"/>
            </w:tcBorders>
            <w:shd w:val="clear" w:color="auto" w:fill="auto"/>
            <w:noWrap/>
            <w:vAlign w:val="bottom"/>
            <w:hideMark/>
          </w:tcPr>
          <w:p w14:paraId="24CE7F6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4.154</w:t>
            </w:r>
          </w:p>
        </w:tc>
        <w:tc>
          <w:tcPr>
            <w:tcW w:w="1121" w:type="dxa"/>
            <w:tcBorders>
              <w:top w:val="nil"/>
              <w:left w:val="nil"/>
              <w:bottom w:val="single" w:sz="4" w:space="0" w:color="auto"/>
              <w:right w:val="single" w:sz="4" w:space="0" w:color="auto"/>
            </w:tcBorders>
            <w:shd w:val="clear" w:color="auto" w:fill="auto"/>
            <w:noWrap/>
            <w:vAlign w:val="bottom"/>
            <w:hideMark/>
          </w:tcPr>
          <w:p w14:paraId="20FA95B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0.177</w:t>
            </w:r>
          </w:p>
        </w:tc>
        <w:tc>
          <w:tcPr>
            <w:tcW w:w="1263" w:type="dxa"/>
            <w:tcBorders>
              <w:top w:val="nil"/>
              <w:left w:val="nil"/>
              <w:bottom w:val="single" w:sz="4" w:space="0" w:color="auto"/>
              <w:right w:val="single" w:sz="4" w:space="0" w:color="auto"/>
            </w:tcBorders>
            <w:shd w:val="clear" w:color="auto" w:fill="auto"/>
            <w:noWrap/>
            <w:vAlign w:val="bottom"/>
            <w:hideMark/>
          </w:tcPr>
          <w:p w14:paraId="484D8A2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0.022</w:t>
            </w:r>
          </w:p>
        </w:tc>
        <w:tc>
          <w:tcPr>
            <w:tcW w:w="809" w:type="dxa"/>
            <w:tcBorders>
              <w:top w:val="nil"/>
              <w:left w:val="nil"/>
              <w:bottom w:val="single" w:sz="4" w:space="0" w:color="auto"/>
              <w:right w:val="single" w:sz="4" w:space="0" w:color="auto"/>
            </w:tcBorders>
            <w:shd w:val="clear" w:color="auto" w:fill="auto"/>
            <w:noWrap/>
            <w:vAlign w:val="bottom"/>
            <w:hideMark/>
          </w:tcPr>
          <w:p w14:paraId="61B9043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7F13C7" w:rsidRPr="00CC57B0" w14:paraId="27DA6A5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90679A2"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08752D5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6643.629</w:t>
            </w:r>
          </w:p>
        </w:tc>
        <w:tc>
          <w:tcPr>
            <w:tcW w:w="1053" w:type="dxa"/>
            <w:tcBorders>
              <w:top w:val="nil"/>
              <w:left w:val="nil"/>
              <w:bottom w:val="single" w:sz="4" w:space="0" w:color="auto"/>
              <w:right w:val="single" w:sz="4" w:space="0" w:color="auto"/>
            </w:tcBorders>
            <w:shd w:val="clear" w:color="auto" w:fill="auto"/>
            <w:noWrap/>
            <w:vAlign w:val="bottom"/>
            <w:hideMark/>
          </w:tcPr>
          <w:p w14:paraId="125A502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-2.3</w:t>
            </w:r>
          </w:p>
        </w:tc>
        <w:tc>
          <w:tcPr>
            <w:tcW w:w="986" w:type="dxa"/>
            <w:tcBorders>
              <w:top w:val="nil"/>
              <w:left w:val="nil"/>
              <w:bottom w:val="single" w:sz="4" w:space="0" w:color="auto"/>
              <w:right w:val="single" w:sz="4" w:space="0" w:color="auto"/>
            </w:tcBorders>
            <w:shd w:val="clear" w:color="auto" w:fill="auto"/>
            <w:noWrap/>
            <w:vAlign w:val="bottom"/>
            <w:hideMark/>
          </w:tcPr>
          <w:p w14:paraId="2DC2D72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1.676</w:t>
            </w:r>
          </w:p>
        </w:tc>
        <w:tc>
          <w:tcPr>
            <w:tcW w:w="1121" w:type="dxa"/>
            <w:tcBorders>
              <w:top w:val="nil"/>
              <w:left w:val="nil"/>
              <w:bottom w:val="single" w:sz="4" w:space="0" w:color="auto"/>
              <w:right w:val="single" w:sz="4" w:space="0" w:color="auto"/>
            </w:tcBorders>
            <w:shd w:val="clear" w:color="auto" w:fill="auto"/>
            <w:noWrap/>
            <w:vAlign w:val="bottom"/>
            <w:hideMark/>
          </w:tcPr>
          <w:p w14:paraId="26C55A0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0.247</w:t>
            </w:r>
          </w:p>
        </w:tc>
        <w:tc>
          <w:tcPr>
            <w:tcW w:w="1263" w:type="dxa"/>
            <w:tcBorders>
              <w:top w:val="nil"/>
              <w:left w:val="nil"/>
              <w:bottom w:val="single" w:sz="4" w:space="0" w:color="auto"/>
              <w:right w:val="single" w:sz="4" w:space="0" w:color="auto"/>
            </w:tcBorders>
            <w:shd w:val="clear" w:color="auto" w:fill="auto"/>
            <w:noWrap/>
            <w:vAlign w:val="bottom"/>
            <w:hideMark/>
          </w:tcPr>
          <w:p w14:paraId="7C1B640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0.072</w:t>
            </w:r>
          </w:p>
        </w:tc>
        <w:tc>
          <w:tcPr>
            <w:tcW w:w="809" w:type="dxa"/>
            <w:tcBorders>
              <w:top w:val="nil"/>
              <w:left w:val="nil"/>
              <w:bottom w:val="single" w:sz="4" w:space="0" w:color="auto"/>
              <w:right w:val="single" w:sz="4" w:space="0" w:color="auto"/>
            </w:tcBorders>
            <w:shd w:val="clear" w:color="auto" w:fill="auto"/>
            <w:noWrap/>
            <w:vAlign w:val="bottom"/>
            <w:hideMark/>
          </w:tcPr>
          <w:p w14:paraId="41D873A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7F13C7" w:rsidRPr="00CC57B0" w14:paraId="7159D108"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12DA7A8"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4F857FA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6767.768</w:t>
            </w:r>
          </w:p>
        </w:tc>
        <w:tc>
          <w:tcPr>
            <w:tcW w:w="1053" w:type="dxa"/>
            <w:tcBorders>
              <w:top w:val="nil"/>
              <w:left w:val="nil"/>
              <w:bottom w:val="single" w:sz="4" w:space="0" w:color="auto"/>
              <w:right w:val="single" w:sz="4" w:space="0" w:color="auto"/>
            </w:tcBorders>
            <w:shd w:val="clear" w:color="auto" w:fill="auto"/>
            <w:noWrap/>
            <w:vAlign w:val="bottom"/>
            <w:hideMark/>
          </w:tcPr>
          <w:p w14:paraId="4F7FA05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-2.17</w:t>
            </w:r>
          </w:p>
        </w:tc>
        <w:tc>
          <w:tcPr>
            <w:tcW w:w="986" w:type="dxa"/>
            <w:tcBorders>
              <w:top w:val="nil"/>
              <w:left w:val="nil"/>
              <w:bottom w:val="single" w:sz="4" w:space="0" w:color="auto"/>
              <w:right w:val="single" w:sz="4" w:space="0" w:color="auto"/>
            </w:tcBorders>
            <w:shd w:val="clear" w:color="auto" w:fill="auto"/>
            <w:noWrap/>
            <w:vAlign w:val="bottom"/>
            <w:hideMark/>
          </w:tcPr>
          <w:p w14:paraId="6E36C0A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1.826</w:t>
            </w:r>
          </w:p>
        </w:tc>
        <w:tc>
          <w:tcPr>
            <w:tcW w:w="1121" w:type="dxa"/>
            <w:tcBorders>
              <w:top w:val="nil"/>
              <w:left w:val="nil"/>
              <w:bottom w:val="single" w:sz="4" w:space="0" w:color="auto"/>
              <w:right w:val="single" w:sz="4" w:space="0" w:color="auto"/>
            </w:tcBorders>
            <w:shd w:val="clear" w:color="auto" w:fill="auto"/>
            <w:noWrap/>
            <w:vAlign w:val="bottom"/>
            <w:hideMark/>
          </w:tcPr>
          <w:p w14:paraId="458AD15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0.252</w:t>
            </w:r>
          </w:p>
        </w:tc>
        <w:tc>
          <w:tcPr>
            <w:tcW w:w="1263" w:type="dxa"/>
            <w:tcBorders>
              <w:top w:val="nil"/>
              <w:left w:val="nil"/>
              <w:bottom w:val="single" w:sz="4" w:space="0" w:color="auto"/>
              <w:right w:val="single" w:sz="4" w:space="0" w:color="auto"/>
            </w:tcBorders>
            <w:shd w:val="clear" w:color="auto" w:fill="auto"/>
            <w:noWrap/>
            <w:vAlign w:val="bottom"/>
            <w:hideMark/>
          </w:tcPr>
          <w:p w14:paraId="798CDED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0.078</w:t>
            </w:r>
          </w:p>
        </w:tc>
        <w:tc>
          <w:tcPr>
            <w:tcW w:w="809" w:type="dxa"/>
            <w:tcBorders>
              <w:top w:val="nil"/>
              <w:left w:val="nil"/>
              <w:bottom w:val="single" w:sz="4" w:space="0" w:color="auto"/>
              <w:right w:val="single" w:sz="4" w:space="0" w:color="auto"/>
            </w:tcBorders>
            <w:shd w:val="clear" w:color="auto" w:fill="auto"/>
            <w:noWrap/>
            <w:vAlign w:val="bottom"/>
            <w:hideMark/>
          </w:tcPr>
          <w:p w14:paraId="2C4F180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98.7</w:t>
            </w:r>
          </w:p>
        </w:tc>
      </w:tr>
      <w:tr w:rsidR="007F13C7" w:rsidRPr="00CC57B0" w14:paraId="0E945FDA"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DB50FDA"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462DE00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6772.313</w:t>
            </w:r>
          </w:p>
        </w:tc>
        <w:tc>
          <w:tcPr>
            <w:tcW w:w="1053" w:type="dxa"/>
            <w:tcBorders>
              <w:top w:val="nil"/>
              <w:left w:val="nil"/>
              <w:bottom w:val="single" w:sz="4" w:space="0" w:color="auto"/>
              <w:right w:val="single" w:sz="4" w:space="0" w:color="auto"/>
            </w:tcBorders>
            <w:shd w:val="clear" w:color="auto" w:fill="auto"/>
            <w:noWrap/>
            <w:vAlign w:val="bottom"/>
            <w:hideMark/>
          </w:tcPr>
          <w:p w14:paraId="68F96C5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-0.98</w:t>
            </w:r>
          </w:p>
        </w:tc>
        <w:tc>
          <w:tcPr>
            <w:tcW w:w="986" w:type="dxa"/>
            <w:tcBorders>
              <w:top w:val="nil"/>
              <w:left w:val="nil"/>
              <w:bottom w:val="single" w:sz="4" w:space="0" w:color="auto"/>
              <w:right w:val="single" w:sz="4" w:space="0" w:color="auto"/>
            </w:tcBorders>
            <w:shd w:val="clear" w:color="auto" w:fill="auto"/>
            <w:noWrap/>
            <w:vAlign w:val="bottom"/>
            <w:hideMark/>
          </w:tcPr>
          <w:p w14:paraId="43BD93E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3.658</w:t>
            </w:r>
          </w:p>
        </w:tc>
        <w:tc>
          <w:tcPr>
            <w:tcW w:w="1121" w:type="dxa"/>
            <w:tcBorders>
              <w:top w:val="nil"/>
              <w:left w:val="nil"/>
              <w:bottom w:val="single" w:sz="4" w:space="0" w:color="auto"/>
              <w:right w:val="single" w:sz="4" w:space="0" w:color="auto"/>
            </w:tcBorders>
            <w:shd w:val="clear" w:color="auto" w:fill="auto"/>
            <w:noWrap/>
            <w:vAlign w:val="bottom"/>
            <w:hideMark/>
          </w:tcPr>
          <w:p w14:paraId="5AE0DAE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0.213</w:t>
            </w:r>
          </w:p>
        </w:tc>
        <w:tc>
          <w:tcPr>
            <w:tcW w:w="1263" w:type="dxa"/>
            <w:tcBorders>
              <w:top w:val="nil"/>
              <w:left w:val="nil"/>
              <w:bottom w:val="single" w:sz="4" w:space="0" w:color="auto"/>
              <w:right w:val="single" w:sz="4" w:space="0" w:color="auto"/>
            </w:tcBorders>
            <w:shd w:val="clear" w:color="auto" w:fill="auto"/>
            <w:noWrap/>
            <w:vAlign w:val="bottom"/>
            <w:hideMark/>
          </w:tcPr>
          <w:p w14:paraId="7F3A36F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0.041</w:t>
            </w:r>
          </w:p>
        </w:tc>
        <w:tc>
          <w:tcPr>
            <w:tcW w:w="809" w:type="dxa"/>
            <w:tcBorders>
              <w:top w:val="nil"/>
              <w:left w:val="nil"/>
              <w:bottom w:val="single" w:sz="4" w:space="0" w:color="auto"/>
              <w:right w:val="single" w:sz="4" w:space="0" w:color="auto"/>
            </w:tcBorders>
            <w:shd w:val="clear" w:color="auto" w:fill="auto"/>
            <w:noWrap/>
            <w:vAlign w:val="bottom"/>
            <w:hideMark/>
          </w:tcPr>
          <w:p w14:paraId="775B8F4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99.8</w:t>
            </w:r>
          </w:p>
        </w:tc>
      </w:tr>
      <w:tr w:rsidR="007F13C7" w:rsidRPr="00CC57B0" w14:paraId="29536A68"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D2DE591"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14CCCE6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7122.191</w:t>
            </w:r>
          </w:p>
        </w:tc>
        <w:tc>
          <w:tcPr>
            <w:tcW w:w="1053" w:type="dxa"/>
            <w:tcBorders>
              <w:top w:val="nil"/>
              <w:left w:val="nil"/>
              <w:bottom w:val="single" w:sz="4" w:space="0" w:color="auto"/>
              <w:right w:val="single" w:sz="4" w:space="0" w:color="auto"/>
            </w:tcBorders>
            <w:shd w:val="clear" w:color="auto" w:fill="auto"/>
            <w:noWrap/>
            <w:vAlign w:val="bottom"/>
            <w:hideMark/>
          </w:tcPr>
          <w:p w14:paraId="10183B6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w:t>
            </w:r>
          </w:p>
        </w:tc>
        <w:tc>
          <w:tcPr>
            <w:tcW w:w="986" w:type="dxa"/>
            <w:tcBorders>
              <w:top w:val="nil"/>
              <w:left w:val="nil"/>
              <w:bottom w:val="single" w:sz="4" w:space="0" w:color="auto"/>
              <w:right w:val="single" w:sz="4" w:space="0" w:color="auto"/>
            </w:tcBorders>
            <w:shd w:val="clear" w:color="auto" w:fill="auto"/>
            <w:noWrap/>
            <w:vAlign w:val="bottom"/>
            <w:hideMark/>
          </w:tcPr>
          <w:p w14:paraId="0CAB0E4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3.542</w:t>
            </w:r>
          </w:p>
        </w:tc>
        <w:tc>
          <w:tcPr>
            <w:tcW w:w="1121" w:type="dxa"/>
            <w:tcBorders>
              <w:top w:val="nil"/>
              <w:left w:val="nil"/>
              <w:bottom w:val="single" w:sz="4" w:space="0" w:color="auto"/>
              <w:right w:val="single" w:sz="4" w:space="0" w:color="auto"/>
            </w:tcBorders>
            <w:shd w:val="clear" w:color="auto" w:fill="auto"/>
            <w:noWrap/>
            <w:vAlign w:val="bottom"/>
            <w:hideMark/>
          </w:tcPr>
          <w:p w14:paraId="194E531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-0.032</w:t>
            </w:r>
          </w:p>
        </w:tc>
        <w:tc>
          <w:tcPr>
            <w:tcW w:w="1263" w:type="dxa"/>
            <w:tcBorders>
              <w:top w:val="nil"/>
              <w:left w:val="nil"/>
              <w:bottom w:val="single" w:sz="4" w:space="0" w:color="auto"/>
              <w:right w:val="single" w:sz="4" w:space="0" w:color="auto"/>
            </w:tcBorders>
            <w:shd w:val="clear" w:color="auto" w:fill="auto"/>
            <w:noWrap/>
            <w:vAlign w:val="bottom"/>
            <w:hideMark/>
          </w:tcPr>
          <w:p w14:paraId="6CD668C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0.136</w:t>
            </w:r>
          </w:p>
        </w:tc>
        <w:tc>
          <w:tcPr>
            <w:tcW w:w="809" w:type="dxa"/>
            <w:tcBorders>
              <w:top w:val="nil"/>
              <w:left w:val="nil"/>
              <w:bottom w:val="single" w:sz="4" w:space="0" w:color="auto"/>
              <w:right w:val="single" w:sz="4" w:space="0" w:color="auto"/>
            </w:tcBorders>
            <w:shd w:val="clear" w:color="auto" w:fill="auto"/>
            <w:noWrap/>
            <w:vAlign w:val="bottom"/>
            <w:hideMark/>
          </w:tcPr>
          <w:p w14:paraId="787E88C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96.1</w:t>
            </w:r>
          </w:p>
        </w:tc>
      </w:tr>
      <w:tr w:rsidR="007F13C7" w:rsidRPr="00CC57B0" w14:paraId="35142FF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025DF58"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852" w:type="dxa"/>
            <w:tcBorders>
              <w:top w:val="nil"/>
              <w:left w:val="nil"/>
              <w:bottom w:val="single" w:sz="4" w:space="0" w:color="auto"/>
              <w:right w:val="single" w:sz="4" w:space="0" w:color="auto"/>
            </w:tcBorders>
            <w:shd w:val="clear" w:color="auto" w:fill="auto"/>
            <w:noWrap/>
            <w:vAlign w:val="bottom"/>
            <w:hideMark/>
          </w:tcPr>
          <w:p w14:paraId="47F5D1F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7422.277</w:t>
            </w:r>
          </w:p>
        </w:tc>
        <w:tc>
          <w:tcPr>
            <w:tcW w:w="1053" w:type="dxa"/>
            <w:tcBorders>
              <w:top w:val="nil"/>
              <w:left w:val="nil"/>
              <w:bottom w:val="single" w:sz="4" w:space="0" w:color="auto"/>
              <w:right w:val="single" w:sz="4" w:space="0" w:color="auto"/>
            </w:tcBorders>
            <w:shd w:val="clear" w:color="auto" w:fill="auto"/>
            <w:noWrap/>
            <w:vAlign w:val="bottom"/>
            <w:hideMark/>
          </w:tcPr>
          <w:p w14:paraId="3C85B86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14:paraId="70FFC89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3.635</w:t>
            </w:r>
          </w:p>
        </w:tc>
        <w:tc>
          <w:tcPr>
            <w:tcW w:w="1121" w:type="dxa"/>
            <w:tcBorders>
              <w:top w:val="nil"/>
              <w:left w:val="nil"/>
              <w:bottom w:val="single" w:sz="4" w:space="0" w:color="auto"/>
              <w:right w:val="single" w:sz="4" w:space="0" w:color="auto"/>
            </w:tcBorders>
            <w:shd w:val="clear" w:color="auto" w:fill="auto"/>
            <w:noWrap/>
            <w:vAlign w:val="bottom"/>
            <w:hideMark/>
          </w:tcPr>
          <w:p w14:paraId="1FC02BA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0.036</w:t>
            </w:r>
          </w:p>
        </w:tc>
        <w:tc>
          <w:tcPr>
            <w:tcW w:w="1263" w:type="dxa"/>
            <w:tcBorders>
              <w:top w:val="nil"/>
              <w:left w:val="nil"/>
              <w:bottom w:val="single" w:sz="4" w:space="0" w:color="auto"/>
              <w:right w:val="single" w:sz="4" w:space="0" w:color="auto"/>
            </w:tcBorders>
            <w:shd w:val="clear" w:color="auto" w:fill="auto"/>
            <w:noWrap/>
            <w:vAlign w:val="bottom"/>
            <w:hideMark/>
          </w:tcPr>
          <w:p w14:paraId="2A570F1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w:t>
            </w:r>
          </w:p>
        </w:tc>
        <w:tc>
          <w:tcPr>
            <w:tcW w:w="809" w:type="dxa"/>
            <w:tcBorders>
              <w:top w:val="nil"/>
              <w:left w:val="nil"/>
              <w:bottom w:val="single" w:sz="4" w:space="0" w:color="auto"/>
              <w:right w:val="single" w:sz="4" w:space="0" w:color="auto"/>
            </w:tcBorders>
            <w:shd w:val="clear" w:color="auto" w:fill="auto"/>
            <w:noWrap/>
            <w:vAlign w:val="bottom"/>
            <w:hideMark/>
          </w:tcPr>
          <w:p w14:paraId="68EBB1E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7F13C7" w:rsidRPr="00CC57B0" w14:paraId="482326AF"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28058FD"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Cu I</w:t>
            </w:r>
          </w:p>
        </w:tc>
        <w:tc>
          <w:tcPr>
            <w:tcW w:w="1852" w:type="dxa"/>
            <w:tcBorders>
              <w:top w:val="nil"/>
              <w:left w:val="nil"/>
              <w:bottom w:val="single" w:sz="4" w:space="0" w:color="auto"/>
              <w:right w:val="single" w:sz="4" w:space="0" w:color="auto"/>
            </w:tcBorders>
            <w:shd w:val="clear" w:color="auto" w:fill="auto"/>
            <w:noWrap/>
            <w:vAlign w:val="bottom"/>
            <w:hideMark/>
          </w:tcPr>
          <w:p w14:paraId="70E2C85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5105.521</w:t>
            </w:r>
          </w:p>
        </w:tc>
        <w:tc>
          <w:tcPr>
            <w:tcW w:w="1053" w:type="dxa"/>
            <w:tcBorders>
              <w:top w:val="nil"/>
              <w:left w:val="nil"/>
              <w:bottom w:val="single" w:sz="4" w:space="0" w:color="auto"/>
              <w:right w:val="single" w:sz="4" w:space="0" w:color="auto"/>
            </w:tcBorders>
            <w:shd w:val="clear" w:color="auto" w:fill="auto"/>
            <w:noWrap/>
            <w:vAlign w:val="bottom"/>
            <w:hideMark/>
          </w:tcPr>
          <w:p w14:paraId="472C70B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-2.708</w:t>
            </w:r>
          </w:p>
        </w:tc>
        <w:tc>
          <w:tcPr>
            <w:tcW w:w="986" w:type="dxa"/>
            <w:tcBorders>
              <w:top w:val="nil"/>
              <w:left w:val="nil"/>
              <w:bottom w:val="single" w:sz="4" w:space="0" w:color="auto"/>
              <w:right w:val="single" w:sz="4" w:space="0" w:color="auto"/>
            </w:tcBorders>
            <w:shd w:val="clear" w:color="auto" w:fill="auto"/>
            <w:noWrap/>
            <w:vAlign w:val="bottom"/>
            <w:hideMark/>
          </w:tcPr>
          <w:p w14:paraId="0EEC346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1.389</w:t>
            </w:r>
          </w:p>
        </w:tc>
        <w:tc>
          <w:tcPr>
            <w:tcW w:w="1121" w:type="dxa"/>
            <w:tcBorders>
              <w:top w:val="nil"/>
              <w:left w:val="nil"/>
              <w:bottom w:val="single" w:sz="4" w:space="0" w:color="auto"/>
              <w:right w:val="single" w:sz="4" w:space="0" w:color="auto"/>
            </w:tcBorders>
            <w:shd w:val="clear" w:color="auto" w:fill="auto"/>
            <w:noWrap/>
            <w:vAlign w:val="bottom"/>
            <w:hideMark/>
          </w:tcPr>
          <w:p w14:paraId="16A3482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0.268</w:t>
            </w:r>
          </w:p>
        </w:tc>
        <w:tc>
          <w:tcPr>
            <w:tcW w:w="1263" w:type="dxa"/>
            <w:tcBorders>
              <w:top w:val="nil"/>
              <w:left w:val="nil"/>
              <w:bottom w:val="single" w:sz="4" w:space="0" w:color="auto"/>
              <w:right w:val="single" w:sz="4" w:space="0" w:color="auto"/>
            </w:tcBorders>
            <w:shd w:val="clear" w:color="auto" w:fill="auto"/>
            <w:noWrap/>
            <w:vAlign w:val="bottom"/>
            <w:hideMark/>
          </w:tcPr>
          <w:p w14:paraId="1114003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0.081</w:t>
            </w:r>
          </w:p>
        </w:tc>
        <w:tc>
          <w:tcPr>
            <w:tcW w:w="809" w:type="dxa"/>
            <w:tcBorders>
              <w:top w:val="nil"/>
              <w:left w:val="nil"/>
              <w:bottom w:val="single" w:sz="4" w:space="0" w:color="auto"/>
              <w:right w:val="single" w:sz="4" w:space="0" w:color="auto"/>
            </w:tcBorders>
            <w:shd w:val="clear" w:color="auto" w:fill="auto"/>
            <w:noWrap/>
            <w:vAlign w:val="bottom"/>
            <w:hideMark/>
          </w:tcPr>
          <w:p w14:paraId="47594E7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4.1</w:t>
            </w:r>
          </w:p>
        </w:tc>
      </w:tr>
      <w:tr w:rsidR="007F13C7" w:rsidRPr="00CC57B0" w14:paraId="2D32ECCA"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78FD50E"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Cu I</w:t>
            </w:r>
          </w:p>
        </w:tc>
        <w:tc>
          <w:tcPr>
            <w:tcW w:w="1852" w:type="dxa"/>
            <w:tcBorders>
              <w:top w:val="nil"/>
              <w:left w:val="nil"/>
              <w:bottom w:val="single" w:sz="4" w:space="0" w:color="auto"/>
              <w:right w:val="single" w:sz="4" w:space="0" w:color="auto"/>
            </w:tcBorders>
            <w:shd w:val="clear" w:color="auto" w:fill="auto"/>
            <w:noWrap/>
            <w:vAlign w:val="bottom"/>
            <w:hideMark/>
          </w:tcPr>
          <w:p w14:paraId="33ED268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5153.239</w:t>
            </w:r>
          </w:p>
        </w:tc>
        <w:tc>
          <w:tcPr>
            <w:tcW w:w="1053" w:type="dxa"/>
            <w:tcBorders>
              <w:top w:val="nil"/>
              <w:left w:val="nil"/>
              <w:bottom w:val="single" w:sz="4" w:space="0" w:color="auto"/>
              <w:right w:val="single" w:sz="4" w:space="0" w:color="auto"/>
            </w:tcBorders>
            <w:shd w:val="clear" w:color="auto" w:fill="auto"/>
            <w:noWrap/>
            <w:vAlign w:val="bottom"/>
            <w:hideMark/>
          </w:tcPr>
          <w:p w14:paraId="2BEB8B2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-0.758</w:t>
            </w:r>
          </w:p>
        </w:tc>
        <w:tc>
          <w:tcPr>
            <w:tcW w:w="986" w:type="dxa"/>
            <w:tcBorders>
              <w:top w:val="nil"/>
              <w:left w:val="nil"/>
              <w:bottom w:val="single" w:sz="4" w:space="0" w:color="auto"/>
              <w:right w:val="single" w:sz="4" w:space="0" w:color="auto"/>
            </w:tcBorders>
            <w:shd w:val="clear" w:color="auto" w:fill="auto"/>
            <w:noWrap/>
            <w:vAlign w:val="bottom"/>
            <w:hideMark/>
          </w:tcPr>
          <w:p w14:paraId="0645C13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3.786</w:t>
            </w:r>
          </w:p>
        </w:tc>
        <w:tc>
          <w:tcPr>
            <w:tcW w:w="1121" w:type="dxa"/>
            <w:tcBorders>
              <w:top w:val="nil"/>
              <w:left w:val="nil"/>
              <w:bottom w:val="single" w:sz="4" w:space="0" w:color="auto"/>
              <w:right w:val="single" w:sz="4" w:space="0" w:color="auto"/>
            </w:tcBorders>
            <w:shd w:val="clear" w:color="auto" w:fill="auto"/>
            <w:noWrap/>
            <w:vAlign w:val="bottom"/>
            <w:hideMark/>
          </w:tcPr>
          <w:p w14:paraId="3D122C5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-0.046</w:t>
            </w:r>
          </w:p>
        </w:tc>
        <w:tc>
          <w:tcPr>
            <w:tcW w:w="1263" w:type="dxa"/>
            <w:tcBorders>
              <w:top w:val="nil"/>
              <w:left w:val="nil"/>
              <w:bottom w:val="single" w:sz="4" w:space="0" w:color="auto"/>
              <w:right w:val="single" w:sz="4" w:space="0" w:color="auto"/>
            </w:tcBorders>
            <w:shd w:val="clear" w:color="auto" w:fill="auto"/>
            <w:noWrap/>
            <w:vAlign w:val="bottom"/>
            <w:hideMark/>
          </w:tcPr>
          <w:p w14:paraId="7D3C5C9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0.096</w:t>
            </w:r>
          </w:p>
        </w:tc>
        <w:tc>
          <w:tcPr>
            <w:tcW w:w="809" w:type="dxa"/>
            <w:tcBorders>
              <w:top w:val="nil"/>
              <w:left w:val="nil"/>
              <w:bottom w:val="single" w:sz="4" w:space="0" w:color="auto"/>
              <w:right w:val="single" w:sz="4" w:space="0" w:color="auto"/>
            </w:tcBorders>
            <w:shd w:val="clear" w:color="auto" w:fill="auto"/>
            <w:noWrap/>
            <w:vAlign w:val="bottom"/>
            <w:hideMark/>
          </w:tcPr>
          <w:p w14:paraId="0FB8521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3.1</w:t>
            </w:r>
          </w:p>
        </w:tc>
      </w:tr>
      <w:tr w:rsidR="007F13C7" w:rsidRPr="00CC57B0" w14:paraId="71F1C6D9"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5B2DB73"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Cu I</w:t>
            </w:r>
          </w:p>
        </w:tc>
        <w:tc>
          <w:tcPr>
            <w:tcW w:w="1852" w:type="dxa"/>
            <w:tcBorders>
              <w:top w:val="nil"/>
              <w:left w:val="nil"/>
              <w:bottom w:val="single" w:sz="4" w:space="0" w:color="auto"/>
              <w:right w:val="single" w:sz="4" w:space="0" w:color="auto"/>
            </w:tcBorders>
            <w:shd w:val="clear" w:color="auto" w:fill="auto"/>
            <w:noWrap/>
            <w:vAlign w:val="bottom"/>
            <w:hideMark/>
          </w:tcPr>
          <w:p w14:paraId="09998AF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5218.198</w:t>
            </w:r>
          </w:p>
        </w:tc>
        <w:tc>
          <w:tcPr>
            <w:tcW w:w="1053" w:type="dxa"/>
            <w:tcBorders>
              <w:top w:val="nil"/>
              <w:left w:val="nil"/>
              <w:bottom w:val="single" w:sz="4" w:space="0" w:color="auto"/>
              <w:right w:val="single" w:sz="4" w:space="0" w:color="auto"/>
            </w:tcBorders>
            <w:shd w:val="clear" w:color="auto" w:fill="auto"/>
            <w:noWrap/>
            <w:vAlign w:val="bottom"/>
            <w:hideMark/>
          </w:tcPr>
          <w:p w14:paraId="6275FF4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-0.818</w:t>
            </w:r>
          </w:p>
        </w:tc>
        <w:tc>
          <w:tcPr>
            <w:tcW w:w="986" w:type="dxa"/>
            <w:tcBorders>
              <w:top w:val="nil"/>
              <w:left w:val="nil"/>
              <w:bottom w:val="single" w:sz="4" w:space="0" w:color="auto"/>
              <w:right w:val="single" w:sz="4" w:space="0" w:color="auto"/>
            </w:tcBorders>
            <w:shd w:val="clear" w:color="auto" w:fill="auto"/>
            <w:noWrap/>
            <w:vAlign w:val="bottom"/>
            <w:hideMark/>
          </w:tcPr>
          <w:p w14:paraId="63CFFC5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3.817</w:t>
            </w:r>
          </w:p>
        </w:tc>
        <w:tc>
          <w:tcPr>
            <w:tcW w:w="1121" w:type="dxa"/>
            <w:tcBorders>
              <w:top w:val="nil"/>
              <w:left w:val="nil"/>
              <w:bottom w:val="single" w:sz="4" w:space="0" w:color="auto"/>
              <w:right w:val="single" w:sz="4" w:space="0" w:color="auto"/>
            </w:tcBorders>
            <w:shd w:val="clear" w:color="auto" w:fill="auto"/>
            <w:noWrap/>
            <w:vAlign w:val="bottom"/>
            <w:hideMark/>
          </w:tcPr>
          <w:p w14:paraId="3D0FBD5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0.074</w:t>
            </w:r>
          </w:p>
        </w:tc>
        <w:tc>
          <w:tcPr>
            <w:tcW w:w="1263" w:type="dxa"/>
            <w:tcBorders>
              <w:top w:val="nil"/>
              <w:left w:val="nil"/>
              <w:bottom w:val="single" w:sz="4" w:space="0" w:color="auto"/>
              <w:right w:val="single" w:sz="4" w:space="0" w:color="auto"/>
            </w:tcBorders>
            <w:shd w:val="clear" w:color="auto" w:fill="auto"/>
            <w:noWrap/>
            <w:vAlign w:val="bottom"/>
            <w:hideMark/>
          </w:tcPr>
          <w:p w14:paraId="1FDF8D7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0.096</w:t>
            </w:r>
          </w:p>
        </w:tc>
        <w:tc>
          <w:tcPr>
            <w:tcW w:w="809" w:type="dxa"/>
            <w:tcBorders>
              <w:top w:val="nil"/>
              <w:left w:val="nil"/>
              <w:bottom w:val="single" w:sz="4" w:space="0" w:color="auto"/>
              <w:right w:val="single" w:sz="4" w:space="0" w:color="auto"/>
            </w:tcBorders>
            <w:shd w:val="clear" w:color="auto" w:fill="auto"/>
            <w:noWrap/>
            <w:vAlign w:val="bottom"/>
            <w:hideMark/>
          </w:tcPr>
          <w:p w14:paraId="5E44014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1.9</w:t>
            </w:r>
          </w:p>
        </w:tc>
      </w:tr>
      <w:tr w:rsidR="007F13C7" w:rsidRPr="00CC57B0" w14:paraId="2B8E28BB"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3666CAA"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Zn I</w:t>
            </w:r>
          </w:p>
        </w:tc>
        <w:tc>
          <w:tcPr>
            <w:tcW w:w="1852" w:type="dxa"/>
            <w:tcBorders>
              <w:top w:val="nil"/>
              <w:left w:val="nil"/>
              <w:bottom w:val="single" w:sz="4" w:space="0" w:color="auto"/>
              <w:right w:val="single" w:sz="4" w:space="0" w:color="auto"/>
            </w:tcBorders>
            <w:shd w:val="clear" w:color="auto" w:fill="auto"/>
            <w:noWrap/>
            <w:vAlign w:val="bottom"/>
            <w:hideMark/>
          </w:tcPr>
          <w:p w14:paraId="6B639D1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4680.134</w:t>
            </w:r>
          </w:p>
        </w:tc>
        <w:tc>
          <w:tcPr>
            <w:tcW w:w="1053" w:type="dxa"/>
            <w:tcBorders>
              <w:top w:val="nil"/>
              <w:left w:val="nil"/>
              <w:bottom w:val="single" w:sz="4" w:space="0" w:color="auto"/>
              <w:right w:val="single" w:sz="4" w:space="0" w:color="auto"/>
            </w:tcBorders>
            <w:shd w:val="clear" w:color="auto" w:fill="auto"/>
            <w:noWrap/>
            <w:vAlign w:val="bottom"/>
            <w:hideMark/>
          </w:tcPr>
          <w:p w14:paraId="678E1AF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-0.815</w:t>
            </w:r>
          </w:p>
        </w:tc>
        <w:tc>
          <w:tcPr>
            <w:tcW w:w="986" w:type="dxa"/>
            <w:tcBorders>
              <w:top w:val="nil"/>
              <w:left w:val="nil"/>
              <w:bottom w:val="single" w:sz="4" w:space="0" w:color="auto"/>
              <w:right w:val="single" w:sz="4" w:space="0" w:color="auto"/>
            </w:tcBorders>
            <w:shd w:val="clear" w:color="auto" w:fill="auto"/>
            <w:noWrap/>
            <w:vAlign w:val="bottom"/>
            <w:hideMark/>
          </w:tcPr>
          <w:p w14:paraId="51ADB57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4.006</w:t>
            </w:r>
          </w:p>
        </w:tc>
        <w:tc>
          <w:tcPr>
            <w:tcW w:w="1121" w:type="dxa"/>
            <w:tcBorders>
              <w:top w:val="nil"/>
              <w:left w:val="nil"/>
              <w:bottom w:val="single" w:sz="4" w:space="0" w:color="auto"/>
              <w:right w:val="single" w:sz="4" w:space="0" w:color="auto"/>
            </w:tcBorders>
            <w:shd w:val="clear" w:color="auto" w:fill="auto"/>
            <w:noWrap/>
            <w:vAlign w:val="bottom"/>
            <w:hideMark/>
          </w:tcPr>
          <w:p w14:paraId="1017B5D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0.146</w:t>
            </w:r>
          </w:p>
        </w:tc>
        <w:tc>
          <w:tcPr>
            <w:tcW w:w="1263" w:type="dxa"/>
            <w:tcBorders>
              <w:top w:val="nil"/>
              <w:left w:val="nil"/>
              <w:bottom w:val="single" w:sz="4" w:space="0" w:color="auto"/>
              <w:right w:val="single" w:sz="4" w:space="0" w:color="auto"/>
            </w:tcBorders>
            <w:shd w:val="clear" w:color="auto" w:fill="auto"/>
            <w:noWrap/>
            <w:vAlign w:val="bottom"/>
            <w:hideMark/>
          </w:tcPr>
          <w:p w14:paraId="78A75BC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0.106</w:t>
            </w:r>
          </w:p>
        </w:tc>
        <w:tc>
          <w:tcPr>
            <w:tcW w:w="809" w:type="dxa"/>
            <w:tcBorders>
              <w:top w:val="nil"/>
              <w:left w:val="nil"/>
              <w:bottom w:val="single" w:sz="4" w:space="0" w:color="auto"/>
              <w:right w:val="single" w:sz="4" w:space="0" w:color="auto"/>
            </w:tcBorders>
            <w:shd w:val="clear" w:color="auto" w:fill="auto"/>
            <w:noWrap/>
            <w:vAlign w:val="bottom"/>
            <w:hideMark/>
          </w:tcPr>
          <w:p w14:paraId="4779ED3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96.7</w:t>
            </w:r>
          </w:p>
        </w:tc>
      </w:tr>
      <w:tr w:rsidR="007F13C7" w:rsidRPr="00CC57B0" w14:paraId="6EC60688"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7BD47EF"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Zn I</w:t>
            </w:r>
          </w:p>
        </w:tc>
        <w:tc>
          <w:tcPr>
            <w:tcW w:w="1852" w:type="dxa"/>
            <w:tcBorders>
              <w:top w:val="nil"/>
              <w:left w:val="nil"/>
              <w:bottom w:val="single" w:sz="4" w:space="0" w:color="auto"/>
              <w:right w:val="single" w:sz="4" w:space="0" w:color="auto"/>
            </w:tcBorders>
            <w:shd w:val="clear" w:color="auto" w:fill="auto"/>
            <w:noWrap/>
            <w:vAlign w:val="bottom"/>
            <w:hideMark/>
          </w:tcPr>
          <w:p w14:paraId="037D3F9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4722.153</w:t>
            </w:r>
          </w:p>
        </w:tc>
        <w:tc>
          <w:tcPr>
            <w:tcW w:w="1053" w:type="dxa"/>
            <w:tcBorders>
              <w:top w:val="nil"/>
              <w:left w:val="nil"/>
              <w:bottom w:val="single" w:sz="4" w:space="0" w:color="auto"/>
              <w:right w:val="single" w:sz="4" w:space="0" w:color="auto"/>
            </w:tcBorders>
            <w:shd w:val="clear" w:color="auto" w:fill="auto"/>
            <w:noWrap/>
            <w:vAlign w:val="bottom"/>
            <w:hideMark/>
          </w:tcPr>
          <w:p w14:paraId="76FC69C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-0.338</w:t>
            </w:r>
          </w:p>
        </w:tc>
        <w:tc>
          <w:tcPr>
            <w:tcW w:w="986" w:type="dxa"/>
            <w:tcBorders>
              <w:top w:val="nil"/>
              <w:left w:val="nil"/>
              <w:bottom w:val="single" w:sz="4" w:space="0" w:color="auto"/>
              <w:right w:val="single" w:sz="4" w:space="0" w:color="auto"/>
            </w:tcBorders>
            <w:shd w:val="clear" w:color="auto" w:fill="auto"/>
            <w:noWrap/>
            <w:vAlign w:val="bottom"/>
            <w:hideMark/>
          </w:tcPr>
          <w:p w14:paraId="4C73CC4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4.03</w:t>
            </w:r>
          </w:p>
        </w:tc>
        <w:tc>
          <w:tcPr>
            <w:tcW w:w="1121" w:type="dxa"/>
            <w:tcBorders>
              <w:top w:val="nil"/>
              <w:left w:val="nil"/>
              <w:bottom w:val="single" w:sz="4" w:space="0" w:color="auto"/>
              <w:right w:val="single" w:sz="4" w:space="0" w:color="auto"/>
            </w:tcBorders>
            <w:shd w:val="clear" w:color="auto" w:fill="auto"/>
            <w:noWrap/>
            <w:vAlign w:val="bottom"/>
            <w:hideMark/>
          </w:tcPr>
          <w:p w14:paraId="1171259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0.047</w:t>
            </w:r>
          </w:p>
        </w:tc>
        <w:tc>
          <w:tcPr>
            <w:tcW w:w="1263" w:type="dxa"/>
            <w:tcBorders>
              <w:top w:val="nil"/>
              <w:left w:val="nil"/>
              <w:bottom w:val="single" w:sz="4" w:space="0" w:color="auto"/>
              <w:right w:val="single" w:sz="4" w:space="0" w:color="auto"/>
            </w:tcBorders>
            <w:shd w:val="clear" w:color="auto" w:fill="auto"/>
            <w:noWrap/>
            <w:vAlign w:val="bottom"/>
            <w:hideMark/>
          </w:tcPr>
          <w:p w14:paraId="3CBC3BF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0.182</w:t>
            </w:r>
          </w:p>
        </w:tc>
        <w:tc>
          <w:tcPr>
            <w:tcW w:w="809" w:type="dxa"/>
            <w:tcBorders>
              <w:top w:val="nil"/>
              <w:left w:val="nil"/>
              <w:bottom w:val="single" w:sz="4" w:space="0" w:color="auto"/>
              <w:right w:val="single" w:sz="4" w:space="0" w:color="auto"/>
            </w:tcBorders>
            <w:shd w:val="clear" w:color="auto" w:fill="auto"/>
            <w:noWrap/>
            <w:vAlign w:val="bottom"/>
            <w:hideMark/>
          </w:tcPr>
          <w:p w14:paraId="1C5472D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98.9</w:t>
            </w:r>
          </w:p>
        </w:tc>
      </w:tr>
      <w:tr w:rsidR="007F13C7" w:rsidRPr="00CC57B0" w14:paraId="51070A9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DF56F3D"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Zn I</w:t>
            </w:r>
          </w:p>
        </w:tc>
        <w:tc>
          <w:tcPr>
            <w:tcW w:w="1852" w:type="dxa"/>
            <w:tcBorders>
              <w:top w:val="nil"/>
              <w:left w:val="nil"/>
              <w:bottom w:val="single" w:sz="4" w:space="0" w:color="auto"/>
              <w:right w:val="single" w:sz="4" w:space="0" w:color="auto"/>
            </w:tcBorders>
            <w:shd w:val="clear" w:color="auto" w:fill="auto"/>
            <w:noWrap/>
            <w:vAlign w:val="bottom"/>
            <w:hideMark/>
          </w:tcPr>
          <w:p w14:paraId="0BB95D4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4810.528</w:t>
            </w:r>
          </w:p>
        </w:tc>
        <w:tc>
          <w:tcPr>
            <w:tcW w:w="1053" w:type="dxa"/>
            <w:tcBorders>
              <w:top w:val="nil"/>
              <w:left w:val="nil"/>
              <w:bottom w:val="single" w:sz="4" w:space="0" w:color="auto"/>
              <w:right w:val="single" w:sz="4" w:space="0" w:color="auto"/>
            </w:tcBorders>
            <w:shd w:val="clear" w:color="auto" w:fill="auto"/>
            <w:noWrap/>
            <w:vAlign w:val="bottom"/>
            <w:hideMark/>
          </w:tcPr>
          <w:p w14:paraId="613CA97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-0.137</w:t>
            </w:r>
          </w:p>
        </w:tc>
        <w:tc>
          <w:tcPr>
            <w:tcW w:w="986" w:type="dxa"/>
            <w:tcBorders>
              <w:top w:val="nil"/>
              <w:left w:val="nil"/>
              <w:bottom w:val="single" w:sz="4" w:space="0" w:color="auto"/>
              <w:right w:val="single" w:sz="4" w:space="0" w:color="auto"/>
            </w:tcBorders>
            <w:shd w:val="clear" w:color="auto" w:fill="auto"/>
            <w:noWrap/>
            <w:vAlign w:val="bottom"/>
            <w:hideMark/>
          </w:tcPr>
          <w:p w14:paraId="6F3DFBF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4.078</w:t>
            </w:r>
          </w:p>
        </w:tc>
        <w:tc>
          <w:tcPr>
            <w:tcW w:w="1121" w:type="dxa"/>
            <w:tcBorders>
              <w:top w:val="nil"/>
              <w:left w:val="nil"/>
              <w:bottom w:val="single" w:sz="4" w:space="0" w:color="auto"/>
              <w:right w:val="single" w:sz="4" w:space="0" w:color="auto"/>
            </w:tcBorders>
            <w:shd w:val="clear" w:color="auto" w:fill="auto"/>
            <w:noWrap/>
            <w:vAlign w:val="bottom"/>
            <w:hideMark/>
          </w:tcPr>
          <w:p w14:paraId="37F731D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0.044</w:t>
            </w:r>
          </w:p>
        </w:tc>
        <w:tc>
          <w:tcPr>
            <w:tcW w:w="1263" w:type="dxa"/>
            <w:tcBorders>
              <w:top w:val="nil"/>
              <w:left w:val="nil"/>
              <w:bottom w:val="single" w:sz="4" w:space="0" w:color="auto"/>
              <w:right w:val="single" w:sz="4" w:space="0" w:color="auto"/>
            </w:tcBorders>
            <w:shd w:val="clear" w:color="auto" w:fill="auto"/>
            <w:noWrap/>
            <w:vAlign w:val="bottom"/>
            <w:hideMark/>
          </w:tcPr>
          <w:p w14:paraId="2140683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0.232</w:t>
            </w:r>
          </w:p>
        </w:tc>
        <w:tc>
          <w:tcPr>
            <w:tcW w:w="809" w:type="dxa"/>
            <w:tcBorders>
              <w:top w:val="nil"/>
              <w:left w:val="nil"/>
              <w:bottom w:val="single" w:sz="4" w:space="0" w:color="auto"/>
              <w:right w:val="single" w:sz="4" w:space="0" w:color="auto"/>
            </w:tcBorders>
            <w:shd w:val="clear" w:color="auto" w:fill="auto"/>
            <w:noWrap/>
            <w:vAlign w:val="bottom"/>
            <w:hideMark/>
          </w:tcPr>
          <w:p w14:paraId="3EEACEA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99.5</w:t>
            </w:r>
          </w:p>
        </w:tc>
      </w:tr>
      <w:tr w:rsidR="007F13C7" w:rsidRPr="00CC57B0" w14:paraId="12DC1416"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62D99CC"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Zn I</w:t>
            </w:r>
          </w:p>
        </w:tc>
        <w:tc>
          <w:tcPr>
            <w:tcW w:w="1852" w:type="dxa"/>
            <w:tcBorders>
              <w:top w:val="nil"/>
              <w:left w:val="nil"/>
              <w:bottom w:val="single" w:sz="4" w:space="0" w:color="auto"/>
              <w:right w:val="single" w:sz="4" w:space="0" w:color="auto"/>
            </w:tcBorders>
            <w:shd w:val="clear" w:color="auto" w:fill="auto"/>
            <w:noWrap/>
            <w:vAlign w:val="bottom"/>
            <w:hideMark/>
          </w:tcPr>
          <w:p w14:paraId="6E71EC4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6362.338</w:t>
            </w:r>
          </w:p>
        </w:tc>
        <w:tc>
          <w:tcPr>
            <w:tcW w:w="1053" w:type="dxa"/>
            <w:tcBorders>
              <w:top w:val="nil"/>
              <w:left w:val="nil"/>
              <w:bottom w:val="single" w:sz="4" w:space="0" w:color="auto"/>
              <w:right w:val="single" w:sz="4" w:space="0" w:color="auto"/>
            </w:tcBorders>
            <w:shd w:val="clear" w:color="auto" w:fill="auto"/>
            <w:noWrap/>
            <w:vAlign w:val="bottom"/>
            <w:hideMark/>
          </w:tcPr>
          <w:p w14:paraId="2381DFA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w:t>
            </w:r>
          </w:p>
        </w:tc>
        <w:tc>
          <w:tcPr>
            <w:tcW w:w="986" w:type="dxa"/>
            <w:tcBorders>
              <w:top w:val="nil"/>
              <w:left w:val="nil"/>
              <w:bottom w:val="single" w:sz="4" w:space="0" w:color="auto"/>
              <w:right w:val="single" w:sz="4" w:space="0" w:color="auto"/>
            </w:tcBorders>
            <w:shd w:val="clear" w:color="auto" w:fill="auto"/>
            <w:noWrap/>
            <w:vAlign w:val="bottom"/>
            <w:hideMark/>
          </w:tcPr>
          <w:p w14:paraId="486D88F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5.796</w:t>
            </w:r>
          </w:p>
        </w:tc>
        <w:tc>
          <w:tcPr>
            <w:tcW w:w="1121" w:type="dxa"/>
            <w:tcBorders>
              <w:top w:val="nil"/>
              <w:left w:val="nil"/>
              <w:bottom w:val="single" w:sz="4" w:space="0" w:color="auto"/>
              <w:right w:val="single" w:sz="4" w:space="0" w:color="auto"/>
            </w:tcBorders>
            <w:shd w:val="clear" w:color="auto" w:fill="auto"/>
            <w:noWrap/>
            <w:vAlign w:val="bottom"/>
            <w:hideMark/>
          </w:tcPr>
          <w:p w14:paraId="2D2D602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0.202</w:t>
            </w:r>
          </w:p>
        </w:tc>
        <w:tc>
          <w:tcPr>
            <w:tcW w:w="1263" w:type="dxa"/>
            <w:tcBorders>
              <w:top w:val="nil"/>
              <w:left w:val="nil"/>
              <w:bottom w:val="single" w:sz="4" w:space="0" w:color="auto"/>
              <w:right w:val="single" w:sz="4" w:space="0" w:color="auto"/>
            </w:tcBorders>
            <w:shd w:val="clear" w:color="auto" w:fill="auto"/>
            <w:noWrap/>
            <w:vAlign w:val="bottom"/>
            <w:hideMark/>
          </w:tcPr>
          <w:p w14:paraId="40CD7C0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w:t>
            </w:r>
          </w:p>
        </w:tc>
        <w:tc>
          <w:tcPr>
            <w:tcW w:w="809" w:type="dxa"/>
            <w:tcBorders>
              <w:top w:val="nil"/>
              <w:left w:val="nil"/>
              <w:bottom w:val="single" w:sz="4" w:space="0" w:color="auto"/>
              <w:right w:val="single" w:sz="4" w:space="0" w:color="auto"/>
            </w:tcBorders>
            <w:shd w:val="clear" w:color="auto" w:fill="auto"/>
            <w:noWrap/>
            <w:vAlign w:val="bottom"/>
            <w:hideMark/>
          </w:tcPr>
          <w:p w14:paraId="261BC83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97.5</w:t>
            </w:r>
          </w:p>
        </w:tc>
      </w:tr>
      <w:tr w:rsidR="007F13C7" w:rsidRPr="00CC57B0" w14:paraId="205DDC61" w14:textId="77777777" w:rsidTr="00E35AC5">
        <w:trPr>
          <w:trHeight w:val="300"/>
        </w:trPr>
        <w:tc>
          <w:tcPr>
            <w:tcW w:w="9345" w:type="dxa"/>
            <w:gridSpan w:val="7"/>
            <w:tcBorders>
              <w:top w:val="nil"/>
              <w:left w:val="single" w:sz="4" w:space="0" w:color="auto"/>
              <w:bottom w:val="single" w:sz="4" w:space="0" w:color="auto"/>
              <w:right w:val="single" w:sz="4" w:space="0" w:color="auto"/>
            </w:tcBorders>
            <w:shd w:val="clear" w:color="auto" w:fill="auto"/>
            <w:noWrap/>
            <w:vAlign w:val="bottom"/>
          </w:tcPr>
          <w:p w14:paraId="7C63EBE6" w14:textId="207DDDA5"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продолжение таблицы А</w:t>
            </w:r>
          </w:p>
        </w:tc>
      </w:tr>
      <w:tr w:rsidR="007F13C7" w:rsidRPr="00CC57B0" w14:paraId="570B311D"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tcPr>
          <w:p w14:paraId="4BDC3899" w14:textId="76D03E2E" w:rsidR="007F13C7" w:rsidRPr="00F43C16" w:rsidRDefault="007F13C7" w:rsidP="007F13C7">
            <w:pPr>
              <w:spacing w:after="0" w:line="240" w:lineRule="auto"/>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1</w:t>
            </w:r>
          </w:p>
        </w:tc>
        <w:tc>
          <w:tcPr>
            <w:tcW w:w="1852" w:type="dxa"/>
            <w:tcBorders>
              <w:top w:val="nil"/>
              <w:left w:val="nil"/>
              <w:bottom w:val="single" w:sz="4" w:space="0" w:color="auto"/>
              <w:right w:val="single" w:sz="4" w:space="0" w:color="auto"/>
            </w:tcBorders>
            <w:shd w:val="clear" w:color="auto" w:fill="auto"/>
            <w:noWrap/>
            <w:vAlign w:val="bottom"/>
          </w:tcPr>
          <w:p w14:paraId="5A742ABC" w14:textId="2DEE5AE1"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2</w:t>
            </w:r>
          </w:p>
        </w:tc>
        <w:tc>
          <w:tcPr>
            <w:tcW w:w="1053" w:type="dxa"/>
            <w:tcBorders>
              <w:top w:val="nil"/>
              <w:left w:val="nil"/>
              <w:bottom w:val="single" w:sz="4" w:space="0" w:color="auto"/>
              <w:right w:val="single" w:sz="4" w:space="0" w:color="auto"/>
            </w:tcBorders>
            <w:shd w:val="clear" w:color="auto" w:fill="auto"/>
            <w:noWrap/>
            <w:vAlign w:val="bottom"/>
          </w:tcPr>
          <w:p w14:paraId="35985061" w14:textId="2C21406F"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3</w:t>
            </w:r>
          </w:p>
        </w:tc>
        <w:tc>
          <w:tcPr>
            <w:tcW w:w="986" w:type="dxa"/>
            <w:tcBorders>
              <w:top w:val="nil"/>
              <w:left w:val="nil"/>
              <w:bottom w:val="single" w:sz="4" w:space="0" w:color="auto"/>
              <w:right w:val="single" w:sz="4" w:space="0" w:color="auto"/>
            </w:tcBorders>
            <w:shd w:val="clear" w:color="auto" w:fill="auto"/>
            <w:noWrap/>
            <w:vAlign w:val="bottom"/>
          </w:tcPr>
          <w:p w14:paraId="2F506A2A" w14:textId="12B19BDF"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4</w:t>
            </w:r>
          </w:p>
        </w:tc>
        <w:tc>
          <w:tcPr>
            <w:tcW w:w="1121" w:type="dxa"/>
            <w:tcBorders>
              <w:top w:val="nil"/>
              <w:left w:val="nil"/>
              <w:bottom w:val="single" w:sz="4" w:space="0" w:color="auto"/>
              <w:right w:val="single" w:sz="4" w:space="0" w:color="auto"/>
            </w:tcBorders>
            <w:shd w:val="clear" w:color="auto" w:fill="auto"/>
            <w:noWrap/>
            <w:vAlign w:val="bottom"/>
          </w:tcPr>
          <w:p w14:paraId="3B058754" w14:textId="42B580AB"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5</w:t>
            </w:r>
          </w:p>
        </w:tc>
        <w:tc>
          <w:tcPr>
            <w:tcW w:w="1263" w:type="dxa"/>
            <w:tcBorders>
              <w:top w:val="nil"/>
              <w:left w:val="nil"/>
              <w:bottom w:val="single" w:sz="4" w:space="0" w:color="auto"/>
              <w:right w:val="single" w:sz="4" w:space="0" w:color="auto"/>
            </w:tcBorders>
            <w:shd w:val="clear" w:color="auto" w:fill="auto"/>
            <w:noWrap/>
            <w:vAlign w:val="bottom"/>
          </w:tcPr>
          <w:p w14:paraId="5E257296" w14:textId="481604F9"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6</w:t>
            </w:r>
          </w:p>
        </w:tc>
        <w:tc>
          <w:tcPr>
            <w:tcW w:w="809" w:type="dxa"/>
            <w:tcBorders>
              <w:top w:val="nil"/>
              <w:left w:val="nil"/>
              <w:bottom w:val="single" w:sz="4" w:space="0" w:color="auto"/>
              <w:right w:val="single" w:sz="4" w:space="0" w:color="auto"/>
            </w:tcBorders>
            <w:shd w:val="clear" w:color="auto" w:fill="auto"/>
            <w:noWrap/>
            <w:vAlign w:val="bottom"/>
          </w:tcPr>
          <w:p w14:paraId="5DA9D2DC" w14:textId="0FC9B108"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7</w:t>
            </w:r>
          </w:p>
        </w:tc>
      </w:tr>
      <w:tr w:rsidR="007F13C7" w:rsidRPr="00CC57B0" w14:paraId="0B040EBF"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FFB5561"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Sr I</w:t>
            </w:r>
          </w:p>
        </w:tc>
        <w:tc>
          <w:tcPr>
            <w:tcW w:w="1852" w:type="dxa"/>
            <w:tcBorders>
              <w:top w:val="nil"/>
              <w:left w:val="nil"/>
              <w:bottom w:val="single" w:sz="4" w:space="0" w:color="auto"/>
              <w:right w:val="single" w:sz="4" w:space="0" w:color="auto"/>
            </w:tcBorders>
            <w:shd w:val="clear" w:color="auto" w:fill="auto"/>
            <w:noWrap/>
            <w:vAlign w:val="bottom"/>
            <w:hideMark/>
          </w:tcPr>
          <w:p w14:paraId="0807255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4607.327</w:t>
            </w:r>
          </w:p>
        </w:tc>
        <w:tc>
          <w:tcPr>
            <w:tcW w:w="1053" w:type="dxa"/>
            <w:tcBorders>
              <w:top w:val="nil"/>
              <w:left w:val="nil"/>
              <w:bottom w:val="single" w:sz="4" w:space="0" w:color="auto"/>
              <w:right w:val="single" w:sz="4" w:space="0" w:color="auto"/>
            </w:tcBorders>
            <w:shd w:val="clear" w:color="auto" w:fill="auto"/>
            <w:noWrap/>
            <w:vAlign w:val="bottom"/>
            <w:hideMark/>
          </w:tcPr>
          <w:p w14:paraId="1530F9F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0.302</w:t>
            </w:r>
          </w:p>
        </w:tc>
        <w:tc>
          <w:tcPr>
            <w:tcW w:w="986" w:type="dxa"/>
            <w:tcBorders>
              <w:top w:val="nil"/>
              <w:left w:val="nil"/>
              <w:bottom w:val="single" w:sz="4" w:space="0" w:color="auto"/>
              <w:right w:val="single" w:sz="4" w:space="0" w:color="auto"/>
            </w:tcBorders>
            <w:shd w:val="clear" w:color="auto" w:fill="auto"/>
            <w:noWrap/>
            <w:vAlign w:val="bottom"/>
            <w:hideMark/>
          </w:tcPr>
          <w:p w14:paraId="12F22D6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21" w:type="dxa"/>
            <w:tcBorders>
              <w:top w:val="nil"/>
              <w:left w:val="nil"/>
              <w:bottom w:val="single" w:sz="4" w:space="0" w:color="auto"/>
              <w:right w:val="single" w:sz="4" w:space="0" w:color="auto"/>
            </w:tcBorders>
            <w:shd w:val="clear" w:color="auto" w:fill="auto"/>
            <w:noWrap/>
            <w:vAlign w:val="bottom"/>
            <w:hideMark/>
          </w:tcPr>
          <w:p w14:paraId="6FC4BCD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0.601</w:t>
            </w:r>
          </w:p>
        </w:tc>
        <w:tc>
          <w:tcPr>
            <w:tcW w:w="1263" w:type="dxa"/>
            <w:tcBorders>
              <w:top w:val="nil"/>
              <w:left w:val="nil"/>
              <w:bottom w:val="single" w:sz="4" w:space="0" w:color="auto"/>
              <w:right w:val="single" w:sz="4" w:space="0" w:color="auto"/>
            </w:tcBorders>
            <w:shd w:val="clear" w:color="auto" w:fill="auto"/>
            <w:noWrap/>
            <w:vAlign w:val="bottom"/>
            <w:hideMark/>
          </w:tcPr>
          <w:p w14:paraId="698E01B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0.101</w:t>
            </w:r>
          </w:p>
        </w:tc>
        <w:tc>
          <w:tcPr>
            <w:tcW w:w="809" w:type="dxa"/>
            <w:tcBorders>
              <w:top w:val="nil"/>
              <w:left w:val="nil"/>
              <w:bottom w:val="single" w:sz="4" w:space="0" w:color="auto"/>
              <w:right w:val="single" w:sz="4" w:space="0" w:color="auto"/>
            </w:tcBorders>
            <w:shd w:val="clear" w:color="auto" w:fill="auto"/>
            <w:noWrap/>
            <w:vAlign w:val="bottom"/>
            <w:hideMark/>
          </w:tcPr>
          <w:p w14:paraId="07E583F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86.9</w:t>
            </w:r>
          </w:p>
        </w:tc>
      </w:tr>
      <w:tr w:rsidR="007F13C7" w:rsidRPr="00CC57B0" w14:paraId="7DCD5CFE"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5B66677"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852" w:type="dxa"/>
            <w:tcBorders>
              <w:top w:val="nil"/>
              <w:left w:val="nil"/>
              <w:bottom w:val="single" w:sz="4" w:space="0" w:color="auto"/>
              <w:right w:val="single" w:sz="4" w:space="0" w:color="auto"/>
            </w:tcBorders>
            <w:shd w:val="clear" w:color="auto" w:fill="auto"/>
            <w:noWrap/>
            <w:vAlign w:val="bottom"/>
            <w:hideMark/>
          </w:tcPr>
          <w:p w14:paraId="3185BC1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4682.324</w:t>
            </w:r>
          </w:p>
        </w:tc>
        <w:tc>
          <w:tcPr>
            <w:tcW w:w="1053" w:type="dxa"/>
            <w:tcBorders>
              <w:top w:val="nil"/>
              <w:left w:val="nil"/>
              <w:bottom w:val="single" w:sz="4" w:space="0" w:color="auto"/>
              <w:right w:val="single" w:sz="4" w:space="0" w:color="auto"/>
            </w:tcBorders>
            <w:shd w:val="clear" w:color="auto" w:fill="auto"/>
            <w:noWrap/>
            <w:vAlign w:val="bottom"/>
            <w:hideMark/>
          </w:tcPr>
          <w:p w14:paraId="728DCEE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-1.51</w:t>
            </w:r>
          </w:p>
        </w:tc>
        <w:tc>
          <w:tcPr>
            <w:tcW w:w="986" w:type="dxa"/>
            <w:tcBorders>
              <w:top w:val="nil"/>
              <w:left w:val="nil"/>
              <w:bottom w:val="single" w:sz="4" w:space="0" w:color="auto"/>
              <w:right w:val="single" w:sz="4" w:space="0" w:color="auto"/>
            </w:tcBorders>
            <w:shd w:val="clear" w:color="auto" w:fill="auto"/>
            <w:noWrap/>
            <w:vAlign w:val="bottom"/>
            <w:hideMark/>
          </w:tcPr>
          <w:p w14:paraId="4546E96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0.409</w:t>
            </w:r>
          </w:p>
        </w:tc>
        <w:tc>
          <w:tcPr>
            <w:tcW w:w="1121" w:type="dxa"/>
            <w:tcBorders>
              <w:top w:val="nil"/>
              <w:left w:val="nil"/>
              <w:bottom w:val="single" w:sz="4" w:space="0" w:color="auto"/>
              <w:right w:val="single" w:sz="4" w:space="0" w:color="auto"/>
            </w:tcBorders>
            <w:shd w:val="clear" w:color="auto" w:fill="auto"/>
            <w:noWrap/>
            <w:vAlign w:val="bottom"/>
            <w:hideMark/>
          </w:tcPr>
          <w:p w14:paraId="4C75EA5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0.788</w:t>
            </w:r>
          </w:p>
        </w:tc>
        <w:tc>
          <w:tcPr>
            <w:tcW w:w="1263" w:type="dxa"/>
            <w:tcBorders>
              <w:top w:val="nil"/>
              <w:left w:val="nil"/>
              <w:bottom w:val="single" w:sz="4" w:space="0" w:color="auto"/>
              <w:right w:val="single" w:sz="4" w:space="0" w:color="auto"/>
            </w:tcBorders>
            <w:shd w:val="clear" w:color="auto" w:fill="auto"/>
            <w:noWrap/>
            <w:vAlign w:val="bottom"/>
            <w:hideMark/>
          </w:tcPr>
          <w:p w14:paraId="62AAF89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0.224</w:t>
            </w:r>
          </w:p>
        </w:tc>
        <w:tc>
          <w:tcPr>
            <w:tcW w:w="809" w:type="dxa"/>
            <w:tcBorders>
              <w:top w:val="nil"/>
              <w:left w:val="nil"/>
              <w:bottom w:val="single" w:sz="4" w:space="0" w:color="auto"/>
              <w:right w:val="single" w:sz="4" w:space="0" w:color="auto"/>
            </w:tcBorders>
            <w:shd w:val="clear" w:color="auto" w:fill="auto"/>
            <w:noWrap/>
            <w:vAlign w:val="bottom"/>
            <w:hideMark/>
          </w:tcPr>
          <w:p w14:paraId="540FD0E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98.2</w:t>
            </w:r>
          </w:p>
        </w:tc>
      </w:tr>
      <w:tr w:rsidR="007F13C7" w:rsidRPr="00CC57B0" w14:paraId="2BAE5856"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A7575E2"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852" w:type="dxa"/>
            <w:tcBorders>
              <w:top w:val="nil"/>
              <w:left w:val="nil"/>
              <w:bottom w:val="single" w:sz="4" w:space="0" w:color="auto"/>
              <w:right w:val="single" w:sz="4" w:space="0" w:color="auto"/>
            </w:tcBorders>
            <w:shd w:val="clear" w:color="auto" w:fill="auto"/>
            <w:noWrap/>
            <w:vAlign w:val="bottom"/>
            <w:hideMark/>
          </w:tcPr>
          <w:p w14:paraId="1738317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4883.684</w:t>
            </w:r>
          </w:p>
        </w:tc>
        <w:tc>
          <w:tcPr>
            <w:tcW w:w="1053" w:type="dxa"/>
            <w:tcBorders>
              <w:top w:val="nil"/>
              <w:left w:val="nil"/>
              <w:bottom w:val="single" w:sz="4" w:space="0" w:color="auto"/>
              <w:right w:val="single" w:sz="4" w:space="0" w:color="auto"/>
            </w:tcBorders>
            <w:shd w:val="clear" w:color="auto" w:fill="auto"/>
            <w:noWrap/>
            <w:vAlign w:val="bottom"/>
            <w:hideMark/>
          </w:tcPr>
          <w:p w14:paraId="61CDD42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14:paraId="3050D20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1.084</w:t>
            </w:r>
          </w:p>
        </w:tc>
        <w:tc>
          <w:tcPr>
            <w:tcW w:w="1121" w:type="dxa"/>
            <w:tcBorders>
              <w:top w:val="nil"/>
              <w:left w:val="nil"/>
              <w:bottom w:val="single" w:sz="4" w:space="0" w:color="auto"/>
              <w:right w:val="single" w:sz="4" w:space="0" w:color="auto"/>
            </w:tcBorders>
            <w:shd w:val="clear" w:color="auto" w:fill="auto"/>
            <w:noWrap/>
            <w:vAlign w:val="bottom"/>
            <w:hideMark/>
          </w:tcPr>
          <w:p w14:paraId="27964C0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0.227</w:t>
            </w:r>
          </w:p>
        </w:tc>
        <w:tc>
          <w:tcPr>
            <w:tcW w:w="1263" w:type="dxa"/>
            <w:tcBorders>
              <w:top w:val="nil"/>
              <w:left w:val="nil"/>
              <w:bottom w:val="single" w:sz="4" w:space="0" w:color="auto"/>
              <w:right w:val="single" w:sz="4" w:space="0" w:color="auto"/>
            </w:tcBorders>
            <w:shd w:val="clear" w:color="auto" w:fill="auto"/>
            <w:noWrap/>
            <w:vAlign w:val="bottom"/>
            <w:hideMark/>
          </w:tcPr>
          <w:p w14:paraId="4BEFA18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0.419</w:t>
            </w:r>
          </w:p>
        </w:tc>
        <w:tc>
          <w:tcPr>
            <w:tcW w:w="809" w:type="dxa"/>
            <w:tcBorders>
              <w:top w:val="nil"/>
              <w:left w:val="nil"/>
              <w:bottom w:val="single" w:sz="4" w:space="0" w:color="auto"/>
              <w:right w:val="single" w:sz="4" w:space="0" w:color="auto"/>
            </w:tcBorders>
            <w:shd w:val="clear" w:color="auto" w:fill="auto"/>
            <w:noWrap/>
            <w:vAlign w:val="bottom"/>
            <w:hideMark/>
          </w:tcPr>
          <w:p w14:paraId="4315857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7F13C7" w:rsidRPr="00CC57B0" w14:paraId="13851C54"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A7FABDD"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852" w:type="dxa"/>
            <w:tcBorders>
              <w:top w:val="nil"/>
              <w:left w:val="nil"/>
              <w:bottom w:val="single" w:sz="4" w:space="0" w:color="auto"/>
              <w:right w:val="single" w:sz="4" w:space="0" w:color="auto"/>
            </w:tcBorders>
            <w:shd w:val="clear" w:color="auto" w:fill="auto"/>
            <w:noWrap/>
            <w:vAlign w:val="bottom"/>
            <w:hideMark/>
          </w:tcPr>
          <w:p w14:paraId="6EF1283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5087.416</w:t>
            </w:r>
          </w:p>
        </w:tc>
        <w:tc>
          <w:tcPr>
            <w:tcW w:w="1053" w:type="dxa"/>
            <w:tcBorders>
              <w:top w:val="nil"/>
              <w:left w:val="nil"/>
              <w:bottom w:val="single" w:sz="4" w:space="0" w:color="auto"/>
              <w:right w:val="single" w:sz="4" w:space="0" w:color="auto"/>
            </w:tcBorders>
            <w:shd w:val="clear" w:color="auto" w:fill="auto"/>
            <w:noWrap/>
            <w:vAlign w:val="bottom"/>
            <w:hideMark/>
          </w:tcPr>
          <w:p w14:paraId="34A05AD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w:t>
            </w:r>
          </w:p>
        </w:tc>
        <w:tc>
          <w:tcPr>
            <w:tcW w:w="986" w:type="dxa"/>
            <w:tcBorders>
              <w:top w:val="nil"/>
              <w:left w:val="nil"/>
              <w:bottom w:val="single" w:sz="4" w:space="0" w:color="auto"/>
              <w:right w:val="single" w:sz="4" w:space="0" w:color="auto"/>
            </w:tcBorders>
            <w:shd w:val="clear" w:color="auto" w:fill="auto"/>
            <w:noWrap/>
            <w:vAlign w:val="bottom"/>
            <w:hideMark/>
          </w:tcPr>
          <w:p w14:paraId="06C8A43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1.084</w:t>
            </w:r>
          </w:p>
        </w:tc>
        <w:tc>
          <w:tcPr>
            <w:tcW w:w="1121" w:type="dxa"/>
            <w:tcBorders>
              <w:top w:val="nil"/>
              <w:left w:val="nil"/>
              <w:bottom w:val="single" w:sz="4" w:space="0" w:color="auto"/>
              <w:right w:val="single" w:sz="4" w:space="0" w:color="auto"/>
            </w:tcBorders>
            <w:shd w:val="clear" w:color="auto" w:fill="auto"/>
            <w:noWrap/>
            <w:vAlign w:val="bottom"/>
            <w:hideMark/>
          </w:tcPr>
          <w:p w14:paraId="5A50DD3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0.333</w:t>
            </w:r>
          </w:p>
        </w:tc>
        <w:tc>
          <w:tcPr>
            <w:tcW w:w="1263" w:type="dxa"/>
            <w:tcBorders>
              <w:top w:val="nil"/>
              <w:left w:val="nil"/>
              <w:bottom w:val="single" w:sz="4" w:space="0" w:color="auto"/>
              <w:right w:val="single" w:sz="4" w:space="0" w:color="auto"/>
            </w:tcBorders>
            <w:shd w:val="clear" w:color="auto" w:fill="auto"/>
            <w:noWrap/>
            <w:vAlign w:val="bottom"/>
            <w:hideMark/>
          </w:tcPr>
          <w:p w14:paraId="6B42B3B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0.321</w:t>
            </w:r>
          </w:p>
        </w:tc>
        <w:tc>
          <w:tcPr>
            <w:tcW w:w="809" w:type="dxa"/>
            <w:tcBorders>
              <w:top w:val="nil"/>
              <w:left w:val="nil"/>
              <w:bottom w:val="single" w:sz="4" w:space="0" w:color="auto"/>
              <w:right w:val="single" w:sz="4" w:space="0" w:color="auto"/>
            </w:tcBorders>
            <w:shd w:val="clear" w:color="auto" w:fill="auto"/>
            <w:noWrap/>
            <w:vAlign w:val="bottom"/>
            <w:hideMark/>
          </w:tcPr>
          <w:p w14:paraId="78F614B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7F13C7" w:rsidRPr="00CC57B0" w14:paraId="7BAACF68"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49C7B62"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852" w:type="dxa"/>
            <w:tcBorders>
              <w:top w:val="nil"/>
              <w:left w:val="nil"/>
              <w:bottom w:val="single" w:sz="4" w:space="0" w:color="auto"/>
              <w:right w:val="single" w:sz="4" w:space="0" w:color="auto"/>
            </w:tcBorders>
            <w:shd w:val="clear" w:color="auto" w:fill="auto"/>
            <w:noWrap/>
            <w:vAlign w:val="bottom"/>
            <w:hideMark/>
          </w:tcPr>
          <w:p w14:paraId="323659A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5119.112</w:t>
            </w:r>
          </w:p>
        </w:tc>
        <w:tc>
          <w:tcPr>
            <w:tcW w:w="1053" w:type="dxa"/>
            <w:tcBorders>
              <w:top w:val="nil"/>
              <w:left w:val="nil"/>
              <w:bottom w:val="single" w:sz="4" w:space="0" w:color="auto"/>
              <w:right w:val="single" w:sz="4" w:space="0" w:color="auto"/>
            </w:tcBorders>
            <w:shd w:val="clear" w:color="auto" w:fill="auto"/>
            <w:noWrap/>
            <w:vAlign w:val="bottom"/>
            <w:hideMark/>
          </w:tcPr>
          <w:p w14:paraId="6A197F9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-1.36</w:t>
            </w:r>
          </w:p>
        </w:tc>
        <w:tc>
          <w:tcPr>
            <w:tcW w:w="986" w:type="dxa"/>
            <w:tcBorders>
              <w:top w:val="nil"/>
              <w:left w:val="nil"/>
              <w:bottom w:val="single" w:sz="4" w:space="0" w:color="auto"/>
              <w:right w:val="single" w:sz="4" w:space="0" w:color="auto"/>
            </w:tcBorders>
            <w:shd w:val="clear" w:color="auto" w:fill="auto"/>
            <w:noWrap/>
            <w:vAlign w:val="bottom"/>
            <w:hideMark/>
          </w:tcPr>
          <w:p w14:paraId="6F4047E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0.992</w:t>
            </w:r>
          </w:p>
        </w:tc>
        <w:tc>
          <w:tcPr>
            <w:tcW w:w="1121" w:type="dxa"/>
            <w:tcBorders>
              <w:top w:val="nil"/>
              <w:left w:val="nil"/>
              <w:bottom w:val="single" w:sz="4" w:space="0" w:color="auto"/>
              <w:right w:val="single" w:sz="4" w:space="0" w:color="auto"/>
            </w:tcBorders>
            <w:shd w:val="clear" w:color="auto" w:fill="auto"/>
            <w:noWrap/>
            <w:vAlign w:val="bottom"/>
            <w:hideMark/>
          </w:tcPr>
          <w:p w14:paraId="10133B6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0.654</w:t>
            </w:r>
          </w:p>
        </w:tc>
        <w:tc>
          <w:tcPr>
            <w:tcW w:w="1263" w:type="dxa"/>
            <w:tcBorders>
              <w:top w:val="nil"/>
              <w:left w:val="nil"/>
              <w:bottom w:val="single" w:sz="4" w:space="0" w:color="auto"/>
              <w:right w:val="single" w:sz="4" w:space="0" w:color="auto"/>
            </w:tcBorders>
            <w:shd w:val="clear" w:color="auto" w:fill="auto"/>
            <w:noWrap/>
            <w:vAlign w:val="bottom"/>
            <w:hideMark/>
          </w:tcPr>
          <w:p w14:paraId="4CDB2AE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w:t>
            </w:r>
          </w:p>
        </w:tc>
        <w:tc>
          <w:tcPr>
            <w:tcW w:w="809" w:type="dxa"/>
            <w:tcBorders>
              <w:top w:val="nil"/>
              <w:left w:val="nil"/>
              <w:bottom w:val="single" w:sz="4" w:space="0" w:color="auto"/>
              <w:right w:val="single" w:sz="4" w:space="0" w:color="auto"/>
            </w:tcBorders>
            <w:shd w:val="clear" w:color="auto" w:fill="auto"/>
            <w:noWrap/>
            <w:vAlign w:val="bottom"/>
            <w:hideMark/>
          </w:tcPr>
          <w:p w14:paraId="0F0987C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7F13C7" w:rsidRPr="00CC57B0" w14:paraId="537DD77B"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2E3BB1F"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852" w:type="dxa"/>
            <w:tcBorders>
              <w:top w:val="nil"/>
              <w:left w:val="nil"/>
              <w:bottom w:val="single" w:sz="4" w:space="0" w:color="auto"/>
              <w:right w:val="single" w:sz="4" w:space="0" w:color="auto"/>
            </w:tcBorders>
            <w:shd w:val="clear" w:color="auto" w:fill="auto"/>
            <w:noWrap/>
            <w:vAlign w:val="bottom"/>
            <w:hideMark/>
          </w:tcPr>
          <w:p w14:paraId="558E754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5200.406</w:t>
            </w:r>
          </w:p>
        </w:tc>
        <w:tc>
          <w:tcPr>
            <w:tcW w:w="1053" w:type="dxa"/>
            <w:tcBorders>
              <w:top w:val="nil"/>
              <w:left w:val="nil"/>
              <w:bottom w:val="single" w:sz="4" w:space="0" w:color="auto"/>
              <w:right w:val="single" w:sz="4" w:space="0" w:color="auto"/>
            </w:tcBorders>
            <w:shd w:val="clear" w:color="auto" w:fill="auto"/>
            <w:noWrap/>
            <w:vAlign w:val="bottom"/>
            <w:hideMark/>
          </w:tcPr>
          <w:p w14:paraId="5536A0B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-0.57</w:t>
            </w:r>
          </w:p>
        </w:tc>
        <w:tc>
          <w:tcPr>
            <w:tcW w:w="986" w:type="dxa"/>
            <w:tcBorders>
              <w:top w:val="nil"/>
              <w:left w:val="nil"/>
              <w:bottom w:val="single" w:sz="4" w:space="0" w:color="auto"/>
              <w:right w:val="single" w:sz="4" w:space="0" w:color="auto"/>
            </w:tcBorders>
            <w:shd w:val="clear" w:color="auto" w:fill="auto"/>
            <w:noWrap/>
            <w:vAlign w:val="bottom"/>
            <w:hideMark/>
          </w:tcPr>
          <w:p w14:paraId="2BBFE6C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0.992</w:t>
            </w:r>
          </w:p>
        </w:tc>
        <w:tc>
          <w:tcPr>
            <w:tcW w:w="1121" w:type="dxa"/>
            <w:tcBorders>
              <w:top w:val="nil"/>
              <w:left w:val="nil"/>
              <w:bottom w:val="single" w:sz="4" w:space="0" w:color="auto"/>
              <w:right w:val="single" w:sz="4" w:space="0" w:color="auto"/>
            </w:tcBorders>
            <w:shd w:val="clear" w:color="auto" w:fill="auto"/>
            <w:noWrap/>
            <w:vAlign w:val="bottom"/>
            <w:hideMark/>
          </w:tcPr>
          <w:p w14:paraId="7C05C59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0.427</w:t>
            </w:r>
          </w:p>
        </w:tc>
        <w:tc>
          <w:tcPr>
            <w:tcW w:w="1263" w:type="dxa"/>
            <w:tcBorders>
              <w:top w:val="nil"/>
              <w:left w:val="nil"/>
              <w:bottom w:val="single" w:sz="4" w:space="0" w:color="auto"/>
              <w:right w:val="single" w:sz="4" w:space="0" w:color="auto"/>
            </w:tcBorders>
            <w:shd w:val="clear" w:color="auto" w:fill="auto"/>
            <w:noWrap/>
            <w:vAlign w:val="bottom"/>
            <w:hideMark/>
          </w:tcPr>
          <w:p w14:paraId="04796B5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0.254</w:t>
            </w:r>
          </w:p>
        </w:tc>
        <w:tc>
          <w:tcPr>
            <w:tcW w:w="809" w:type="dxa"/>
            <w:tcBorders>
              <w:top w:val="nil"/>
              <w:left w:val="nil"/>
              <w:bottom w:val="single" w:sz="4" w:space="0" w:color="auto"/>
              <w:right w:val="single" w:sz="4" w:space="0" w:color="auto"/>
            </w:tcBorders>
            <w:shd w:val="clear" w:color="auto" w:fill="auto"/>
            <w:noWrap/>
            <w:vAlign w:val="bottom"/>
            <w:hideMark/>
          </w:tcPr>
          <w:p w14:paraId="4118122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w:t>
            </w:r>
          </w:p>
        </w:tc>
      </w:tr>
      <w:tr w:rsidR="007F13C7" w:rsidRPr="00CC57B0" w14:paraId="34BCA78C"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DC07E0D"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852" w:type="dxa"/>
            <w:tcBorders>
              <w:top w:val="nil"/>
              <w:left w:val="nil"/>
              <w:bottom w:val="single" w:sz="4" w:space="0" w:color="auto"/>
              <w:right w:val="single" w:sz="4" w:space="0" w:color="auto"/>
            </w:tcBorders>
            <w:shd w:val="clear" w:color="auto" w:fill="auto"/>
            <w:noWrap/>
            <w:vAlign w:val="bottom"/>
            <w:hideMark/>
          </w:tcPr>
          <w:p w14:paraId="7CB06F9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5402.774</w:t>
            </w:r>
          </w:p>
        </w:tc>
        <w:tc>
          <w:tcPr>
            <w:tcW w:w="1053" w:type="dxa"/>
            <w:tcBorders>
              <w:top w:val="nil"/>
              <w:left w:val="nil"/>
              <w:bottom w:val="single" w:sz="4" w:space="0" w:color="auto"/>
              <w:right w:val="single" w:sz="4" w:space="0" w:color="auto"/>
            </w:tcBorders>
            <w:shd w:val="clear" w:color="auto" w:fill="auto"/>
            <w:noWrap/>
            <w:vAlign w:val="bottom"/>
            <w:hideMark/>
          </w:tcPr>
          <w:p w14:paraId="17B50C6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-0.51</w:t>
            </w:r>
          </w:p>
        </w:tc>
        <w:tc>
          <w:tcPr>
            <w:tcW w:w="986" w:type="dxa"/>
            <w:tcBorders>
              <w:top w:val="nil"/>
              <w:left w:val="nil"/>
              <w:bottom w:val="single" w:sz="4" w:space="0" w:color="auto"/>
              <w:right w:val="single" w:sz="4" w:space="0" w:color="auto"/>
            </w:tcBorders>
            <w:shd w:val="clear" w:color="auto" w:fill="auto"/>
            <w:noWrap/>
            <w:vAlign w:val="bottom"/>
            <w:hideMark/>
          </w:tcPr>
          <w:p w14:paraId="17A8C51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1.839</w:t>
            </w:r>
          </w:p>
        </w:tc>
        <w:tc>
          <w:tcPr>
            <w:tcW w:w="1121" w:type="dxa"/>
            <w:tcBorders>
              <w:top w:val="nil"/>
              <w:left w:val="nil"/>
              <w:bottom w:val="single" w:sz="4" w:space="0" w:color="auto"/>
              <w:right w:val="single" w:sz="4" w:space="0" w:color="auto"/>
            </w:tcBorders>
            <w:shd w:val="clear" w:color="auto" w:fill="auto"/>
            <w:noWrap/>
            <w:vAlign w:val="bottom"/>
            <w:hideMark/>
          </w:tcPr>
          <w:p w14:paraId="409D299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0.645</w:t>
            </w:r>
          </w:p>
        </w:tc>
        <w:tc>
          <w:tcPr>
            <w:tcW w:w="1263" w:type="dxa"/>
            <w:tcBorders>
              <w:top w:val="nil"/>
              <w:left w:val="nil"/>
              <w:bottom w:val="single" w:sz="4" w:space="0" w:color="auto"/>
              <w:right w:val="single" w:sz="4" w:space="0" w:color="auto"/>
            </w:tcBorders>
            <w:shd w:val="clear" w:color="auto" w:fill="auto"/>
            <w:noWrap/>
            <w:vAlign w:val="bottom"/>
            <w:hideMark/>
          </w:tcPr>
          <w:p w14:paraId="68516ED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0.132</w:t>
            </w:r>
          </w:p>
        </w:tc>
        <w:tc>
          <w:tcPr>
            <w:tcW w:w="809" w:type="dxa"/>
            <w:tcBorders>
              <w:top w:val="nil"/>
              <w:left w:val="nil"/>
              <w:bottom w:val="single" w:sz="4" w:space="0" w:color="auto"/>
              <w:right w:val="single" w:sz="4" w:space="0" w:color="auto"/>
            </w:tcBorders>
            <w:shd w:val="clear" w:color="auto" w:fill="auto"/>
            <w:noWrap/>
            <w:vAlign w:val="bottom"/>
            <w:hideMark/>
          </w:tcPr>
          <w:p w14:paraId="1715A73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99.8</w:t>
            </w:r>
          </w:p>
        </w:tc>
      </w:tr>
      <w:tr w:rsidR="007F13C7" w:rsidRPr="00CC57B0" w14:paraId="620DBC15"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4747309"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852" w:type="dxa"/>
            <w:tcBorders>
              <w:top w:val="nil"/>
              <w:left w:val="nil"/>
              <w:bottom w:val="single" w:sz="4" w:space="0" w:color="auto"/>
              <w:right w:val="single" w:sz="4" w:space="0" w:color="auto"/>
            </w:tcBorders>
            <w:shd w:val="clear" w:color="auto" w:fill="auto"/>
            <w:noWrap/>
            <w:vAlign w:val="bottom"/>
            <w:hideMark/>
          </w:tcPr>
          <w:p w14:paraId="426DFD8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5509.895</w:t>
            </w:r>
          </w:p>
        </w:tc>
        <w:tc>
          <w:tcPr>
            <w:tcW w:w="1053" w:type="dxa"/>
            <w:tcBorders>
              <w:top w:val="nil"/>
              <w:left w:val="nil"/>
              <w:bottom w:val="single" w:sz="4" w:space="0" w:color="auto"/>
              <w:right w:val="single" w:sz="4" w:space="0" w:color="auto"/>
            </w:tcBorders>
            <w:shd w:val="clear" w:color="auto" w:fill="auto"/>
            <w:noWrap/>
            <w:vAlign w:val="bottom"/>
            <w:hideMark/>
          </w:tcPr>
          <w:p w14:paraId="10A50FE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-1.01</w:t>
            </w:r>
          </w:p>
        </w:tc>
        <w:tc>
          <w:tcPr>
            <w:tcW w:w="986" w:type="dxa"/>
            <w:tcBorders>
              <w:top w:val="nil"/>
              <w:left w:val="nil"/>
              <w:bottom w:val="single" w:sz="4" w:space="0" w:color="auto"/>
              <w:right w:val="single" w:sz="4" w:space="0" w:color="auto"/>
            </w:tcBorders>
            <w:shd w:val="clear" w:color="auto" w:fill="auto"/>
            <w:noWrap/>
            <w:vAlign w:val="bottom"/>
            <w:hideMark/>
          </w:tcPr>
          <w:p w14:paraId="275F9FD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0.992</w:t>
            </w:r>
          </w:p>
        </w:tc>
        <w:tc>
          <w:tcPr>
            <w:tcW w:w="1121" w:type="dxa"/>
            <w:tcBorders>
              <w:top w:val="nil"/>
              <w:left w:val="nil"/>
              <w:bottom w:val="single" w:sz="4" w:space="0" w:color="auto"/>
              <w:right w:val="single" w:sz="4" w:space="0" w:color="auto"/>
            </w:tcBorders>
            <w:shd w:val="clear" w:color="auto" w:fill="auto"/>
            <w:noWrap/>
            <w:vAlign w:val="bottom"/>
            <w:hideMark/>
          </w:tcPr>
          <w:p w14:paraId="1A83677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0.648</w:t>
            </w:r>
          </w:p>
        </w:tc>
        <w:tc>
          <w:tcPr>
            <w:tcW w:w="1263" w:type="dxa"/>
            <w:tcBorders>
              <w:top w:val="nil"/>
              <w:left w:val="nil"/>
              <w:bottom w:val="single" w:sz="4" w:space="0" w:color="auto"/>
              <w:right w:val="single" w:sz="4" w:space="0" w:color="auto"/>
            </w:tcBorders>
            <w:shd w:val="clear" w:color="auto" w:fill="auto"/>
            <w:noWrap/>
            <w:vAlign w:val="bottom"/>
            <w:hideMark/>
          </w:tcPr>
          <w:p w14:paraId="3E25768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0.168</w:t>
            </w:r>
          </w:p>
        </w:tc>
        <w:tc>
          <w:tcPr>
            <w:tcW w:w="809" w:type="dxa"/>
            <w:tcBorders>
              <w:top w:val="nil"/>
              <w:left w:val="nil"/>
              <w:bottom w:val="single" w:sz="4" w:space="0" w:color="auto"/>
              <w:right w:val="single" w:sz="4" w:space="0" w:color="auto"/>
            </w:tcBorders>
            <w:shd w:val="clear" w:color="auto" w:fill="auto"/>
            <w:noWrap/>
            <w:vAlign w:val="bottom"/>
            <w:hideMark/>
          </w:tcPr>
          <w:p w14:paraId="3E4116A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98.5</w:t>
            </w:r>
          </w:p>
        </w:tc>
      </w:tr>
      <w:tr w:rsidR="007F13C7" w:rsidRPr="00CC57B0" w14:paraId="63196C1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3F5682A"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852" w:type="dxa"/>
            <w:tcBorders>
              <w:top w:val="nil"/>
              <w:left w:val="nil"/>
              <w:bottom w:val="single" w:sz="4" w:space="0" w:color="auto"/>
              <w:right w:val="single" w:sz="4" w:space="0" w:color="auto"/>
            </w:tcBorders>
            <w:shd w:val="clear" w:color="auto" w:fill="auto"/>
            <w:noWrap/>
            <w:vAlign w:val="bottom"/>
            <w:hideMark/>
          </w:tcPr>
          <w:p w14:paraId="38A9FAB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5544.611</w:t>
            </w:r>
          </w:p>
        </w:tc>
        <w:tc>
          <w:tcPr>
            <w:tcW w:w="1053" w:type="dxa"/>
            <w:tcBorders>
              <w:top w:val="nil"/>
              <w:left w:val="nil"/>
              <w:bottom w:val="single" w:sz="4" w:space="0" w:color="auto"/>
              <w:right w:val="single" w:sz="4" w:space="0" w:color="auto"/>
            </w:tcBorders>
            <w:shd w:val="clear" w:color="auto" w:fill="auto"/>
            <w:noWrap/>
            <w:vAlign w:val="bottom"/>
            <w:hideMark/>
          </w:tcPr>
          <w:p w14:paraId="6C04D23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-1.09</w:t>
            </w:r>
          </w:p>
        </w:tc>
        <w:tc>
          <w:tcPr>
            <w:tcW w:w="986" w:type="dxa"/>
            <w:tcBorders>
              <w:top w:val="nil"/>
              <w:left w:val="nil"/>
              <w:bottom w:val="single" w:sz="4" w:space="0" w:color="auto"/>
              <w:right w:val="single" w:sz="4" w:space="0" w:color="auto"/>
            </w:tcBorders>
            <w:shd w:val="clear" w:color="auto" w:fill="auto"/>
            <w:noWrap/>
            <w:vAlign w:val="bottom"/>
            <w:hideMark/>
          </w:tcPr>
          <w:p w14:paraId="1001729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1.738</w:t>
            </w:r>
          </w:p>
        </w:tc>
        <w:tc>
          <w:tcPr>
            <w:tcW w:w="1121" w:type="dxa"/>
            <w:tcBorders>
              <w:top w:val="nil"/>
              <w:left w:val="nil"/>
              <w:bottom w:val="single" w:sz="4" w:space="0" w:color="auto"/>
              <w:right w:val="single" w:sz="4" w:space="0" w:color="auto"/>
            </w:tcBorders>
            <w:shd w:val="clear" w:color="auto" w:fill="auto"/>
            <w:noWrap/>
            <w:vAlign w:val="bottom"/>
            <w:hideMark/>
          </w:tcPr>
          <w:p w14:paraId="22966A1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0.607</w:t>
            </w:r>
          </w:p>
        </w:tc>
        <w:tc>
          <w:tcPr>
            <w:tcW w:w="1263" w:type="dxa"/>
            <w:tcBorders>
              <w:top w:val="nil"/>
              <w:left w:val="nil"/>
              <w:bottom w:val="single" w:sz="4" w:space="0" w:color="auto"/>
              <w:right w:val="single" w:sz="4" w:space="0" w:color="auto"/>
            </w:tcBorders>
            <w:shd w:val="clear" w:color="auto" w:fill="auto"/>
            <w:noWrap/>
            <w:vAlign w:val="bottom"/>
            <w:hideMark/>
          </w:tcPr>
          <w:p w14:paraId="7F6FEC2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0.076</w:t>
            </w:r>
          </w:p>
        </w:tc>
        <w:tc>
          <w:tcPr>
            <w:tcW w:w="809" w:type="dxa"/>
            <w:tcBorders>
              <w:top w:val="nil"/>
              <w:left w:val="nil"/>
              <w:bottom w:val="single" w:sz="4" w:space="0" w:color="auto"/>
              <w:right w:val="single" w:sz="4" w:space="0" w:color="auto"/>
            </w:tcBorders>
            <w:shd w:val="clear" w:color="auto" w:fill="auto"/>
            <w:noWrap/>
            <w:vAlign w:val="bottom"/>
            <w:hideMark/>
          </w:tcPr>
          <w:p w14:paraId="03C2CC0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95.6</w:t>
            </w:r>
          </w:p>
        </w:tc>
      </w:tr>
      <w:tr w:rsidR="007F13C7" w:rsidRPr="00CC57B0" w14:paraId="0ACBF45B"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153FEB3"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852" w:type="dxa"/>
            <w:tcBorders>
              <w:top w:val="nil"/>
              <w:left w:val="nil"/>
              <w:bottom w:val="single" w:sz="4" w:space="0" w:color="auto"/>
              <w:right w:val="single" w:sz="4" w:space="0" w:color="auto"/>
            </w:tcBorders>
            <w:shd w:val="clear" w:color="auto" w:fill="auto"/>
            <w:noWrap/>
            <w:vAlign w:val="bottom"/>
            <w:hideMark/>
          </w:tcPr>
          <w:p w14:paraId="6E5F052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5546.009</w:t>
            </w:r>
          </w:p>
        </w:tc>
        <w:tc>
          <w:tcPr>
            <w:tcW w:w="1053" w:type="dxa"/>
            <w:tcBorders>
              <w:top w:val="nil"/>
              <w:left w:val="nil"/>
              <w:bottom w:val="single" w:sz="4" w:space="0" w:color="auto"/>
              <w:right w:val="single" w:sz="4" w:space="0" w:color="auto"/>
            </w:tcBorders>
            <w:shd w:val="clear" w:color="auto" w:fill="auto"/>
            <w:noWrap/>
            <w:vAlign w:val="bottom"/>
            <w:hideMark/>
          </w:tcPr>
          <w:p w14:paraId="4E5560C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w:t>
            </w:r>
          </w:p>
        </w:tc>
        <w:tc>
          <w:tcPr>
            <w:tcW w:w="986" w:type="dxa"/>
            <w:tcBorders>
              <w:top w:val="nil"/>
              <w:left w:val="nil"/>
              <w:bottom w:val="single" w:sz="4" w:space="0" w:color="auto"/>
              <w:right w:val="single" w:sz="4" w:space="0" w:color="auto"/>
            </w:tcBorders>
            <w:shd w:val="clear" w:color="auto" w:fill="auto"/>
            <w:noWrap/>
            <w:vAlign w:val="bottom"/>
            <w:hideMark/>
          </w:tcPr>
          <w:p w14:paraId="3C6E10A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1.748</w:t>
            </w:r>
          </w:p>
        </w:tc>
        <w:tc>
          <w:tcPr>
            <w:tcW w:w="1121" w:type="dxa"/>
            <w:tcBorders>
              <w:top w:val="nil"/>
              <w:left w:val="nil"/>
              <w:bottom w:val="single" w:sz="4" w:space="0" w:color="auto"/>
              <w:right w:val="single" w:sz="4" w:space="0" w:color="auto"/>
            </w:tcBorders>
            <w:shd w:val="clear" w:color="auto" w:fill="auto"/>
            <w:noWrap/>
            <w:vAlign w:val="bottom"/>
            <w:hideMark/>
          </w:tcPr>
          <w:p w14:paraId="65819B2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0.711</w:t>
            </w:r>
          </w:p>
        </w:tc>
        <w:tc>
          <w:tcPr>
            <w:tcW w:w="1263" w:type="dxa"/>
            <w:tcBorders>
              <w:top w:val="nil"/>
              <w:left w:val="nil"/>
              <w:bottom w:val="single" w:sz="4" w:space="0" w:color="auto"/>
              <w:right w:val="single" w:sz="4" w:space="0" w:color="auto"/>
            </w:tcBorders>
            <w:shd w:val="clear" w:color="auto" w:fill="auto"/>
            <w:noWrap/>
            <w:vAlign w:val="bottom"/>
            <w:hideMark/>
          </w:tcPr>
          <w:p w14:paraId="382A01C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0.067</w:t>
            </w:r>
          </w:p>
        </w:tc>
        <w:tc>
          <w:tcPr>
            <w:tcW w:w="809" w:type="dxa"/>
            <w:tcBorders>
              <w:top w:val="nil"/>
              <w:left w:val="nil"/>
              <w:bottom w:val="single" w:sz="4" w:space="0" w:color="auto"/>
              <w:right w:val="single" w:sz="4" w:space="0" w:color="auto"/>
            </w:tcBorders>
            <w:shd w:val="clear" w:color="auto" w:fill="auto"/>
            <w:noWrap/>
            <w:vAlign w:val="bottom"/>
            <w:hideMark/>
          </w:tcPr>
          <w:p w14:paraId="3E923A1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97.8</w:t>
            </w:r>
          </w:p>
        </w:tc>
      </w:tr>
      <w:tr w:rsidR="007F13C7" w:rsidRPr="00CC57B0" w14:paraId="540414B8"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D69F2AB"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852" w:type="dxa"/>
            <w:tcBorders>
              <w:top w:val="nil"/>
              <w:left w:val="nil"/>
              <w:bottom w:val="single" w:sz="4" w:space="0" w:color="auto"/>
              <w:right w:val="single" w:sz="4" w:space="0" w:color="auto"/>
            </w:tcBorders>
            <w:shd w:val="clear" w:color="auto" w:fill="auto"/>
            <w:noWrap/>
            <w:vAlign w:val="bottom"/>
            <w:hideMark/>
          </w:tcPr>
          <w:p w14:paraId="748F590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5662.925</w:t>
            </w:r>
          </w:p>
        </w:tc>
        <w:tc>
          <w:tcPr>
            <w:tcW w:w="1053" w:type="dxa"/>
            <w:tcBorders>
              <w:top w:val="nil"/>
              <w:left w:val="nil"/>
              <w:bottom w:val="single" w:sz="4" w:space="0" w:color="auto"/>
              <w:right w:val="single" w:sz="4" w:space="0" w:color="auto"/>
            </w:tcBorders>
            <w:shd w:val="clear" w:color="auto" w:fill="auto"/>
            <w:noWrap/>
            <w:vAlign w:val="bottom"/>
            <w:hideMark/>
          </w:tcPr>
          <w:p w14:paraId="3A56F8E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w:t>
            </w:r>
          </w:p>
        </w:tc>
        <w:tc>
          <w:tcPr>
            <w:tcW w:w="986" w:type="dxa"/>
            <w:tcBorders>
              <w:top w:val="nil"/>
              <w:left w:val="nil"/>
              <w:bottom w:val="single" w:sz="4" w:space="0" w:color="auto"/>
              <w:right w:val="single" w:sz="4" w:space="0" w:color="auto"/>
            </w:tcBorders>
            <w:shd w:val="clear" w:color="auto" w:fill="auto"/>
            <w:noWrap/>
            <w:vAlign w:val="bottom"/>
            <w:hideMark/>
          </w:tcPr>
          <w:p w14:paraId="359842F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1.944</w:t>
            </w:r>
          </w:p>
        </w:tc>
        <w:tc>
          <w:tcPr>
            <w:tcW w:w="1121" w:type="dxa"/>
            <w:tcBorders>
              <w:top w:val="nil"/>
              <w:left w:val="nil"/>
              <w:bottom w:val="single" w:sz="4" w:space="0" w:color="auto"/>
              <w:right w:val="single" w:sz="4" w:space="0" w:color="auto"/>
            </w:tcBorders>
            <w:shd w:val="clear" w:color="auto" w:fill="auto"/>
            <w:noWrap/>
            <w:vAlign w:val="bottom"/>
            <w:hideMark/>
          </w:tcPr>
          <w:p w14:paraId="2D4EA1C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0.684</w:t>
            </w:r>
          </w:p>
        </w:tc>
        <w:tc>
          <w:tcPr>
            <w:tcW w:w="1263" w:type="dxa"/>
            <w:tcBorders>
              <w:top w:val="nil"/>
              <w:left w:val="nil"/>
              <w:bottom w:val="single" w:sz="4" w:space="0" w:color="auto"/>
              <w:right w:val="single" w:sz="4" w:space="0" w:color="auto"/>
            </w:tcBorders>
            <w:shd w:val="clear" w:color="auto" w:fill="auto"/>
            <w:noWrap/>
            <w:vAlign w:val="bottom"/>
            <w:hideMark/>
          </w:tcPr>
          <w:p w14:paraId="3CA210A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0.271</w:t>
            </w:r>
          </w:p>
        </w:tc>
        <w:tc>
          <w:tcPr>
            <w:tcW w:w="809" w:type="dxa"/>
            <w:tcBorders>
              <w:top w:val="nil"/>
              <w:left w:val="nil"/>
              <w:bottom w:val="single" w:sz="4" w:space="0" w:color="auto"/>
              <w:right w:val="single" w:sz="4" w:space="0" w:color="auto"/>
            </w:tcBorders>
            <w:shd w:val="clear" w:color="auto" w:fill="auto"/>
            <w:noWrap/>
            <w:vAlign w:val="bottom"/>
            <w:hideMark/>
          </w:tcPr>
          <w:p w14:paraId="3065FF6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98.3</w:t>
            </w:r>
          </w:p>
        </w:tc>
      </w:tr>
      <w:tr w:rsidR="007F13C7" w:rsidRPr="00CC57B0" w14:paraId="18C0C4C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B9BABD0"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852" w:type="dxa"/>
            <w:tcBorders>
              <w:top w:val="nil"/>
              <w:left w:val="nil"/>
              <w:bottom w:val="single" w:sz="4" w:space="0" w:color="auto"/>
              <w:right w:val="single" w:sz="4" w:space="0" w:color="auto"/>
            </w:tcBorders>
            <w:shd w:val="clear" w:color="auto" w:fill="auto"/>
            <w:noWrap/>
            <w:vAlign w:val="bottom"/>
            <w:hideMark/>
          </w:tcPr>
          <w:p w14:paraId="5E1B23A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5728.89</w:t>
            </w:r>
          </w:p>
        </w:tc>
        <w:tc>
          <w:tcPr>
            <w:tcW w:w="1053" w:type="dxa"/>
            <w:tcBorders>
              <w:top w:val="nil"/>
              <w:left w:val="nil"/>
              <w:bottom w:val="single" w:sz="4" w:space="0" w:color="auto"/>
              <w:right w:val="single" w:sz="4" w:space="0" w:color="auto"/>
            </w:tcBorders>
            <w:shd w:val="clear" w:color="auto" w:fill="auto"/>
            <w:noWrap/>
            <w:vAlign w:val="bottom"/>
            <w:hideMark/>
          </w:tcPr>
          <w:p w14:paraId="5233966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-1.12</w:t>
            </w:r>
          </w:p>
        </w:tc>
        <w:tc>
          <w:tcPr>
            <w:tcW w:w="986" w:type="dxa"/>
            <w:tcBorders>
              <w:top w:val="nil"/>
              <w:left w:val="nil"/>
              <w:bottom w:val="single" w:sz="4" w:space="0" w:color="auto"/>
              <w:right w:val="single" w:sz="4" w:space="0" w:color="auto"/>
            </w:tcBorders>
            <w:shd w:val="clear" w:color="auto" w:fill="auto"/>
            <w:noWrap/>
            <w:vAlign w:val="bottom"/>
            <w:hideMark/>
          </w:tcPr>
          <w:p w14:paraId="201D09D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1.839</w:t>
            </w:r>
          </w:p>
        </w:tc>
        <w:tc>
          <w:tcPr>
            <w:tcW w:w="1121" w:type="dxa"/>
            <w:tcBorders>
              <w:top w:val="nil"/>
              <w:left w:val="nil"/>
              <w:bottom w:val="single" w:sz="4" w:space="0" w:color="auto"/>
              <w:right w:val="single" w:sz="4" w:space="0" w:color="auto"/>
            </w:tcBorders>
            <w:shd w:val="clear" w:color="auto" w:fill="auto"/>
            <w:noWrap/>
            <w:vAlign w:val="bottom"/>
            <w:hideMark/>
          </w:tcPr>
          <w:p w14:paraId="150F479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0.859</w:t>
            </w:r>
          </w:p>
        </w:tc>
        <w:tc>
          <w:tcPr>
            <w:tcW w:w="1263" w:type="dxa"/>
            <w:tcBorders>
              <w:top w:val="nil"/>
              <w:left w:val="nil"/>
              <w:bottom w:val="single" w:sz="4" w:space="0" w:color="auto"/>
              <w:right w:val="single" w:sz="4" w:space="0" w:color="auto"/>
            </w:tcBorders>
            <w:shd w:val="clear" w:color="auto" w:fill="auto"/>
            <w:noWrap/>
            <w:vAlign w:val="bottom"/>
            <w:hideMark/>
          </w:tcPr>
          <w:p w14:paraId="063A0E1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0.049</w:t>
            </w:r>
          </w:p>
        </w:tc>
        <w:tc>
          <w:tcPr>
            <w:tcW w:w="809" w:type="dxa"/>
            <w:tcBorders>
              <w:top w:val="nil"/>
              <w:left w:val="nil"/>
              <w:bottom w:val="single" w:sz="4" w:space="0" w:color="auto"/>
              <w:right w:val="single" w:sz="4" w:space="0" w:color="auto"/>
            </w:tcBorders>
            <w:shd w:val="clear" w:color="auto" w:fill="auto"/>
            <w:noWrap/>
            <w:vAlign w:val="bottom"/>
            <w:hideMark/>
          </w:tcPr>
          <w:p w14:paraId="7C3BAF4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99.6</w:t>
            </w:r>
          </w:p>
        </w:tc>
      </w:tr>
      <w:tr w:rsidR="007F13C7" w:rsidRPr="00CC57B0" w14:paraId="74E3F33F"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64931B3"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852" w:type="dxa"/>
            <w:tcBorders>
              <w:top w:val="nil"/>
              <w:left w:val="nil"/>
              <w:bottom w:val="single" w:sz="4" w:space="0" w:color="auto"/>
              <w:right w:val="single" w:sz="4" w:space="0" w:color="auto"/>
            </w:tcBorders>
            <w:shd w:val="clear" w:color="auto" w:fill="auto"/>
            <w:noWrap/>
            <w:vAlign w:val="bottom"/>
            <w:hideMark/>
          </w:tcPr>
          <w:p w14:paraId="3104771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6613.733</w:t>
            </w:r>
          </w:p>
        </w:tc>
        <w:tc>
          <w:tcPr>
            <w:tcW w:w="1053" w:type="dxa"/>
            <w:tcBorders>
              <w:top w:val="nil"/>
              <w:left w:val="nil"/>
              <w:bottom w:val="single" w:sz="4" w:space="0" w:color="auto"/>
              <w:right w:val="single" w:sz="4" w:space="0" w:color="auto"/>
            </w:tcBorders>
            <w:shd w:val="clear" w:color="auto" w:fill="auto"/>
            <w:noWrap/>
            <w:vAlign w:val="bottom"/>
            <w:hideMark/>
          </w:tcPr>
          <w:p w14:paraId="1359B01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-1.11</w:t>
            </w:r>
          </w:p>
        </w:tc>
        <w:tc>
          <w:tcPr>
            <w:tcW w:w="986" w:type="dxa"/>
            <w:tcBorders>
              <w:top w:val="nil"/>
              <w:left w:val="nil"/>
              <w:bottom w:val="single" w:sz="4" w:space="0" w:color="auto"/>
              <w:right w:val="single" w:sz="4" w:space="0" w:color="auto"/>
            </w:tcBorders>
            <w:shd w:val="clear" w:color="auto" w:fill="auto"/>
            <w:noWrap/>
            <w:vAlign w:val="bottom"/>
            <w:hideMark/>
          </w:tcPr>
          <w:p w14:paraId="72C5D43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1.748</w:t>
            </w:r>
          </w:p>
        </w:tc>
        <w:tc>
          <w:tcPr>
            <w:tcW w:w="1121" w:type="dxa"/>
            <w:tcBorders>
              <w:top w:val="nil"/>
              <w:left w:val="nil"/>
              <w:bottom w:val="single" w:sz="4" w:space="0" w:color="auto"/>
              <w:right w:val="single" w:sz="4" w:space="0" w:color="auto"/>
            </w:tcBorders>
            <w:shd w:val="clear" w:color="auto" w:fill="auto"/>
            <w:noWrap/>
            <w:vAlign w:val="bottom"/>
            <w:hideMark/>
          </w:tcPr>
          <w:p w14:paraId="2A6B756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0.815</w:t>
            </w:r>
          </w:p>
        </w:tc>
        <w:tc>
          <w:tcPr>
            <w:tcW w:w="1263" w:type="dxa"/>
            <w:tcBorders>
              <w:top w:val="nil"/>
              <w:left w:val="nil"/>
              <w:bottom w:val="single" w:sz="4" w:space="0" w:color="auto"/>
              <w:right w:val="single" w:sz="4" w:space="0" w:color="auto"/>
            </w:tcBorders>
            <w:shd w:val="clear" w:color="auto" w:fill="auto"/>
            <w:noWrap/>
            <w:vAlign w:val="bottom"/>
            <w:hideMark/>
          </w:tcPr>
          <w:p w14:paraId="7784FE5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0.071</w:t>
            </w:r>
          </w:p>
        </w:tc>
        <w:tc>
          <w:tcPr>
            <w:tcW w:w="809" w:type="dxa"/>
            <w:tcBorders>
              <w:top w:val="nil"/>
              <w:left w:val="nil"/>
              <w:bottom w:val="single" w:sz="4" w:space="0" w:color="auto"/>
              <w:right w:val="single" w:sz="4" w:space="0" w:color="auto"/>
            </w:tcBorders>
            <w:shd w:val="clear" w:color="auto" w:fill="auto"/>
            <w:noWrap/>
            <w:vAlign w:val="bottom"/>
            <w:hideMark/>
          </w:tcPr>
          <w:p w14:paraId="441F03D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94.7</w:t>
            </w:r>
          </w:p>
        </w:tc>
      </w:tr>
      <w:tr w:rsidR="007F13C7" w:rsidRPr="00CC57B0" w14:paraId="0119952A"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7F7C067"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Zr II</w:t>
            </w:r>
          </w:p>
        </w:tc>
        <w:tc>
          <w:tcPr>
            <w:tcW w:w="1852" w:type="dxa"/>
            <w:tcBorders>
              <w:top w:val="nil"/>
              <w:left w:val="nil"/>
              <w:bottom w:val="single" w:sz="4" w:space="0" w:color="auto"/>
              <w:right w:val="single" w:sz="4" w:space="0" w:color="auto"/>
            </w:tcBorders>
            <w:shd w:val="clear" w:color="auto" w:fill="auto"/>
            <w:noWrap/>
            <w:vAlign w:val="bottom"/>
            <w:hideMark/>
          </w:tcPr>
          <w:p w14:paraId="269D2DD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4050.32</w:t>
            </w:r>
          </w:p>
        </w:tc>
        <w:tc>
          <w:tcPr>
            <w:tcW w:w="1053" w:type="dxa"/>
            <w:tcBorders>
              <w:top w:val="nil"/>
              <w:left w:val="nil"/>
              <w:bottom w:val="single" w:sz="4" w:space="0" w:color="auto"/>
              <w:right w:val="single" w:sz="4" w:space="0" w:color="auto"/>
            </w:tcBorders>
            <w:shd w:val="clear" w:color="auto" w:fill="auto"/>
            <w:noWrap/>
            <w:vAlign w:val="bottom"/>
            <w:hideMark/>
          </w:tcPr>
          <w:p w14:paraId="76F3BB8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-1.06</w:t>
            </w:r>
          </w:p>
        </w:tc>
        <w:tc>
          <w:tcPr>
            <w:tcW w:w="986" w:type="dxa"/>
            <w:tcBorders>
              <w:top w:val="nil"/>
              <w:left w:val="nil"/>
              <w:bottom w:val="single" w:sz="4" w:space="0" w:color="auto"/>
              <w:right w:val="single" w:sz="4" w:space="0" w:color="auto"/>
            </w:tcBorders>
            <w:shd w:val="clear" w:color="auto" w:fill="auto"/>
            <w:noWrap/>
            <w:vAlign w:val="bottom"/>
            <w:hideMark/>
          </w:tcPr>
          <w:p w14:paraId="7F6E665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0.713</w:t>
            </w:r>
          </w:p>
        </w:tc>
        <w:tc>
          <w:tcPr>
            <w:tcW w:w="1121" w:type="dxa"/>
            <w:tcBorders>
              <w:top w:val="nil"/>
              <w:left w:val="nil"/>
              <w:bottom w:val="single" w:sz="4" w:space="0" w:color="auto"/>
              <w:right w:val="single" w:sz="4" w:space="0" w:color="auto"/>
            </w:tcBorders>
            <w:shd w:val="clear" w:color="auto" w:fill="auto"/>
            <w:noWrap/>
            <w:vAlign w:val="bottom"/>
            <w:hideMark/>
          </w:tcPr>
          <w:p w14:paraId="4958DCE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0.475</w:t>
            </w:r>
          </w:p>
        </w:tc>
        <w:tc>
          <w:tcPr>
            <w:tcW w:w="1263" w:type="dxa"/>
            <w:tcBorders>
              <w:top w:val="nil"/>
              <w:left w:val="nil"/>
              <w:bottom w:val="single" w:sz="4" w:space="0" w:color="auto"/>
              <w:right w:val="single" w:sz="4" w:space="0" w:color="auto"/>
            </w:tcBorders>
            <w:shd w:val="clear" w:color="auto" w:fill="auto"/>
            <w:noWrap/>
            <w:vAlign w:val="bottom"/>
            <w:hideMark/>
          </w:tcPr>
          <w:p w14:paraId="711FD79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0.245</w:t>
            </w:r>
          </w:p>
        </w:tc>
        <w:tc>
          <w:tcPr>
            <w:tcW w:w="809" w:type="dxa"/>
            <w:tcBorders>
              <w:top w:val="nil"/>
              <w:left w:val="nil"/>
              <w:bottom w:val="single" w:sz="4" w:space="0" w:color="auto"/>
              <w:right w:val="single" w:sz="4" w:space="0" w:color="auto"/>
            </w:tcBorders>
            <w:shd w:val="clear" w:color="auto" w:fill="auto"/>
            <w:noWrap/>
            <w:vAlign w:val="bottom"/>
            <w:hideMark/>
          </w:tcPr>
          <w:p w14:paraId="6D9ED33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97.4</w:t>
            </w:r>
          </w:p>
        </w:tc>
      </w:tr>
      <w:tr w:rsidR="007F13C7" w:rsidRPr="00CC57B0" w14:paraId="43AC6862"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D7C17F1"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Zr II</w:t>
            </w:r>
          </w:p>
        </w:tc>
        <w:tc>
          <w:tcPr>
            <w:tcW w:w="1852" w:type="dxa"/>
            <w:tcBorders>
              <w:top w:val="nil"/>
              <w:left w:val="nil"/>
              <w:bottom w:val="single" w:sz="4" w:space="0" w:color="auto"/>
              <w:right w:val="single" w:sz="4" w:space="0" w:color="auto"/>
            </w:tcBorders>
            <w:shd w:val="clear" w:color="auto" w:fill="auto"/>
            <w:noWrap/>
            <w:vAlign w:val="bottom"/>
            <w:hideMark/>
          </w:tcPr>
          <w:p w14:paraId="2CAF4E6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4208.98</w:t>
            </w:r>
          </w:p>
        </w:tc>
        <w:tc>
          <w:tcPr>
            <w:tcW w:w="1053" w:type="dxa"/>
            <w:tcBorders>
              <w:top w:val="nil"/>
              <w:left w:val="nil"/>
              <w:bottom w:val="single" w:sz="4" w:space="0" w:color="auto"/>
              <w:right w:val="single" w:sz="4" w:space="0" w:color="auto"/>
            </w:tcBorders>
            <w:shd w:val="clear" w:color="auto" w:fill="auto"/>
            <w:noWrap/>
            <w:vAlign w:val="bottom"/>
            <w:hideMark/>
          </w:tcPr>
          <w:p w14:paraId="5C604A5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-0.51</w:t>
            </w:r>
          </w:p>
        </w:tc>
        <w:tc>
          <w:tcPr>
            <w:tcW w:w="986" w:type="dxa"/>
            <w:tcBorders>
              <w:top w:val="nil"/>
              <w:left w:val="nil"/>
              <w:bottom w:val="single" w:sz="4" w:space="0" w:color="auto"/>
              <w:right w:val="single" w:sz="4" w:space="0" w:color="auto"/>
            </w:tcBorders>
            <w:shd w:val="clear" w:color="auto" w:fill="auto"/>
            <w:noWrap/>
            <w:vAlign w:val="bottom"/>
            <w:hideMark/>
          </w:tcPr>
          <w:p w14:paraId="750FF16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0.713</w:t>
            </w:r>
          </w:p>
        </w:tc>
        <w:tc>
          <w:tcPr>
            <w:tcW w:w="1121" w:type="dxa"/>
            <w:tcBorders>
              <w:top w:val="nil"/>
              <w:left w:val="nil"/>
              <w:bottom w:val="single" w:sz="4" w:space="0" w:color="auto"/>
              <w:right w:val="single" w:sz="4" w:space="0" w:color="auto"/>
            </w:tcBorders>
            <w:shd w:val="clear" w:color="auto" w:fill="auto"/>
            <w:noWrap/>
            <w:vAlign w:val="bottom"/>
            <w:hideMark/>
          </w:tcPr>
          <w:p w14:paraId="7FACA61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0.336</w:t>
            </w:r>
          </w:p>
        </w:tc>
        <w:tc>
          <w:tcPr>
            <w:tcW w:w="1263" w:type="dxa"/>
            <w:tcBorders>
              <w:top w:val="nil"/>
              <w:left w:val="nil"/>
              <w:bottom w:val="single" w:sz="4" w:space="0" w:color="auto"/>
              <w:right w:val="single" w:sz="4" w:space="0" w:color="auto"/>
            </w:tcBorders>
            <w:shd w:val="clear" w:color="auto" w:fill="auto"/>
            <w:noWrap/>
            <w:vAlign w:val="bottom"/>
            <w:hideMark/>
          </w:tcPr>
          <w:p w14:paraId="1D6C26C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0.354</w:t>
            </w:r>
          </w:p>
        </w:tc>
        <w:tc>
          <w:tcPr>
            <w:tcW w:w="809" w:type="dxa"/>
            <w:tcBorders>
              <w:top w:val="nil"/>
              <w:left w:val="nil"/>
              <w:bottom w:val="single" w:sz="4" w:space="0" w:color="auto"/>
              <w:right w:val="single" w:sz="4" w:space="0" w:color="auto"/>
            </w:tcBorders>
            <w:shd w:val="clear" w:color="auto" w:fill="auto"/>
            <w:noWrap/>
            <w:vAlign w:val="bottom"/>
            <w:hideMark/>
          </w:tcPr>
          <w:p w14:paraId="5919891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7F13C7" w:rsidRPr="00CC57B0" w14:paraId="23345E70"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82D4035"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Zr II</w:t>
            </w:r>
          </w:p>
        </w:tc>
        <w:tc>
          <w:tcPr>
            <w:tcW w:w="1852" w:type="dxa"/>
            <w:tcBorders>
              <w:top w:val="nil"/>
              <w:left w:val="nil"/>
              <w:bottom w:val="single" w:sz="4" w:space="0" w:color="auto"/>
              <w:right w:val="single" w:sz="4" w:space="0" w:color="auto"/>
            </w:tcBorders>
            <w:shd w:val="clear" w:color="auto" w:fill="auto"/>
            <w:noWrap/>
            <w:vAlign w:val="bottom"/>
            <w:hideMark/>
          </w:tcPr>
          <w:p w14:paraId="0B050B7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4370.948</w:t>
            </w:r>
          </w:p>
        </w:tc>
        <w:tc>
          <w:tcPr>
            <w:tcW w:w="1053" w:type="dxa"/>
            <w:tcBorders>
              <w:top w:val="nil"/>
              <w:left w:val="nil"/>
              <w:bottom w:val="single" w:sz="4" w:space="0" w:color="auto"/>
              <w:right w:val="single" w:sz="4" w:space="0" w:color="auto"/>
            </w:tcBorders>
            <w:shd w:val="clear" w:color="auto" w:fill="auto"/>
            <w:noWrap/>
            <w:vAlign w:val="bottom"/>
            <w:hideMark/>
          </w:tcPr>
          <w:p w14:paraId="5B95C8B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-0.77</w:t>
            </w:r>
          </w:p>
        </w:tc>
        <w:tc>
          <w:tcPr>
            <w:tcW w:w="986" w:type="dxa"/>
            <w:tcBorders>
              <w:top w:val="nil"/>
              <w:left w:val="nil"/>
              <w:bottom w:val="single" w:sz="4" w:space="0" w:color="auto"/>
              <w:right w:val="single" w:sz="4" w:space="0" w:color="auto"/>
            </w:tcBorders>
            <w:shd w:val="clear" w:color="auto" w:fill="auto"/>
            <w:noWrap/>
            <w:vAlign w:val="bottom"/>
            <w:hideMark/>
          </w:tcPr>
          <w:p w14:paraId="1C430C2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1.208</w:t>
            </w:r>
          </w:p>
        </w:tc>
        <w:tc>
          <w:tcPr>
            <w:tcW w:w="1121" w:type="dxa"/>
            <w:tcBorders>
              <w:top w:val="nil"/>
              <w:left w:val="nil"/>
              <w:bottom w:val="single" w:sz="4" w:space="0" w:color="auto"/>
              <w:right w:val="single" w:sz="4" w:space="0" w:color="auto"/>
            </w:tcBorders>
            <w:shd w:val="clear" w:color="auto" w:fill="auto"/>
            <w:noWrap/>
            <w:vAlign w:val="bottom"/>
            <w:hideMark/>
          </w:tcPr>
          <w:p w14:paraId="5336C41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w:t>
            </w:r>
          </w:p>
        </w:tc>
        <w:tc>
          <w:tcPr>
            <w:tcW w:w="1263" w:type="dxa"/>
            <w:tcBorders>
              <w:top w:val="nil"/>
              <w:left w:val="nil"/>
              <w:bottom w:val="single" w:sz="4" w:space="0" w:color="auto"/>
              <w:right w:val="single" w:sz="4" w:space="0" w:color="auto"/>
            </w:tcBorders>
            <w:shd w:val="clear" w:color="auto" w:fill="auto"/>
            <w:noWrap/>
            <w:vAlign w:val="bottom"/>
            <w:hideMark/>
          </w:tcPr>
          <w:p w14:paraId="770D3A2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0.354</w:t>
            </w:r>
          </w:p>
        </w:tc>
        <w:tc>
          <w:tcPr>
            <w:tcW w:w="809" w:type="dxa"/>
            <w:tcBorders>
              <w:top w:val="nil"/>
              <w:left w:val="nil"/>
              <w:bottom w:val="single" w:sz="4" w:space="0" w:color="auto"/>
              <w:right w:val="single" w:sz="4" w:space="0" w:color="auto"/>
            </w:tcBorders>
            <w:shd w:val="clear" w:color="auto" w:fill="auto"/>
            <w:noWrap/>
            <w:vAlign w:val="bottom"/>
            <w:hideMark/>
          </w:tcPr>
          <w:p w14:paraId="517C28C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64.4</w:t>
            </w:r>
          </w:p>
        </w:tc>
      </w:tr>
      <w:tr w:rsidR="007F13C7" w:rsidRPr="00CC57B0" w14:paraId="495F2666"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B17BEDD"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Zr II</w:t>
            </w:r>
          </w:p>
        </w:tc>
        <w:tc>
          <w:tcPr>
            <w:tcW w:w="1852" w:type="dxa"/>
            <w:tcBorders>
              <w:top w:val="nil"/>
              <w:left w:val="nil"/>
              <w:bottom w:val="single" w:sz="4" w:space="0" w:color="auto"/>
              <w:right w:val="single" w:sz="4" w:space="0" w:color="auto"/>
            </w:tcBorders>
            <w:shd w:val="clear" w:color="auto" w:fill="auto"/>
            <w:noWrap/>
            <w:vAlign w:val="bottom"/>
            <w:hideMark/>
          </w:tcPr>
          <w:p w14:paraId="4901E56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5112.27</w:t>
            </w:r>
          </w:p>
        </w:tc>
        <w:tc>
          <w:tcPr>
            <w:tcW w:w="1053" w:type="dxa"/>
            <w:tcBorders>
              <w:top w:val="nil"/>
              <w:left w:val="nil"/>
              <w:bottom w:val="single" w:sz="4" w:space="0" w:color="auto"/>
              <w:right w:val="single" w:sz="4" w:space="0" w:color="auto"/>
            </w:tcBorders>
            <w:shd w:val="clear" w:color="auto" w:fill="auto"/>
            <w:noWrap/>
            <w:vAlign w:val="bottom"/>
            <w:hideMark/>
          </w:tcPr>
          <w:p w14:paraId="68CA4DF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-0.85</w:t>
            </w:r>
          </w:p>
        </w:tc>
        <w:tc>
          <w:tcPr>
            <w:tcW w:w="986" w:type="dxa"/>
            <w:tcBorders>
              <w:top w:val="nil"/>
              <w:left w:val="nil"/>
              <w:bottom w:val="single" w:sz="4" w:space="0" w:color="auto"/>
              <w:right w:val="single" w:sz="4" w:space="0" w:color="auto"/>
            </w:tcBorders>
            <w:shd w:val="clear" w:color="auto" w:fill="auto"/>
            <w:noWrap/>
            <w:vAlign w:val="bottom"/>
            <w:hideMark/>
          </w:tcPr>
          <w:p w14:paraId="341E341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1.665</w:t>
            </w:r>
          </w:p>
        </w:tc>
        <w:tc>
          <w:tcPr>
            <w:tcW w:w="1121" w:type="dxa"/>
            <w:tcBorders>
              <w:top w:val="nil"/>
              <w:left w:val="nil"/>
              <w:bottom w:val="single" w:sz="4" w:space="0" w:color="auto"/>
              <w:right w:val="single" w:sz="4" w:space="0" w:color="auto"/>
            </w:tcBorders>
            <w:shd w:val="clear" w:color="auto" w:fill="auto"/>
            <w:noWrap/>
            <w:vAlign w:val="bottom"/>
            <w:hideMark/>
          </w:tcPr>
          <w:p w14:paraId="05C0CF5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0.49</w:t>
            </w:r>
          </w:p>
        </w:tc>
        <w:tc>
          <w:tcPr>
            <w:tcW w:w="1263" w:type="dxa"/>
            <w:tcBorders>
              <w:top w:val="nil"/>
              <w:left w:val="nil"/>
              <w:bottom w:val="single" w:sz="4" w:space="0" w:color="auto"/>
              <w:right w:val="single" w:sz="4" w:space="0" w:color="auto"/>
            </w:tcBorders>
            <w:shd w:val="clear" w:color="auto" w:fill="auto"/>
            <w:noWrap/>
            <w:vAlign w:val="bottom"/>
            <w:hideMark/>
          </w:tcPr>
          <w:p w14:paraId="50DE070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0.108</w:t>
            </w:r>
          </w:p>
        </w:tc>
        <w:tc>
          <w:tcPr>
            <w:tcW w:w="809" w:type="dxa"/>
            <w:tcBorders>
              <w:top w:val="nil"/>
              <w:left w:val="nil"/>
              <w:bottom w:val="single" w:sz="4" w:space="0" w:color="auto"/>
              <w:right w:val="single" w:sz="4" w:space="0" w:color="auto"/>
            </w:tcBorders>
            <w:shd w:val="clear" w:color="auto" w:fill="auto"/>
            <w:noWrap/>
            <w:vAlign w:val="bottom"/>
            <w:hideMark/>
          </w:tcPr>
          <w:p w14:paraId="70C1798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88.5</w:t>
            </w:r>
          </w:p>
        </w:tc>
      </w:tr>
      <w:tr w:rsidR="007F13C7" w:rsidRPr="00CC57B0" w14:paraId="34FA802A"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250FD7B"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Zr II</w:t>
            </w:r>
          </w:p>
        </w:tc>
        <w:tc>
          <w:tcPr>
            <w:tcW w:w="1852" w:type="dxa"/>
            <w:tcBorders>
              <w:top w:val="nil"/>
              <w:left w:val="nil"/>
              <w:bottom w:val="single" w:sz="4" w:space="0" w:color="auto"/>
              <w:right w:val="single" w:sz="4" w:space="0" w:color="auto"/>
            </w:tcBorders>
            <w:shd w:val="clear" w:color="auto" w:fill="auto"/>
            <w:noWrap/>
            <w:vAlign w:val="bottom"/>
            <w:hideMark/>
          </w:tcPr>
          <w:p w14:paraId="58193D2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5350.089</w:t>
            </w:r>
          </w:p>
        </w:tc>
        <w:tc>
          <w:tcPr>
            <w:tcW w:w="1053" w:type="dxa"/>
            <w:tcBorders>
              <w:top w:val="nil"/>
              <w:left w:val="nil"/>
              <w:bottom w:val="single" w:sz="4" w:space="0" w:color="auto"/>
              <w:right w:val="single" w:sz="4" w:space="0" w:color="auto"/>
            </w:tcBorders>
            <w:shd w:val="clear" w:color="auto" w:fill="auto"/>
            <w:noWrap/>
            <w:vAlign w:val="bottom"/>
            <w:hideMark/>
          </w:tcPr>
          <w:p w14:paraId="5B4B3F4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-1.24</w:t>
            </w:r>
          </w:p>
        </w:tc>
        <w:tc>
          <w:tcPr>
            <w:tcW w:w="986" w:type="dxa"/>
            <w:tcBorders>
              <w:top w:val="nil"/>
              <w:left w:val="nil"/>
              <w:bottom w:val="single" w:sz="4" w:space="0" w:color="auto"/>
              <w:right w:val="single" w:sz="4" w:space="0" w:color="auto"/>
            </w:tcBorders>
            <w:shd w:val="clear" w:color="auto" w:fill="auto"/>
            <w:noWrap/>
            <w:vAlign w:val="bottom"/>
            <w:hideMark/>
          </w:tcPr>
          <w:p w14:paraId="70C87A2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1.827</w:t>
            </w:r>
          </w:p>
        </w:tc>
        <w:tc>
          <w:tcPr>
            <w:tcW w:w="1121" w:type="dxa"/>
            <w:tcBorders>
              <w:top w:val="nil"/>
              <w:left w:val="nil"/>
              <w:bottom w:val="single" w:sz="4" w:space="0" w:color="auto"/>
              <w:right w:val="single" w:sz="4" w:space="0" w:color="auto"/>
            </w:tcBorders>
            <w:shd w:val="clear" w:color="auto" w:fill="auto"/>
            <w:noWrap/>
            <w:vAlign w:val="bottom"/>
            <w:hideMark/>
          </w:tcPr>
          <w:p w14:paraId="560272A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0.615</w:t>
            </w:r>
          </w:p>
        </w:tc>
        <w:tc>
          <w:tcPr>
            <w:tcW w:w="1263" w:type="dxa"/>
            <w:tcBorders>
              <w:top w:val="nil"/>
              <w:left w:val="nil"/>
              <w:bottom w:val="single" w:sz="4" w:space="0" w:color="auto"/>
              <w:right w:val="single" w:sz="4" w:space="0" w:color="auto"/>
            </w:tcBorders>
            <w:shd w:val="clear" w:color="auto" w:fill="auto"/>
            <w:noWrap/>
            <w:vAlign w:val="bottom"/>
            <w:hideMark/>
          </w:tcPr>
          <w:p w14:paraId="36F50D5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0.114</w:t>
            </w:r>
          </w:p>
        </w:tc>
        <w:tc>
          <w:tcPr>
            <w:tcW w:w="809" w:type="dxa"/>
            <w:tcBorders>
              <w:top w:val="nil"/>
              <w:left w:val="nil"/>
              <w:bottom w:val="single" w:sz="4" w:space="0" w:color="auto"/>
              <w:right w:val="single" w:sz="4" w:space="0" w:color="auto"/>
            </w:tcBorders>
            <w:shd w:val="clear" w:color="auto" w:fill="auto"/>
            <w:noWrap/>
            <w:vAlign w:val="bottom"/>
            <w:hideMark/>
          </w:tcPr>
          <w:p w14:paraId="720E986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98.9</w:t>
            </w:r>
          </w:p>
        </w:tc>
      </w:tr>
      <w:tr w:rsidR="007F13C7" w:rsidRPr="00CC57B0" w14:paraId="3F8C3812"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9139AC3"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Ba II</w:t>
            </w:r>
          </w:p>
        </w:tc>
        <w:tc>
          <w:tcPr>
            <w:tcW w:w="1852" w:type="dxa"/>
            <w:tcBorders>
              <w:top w:val="nil"/>
              <w:left w:val="nil"/>
              <w:bottom w:val="single" w:sz="4" w:space="0" w:color="auto"/>
              <w:right w:val="single" w:sz="4" w:space="0" w:color="auto"/>
            </w:tcBorders>
            <w:shd w:val="clear" w:color="auto" w:fill="auto"/>
            <w:noWrap/>
            <w:vAlign w:val="bottom"/>
            <w:hideMark/>
          </w:tcPr>
          <w:p w14:paraId="5024D39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4130.645</w:t>
            </w:r>
          </w:p>
        </w:tc>
        <w:tc>
          <w:tcPr>
            <w:tcW w:w="1053" w:type="dxa"/>
            <w:tcBorders>
              <w:top w:val="nil"/>
              <w:left w:val="nil"/>
              <w:bottom w:val="single" w:sz="4" w:space="0" w:color="auto"/>
              <w:right w:val="single" w:sz="4" w:space="0" w:color="auto"/>
            </w:tcBorders>
            <w:shd w:val="clear" w:color="auto" w:fill="auto"/>
            <w:noWrap/>
            <w:vAlign w:val="bottom"/>
            <w:hideMark/>
          </w:tcPr>
          <w:p w14:paraId="2FD68D9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0.68</w:t>
            </w:r>
          </w:p>
        </w:tc>
        <w:tc>
          <w:tcPr>
            <w:tcW w:w="986" w:type="dxa"/>
            <w:tcBorders>
              <w:top w:val="nil"/>
              <w:left w:val="nil"/>
              <w:bottom w:val="single" w:sz="4" w:space="0" w:color="auto"/>
              <w:right w:val="single" w:sz="4" w:space="0" w:color="auto"/>
            </w:tcBorders>
            <w:shd w:val="clear" w:color="auto" w:fill="auto"/>
            <w:noWrap/>
            <w:vAlign w:val="bottom"/>
            <w:hideMark/>
          </w:tcPr>
          <w:p w14:paraId="5502C11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2.722</w:t>
            </w:r>
          </w:p>
        </w:tc>
        <w:tc>
          <w:tcPr>
            <w:tcW w:w="1121" w:type="dxa"/>
            <w:tcBorders>
              <w:top w:val="nil"/>
              <w:left w:val="nil"/>
              <w:bottom w:val="single" w:sz="4" w:space="0" w:color="auto"/>
              <w:right w:val="single" w:sz="4" w:space="0" w:color="auto"/>
            </w:tcBorders>
            <w:shd w:val="clear" w:color="auto" w:fill="auto"/>
            <w:noWrap/>
            <w:vAlign w:val="bottom"/>
            <w:hideMark/>
          </w:tcPr>
          <w:p w14:paraId="65B70E2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w:t>
            </w:r>
          </w:p>
        </w:tc>
        <w:tc>
          <w:tcPr>
            <w:tcW w:w="1263" w:type="dxa"/>
            <w:tcBorders>
              <w:top w:val="nil"/>
              <w:left w:val="nil"/>
              <w:bottom w:val="single" w:sz="4" w:space="0" w:color="auto"/>
              <w:right w:val="single" w:sz="4" w:space="0" w:color="auto"/>
            </w:tcBorders>
            <w:shd w:val="clear" w:color="auto" w:fill="auto"/>
            <w:noWrap/>
            <w:vAlign w:val="bottom"/>
            <w:hideMark/>
          </w:tcPr>
          <w:p w14:paraId="3AA8181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0.355</w:t>
            </w:r>
          </w:p>
        </w:tc>
        <w:tc>
          <w:tcPr>
            <w:tcW w:w="809" w:type="dxa"/>
            <w:tcBorders>
              <w:top w:val="nil"/>
              <w:left w:val="nil"/>
              <w:bottom w:val="single" w:sz="4" w:space="0" w:color="auto"/>
              <w:right w:val="single" w:sz="4" w:space="0" w:color="auto"/>
            </w:tcBorders>
            <w:shd w:val="clear" w:color="auto" w:fill="auto"/>
            <w:noWrap/>
            <w:vAlign w:val="bottom"/>
            <w:hideMark/>
          </w:tcPr>
          <w:p w14:paraId="5DAFE25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97.2</w:t>
            </w:r>
          </w:p>
        </w:tc>
      </w:tr>
      <w:tr w:rsidR="007F13C7" w:rsidRPr="00CC57B0" w14:paraId="375A489A"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14FD10D"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Ba II</w:t>
            </w:r>
          </w:p>
        </w:tc>
        <w:tc>
          <w:tcPr>
            <w:tcW w:w="1852" w:type="dxa"/>
            <w:tcBorders>
              <w:top w:val="nil"/>
              <w:left w:val="nil"/>
              <w:bottom w:val="single" w:sz="4" w:space="0" w:color="auto"/>
              <w:right w:val="single" w:sz="4" w:space="0" w:color="auto"/>
            </w:tcBorders>
            <w:shd w:val="clear" w:color="auto" w:fill="auto"/>
            <w:noWrap/>
            <w:vAlign w:val="bottom"/>
            <w:hideMark/>
          </w:tcPr>
          <w:p w14:paraId="6E13904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4166</w:t>
            </w:r>
          </w:p>
        </w:tc>
        <w:tc>
          <w:tcPr>
            <w:tcW w:w="1053" w:type="dxa"/>
            <w:tcBorders>
              <w:top w:val="nil"/>
              <w:left w:val="nil"/>
              <w:bottom w:val="single" w:sz="4" w:space="0" w:color="auto"/>
              <w:right w:val="single" w:sz="4" w:space="0" w:color="auto"/>
            </w:tcBorders>
            <w:shd w:val="clear" w:color="auto" w:fill="auto"/>
            <w:noWrap/>
            <w:vAlign w:val="bottom"/>
            <w:hideMark/>
          </w:tcPr>
          <w:p w14:paraId="7F92C23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w:t>
            </w:r>
          </w:p>
        </w:tc>
        <w:tc>
          <w:tcPr>
            <w:tcW w:w="986" w:type="dxa"/>
            <w:tcBorders>
              <w:top w:val="nil"/>
              <w:left w:val="nil"/>
              <w:bottom w:val="single" w:sz="4" w:space="0" w:color="auto"/>
              <w:right w:val="single" w:sz="4" w:space="0" w:color="auto"/>
            </w:tcBorders>
            <w:shd w:val="clear" w:color="auto" w:fill="auto"/>
            <w:noWrap/>
            <w:vAlign w:val="bottom"/>
            <w:hideMark/>
          </w:tcPr>
          <w:p w14:paraId="3C32B0C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2.722</w:t>
            </w:r>
          </w:p>
        </w:tc>
        <w:tc>
          <w:tcPr>
            <w:tcW w:w="1121" w:type="dxa"/>
            <w:tcBorders>
              <w:top w:val="nil"/>
              <w:left w:val="nil"/>
              <w:bottom w:val="single" w:sz="4" w:space="0" w:color="auto"/>
              <w:right w:val="single" w:sz="4" w:space="0" w:color="auto"/>
            </w:tcBorders>
            <w:shd w:val="clear" w:color="auto" w:fill="auto"/>
            <w:noWrap/>
            <w:vAlign w:val="bottom"/>
            <w:hideMark/>
          </w:tcPr>
          <w:p w14:paraId="7FB547B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0.261</w:t>
            </w:r>
          </w:p>
        </w:tc>
        <w:tc>
          <w:tcPr>
            <w:tcW w:w="1263" w:type="dxa"/>
            <w:tcBorders>
              <w:top w:val="nil"/>
              <w:left w:val="nil"/>
              <w:bottom w:val="single" w:sz="4" w:space="0" w:color="auto"/>
              <w:right w:val="single" w:sz="4" w:space="0" w:color="auto"/>
            </w:tcBorders>
            <w:shd w:val="clear" w:color="auto" w:fill="auto"/>
            <w:noWrap/>
            <w:vAlign w:val="bottom"/>
            <w:hideMark/>
          </w:tcPr>
          <w:p w14:paraId="688D2DD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0.052</w:t>
            </w:r>
          </w:p>
        </w:tc>
        <w:tc>
          <w:tcPr>
            <w:tcW w:w="809" w:type="dxa"/>
            <w:tcBorders>
              <w:top w:val="nil"/>
              <w:left w:val="nil"/>
              <w:bottom w:val="single" w:sz="4" w:space="0" w:color="auto"/>
              <w:right w:val="single" w:sz="4" w:space="0" w:color="auto"/>
            </w:tcBorders>
            <w:shd w:val="clear" w:color="auto" w:fill="auto"/>
            <w:noWrap/>
            <w:vAlign w:val="bottom"/>
            <w:hideMark/>
          </w:tcPr>
          <w:p w14:paraId="0B25773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99.6</w:t>
            </w:r>
          </w:p>
        </w:tc>
      </w:tr>
      <w:tr w:rsidR="007F13C7" w:rsidRPr="00CC57B0" w14:paraId="640BB2E2"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D9FFF75"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Ba II</w:t>
            </w:r>
          </w:p>
        </w:tc>
        <w:tc>
          <w:tcPr>
            <w:tcW w:w="1852" w:type="dxa"/>
            <w:tcBorders>
              <w:top w:val="nil"/>
              <w:left w:val="nil"/>
              <w:bottom w:val="single" w:sz="4" w:space="0" w:color="auto"/>
              <w:right w:val="single" w:sz="4" w:space="0" w:color="auto"/>
            </w:tcBorders>
            <w:shd w:val="clear" w:color="auto" w:fill="auto"/>
            <w:noWrap/>
            <w:vAlign w:val="bottom"/>
            <w:hideMark/>
          </w:tcPr>
          <w:p w14:paraId="1E17F83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4934.076</w:t>
            </w:r>
          </w:p>
        </w:tc>
        <w:tc>
          <w:tcPr>
            <w:tcW w:w="1053" w:type="dxa"/>
            <w:tcBorders>
              <w:top w:val="nil"/>
              <w:left w:val="nil"/>
              <w:bottom w:val="single" w:sz="4" w:space="0" w:color="auto"/>
              <w:right w:val="single" w:sz="4" w:space="0" w:color="auto"/>
            </w:tcBorders>
            <w:shd w:val="clear" w:color="auto" w:fill="auto"/>
            <w:noWrap/>
            <w:vAlign w:val="bottom"/>
            <w:hideMark/>
          </w:tcPr>
          <w:p w14:paraId="189AC94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-0.159</w:t>
            </w:r>
          </w:p>
        </w:tc>
        <w:tc>
          <w:tcPr>
            <w:tcW w:w="986" w:type="dxa"/>
            <w:tcBorders>
              <w:top w:val="nil"/>
              <w:left w:val="nil"/>
              <w:bottom w:val="single" w:sz="4" w:space="0" w:color="auto"/>
              <w:right w:val="single" w:sz="4" w:space="0" w:color="auto"/>
            </w:tcBorders>
            <w:shd w:val="clear" w:color="auto" w:fill="auto"/>
            <w:noWrap/>
            <w:vAlign w:val="bottom"/>
            <w:hideMark/>
          </w:tcPr>
          <w:p w14:paraId="0528541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21" w:type="dxa"/>
            <w:tcBorders>
              <w:top w:val="nil"/>
              <w:left w:val="nil"/>
              <w:bottom w:val="single" w:sz="4" w:space="0" w:color="auto"/>
              <w:right w:val="single" w:sz="4" w:space="0" w:color="auto"/>
            </w:tcBorders>
            <w:shd w:val="clear" w:color="auto" w:fill="auto"/>
            <w:noWrap/>
            <w:vAlign w:val="bottom"/>
            <w:hideMark/>
          </w:tcPr>
          <w:p w14:paraId="772F42D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-0.052</w:t>
            </w:r>
          </w:p>
        </w:tc>
        <w:tc>
          <w:tcPr>
            <w:tcW w:w="1263" w:type="dxa"/>
            <w:tcBorders>
              <w:top w:val="nil"/>
              <w:left w:val="nil"/>
              <w:bottom w:val="single" w:sz="4" w:space="0" w:color="auto"/>
              <w:right w:val="single" w:sz="4" w:space="0" w:color="auto"/>
            </w:tcBorders>
            <w:shd w:val="clear" w:color="auto" w:fill="auto"/>
            <w:noWrap/>
            <w:vAlign w:val="bottom"/>
            <w:hideMark/>
          </w:tcPr>
          <w:p w14:paraId="6B23D9F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0.573</w:t>
            </w:r>
          </w:p>
        </w:tc>
        <w:tc>
          <w:tcPr>
            <w:tcW w:w="809" w:type="dxa"/>
            <w:tcBorders>
              <w:top w:val="nil"/>
              <w:left w:val="nil"/>
              <w:bottom w:val="single" w:sz="4" w:space="0" w:color="auto"/>
              <w:right w:val="single" w:sz="4" w:space="0" w:color="auto"/>
            </w:tcBorders>
            <w:shd w:val="clear" w:color="auto" w:fill="auto"/>
            <w:noWrap/>
            <w:vAlign w:val="bottom"/>
            <w:hideMark/>
          </w:tcPr>
          <w:p w14:paraId="596DCAD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7F13C7" w:rsidRPr="00CC57B0" w14:paraId="14533600"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FDA6FF4"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Ba II</w:t>
            </w:r>
          </w:p>
        </w:tc>
        <w:tc>
          <w:tcPr>
            <w:tcW w:w="1852" w:type="dxa"/>
            <w:tcBorders>
              <w:top w:val="nil"/>
              <w:left w:val="nil"/>
              <w:bottom w:val="single" w:sz="4" w:space="0" w:color="auto"/>
              <w:right w:val="single" w:sz="4" w:space="0" w:color="auto"/>
            </w:tcBorders>
            <w:shd w:val="clear" w:color="auto" w:fill="auto"/>
            <w:noWrap/>
            <w:vAlign w:val="bottom"/>
            <w:hideMark/>
          </w:tcPr>
          <w:p w14:paraId="6A05B40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5853.668</w:t>
            </w:r>
          </w:p>
        </w:tc>
        <w:tc>
          <w:tcPr>
            <w:tcW w:w="1053" w:type="dxa"/>
            <w:tcBorders>
              <w:top w:val="nil"/>
              <w:left w:val="nil"/>
              <w:bottom w:val="single" w:sz="4" w:space="0" w:color="auto"/>
              <w:right w:val="single" w:sz="4" w:space="0" w:color="auto"/>
            </w:tcBorders>
            <w:shd w:val="clear" w:color="auto" w:fill="auto"/>
            <w:noWrap/>
            <w:vAlign w:val="bottom"/>
            <w:hideMark/>
          </w:tcPr>
          <w:p w14:paraId="77D8B9A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-0.91</w:t>
            </w:r>
          </w:p>
        </w:tc>
        <w:tc>
          <w:tcPr>
            <w:tcW w:w="986" w:type="dxa"/>
            <w:tcBorders>
              <w:top w:val="nil"/>
              <w:left w:val="nil"/>
              <w:bottom w:val="single" w:sz="4" w:space="0" w:color="auto"/>
              <w:right w:val="single" w:sz="4" w:space="0" w:color="auto"/>
            </w:tcBorders>
            <w:shd w:val="clear" w:color="auto" w:fill="auto"/>
            <w:noWrap/>
            <w:vAlign w:val="bottom"/>
            <w:hideMark/>
          </w:tcPr>
          <w:p w14:paraId="5057033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0.604</w:t>
            </w:r>
          </w:p>
        </w:tc>
        <w:tc>
          <w:tcPr>
            <w:tcW w:w="1121" w:type="dxa"/>
            <w:tcBorders>
              <w:top w:val="nil"/>
              <w:left w:val="nil"/>
              <w:bottom w:val="single" w:sz="4" w:space="0" w:color="auto"/>
              <w:right w:val="single" w:sz="4" w:space="0" w:color="auto"/>
            </w:tcBorders>
            <w:shd w:val="clear" w:color="auto" w:fill="auto"/>
            <w:noWrap/>
            <w:vAlign w:val="bottom"/>
            <w:hideMark/>
          </w:tcPr>
          <w:p w14:paraId="35238D8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w:t>
            </w:r>
          </w:p>
        </w:tc>
        <w:tc>
          <w:tcPr>
            <w:tcW w:w="1263" w:type="dxa"/>
            <w:tcBorders>
              <w:top w:val="nil"/>
              <w:left w:val="nil"/>
              <w:bottom w:val="single" w:sz="4" w:space="0" w:color="auto"/>
              <w:right w:val="single" w:sz="4" w:space="0" w:color="auto"/>
            </w:tcBorders>
            <w:shd w:val="clear" w:color="auto" w:fill="auto"/>
            <w:noWrap/>
            <w:vAlign w:val="bottom"/>
            <w:hideMark/>
          </w:tcPr>
          <w:p w14:paraId="2FF95C7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0.288</w:t>
            </w:r>
          </w:p>
        </w:tc>
        <w:tc>
          <w:tcPr>
            <w:tcW w:w="809" w:type="dxa"/>
            <w:tcBorders>
              <w:top w:val="nil"/>
              <w:left w:val="nil"/>
              <w:bottom w:val="single" w:sz="4" w:space="0" w:color="auto"/>
              <w:right w:val="single" w:sz="4" w:space="0" w:color="auto"/>
            </w:tcBorders>
            <w:shd w:val="clear" w:color="auto" w:fill="auto"/>
            <w:noWrap/>
            <w:vAlign w:val="bottom"/>
            <w:hideMark/>
          </w:tcPr>
          <w:p w14:paraId="0C5E2F8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7F13C7" w:rsidRPr="00CC57B0" w14:paraId="4BA2BCFA"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74B688D"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Ba II</w:t>
            </w:r>
          </w:p>
        </w:tc>
        <w:tc>
          <w:tcPr>
            <w:tcW w:w="1852" w:type="dxa"/>
            <w:tcBorders>
              <w:top w:val="nil"/>
              <w:left w:val="nil"/>
              <w:bottom w:val="single" w:sz="4" w:space="0" w:color="auto"/>
              <w:right w:val="single" w:sz="4" w:space="0" w:color="auto"/>
            </w:tcBorders>
            <w:shd w:val="clear" w:color="auto" w:fill="auto"/>
            <w:noWrap/>
            <w:vAlign w:val="bottom"/>
            <w:hideMark/>
          </w:tcPr>
          <w:p w14:paraId="02F6DF2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6141.72</w:t>
            </w:r>
          </w:p>
        </w:tc>
        <w:tc>
          <w:tcPr>
            <w:tcW w:w="1053" w:type="dxa"/>
            <w:tcBorders>
              <w:top w:val="nil"/>
              <w:left w:val="nil"/>
              <w:bottom w:val="single" w:sz="4" w:space="0" w:color="auto"/>
              <w:right w:val="single" w:sz="4" w:space="0" w:color="auto"/>
            </w:tcBorders>
            <w:shd w:val="clear" w:color="auto" w:fill="auto"/>
            <w:noWrap/>
            <w:vAlign w:val="bottom"/>
            <w:hideMark/>
          </w:tcPr>
          <w:p w14:paraId="53DBFDF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-1.547</w:t>
            </w:r>
          </w:p>
        </w:tc>
        <w:tc>
          <w:tcPr>
            <w:tcW w:w="986" w:type="dxa"/>
            <w:tcBorders>
              <w:top w:val="nil"/>
              <w:left w:val="nil"/>
              <w:bottom w:val="single" w:sz="4" w:space="0" w:color="auto"/>
              <w:right w:val="single" w:sz="4" w:space="0" w:color="auto"/>
            </w:tcBorders>
            <w:shd w:val="clear" w:color="auto" w:fill="auto"/>
            <w:noWrap/>
            <w:vAlign w:val="bottom"/>
            <w:hideMark/>
          </w:tcPr>
          <w:p w14:paraId="39ABA17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0.704</w:t>
            </w:r>
          </w:p>
        </w:tc>
        <w:tc>
          <w:tcPr>
            <w:tcW w:w="1121" w:type="dxa"/>
            <w:tcBorders>
              <w:top w:val="nil"/>
              <w:left w:val="nil"/>
              <w:bottom w:val="single" w:sz="4" w:space="0" w:color="auto"/>
              <w:right w:val="single" w:sz="4" w:space="0" w:color="auto"/>
            </w:tcBorders>
            <w:shd w:val="clear" w:color="auto" w:fill="auto"/>
            <w:noWrap/>
            <w:vAlign w:val="bottom"/>
            <w:hideMark/>
          </w:tcPr>
          <w:p w14:paraId="085D1DF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w:t>
            </w:r>
          </w:p>
        </w:tc>
        <w:tc>
          <w:tcPr>
            <w:tcW w:w="1263" w:type="dxa"/>
            <w:tcBorders>
              <w:top w:val="nil"/>
              <w:left w:val="nil"/>
              <w:bottom w:val="single" w:sz="4" w:space="0" w:color="auto"/>
              <w:right w:val="single" w:sz="4" w:space="0" w:color="auto"/>
            </w:tcBorders>
            <w:shd w:val="clear" w:color="auto" w:fill="auto"/>
            <w:noWrap/>
            <w:vAlign w:val="bottom"/>
            <w:hideMark/>
          </w:tcPr>
          <w:p w14:paraId="7752F26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0.413</w:t>
            </w:r>
          </w:p>
        </w:tc>
        <w:tc>
          <w:tcPr>
            <w:tcW w:w="809" w:type="dxa"/>
            <w:tcBorders>
              <w:top w:val="nil"/>
              <w:left w:val="nil"/>
              <w:bottom w:val="single" w:sz="4" w:space="0" w:color="auto"/>
              <w:right w:val="single" w:sz="4" w:space="0" w:color="auto"/>
            </w:tcBorders>
            <w:shd w:val="clear" w:color="auto" w:fill="auto"/>
            <w:noWrap/>
            <w:vAlign w:val="bottom"/>
            <w:hideMark/>
          </w:tcPr>
          <w:p w14:paraId="442B492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24.7</w:t>
            </w:r>
          </w:p>
        </w:tc>
      </w:tr>
      <w:tr w:rsidR="007F13C7" w:rsidRPr="00CC57B0" w14:paraId="19D392E1"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D38B22A"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Ba II</w:t>
            </w:r>
          </w:p>
        </w:tc>
        <w:tc>
          <w:tcPr>
            <w:tcW w:w="1852" w:type="dxa"/>
            <w:tcBorders>
              <w:top w:val="nil"/>
              <w:left w:val="nil"/>
              <w:bottom w:val="single" w:sz="4" w:space="0" w:color="auto"/>
              <w:right w:val="single" w:sz="4" w:space="0" w:color="auto"/>
            </w:tcBorders>
            <w:shd w:val="clear" w:color="auto" w:fill="auto"/>
            <w:noWrap/>
            <w:vAlign w:val="bottom"/>
            <w:hideMark/>
          </w:tcPr>
          <w:p w14:paraId="4317CBF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6496.91</w:t>
            </w:r>
          </w:p>
        </w:tc>
        <w:tc>
          <w:tcPr>
            <w:tcW w:w="1053" w:type="dxa"/>
            <w:tcBorders>
              <w:top w:val="nil"/>
              <w:left w:val="nil"/>
              <w:bottom w:val="single" w:sz="4" w:space="0" w:color="auto"/>
              <w:right w:val="single" w:sz="4" w:space="0" w:color="auto"/>
            </w:tcBorders>
            <w:shd w:val="clear" w:color="auto" w:fill="auto"/>
            <w:noWrap/>
            <w:vAlign w:val="bottom"/>
            <w:hideMark/>
          </w:tcPr>
          <w:p w14:paraId="02F8093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-0.427</w:t>
            </w:r>
          </w:p>
        </w:tc>
        <w:tc>
          <w:tcPr>
            <w:tcW w:w="986" w:type="dxa"/>
            <w:tcBorders>
              <w:top w:val="nil"/>
              <w:left w:val="nil"/>
              <w:bottom w:val="single" w:sz="4" w:space="0" w:color="auto"/>
              <w:right w:val="single" w:sz="4" w:space="0" w:color="auto"/>
            </w:tcBorders>
            <w:shd w:val="clear" w:color="auto" w:fill="auto"/>
            <w:noWrap/>
            <w:vAlign w:val="bottom"/>
            <w:hideMark/>
          </w:tcPr>
          <w:p w14:paraId="00853D1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0.604</w:t>
            </w:r>
          </w:p>
        </w:tc>
        <w:tc>
          <w:tcPr>
            <w:tcW w:w="1121" w:type="dxa"/>
            <w:tcBorders>
              <w:top w:val="nil"/>
              <w:left w:val="nil"/>
              <w:bottom w:val="single" w:sz="4" w:space="0" w:color="auto"/>
              <w:right w:val="single" w:sz="4" w:space="0" w:color="auto"/>
            </w:tcBorders>
            <w:shd w:val="clear" w:color="auto" w:fill="auto"/>
            <w:noWrap/>
            <w:vAlign w:val="bottom"/>
            <w:hideMark/>
          </w:tcPr>
          <w:p w14:paraId="1285A69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0.098</w:t>
            </w:r>
          </w:p>
        </w:tc>
        <w:tc>
          <w:tcPr>
            <w:tcW w:w="1263" w:type="dxa"/>
            <w:tcBorders>
              <w:top w:val="nil"/>
              <w:left w:val="nil"/>
              <w:bottom w:val="single" w:sz="4" w:space="0" w:color="auto"/>
              <w:right w:val="single" w:sz="4" w:space="0" w:color="auto"/>
            </w:tcBorders>
            <w:shd w:val="clear" w:color="auto" w:fill="auto"/>
            <w:noWrap/>
            <w:vAlign w:val="bottom"/>
            <w:hideMark/>
          </w:tcPr>
          <w:p w14:paraId="2C54329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0.388</w:t>
            </w:r>
          </w:p>
        </w:tc>
        <w:tc>
          <w:tcPr>
            <w:tcW w:w="809" w:type="dxa"/>
            <w:tcBorders>
              <w:top w:val="nil"/>
              <w:left w:val="nil"/>
              <w:bottom w:val="single" w:sz="4" w:space="0" w:color="auto"/>
              <w:right w:val="single" w:sz="4" w:space="0" w:color="auto"/>
            </w:tcBorders>
            <w:shd w:val="clear" w:color="auto" w:fill="auto"/>
            <w:noWrap/>
            <w:vAlign w:val="bottom"/>
            <w:hideMark/>
          </w:tcPr>
          <w:p w14:paraId="35264FE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98.8</w:t>
            </w:r>
          </w:p>
        </w:tc>
      </w:tr>
      <w:tr w:rsidR="007F13C7" w:rsidRPr="00CC57B0" w14:paraId="26290C6C"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4B68C4A"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La II</w:t>
            </w:r>
          </w:p>
        </w:tc>
        <w:tc>
          <w:tcPr>
            <w:tcW w:w="1852" w:type="dxa"/>
            <w:tcBorders>
              <w:top w:val="nil"/>
              <w:left w:val="nil"/>
              <w:bottom w:val="single" w:sz="4" w:space="0" w:color="auto"/>
              <w:right w:val="single" w:sz="4" w:space="0" w:color="auto"/>
            </w:tcBorders>
            <w:shd w:val="clear" w:color="auto" w:fill="auto"/>
            <w:noWrap/>
            <w:vAlign w:val="bottom"/>
            <w:hideMark/>
          </w:tcPr>
          <w:p w14:paraId="4A30E8D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4086.711</w:t>
            </w:r>
          </w:p>
        </w:tc>
        <w:tc>
          <w:tcPr>
            <w:tcW w:w="1053" w:type="dxa"/>
            <w:tcBorders>
              <w:top w:val="nil"/>
              <w:left w:val="nil"/>
              <w:bottom w:val="single" w:sz="4" w:space="0" w:color="auto"/>
              <w:right w:val="single" w:sz="4" w:space="0" w:color="auto"/>
            </w:tcBorders>
            <w:shd w:val="clear" w:color="auto" w:fill="auto"/>
            <w:noWrap/>
            <w:vAlign w:val="bottom"/>
            <w:hideMark/>
          </w:tcPr>
          <w:p w14:paraId="5160966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-3.309</w:t>
            </w:r>
          </w:p>
        </w:tc>
        <w:tc>
          <w:tcPr>
            <w:tcW w:w="986" w:type="dxa"/>
            <w:tcBorders>
              <w:top w:val="nil"/>
              <w:left w:val="nil"/>
              <w:bottom w:val="single" w:sz="4" w:space="0" w:color="auto"/>
              <w:right w:val="single" w:sz="4" w:space="0" w:color="auto"/>
            </w:tcBorders>
            <w:shd w:val="clear" w:color="auto" w:fill="auto"/>
            <w:noWrap/>
            <w:vAlign w:val="bottom"/>
            <w:hideMark/>
          </w:tcPr>
          <w:p w14:paraId="0175FC2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21" w:type="dxa"/>
            <w:tcBorders>
              <w:top w:val="nil"/>
              <w:left w:val="nil"/>
              <w:bottom w:val="single" w:sz="4" w:space="0" w:color="auto"/>
              <w:right w:val="single" w:sz="4" w:space="0" w:color="auto"/>
            </w:tcBorders>
            <w:shd w:val="clear" w:color="auto" w:fill="auto"/>
            <w:noWrap/>
            <w:vAlign w:val="bottom"/>
            <w:hideMark/>
          </w:tcPr>
          <w:p w14:paraId="26563F4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0.328</w:t>
            </w:r>
          </w:p>
        </w:tc>
        <w:tc>
          <w:tcPr>
            <w:tcW w:w="1263" w:type="dxa"/>
            <w:tcBorders>
              <w:top w:val="nil"/>
              <w:left w:val="nil"/>
              <w:bottom w:val="single" w:sz="4" w:space="0" w:color="auto"/>
              <w:right w:val="single" w:sz="4" w:space="0" w:color="auto"/>
            </w:tcBorders>
            <w:shd w:val="clear" w:color="auto" w:fill="auto"/>
            <w:noWrap/>
            <w:vAlign w:val="bottom"/>
            <w:hideMark/>
          </w:tcPr>
          <w:p w14:paraId="55C55C1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0.343</w:t>
            </w:r>
          </w:p>
        </w:tc>
        <w:tc>
          <w:tcPr>
            <w:tcW w:w="809" w:type="dxa"/>
            <w:tcBorders>
              <w:top w:val="nil"/>
              <w:left w:val="nil"/>
              <w:bottom w:val="single" w:sz="4" w:space="0" w:color="auto"/>
              <w:right w:val="single" w:sz="4" w:space="0" w:color="auto"/>
            </w:tcBorders>
            <w:shd w:val="clear" w:color="auto" w:fill="auto"/>
            <w:noWrap/>
            <w:vAlign w:val="bottom"/>
            <w:hideMark/>
          </w:tcPr>
          <w:p w14:paraId="0F6B65B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w:t>
            </w:r>
          </w:p>
        </w:tc>
      </w:tr>
      <w:tr w:rsidR="007F13C7" w:rsidRPr="00CC57B0" w14:paraId="6D9D3651"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FCE4BE7"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La II</w:t>
            </w:r>
          </w:p>
        </w:tc>
        <w:tc>
          <w:tcPr>
            <w:tcW w:w="1852" w:type="dxa"/>
            <w:tcBorders>
              <w:top w:val="nil"/>
              <w:left w:val="nil"/>
              <w:bottom w:val="single" w:sz="4" w:space="0" w:color="auto"/>
              <w:right w:val="single" w:sz="4" w:space="0" w:color="auto"/>
            </w:tcBorders>
            <w:shd w:val="clear" w:color="auto" w:fill="auto"/>
            <w:noWrap/>
            <w:vAlign w:val="bottom"/>
            <w:hideMark/>
          </w:tcPr>
          <w:p w14:paraId="7842870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4123.212</w:t>
            </w:r>
          </w:p>
        </w:tc>
        <w:tc>
          <w:tcPr>
            <w:tcW w:w="1053" w:type="dxa"/>
            <w:tcBorders>
              <w:top w:val="nil"/>
              <w:left w:val="nil"/>
              <w:bottom w:val="single" w:sz="4" w:space="0" w:color="auto"/>
              <w:right w:val="single" w:sz="4" w:space="0" w:color="auto"/>
            </w:tcBorders>
            <w:shd w:val="clear" w:color="auto" w:fill="auto"/>
            <w:noWrap/>
            <w:vAlign w:val="bottom"/>
            <w:hideMark/>
          </w:tcPr>
          <w:p w14:paraId="2B42F48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-0.653</w:t>
            </w:r>
          </w:p>
        </w:tc>
        <w:tc>
          <w:tcPr>
            <w:tcW w:w="986" w:type="dxa"/>
            <w:tcBorders>
              <w:top w:val="nil"/>
              <w:left w:val="nil"/>
              <w:bottom w:val="single" w:sz="4" w:space="0" w:color="auto"/>
              <w:right w:val="single" w:sz="4" w:space="0" w:color="auto"/>
            </w:tcBorders>
            <w:shd w:val="clear" w:color="auto" w:fill="auto"/>
            <w:noWrap/>
            <w:vAlign w:val="bottom"/>
            <w:hideMark/>
          </w:tcPr>
          <w:p w14:paraId="42ABC8E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0.321</w:t>
            </w:r>
          </w:p>
        </w:tc>
        <w:tc>
          <w:tcPr>
            <w:tcW w:w="1121" w:type="dxa"/>
            <w:tcBorders>
              <w:top w:val="nil"/>
              <w:left w:val="nil"/>
              <w:bottom w:val="single" w:sz="4" w:space="0" w:color="auto"/>
              <w:right w:val="single" w:sz="4" w:space="0" w:color="auto"/>
            </w:tcBorders>
            <w:shd w:val="clear" w:color="auto" w:fill="auto"/>
            <w:noWrap/>
            <w:vAlign w:val="bottom"/>
            <w:hideMark/>
          </w:tcPr>
          <w:p w14:paraId="5347AC1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0.445</w:t>
            </w:r>
          </w:p>
        </w:tc>
        <w:tc>
          <w:tcPr>
            <w:tcW w:w="1263" w:type="dxa"/>
            <w:tcBorders>
              <w:top w:val="nil"/>
              <w:left w:val="nil"/>
              <w:bottom w:val="single" w:sz="4" w:space="0" w:color="auto"/>
              <w:right w:val="single" w:sz="4" w:space="0" w:color="auto"/>
            </w:tcBorders>
            <w:shd w:val="clear" w:color="auto" w:fill="auto"/>
            <w:noWrap/>
            <w:vAlign w:val="bottom"/>
            <w:hideMark/>
          </w:tcPr>
          <w:p w14:paraId="7FA214E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0.322</w:t>
            </w:r>
          </w:p>
        </w:tc>
        <w:tc>
          <w:tcPr>
            <w:tcW w:w="809" w:type="dxa"/>
            <w:tcBorders>
              <w:top w:val="nil"/>
              <w:left w:val="nil"/>
              <w:bottom w:val="single" w:sz="4" w:space="0" w:color="auto"/>
              <w:right w:val="single" w:sz="4" w:space="0" w:color="auto"/>
            </w:tcBorders>
            <w:shd w:val="clear" w:color="auto" w:fill="auto"/>
            <w:noWrap/>
            <w:vAlign w:val="bottom"/>
            <w:hideMark/>
          </w:tcPr>
          <w:p w14:paraId="0809736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7.7</w:t>
            </w:r>
          </w:p>
        </w:tc>
      </w:tr>
      <w:tr w:rsidR="007F13C7" w:rsidRPr="00CC57B0" w14:paraId="56FD2F89"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339C3F3"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La II</w:t>
            </w:r>
          </w:p>
        </w:tc>
        <w:tc>
          <w:tcPr>
            <w:tcW w:w="1852" w:type="dxa"/>
            <w:tcBorders>
              <w:top w:val="nil"/>
              <w:left w:val="nil"/>
              <w:bottom w:val="single" w:sz="4" w:space="0" w:color="auto"/>
              <w:right w:val="single" w:sz="4" w:space="0" w:color="auto"/>
            </w:tcBorders>
            <w:shd w:val="clear" w:color="auto" w:fill="auto"/>
            <w:noWrap/>
            <w:vAlign w:val="bottom"/>
            <w:hideMark/>
          </w:tcPr>
          <w:p w14:paraId="1A1F2B4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4322.508</w:t>
            </w:r>
          </w:p>
        </w:tc>
        <w:tc>
          <w:tcPr>
            <w:tcW w:w="1053" w:type="dxa"/>
            <w:tcBorders>
              <w:top w:val="nil"/>
              <w:left w:val="nil"/>
              <w:bottom w:val="single" w:sz="4" w:space="0" w:color="auto"/>
              <w:right w:val="single" w:sz="4" w:space="0" w:color="auto"/>
            </w:tcBorders>
            <w:shd w:val="clear" w:color="auto" w:fill="auto"/>
            <w:noWrap/>
            <w:vAlign w:val="bottom"/>
            <w:hideMark/>
          </w:tcPr>
          <w:p w14:paraId="38CD03A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-1.893</w:t>
            </w:r>
          </w:p>
        </w:tc>
        <w:tc>
          <w:tcPr>
            <w:tcW w:w="986" w:type="dxa"/>
            <w:tcBorders>
              <w:top w:val="nil"/>
              <w:left w:val="nil"/>
              <w:bottom w:val="single" w:sz="4" w:space="0" w:color="auto"/>
              <w:right w:val="single" w:sz="4" w:space="0" w:color="auto"/>
            </w:tcBorders>
            <w:shd w:val="clear" w:color="auto" w:fill="auto"/>
            <w:noWrap/>
            <w:vAlign w:val="bottom"/>
            <w:hideMark/>
          </w:tcPr>
          <w:p w14:paraId="2C1155D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0.173</w:t>
            </w:r>
          </w:p>
        </w:tc>
        <w:tc>
          <w:tcPr>
            <w:tcW w:w="1121" w:type="dxa"/>
            <w:tcBorders>
              <w:top w:val="nil"/>
              <w:left w:val="nil"/>
              <w:bottom w:val="single" w:sz="4" w:space="0" w:color="auto"/>
              <w:right w:val="single" w:sz="4" w:space="0" w:color="auto"/>
            </w:tcBorders>
            <w:shd w:val="clear" w:color="auto" w:fill="auto"/>
            <w:noWrap/>
            <w:vAlign w:val="bottom"/>
            <w:hideMark/>
          </w:tcPr>
          <w:p w14:paraId="3015DEF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0.792</w:t>
            </w:r>
          </w:p>
        </w:tc>
        <w:tc>
          <w:tcPr>
            <w:tcW w:w="1263" w:type="dxa"/>
            <w:tcBorders>
              <w:top w:val="nil"/>
              <w:left w:val="nil"/>
              <w:bottom w:val="single" w:sz="4" w:space="0" w:color="auto"/>
              <w:right w:val="single" w:sz="4" w:space="0" w:color="auto"/>
            </w:tcBorders>
            <w:shd w:val="clear" w:color="auto" w:fill="auto"/>
            <w:noWrap/>
            <w:vAlign w:val="bottom"/>
            <w:hideMark/>
          </w:tcPr>
          <w:p w14:paraId="52183BE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0.179</w:t>
            </w:r>
          </w:p>
        </w:tc>
        <w:tc>
          <w:tcPr>
            <w:tcW w:w="809" w:type="dxa"/>
            <w:tcBorders>
              <w:top w:val="nil"/>
              <w:left w:val="nil"/>
              <w:bottom w:val="single" w:sz="4" w:space="0" w:color="auto"/>
              <w:right w:val="single" w:sz="4" w:space="0" w:color="auto"/>
            </w:tcBorders>
            <w:shd w:val="clear" w:color="auto" w:fill="auto"/>
            <w:noWrap/>
            <w:vAlign w:val="bottom"/>
            <w:hideMark/>
          </w:tcPr>
          <w:p w14:paraId="06BE8B9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14.7</w:t>
            </w:r>
          </w:p>
        </w:tc>
      </w:tr>
      <w:tr w:rsidR="007F13C7" w:rsidRPr="00CC57B0" w14:paraId="084722FB"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A159042"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La II</w:t>
            </w:r>
          </w:p>
        </w:tc>
        <w:tc>
          <w:tcPr>
            <w:tcW w:w="1852" w:type="dxa"/>
            <w:tcBorders>
              <w:top w:val="nil"/>
              <w:left w:val="nil"/>
              <w:bottom w:val="single" w:sz="4" w:space="0" w:color="auto"/>
              <w:right w:val="single" w:sz="4" w:space="0" w:color="auto"/>
            </w:tcBorders>
            <w:shd w:val="clear" w:color="auto" w:fill="auto"/>
            <w:noWrap/>
            <w:vAlign w:val="bottom"/>
            <w:hideMark/>
          </w:tcPr>
          <w:p w14:paraId="384C06A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4429.908</w:t>
            </w:r>
          </w:p>
        </w:tc>
        <w:tc>
          <w:tcPr>
            <w:tcW w:w="1053" w:type="dxa"/>
            <w:tcBorders>
              <w:top w:val="nil"/>
              <w:left w:val="nil"/>
              <w:bottom w:val="single" w:sz="4" w:space="0" w:color="auto"/>
              <w:right w:val="single" w:sz="4" w:space="0" w:color="auto"/>
            </w:tcBorders>
            <w:shd w:val="clear" w:color="auto" w:fill="auto"/>
            <w:noWrap/>
            <w:vAlign w:val="bottom"/>
            <w:hideMark/>
          </w:tcPr>
          <w:p w14:paraId="57A6E90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-1.306</w:t>
            </w:r>
          </w:p>
        </w:tc>
        <w:tc>
          <w:tcPr>
            <w:tcW w:w="986" w:type="dxa"/>
            <w:tcBorders>
              <w:top w:val="nil"/>
              <w:left w:val="nil"/>
              <w:bottom w:val="single" w:sz="4" w:space="0" w:color="auto"/>
              <w:right w:val="single" w:sz="4" w:space="0" w:color="auto"/>
            </w:tcBorders>
            <w:shd w:val="clear" w:color="auto" w:fill="auto"/>
            <w:noWrap/>
            <w:vAlign w:val="bottom"/>
            <w:hideMark/>
          </w:tcPr>
          <w:p w14:paraId="3945FD7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0.235</w:t>
            </w:r>
          </w:p>
        </w:tc>
        <w:tc>
          <w:tcPr>
            <w:tcW w:w="1121" w:type="dxa"/>
            <w:tcBorders>
              <w:top w:val="nil"/>
              <w:left w:val="nil"/>
              <w:bottom w:val="single" w:sz="4" w:space="0" w:color="auto"/>
              <w:right w:val="single" w:sz="4" w:space="0" w:color="auto"/>
            </w:tcBorders>
            <w:shd w:val="clear" w:color="auto" w:fill="auto"/>
            <w:noWrap/>
            <w:vAlign w:val="bottom"/>
            <w:hideMark/>
          </w:tcPr>
          <w:p w14:paraId="4D19B53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0.811</w:t>
            </w:r>
          </w:p>
        </w:tc>
        <w:tc>
          <w:tcPr>
            <w:tcW w:w="1263" w:type="dxa"/>
            <w:tcBorders>
              <w:top w:val="nil"/>
              <w:left w:val="nil"/>
              <w:bottom w:val="single" w:sz="4" w:space="0" w:color="auto"/>
              <w:right w:val="single" w:sz="4" w:space="0" w:color="auto"/>
            </w:tcBorders>
            <w:shd w:val="clear" w:color="auto" w:fill="auto"/>
            <w:noWrap/>
            <w:vAlign w:val="bottom"/>
            <w:hideMark/>
          </w:tcPr>
          <w:p w14:paraId="6E49E9E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0.223</w:t>
            </w:r>
          </w:p>
        </w:tc>
        <w:tc>
          <w:tcPr>
            <w:tcW w:w="809" w:type="dxa"/>
            <w:tcBorders>
              <w:top w:val="nil"/>
              <w:left w:val="nil"/>
              <w:bottom w:val="single" w:sz="4" w:space="0" w:color="auto"/>
              <w:right w:val="single" w:sz="4" w:space="0" w:color="auto"/>
            </w:tcBorders>
            <w:shd w:val="clear" w:color="auto" w:fill="auto"/>
            <w:noWrap/>
            <w:vAlign w:val="bottom"/>
            <w:hideMark/>
          </w:tcPr>
          <w:p w14:paraId="249F247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24.5</w:t>
            </w:r>
          </w:p>
        </w:tc>
      </w:tr>
      <w:tr w:rsidR="007F13C7" w:rsidRPr="00CC57B0" w14:paraId="26E19FF8"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C15B5AD"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La II</w:t>
            </w:r>
          </w:p>
        </w:tc>
        <w:tc>
          <w:tcPr>
            <w:tcW w:w="1852" w:type="dxa"/>
            <w:tcBorders>
              <w:top w:val="nil"/>
              <w:left w:val="nil"/>
              <w:bottom w:val="single" w:sz="4" w:space="0" w:color="auto"/>
              <w:right w:val="single" w:sz="4" w:space="0" w:color="auto"/>
            </w:tcBorders>
            <w:shd w:val="clear" w:color="auto" w:fill="auto"/>
            <w:noWrap/>
            <w:vAlign w:val="bottom"/>
            <w:hideMark/>
          </w:tcPr>
          <w:p w14:paraId="57E7740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4748.726</w:t>
            </w:r>
          </w:p>
        </w:tc>
        <w:tc>
          <w:tcPr>
            <w:tcW w:w="1053" w:type="dxa"/>
            <w:tcBorders>
              <w:top w:val="nil"/>
              <w:left w:val="nil"/>
              <w:bottom w:val="single" w:sz="4" w:space="0" w:color="auto"/>
              <w:right w:val="single" w:sz="4" w:space="0" w:color="auto"/>
            </w:tcBorders>
            <w:shd w:val="clear" w:color="auto" w:fill="auto"/>
            <w:noWrap/>
            <w:vAlign w:val="bottom"/>
            <w:hideMark/>
          </w:tcPr>
          <w:p w14:paraId="655C1E7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-0.54</w:t>
            </w:r>
          </w:p>
        </w:tc>
        <w:tc>
          <w:tcPr>
            <w:tcW w:w="986" w:type="dxa"/>
            <w:tcBorders>
              <w:top w:val="nil"/>
              <w:left w:val="nil"/>
              <w:bottom w:val="single" w:sz="4" w:space="0" w:color="auto"/>
              <w:right w:val="single" w:sz="4" w:space="0" w:color="auto"/>
            </w:tcBorders>
            <w:shd w:val="clear" w:color="auto" w:fill="auto"/>
            <w:noWrap/>
            <w:vAlign w:val="bottom"/>
            <w:hideMark/>
          </w:tcPr>
          <w:p w14:paraId="1A0AA6B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0.927</w:t>
            </w:r>
          </w:p>
        </w:tc>
        <w:tc>
          <w:tcPr>
            <w:tcW w:w="1121" w:type="dxa"/>
            <w:tcBorders>
              <w:top w:val="nil"/>
              <w:left w:val="nil"/>
              <w:bottom w:val="single" w:sz="4" w:space="0" w:color="auto"/>
              <w:right w:val="single" w:sz="4" w:space="0" w:color="auto"/>
            </w:tcBorders>
            <w:shd w:val="clear" w:color="auto" w:fill="auto"/>
            <w:noWrap/>
            <w:vAlign w:val="bottom"/>
            <w:hideMark/>
          </w:tcPr>
          <w:p w14:paraId="25AA4CE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0.859</w:t>
            </w:r>
          </w:p>
        </w:tc>
        <w:tc>
          <w:tcPr>
            <w:tcW w:w="1263" w:type="dxa"/>
            <w:tcBorders>
              <w:top w:val="nil"/>
              <w:left w:val="nil"/>
              <w:bottom w:val="single" w:sz="4" w:space="0" w:color="auto"/>
              <w:right w:val="single" w:sz="4" w:space="0" w:color="auto"/>
            </w:tcBorders>
            <w:shd w:val="clear" w:color="auto" w:fill="auto"/>
            <w:noWrap/>
            <w:vAlign w:val="bottom"/>
            <w:hideMark/>
          </w:tcPr>
          <w:p w14:paraId="11557AB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0.063</w:t>
            </w:r>
          </w:p>
        </w:tc>
        <w:tc>
          <w:tcPr>
            <w:tcW w:w="809" w:type="dxa"/>
            <w:tcBorders>
              <w:top w:val="nil"/>
              <w:left w:val="nil"/>
              <w:bottom w:val="single" w:sz="4" w:space="0" w:color="auto"/>
              <w:right w:val="single" w:sz="4" w:space="0" w:color="auto"/>
            </w:tcBorders>
            <w:shd w:val="clear" w:color="auto" w:fill="auto"/>
            <w:noWrap/>
            <w:vAlign w:val="bottom"/>
            <w:hideMark/>
          </w:tcPr>
          <w:p w14:paraId="1751597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99.4</w:t>
            </w:r>
          </w:p>
        </w:tc>
      </w:tr>
      <w:tr w:rsidR="007F13C7" w:rsidRPr="00CC57B0" w14:paraId="659E15A0"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8C2A4FE"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La II</w:t>
            </w:r>
          </w:p>
        </w:tc>
        <w:tc>
          <w:tcPr>
            <w:tcW w:w="1852" w:type="dxa"/>
            <w:tcBorders>
              <w:top w:val="nil"/>
              <w:left w:val="nil"/>
              <w:bottom w:val="single" w:sz="4" w:space="0" w:color="auto"/>
              <w:right w:val="single" w:sz="4" w:space="0" w:color="auto"/>
            </w:tcBorders>
            <w:shd w:val="clear" w:color="auto" w:fill="auto"/>
            <w:noWrap/>
            <w:vAlign w:val="bottom"/>
            <w:hideMark/>
          </w:tcPr>
          <w:p w14:paraId="1E406B1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4921.776</w:t>
            </w:r>
          </w:p>
        </w:tc>
        <w:tc>
          <w:tcPr>
            <w:tcW w:w="1053" w:type="dxa"/>
            <w:tcBorders>
              <w:top w:val="nil"/>
              <w:left w:val="nil"/>
              <w:bottom w:val="single" w:sz="4" w:space="0" w:color="auto"/>
              <w:right w:val="single" w:sz="4" w:space="0" w:color="auto"/>
            </w:tcBorders>
            <w:shd w:val="clear" w:color="auto" w:fill="auto"/>
            <w:noWrap/>
            <w:vAlign w:val="bottom"/>
            <w:hideMark/>
          </w:tcPr>
          <w:p w14:paraId="2858D10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-0.45</w:t>
            </w:r>
          </w:p>
        </w:tc>
        <w:tc>
          <w:tcPr>
            <w:tcW w:w="986" w:type="dxa"/>
            <w:tcBorders>
              <w:top w:val="nil"/>
              <w:left w:val="nil"/>
              <w:bottom w:val="single" w:sz="4" w:space="0" w:color="auto"/>
              <w:right w:val="single" w:sz="4" w:space="0" w:color="auto"/>
            </w:tcBorders>
            <w:shd w:val="clear" w:color="auto" w:fill="auto"/>
            <w:noWrap/>
            <w:vAlign w:val="bottom"/>
            <w:hideMark/>
          </w:tcPr>
          <w:p w14:paraId="7258EA6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0.244</w:t>
            </w:r>
          </w:p>
        </w:tc>
        <w:tc>
          <w:tcPr>
            <w:tcW w:w="1121" w:type="dxa"/>
            <w:tcBorders>
              <w:top w:val="nil"/>
              <w:left w:val="nil"/>
              <w:bottom w:val="single" w:sz="4" w:space="0" w:color="auto"/>
              <w:right w:val="single" w:sz="4" w:space="0" w:color="auto"/>
            </w:tcBorders>
            <w:shd w:val="clear" w:color="auto" w:fill="auto"/>
            <w:noWrap/>
            <w:vAlign w:val="bottom"/>
            <w:hideMark/>
          </w:tcPr>
          <w:p w14:paraId="5825C6A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0.975</w:t>
            </w:r>
          </w:p>
        </w:tc>
        <w:tc>
          <w:tcPr>
            <w:tcW w:w="1263" w:type="dxa"/>
            <w:tcBorders>
              <w:top w:val="nil"/>
              <w:left w:val="nil"/>
              <w:bottom w:val="single" w:sz="4" w:space="0" w:color="auto"/>
              <w:right w:val="single" w:sz="4" w:space="0" w:color="auto"/>
            </w:tcBorders>
            <w:shd w:val="clear" w:color="auto" w:fill="auto"/>
            <w:noWrap/>
            <w:vAlign w:val="bottom"/>
            <w:hideMark/>
          </w:tcPr>
          <w:p w14:paraId="3C433FC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0.152</w:t>
            </w:r>
          </w:p>
        </w:tc>
        <w:tc>
          <w:tcPr>
            <w:tcW w:w="809" w:type="dxa"/>
            <w:tcBorders>
              <w:top w:val="nil"/>
              <w:left w:val="nil"/>
              <w:bottom w:val="single" w:sz="4" w:space="0" w:color="auto"/>
              <w:right w:val="single" w:sz="4" w:space="0" w:color="auto"/>
            </w:tcBorders>
            <w:shd w:val="clear" w:color="auto" w:fill="auto"/>
            <w:noWrap/>
            <w:vAlign w:val="bottom"/>
            <w:hideMark/>
          </w:tcPr>
          <w:p w14:paraId="7AF35F5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96.1</w:t>
            </w:r>
          </w:p>
        </w:tc>
      </w:tr>
      <w:tr w:rsidR="007F13C7" w:rsidRPr="00CC57B0" w14:paraId="5B94C25D"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CB086CB"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La II</w:t>
            </w:r>
          </w:p>
        </w:tc>
        <w:tc>
          <w:tcPr>
            <w:tcW w:w="1852" w:type="dxa"/>
            <w:tcBorders>
              <w:top w:val="nil"/>
              <w:left w:val="nil"/>
              <w:bottom w:val="single" w:sz="4" w:space="0" w:color="auto"/>
              <w:right w:val="single" w:sz="4" w:space="0" w:color="auto"/>
            </w:tcBorders>
            <w:shd w:val="clear" w:color="auto" w:fill="auto"/>
            <w:noWrap/>
            <w:vAlign w:val="bottom"/>
            <w:hideMark/>
          </w:tcPr>
          <w:p w14:paraId="1B301AA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5114.528</w:t>
            </w:r>
          </w:p>
        </w:tc>
        <w:tc>
          <w:tcPr>
            <w:tcW w:w="1053" w:type="dxa"/>
            <w:tcBorders>
              <w:top w:val="nil"/>
              <w:left w:val="nil"/>
              <w:bottom w:val="single" w:sz="4" w:space="0" w:color="auto"/>
              <w:right w:val="single" w:sz="4" w:space="0" w:color="auto"/>
            </w:tcBorders>
            <w:shd w:val="clear" w:color="auto" w:fill="auto"/>
            <w:noWrap/>
            <w:vAlign w:val="bottom"/>
            <w:hideMark/>
          </w:tcPr>
          <w:p w14:paraId="1F7A2FC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-1.85</w:t>
            </w:r>
          </w:p>
        </w:tc>
        <w:tc>
          <w:tcPr>
            <w:tcW w:w="986" w:type="dxa"/>
            <w:tcBorders>
              <w:top w:val="nil"/>
              <w:left w:val="nil"/>
              <w:bottom w:val="single" w:sz="4" w:space="0" w:color="auto"/>
              <w:right w:val="single" w:sz="4" w:space="0" w:color="auto"/>
            </w:tcBorders>
            <w:shd w:val="clear" w:color="auto" w:fill="auto"/>
            <w:noWrap/>
            <w:vAlign w:val="bottom"/>
            <w:hideMark/>
          </w:tcPr>
          <w:p w14:paraId="2D880CA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0.235</w:t>
            </w:r>
          </w:p>
        </w:tc>
        <w:tc>
          <w:tcPr>
            <w:tcW w:w="1121" w:type="dxa"/>
            <w:tcBorders>
              <w:top w:val="nil"/>
              <w:left w:val="nil"/>
              <w:bottom w:val="single" w:sz="4" w:space="0" w:color="auto"/>
              <w:right w:val="single" w:sz="4" w:space="0" w:color="auto"/>
            </w:tcBorders>
            <w:shd w:val="clear" w:color="auto" w:fill="auto"/>
            <w:noWrap/>
            <w:vAlign w:val="bottom"/>
            <w:hideMark/>
          </w:tcPr>
          <w:p w14:paraId="575B672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w:t>
            </w:r>
          </w:p>
        </w:tc>
        <w:tc>
          <w:tcPr>
            <w:tcW w:w="1263" w:type="dxa"/>
            <w:tcBorders>
              <w:top w:val="nil"/>
              <w:left w:val="nil"/>
              <w:bottom w:val="single" w:sz="4" w:space="0" w:color="auto"/>
              <w:right w:val="single" w:sz="4" w:space="0" w:color="auto"/>
            </w:tcBorders>
            <w:shd w:val="clear" w:color="auto" w:fill="auto"/>
            <w:noWrap/>
            <w:vAlign w:val="bottom"/>
            <w:hideMark/>
          </w:tcPr>
          <w:p w14:paraId="6891D56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0.043</w:t>
            </w:r>
          </w:p>
        </w:tc>
        <w:tc>
          <w:tcPr>
            <w:tcW w:w="809" w:type="dxa"/>
            <w:tcBorders>
              <w:top w:val="nil"/>
              <w:left w:val="nil"/>
              <w:bottom w:val="single" w:sz="4" w:space="0" w:color="auto"/>
              <w:right w:val="single" w:sz="4" w:space="0" w:color="auto"/>
            </w:tcBorders>
            <w:shd w:val="clear" w:color="auto" w:fill="auto"/>
            <w:noWrap/>
            <w:vAlign w:val="bottom"/>
            <w:hideMark/>
          </w:tcPr>
          <w:p w14:paraId="3DB4C92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20.9</w:t>
            </w:r>
          </w:p>
        </w:tc>
      </w:tr>
      <w:tr w:rsidR="007F13C7" w:rsidRPr="00CC57B0" w14:paraId="086CE259"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4F15FA5"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Ce II</w:t>
            </w:r>
          </w:p>
        </w:tc>
        <w:tc>
          <w:tcPr>
            <w:tcW w:w="1852" w:type="dxa"/>
            <w:tcBorders>
              <w:top w:val="nil"/>
              <w:left w:val="nil"/>
              <w:bottom w:val="single" w:sz="4" w:space="0" w:color="auto"/>
              <w:right w:val="single" w:sz="4" w:space="0" w:color="auto"/>
            </w:tcBorders>
            <w:shd w:val="clear" w:color="auto" w:fill="auto"/>
            <w:noWrap/>
            <w:vAlign w:val="bottom"/>
            <w:hideMark/>
          </w:tcPr>
          <w:p w14:paraId="6AEF326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4159.029</w:t>
            </w:r>
          </w:p>
        </w:tc>
        <w:tc>
          <w:tcPr>
            <w:tcW w:w="1053" w:type="dxa"/>
            <w:tcBorders>
              <w:top w:val="nil"/>
              <w:left w:val="nil"/>
              <w:bottom w:val="single" w:sz="4" w:space="0" w:color="auto"/>
              <w:right w:val="single" w:sz="4" w:space="0" w:color="auto"/>
            </w:tcBorders>
            <w:shd w:val="clear" w:color="auto" w:fill="auto"/>
            <w:noWrap/>
            <w:vAlign w:val="bottom"/>
            <w:hideMark/>
          </w:tcPr>
          <w:p w14:paraId="756E789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0.18</w:t>
            </w:r>
          </w:p>
        </w:tc>
        <w:tc>
          <w:tcPr>
            <w:tcW w:w="986" w:type="dxa"/>
            <w:tcBorders>
              <w:top w:val="nil"/>
              <w:left w:val="nil"/>
              <w:bottom w:val="single" w:sz="4" w:space="0" w:color="auto"/>
              <w:right w:val="single" w:sz="4" w:space="0" w:color="auto"/>
            </w:tcBorders>
            <w:shd w:val="clear" w:color="auto" w:fill="auto"/>
            <w:noWrap/>
            <w:vAlign w:val="bottom"/>
            <w:hideMark/>
          </w:tcPr>
          <w:p w14:paraId="2A15B9A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1.09</w:t>
            </w:r>
          </w:p>
        </w:tc>
        <w:tc>
          <w:tcPr>
            <w:tcW w:w="1121" w:type="dxa"/>
            <w:tcBorders>
              <w:top w:val="nil"/>
              <w:left w:val="nil"/>
              <w:bottom w:val="single" w:sz="4" w:space="0" w:color="auto"/>
              <w:right w:val="single" w:sz="4" w:space="0" w:color="auto"/>
            </w:tcBorders>
            <w:shd w:val="clear" w:color="auto" w:fill="auto"/>
            <w:noWrap/>
            <w:vAlign w:val="bottom"/>
            <w:hideMark/>
          </w:tcPr>
          <w:p w14:paraId="1E7F684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1.171</w:t>
            </w:r>
          </w:p>
        </w:tc>
        <w:tc>
          <w:tcPr>
            <w:tcW w:w="1263" w:type="dxa"/>
            <w:tcBorders>
              <w:top w:val="nil"/>
              <w:left w:val="nil"/>
              <w:bottom w:val="single" w:sz="4" w:space="0" w:color="auto"/>
              <w:right w:val="single" w:sz="4" w:space="0" w:color="auto"/>
            </w:tcBorders>
            <w:shd w:val="clear" w:color="auto" w:fill="auto"/>
            <w:noWrap/>
            <w:vAlign w:val="bottom"/>
            <w:hideMark/>
          </w:tcPr>
          <w:p w14:paraId="18D018E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0.357</w:t>
            </w:r>
          </w:p>
        </w:tc>
        <w:tc>
          <w:tcPr>
            <w:tcW w:w="809" w:type="dxa"/>
            <w:tcBorders>
              <w:top w:val="nil"/>
              <w:left w:val="nil"/>
              <w:bottom w:val="single" w:sz="4" w:space="0" w:color="auto"/>
              <w:right w:val="single" w:sz="4" w:space="0" w:color="auto"/>
            </w:tcBorders>
            <w:shd w:val="clear" w:color="auto" w:fill="auto"/>
            <w:noWrap/>
            <w:vAlign w:val="bottom"/>
            <w:hideMark/>
          </w:tcPr>
          <w:p w14:paraId="025816B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98.3</w:t>
            </w:r>
          </w:p>
        </w:tc>
      </w:tr>
      <w:tr w:rsidR="007F13C7" w:rsidRPr="00CC57B0" w14:paraId="4A3FDE20"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54341EB7"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Ce II</w:t>
            </w:r>
          </w:p>
        </w:tc>
        <w:tc>
          <w:tcPr>
            <w:tcW w:w="1852" w:type="dxa"/>
            <w:tcBorders>
              <w:top w:val="nil"/>
              <w:left w:val="nil"/>
              <w:bottom w:val="single" w:sz="4" w:space="0" w:color="auto"/>
              <w:right w:val="single" w:sz="4" w:space="0" w:color="auto"/>
            </w:tcBorders>
            <w:shd w:val="clear" w:color="auto" w:fill="auto"/>
            <w:noWrap/>
            <w:vAlign w:val="bottom"/>
            <w:hideMark/>
          </w:tcPr>
          <w:p w14:paraId="6E8B2DA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4382.165</w:t>
            </w:r>
          </w:p>
        </w:tc>
        <w:tc>
          <w:tcPr>
            <w:tcW w:w="1053" w:type="dxa"/>
            <w:tcBorders>
              <w:top w:val="nil"/>
              <w:left w:val="nil"/>
              <w:bottom w:val="single" w:sz="4" w:space="0" w:color="auto"/>
              <w:right w:val="single" w:sz="4" w:space="0" w:color="auto"/>
            </w:tcBorders>
            <w:shd w:val="clear" w:color="auto" w:fill="auto"/>
            <w:noWrap/>
            <w:vAlign w:val="bottom"/>
            <w:hideMark/>
          </w:tcPr>
          <w:p w14:paraId="6C63791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14:paraId="3F2A741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0.684</w:t>
            </w:r>
          </w:p>
        </w:tc>
        <w:tc>
          <w:tcPr>
            <w:tcW w:w="1121" w:type="dxa"/>
            <w:tcBorders>
              <w:top w:val="nil"/>
              <w:left w:val="nil"/>
              <w:bottom w:val="single" w:sz="4" w:space="0" w:color="auto"/>
              <w:right w:val="single" w:sz="4" w:space="0" w:color="auto"/>
            </w:tcBorders>
            <w:shd w:val="clear" w:color="auto" w:fill="auto"/>
            <w:noWrap/>
            <w:vAlign w:val="bottom"/>
            <w:hideMark/>
          </w:tcPr>
          <w:p w14:paraId="5AB4DB3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0.571</w:t>
            </w:r>
          </w:p>
        </w:tc>
        <w:tc>
          <w:tcPr>
            <w:tcW w:w="1263" w:type="dxa"/>
            <w:tcBorders>
              <w:top w:val="nil"/>
              <w:left w:val="nil"/>
              <w:bottom w:val="single" w:sz="4" w:space="0" w:color="auto"/>
              <w:right w:val="single" w:sz="4" w:space="0" w:color="auto"/>
            </w:tcBorders>
            <w:shd w:val="clear" w:color="auto" w:fill="auto"/>
            <w:noWrap/>
            <w:vAlign w:val="bottom"/>
            <w:hideMark/>
          </w:tcPr>
          <w:p w14:paraId="6749C72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0.132</w:t>
            </w:r>
          </w:p>
        </w:tc>
        <w:tc>
          <w:tcPr>
            <w:tcW w:w="809" w:type="dxa"/>
            <w:tcBorders>
              <w:top w:val="nil"/>
              <w:left w:val="nil"/>
              <w:bottom w:val="single" w:sz="4" w:space="0" w:color="auto"/>
              <w:right w:val="single" w:sz="4" w:space="0" w:color="auto"/>
            </w:tcBorders>
            <w:shd w:val="clear" w:color="auto" w:fill="auto"/>
            <w:noWrap/>
            <w:vAlign w:val="bottom"/>
            <w:hideMark/>
          </w:tcPr>
          <w:p w14:paraId="146A3A0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93.8</w:t>
            </w:r>
          </w:p>
        </w:tc>
      </w:tr>
      <w:tr w:rsidR="007F13C7" w:rsidRPr="00CC57B0" w14:paraId="2B9239A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F396072"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Ce II</w:t>
            </w:r>
          </w:p>
        </w:tc>
        <w:tc>
          <w:tcPr>
            <w:tcW w:w="1852" w:type="dxa"/>
            <w:tcBorders>
              <w:top w:val="nil"/>
              <w:left w:val="nil"/>
              <w:bottom w:val="single" w:sz="4" w:space="0" w:color="auto"/>
              <w:right w:val="single" w:sz="4" w:space="0" w:color="auto"/>
            </w:tcBorders>
            <w:shd w:val="clear" w:color="auto" w:fill="auto"/>
            <w:noWrap/>
            <w:vAlign w:val="bottom"/>
            <w:hideMark/>
          </w:tcPr>
          <w:p w14:paraId="2735C1B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4391.659</w:t>
            </w:r>
          </w:p>
        </w:tc>
        <w:tc>
          <w:tcPr>
            <w:tcW w:w="1053" w:type="dxa"/>
            <w:tcBorders>
              <w:top w:val="nil"/>
              <w:left w:val="nil"/>
              <w:bottom w:val="single" w:sz="4" w:space="0" w:color="auto"/>
              <w:right w:val="single" w:sz="4" w:space="0" w:color="auto"/>
            </w:tcBorders>
            <w:shd w:val="clear" w:color="auto" w:fill="auto"/>
            <w:noWrap/>
            <w:vAlign w:val="bottom"/>
            <w:hideMark/>
          </w:tcPr>
          <w:p w14:paraId="545479B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w:t>
            </w:r>
          </w:p>
        </w:tc>
        <w:tc>
          <w:tcPr>
            <w:tcW w:w="986" w:type="dxa"/>
            <w:tcBorders>
              <w:top w:val="nil"/>
              <w:left w:val="nil"/>
              <w:bottom w:val="single" w:sz="4" w:space="0" w:color="auto"/>
              <w:right w:val="single" w:sz="4" w:space="0" w:color="auto"/>
            </w:tcBorders>
            <w:shd w:val="clear" w:color="auto" w:fill="auto"/>
            <w:noWrap/>
            <w:vAlign w:val="bottom"/>
            <w:hideMark/>
          </w:tcPr>
          <w:p w14:paraId="47CD65B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0.322</w:t>
            </w:r>
          </w:p>
        </w:tc>
        <w:tc>
          <w:tcPr>
            <w:tcW w:w="1121" w:type="dxa"/>
            <w:tcBorders>
              <w:top w:val="nil"/>
              <w:left w:val="nil"/>
              <w:bottom w:val="single" w:sz="4" w:space="0" w:color="auto"/>
              <w:right w:val="single" w:sz="4" w:space="0" w:color="auto"/>
            </w:tcBorders>
            <w:shd w:val="clear" w:color="auto" w:fill="auto"/>
            <w:noWrap/>
            <w:vAlign w:val="bottom"/>
            <w:hideMark/>
          </w:tcPr>
          <w:p w14:paraId="2DC35B2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0.546</w:t>
            </w:r>
          </w:p>
        </w:tc>
        <w:tc>
          <w:tcPr>
            <w:tcW w:w="1263" w:type="dxa"/>
            <w:tcBorders>
              <w:top w:val="nil"/>
              <w:left w:val="nil"/>
              <w:bottom w:val="single" w:sz="4" w:space="0" w:color="auto"/>
              <w:right w:val="single" w:sz="4" w:space="0" w:color="auto"/>
            </w:tcBorders>
            <w:shd w:val="clear" w:color="auto" w:fill="auto"/>
            <w:noWrap/>
            <w:vAlign w:val="bottom"/>
            <w:hideMark/>
          </w:tcPr>
          <w:p w14:paraId="3A8D63F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0.186</w:t>
            </w:r>
          </w:p>
        </w:tc>
        <w:tc>
          <w:tcPr>
            <w:tcW w:w="809" w:type="dxa"/>
            <w:tcBorders>
              <w:top w:val="nil"/>
              <w:left w:val="nil"/>
              <w:bottom w:val="single" w:sz="4" w:space="0" w:color="auto"/>
              <w:right w:val="single" w:sz="4" w:space="0" w:color="auto"/>
            </w:tcBorders>
            <w:shd w:val="clear" w:color="auto" w:fill="auto"/>
            <w:noWrap/>
            <w:vAlign w:val="bottom"/>
            <w:hideMark/>
          </w:tcPr>
          <w:p w14:paraId="5D41421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92.5</w:t>
            </w:r>
          </w:p>
        </w:tc>
      </w:tr>
      <w:tr w:rsidR="007F13C7" w:rsidRPr="00CC57B0" w14:paraId="10048F05"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3B9F9A9"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Ce II</w:t>
            </w:r>
          </w:p>
        </w:tc>
        <w:tc>
          <w:tcPr>
            <w:tcW w:w="1852" w:type="dxa"/>
            <w:tcBorders>
              <w:top w:val="nil"/>
              <w:left w:val="nil"/>
              <w:bottom w:val="single" w:sz="4" w:space="0" w:color="auto"/>
              <w:right w:val="single" w:sz="4" w:space="0" w:color="auto"/>
            </w:tcBorders>
            <w:shd w:val="clear" w:color="auto" w:fill="auto"/>
            <w:noWrap/>
            <w:vAlign w:val="bottom"/>
            <w:hideMark/>
          </w:tcPr>
          <w:p w14:paraId="30AB7AE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4484.816</w:t>
            </w:r>
          </w:p>
        </w:tc>
        <w:tc>
          <w:tcPr>
            <w:tcW w:w="1053" w:type="dxa"/>
            <w:tcBorders>
              <w:top w:val="nil"/>
              <w:left w:val="nil"/>
              <w:bottom w:val="single" w:sz="4" w:space="0" w:color="auto"/>
              <w:right w:val="single" w:sz="4" w:space="0" w:color="auto"/>
            </w:tcBorders>
            <w:shd w:val="clear" w:color="auto" w:fill="auto"/>
            <w:noWrap/>
            <w:vAlign w:val="bottom"/>
            <w:hideMark/>
          </w:tcPr>
          <w:p w14:paraId="3D968D5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-0.33</w:t>
            </w:r>
          </w:p>
        </w:tc>
        <w:tc>
          <w:tcPr>
            <w:tcW w:w="986" w:type="dxa"/>
            <w:tcBorders>
              <w:top w:val="nil"/>
              <w:left w:val="nil"/>
              <w:bottom w:val="single" w:sz="4" w:space="0" w:color="auto"/>
              <w:right w:val="single" w:sz="4" w:space="0" w:color="auto"/>
            </w:tcBorders>
            <w:shd w:val="clear" w:color="auto" w:fill="auto"/>
            <w:noWrap/>
            <w:vAlign w:val="bottom"/>
            <w:hideMark/>
          </w:tcPr>
          <w:p w14:paraId="53BA116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1.123</w:t>
            </w:r>
          </w:p>
        </w:tc>
        <w:tc>
          <w:tcPr>
            <w:tcW w:w="1121" w:type="dxa"/>
            <w:tcBorders>
              <w:top w:val="nil"/>
              <w:left w:val="nil"/>
              <w:bottom w:val="single" w:sz="4" w:space="0" w:color="auto"/>
              <w:right w:val="single" w:sz="4" w:space="0" w:color="auto"/>
            </w:tcBorders>
            <w:shd w:val="clear" w:color="auto" w:fill="auto"/>
            <w:noWrap/>
            <w:vAlign w:val="bottom"/>
            <w:hideMark/>
          </w:tcPr>
          <w:p w14:paraId="2439CC5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0.769</w:t>
            </w:r>
          </w:p>
        </w:tc>
        <w:tc>
          <w:tcPr>
            <w:tcW w:w="1263" w:type="dxa"/>
            <w:tcBorders>
              <w:top w:val="nil"/>
              <w:left w:val="nil"/>
              <w:bottom w:val="single" w:sz="4" w:space="0" w:color="auto"/>
              <w:right w:val="single" w:sz="4" w:space="0" w:color="auto"/>
            </w:tcBorders>
            <w:shd w:val="clear" w:color="auto" w:fill="auto"/>
            <w:noWrap/>
            <w:vAlign w:val="bottom"/>
            <w:hideMark/>
          </w:tcPr>
          <w:p w14:paraId="586038F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0.062</w:t>
            </w:r>
          </w:p>
        </w:tc>
        <w:tc>
          <w:tcPr>
            <w:tcW w:w="809" w:type="dxa"/>
            <w:tcBorders>
              <w:top w:val="nil"/>
              <w:left w:val="nil"/>
              <w:bottom w:val="single" w:sz="4" w:space="0" w:color="auto"/>
              <w:right w:val="single" w:sz="4" w:space="0" w:color="auto"/>
            </w:tcBorders>
            <w:shd w:val="clear" w:color="auto" w:fill="auto"/>
            <w:noWrap/>
            <w:vAlign w:val="bottom"/>
            <w:hideMark/>
          </w:tcPr>
          <w:p w14:paraId="7E7600A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93.8</w:t>
            </w:r>
          </w:p>
        </w:tc>
      </w:tr>
      <w:tr w:rsidR="007F13C7" w:rsidRPr="00CC57B0" w14:paraId="3641455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9EF5FB3"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Ce II</w:t>
            </w:r>
          </w:p>
        </w:tc>
        <w:tc>
          <w:tcPr>
            <w:tcW w:w="1852" w:type="dxa"/>
            <w:tcBorders>
              <w:top w:val="nil"/>
              <w:left w:val="nil"/>
              <w:bottom w:val="single" w:sz="4" w:space="0" w:color="auto"/>
              <w:right w:val="single" w:sz="4" w:space="0" w:color="auto"/>
            </w:tcBorders>
            <w:shd w:val="clear" w:color="auto" w:fill="auto"/>
            <w:noWrap/>
            <w:vAlign w:val="bottom"/>
            <w:hideMark/>
          </w:tcPr>
          <w:p w14:paraId="0F37284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4486.909</w:t>
            </w:r>
          </w:p>
        </w:tc>
        <w:tc>
          <w:tcPr>
            <w:tcW w:w="1053" w:type="dxa"/>
            <w:tcBorders>
              <w:top w:val="nil"/>
              <w:left w:val="nil"/>
              <w:bottom w:val="single" w:sz="4" w:space="0" w:color="auto"/>
              <w:right w:val="single" w:sz="4" w:space="0" w:color="auto"/>
            </w:tcBorders>
            <w:shd w:val="clear" w:color="auto" w:fill="auto"/>
            <w:noWrap/>
            <w:vAlign w:val="bottom"/>
            <w:hideMark/>
          </w:tcPr>
          <w:p w14:paraId="5211D66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-0.26</w:t>
            </w:r>
          </w:p>
        </w:tc>
        <w:tc>
          <w:tcPr>
            <w:tcW w:w="986" w:type="dxa"/>
            <w:tcBorders>
              <w:top w:val="nil"/>
              <w:left w:val="nil"/>
              <w:bottom w:val="single" w:sz="4" w:space="0" w:color="auto"/>
              <w:right w:val="single" w:sz="4" w:space="0" w:color="auto"/>
            </w:tcBorders>
            <w:shd w:val="clear" w:color="auto" w:fill="auto"/>
            <w:noWrap/>
            <w:vAlign w:val="bottom"/>
            <w:hideMark/>
          </w:tcPr>
          <w:p w14:paraId="115A413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0.295</w:t>
            </w:r>
          </w:p>
        </w:tc>
        <w:tc>
          <w:tcPr>
            <w:tcW w:w="1121" w:type="dxa"/>
            <w:tcBorders>
              <w:top w:val="nil"/>
              <w:left w:val="nil"/>
              <w:bottom w:val="single" w:sz="4" w:space="0" w:color="auto"/>
              <w:right w:val="single" w:sz="4" w:space="0" w:color="auto"/>
            </w:tcBorders>
            <w:shd w:val="clear" w:color="auto" w:fill="auto"/>
            <w:noWrap/>
            <w:vAlign w:val="bottom"/>
            <w:hideMark/>
          </w:tcPr>
          <w:p w14:paraId="4E84F67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0.539</w:t>
            </w:r>
          </w:p>
        </w:tc>
        <w:tc>
          <w:tcPr>
            <w:tcW w:w="1263" w:type="dxa"/>
            <w:tcBorders>
              <w:top w:val="nil"/>
              <w:left w:val="nil"/>
              <w:bottom w:val="single" w:sz="4" w:space="0" w:color="auto"/>
              <w:right w:val="single" w:sz="4" w:space="0" w:color="auto"/>
            </w:tcBorders>
            <w:shd w:val="clear" w:color="auto" w:fill="auto"/>
            <w:noWrap/>
            <w:vAlign w:val="bottom"/>
            <w:hideMark/>
          </w:tcPr>
          <w:p w14:paraId="5DEFBCA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0.123</w:t>
            </w:r>
          </w:p>
        </w:tc>
        <w:tc>
          <w:tcPr>
            <w:tcW w:w="809" w:type="dxa"/>
            <w:tcBorders>
              <w:top w:val="nil"/>
              <w:left w:val="nil"/>
              <w:bottom w:val="single" w:sz="4" w:space="0" w:color="auto"/>
              <w:right w:val="single" w:sz="4" w:space="0" w:color="auto"/>
            </w:tcBorders>
            <w:shd w:val="clear" w:color="auto" w:fill="auto"/>
            <w:noWrap/>
            <w:vAlign w:val="bottom"/>
            <w:hideMark/>
          </w:tcPr>
          <w:p w14:paraId="5125E7F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93.6</w:t>
            </w:r>
          </w:p>
        </w:tc>
      </w:tr>
      <w:tr w:rsidR="007F13C7" w:rsidRPr="00CC57B0" w14:paraId="165DF3C6"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10D6363"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Ce II</w:t>
            </w:r>
          </w:p>
        </w:tc>
        <w:tc>
          <w:tcPr>
            <w:tcW w:w="1852" w:type="dxa"/>
            <w:tcBorders>
              <w:top w:val="nil"/>
              <w:left w:val="nil"/>
              <w:bottom w:val="single" w:sz="4" w:space="0" w:color="auto"/>
              <w:right w:val="single" w:sz="4" w:space="0" w:color="auto"/>
            </w:tcBorders>
            <w:shd w:val="clear" w:color="auto" w:fill="auto"/>
            <w:noWrap/>
            <w:vAlign w:val="bottom"/>
            <w:hideMark/>
          </w:tcPr>
          <w:p w14:paraId="79AA857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4560.958</w:t>
            </w:r>
          </w:p>
        </w:tc>
        <w:tc>
          <w:tcPr>
            <w:tcW w:w="1053" w:type="dxa"/>
            <w:tcBorders>
              <w:top w:val="nil"/>
              <w:left w:val="nil"/>
              <w:bottom w:val="single" w:sz="4" w:space="0" w:color="auto"/>
              <w:right w:val="single" w:sz="4" w:space="0" w:color="auto"/>
            </w:tcBorders>
            <w:shd w:val="clear" w:color="auto" w:fill="auto"/>
            <w:noWrap/>
            <w:vAlign w:val="bottom"/>
            <w:hideMark/>
          </w:tcPr>
          <w:p w14:paraId="1DCED81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w:t>
            </w:r>
          </w:p>
        </w:tc>
        <w:tc>
          <w:tcPr>
            <w:tcW w:w="986" w:type="dxa"/>
            <w:tcBorders>
              <w:top w:val="nil"/>
              <w:left w:val="nil"/>
              <w:bottom w:val="single" w:sz="4" w:space="0" w:color="auto"/>
              <w:right w:val="single" w:sz="4" w:space="0" w:color="auto"/>
            </w:tcBorders>
            <w:shd w:val="clear" w:color="auto" w:fill="auto"/>
            <w:noWrap/>
            <w:vAlign w:val="bottom"/>
            <w:hideMark/>
          </w:tcPr>
          <w:p w14:paraId="234394E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0.684</w:t>
            </w:r>
          </w:p>
        </w:tc>
        <w:tc>
          <w:tcPr>
            <w:tcW w:w="1121" w:type="dxa"/>
            <w:tcBorders>
              <w:top w:val="nil"/>
              <w:left w:val="nil"/>
              <w:bottom w:val="single" w:sz="4" w:space="0" w:color="auto"/>
              <w:right w:val="single" w:sz="4" w:space="0" w:color="auto"/>
            </w:tcBorders>
            <w:shd w:val="clear" w:color="auto" w:fill="auto"/>
            <w:noWrap/>
            <w:vAlign w:val="bottom"/>
            <w:hideMark/>
          </w:tcPr>
          <w:p w14:paraId="72B38F5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0.828</w:t>
            </w:r>
          </w:p>
        </w:tc>
        <w:tc>
          <w:tcPr>
            <w:tcW w:w="1263" w:type="dxa"/>
            <w:tcBorders>
              <w:top w:val="nil"/>
              <w:left w:val="nil"/>
              <w:bottom w:val="single" w:sz="4" w:space="0" w:color="auto"/>
              <w:right w:val="single" w:sz="4" w:space="0" w:color="auto"/>
            </w:tcBorders>
            <w:shd w:val="clear" w:color="auto" w:fill="auto"/>
            <w:noWrap/>
            <w:vAlign w:val="bottom"/>
            <w:hideMark/>
          </w:tcPr>
          <w:p w14:paraId="6D8F1CB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0.084</w:t>
            </w:r>
          </w:p>
        </w:tc>
        <w:tc>
          <w:tcPr>
            <w:tcW w:w="809" w:type="dxa"/>
            <w:tcBorders>
              <w:top w:val="nil"/>
              <w:left w:val="nil"/>
              <w:bottom w:val="single" w:sz="4" w:space="0" w:color="auto"/>
              <w:right w:val="single" w:sz="4" w:space="0" w:color="auto"/>
            </w:tcBorders>
            <w:shd w:val="clear" w:color="auto" w:fill="auto"/>
            <w:noWrap/>
            <w:vAlign w:val="bottom"/>
            <w:hideMark/>
          </w:tcPr>
          <w:p w14:paraId="264DEBD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7F13C7" w:rsidRPr="00CC57B0" w14:paraId="7BA2CA25"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D5DA3C9"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Ce II</w:t>
            </w:r>
          </w:p>
        </w:tc>
        <w:tc>
          <w:tcPr>
            <w:tcW w:w="1852" w:type="dxa"/>
            <w:tcBorders>
              <w:top w:val="nil"/>
              <w:left w:val="nil"/>
              <w:bottom w:val="single" w:sz="4" w:space="0" w:color="auto"/>
              <w:right w:val="single" w:sz="4" w:space="0" w:color="auto"/>
            </w:tcBorders>
            <w:shd w:val="clear" w:color="auto" w:fill="auto"/>
            <w:noWrap/>
            <w:vAlign w:val="bottom"/>
            <w:hideMark/>
          </w:tcPr>
          <w:p w14:paraId="7C6119F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4562.358</w:t>
            </w:r>
          </w:p>
        </w:tc>
        <w:tc>
          <w:tcPr>
            <w:tcW w:w="1053" w:type="dxa"/>
            <w:tcBorders>
              <w:top w:val="nil"/>
              <w:left w:val="nil"/>
              <w:bottom w:val="single" w:sz="4" w:space="0" w:color="auto"/>
              <w:right w:val="single" w:sz="4" w:space="0" w:color="auto"/>
            </w:tcBorders>
            <w:shd w:val="clear" w:color="auto" w:fill="auto"/>
            <w:noWrap/>
            <w:vAlign w:val="bottom"/>
            <w:hideMark/>
          </w:tcPr>
          <w:p w14:paraId="342E825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w:t>
            </w:r>
          </w:p>
        </w:tc>
        <w:tc>
          <w:tcPr>
            <w:tcW w:w="986" w:type="dxa"/>
            <w:tcBorders>
              <w:top w:val="nil"/>
              <w:left w:val="nil"/>
              <w:bottom w:val="single" w:sz="4" w:space="0" w:color="auto"/>
              <w:right w:val="single" w:sz="4" w:space="0" w:color="auto"/>
            </w:tcBorders>
            <w:shd w:val="clear" w:color="auto" w:fill="auto"/>
            <w:noWrap/>
            <w:vAlign w:val="bottom"/>
            <w:hideMark/>
          </w:tcPr>
          <w:p w14:paraId="774BC4A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0.478</w:t>
            </w:r>
          </w:p>
        </w:tc>
        <w:tc>
          <w:tcPr>
            <w:tcW w:w="1121" w:type="dxa"/>
            <w:tcBorders>
              <w:top w:val="nil"/>
              <w:left w:val="nil"/>
              <w:bottom w:val="single" w:sz="4" w:space="0" w:color="auto"/>
              <w:right w:val="single" w:sz="4" w:space="0" w:color="auto"/>
            </w:tcBorders>
            <w:shd w:val="clear" w:color="auto" w:fill="auto"/>
            <w:noWrap/>
            <w:vAlign w:val="bottom"/>
            <w:hideMark/>
          </w:tcPr>
          <w:p w14:paraId="30C54F6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0.415</w:t>
            </w:r>
          </w:p>
        </w:tc>
        <w:tc>
          <w:tcPr>
            <w:tcW w:w="1263" w:type="dxa"/>
            <w:tcBorders>
              <w:top w:val="nil"/>
              <w:left w:val="nil"/>
              <w:bottom w:val="single" w:sz="4" w:space="0" w:color="auto"/>
              <w:right w:val="single" w:sz="4" w:space="0" w:color="auto"/>
            </w:tcBorders>
            <w:shd w:val="clear" w:color="auto" w:fill="auto"/>
            <w:noWrap/>
            <w:vAlign w:val="bottom"/>
            <w:hideMark/>
          </w:tcPr>
          <w:p w14:paraId="1C85117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0.151</w:t>
            </w:r>
          </w:p>
        </w:tc>
        <w:tc>
          <w:tcPr>
            <w:tcW w:w="809" w:type="dxa"/>
            <w:tcBorders>
              <w:top w:val="nil"/>
              <w:left w:val="nil"/>
              <w:bottom w:val="single" w:sz="4" w:space="0" w:color="auto"/>
              <w:right w:val="single" w:sz="4" w:space="0" w:color="auto"/>
            </w:tcBorders>
            <w:shd w:val="clear" w:color="auto" w:fill="auto"/>
            <w:noWrap/>
            <w:vAlign w:val="bottom"/>
            <w:hideMark/>
          </w:tcPr>
          <w:p w14:paraId="37FCE32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99.5</w:t>
            </w:r>
          </w:p>
        </w:tc>
      </w:tr>
      <w:tr w:rsidR="007F13C7" w:rsidRPr="00CC57B0" w14:paraId="5E8DB280"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F31E720"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Ce II</w:t>
            </w:r>
          </w:p>
        </w:tc>
        <w:tc>
          <w:tcPr>
            <w:tcW w:w="1852" w:type="dxa"/>
            <w:tcBorders>
              <w:top w:val="nil"/>
              <w:left w:val="nil"/>
              <w:bottom w:val="single" w:sz="4" w:space="0" w:color="auto"/>
              <w:right w:val="single" w:sz="4" w:space="0" w:color="auto"/>
            </w:tcBorders>
            <w:shd w:val="clear" w:color="auto" w:fill="auto"/>
            <w:noWrap/>
            <w:vAlign w:val="bottom"/>
            <w:hideMark/>
          </w:tcPr>
          <w:p w14:paraId="287C8FD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4628.161</w:t>
            </w:r>
          </w:p>
        </w:tc>
        <w:tc>
          <w:tcPr>
            <w:tcW w:w="1053" w:type="dxa"/>
            <w:tcBorders>
              <w:top w:val="nil"/>
              <w:left w:val="nil"/>
              <w:bottom w:val="single" w:sz="4" w:space="0" w:color="auto"/>
              <w:right w:val="single" w:sz="4" w:space="0" w:color="auto"/>
            </w:tcBorders>
            <w:shd w:val="clear" w:color="auto" w:fill="auto"/>
            <w:noWrap/>
            <w:vAlign w:val="bottom"/>
            <w:hideMark/>
          </w:tcPr>
          <w:p w14:paraId="4DA7F7F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w:t>
            </w:r>
          </w:p>
        </w:tc>
        <w:tc>
          <w:tcPr>
            <w:tcW w:w="986" w:type="dxa"/>
            <w:tcBorders>
              <w:top w:val="nil"/>
              <w:left w:val="nil"/>
              <w:bottom w:val="single" w:sz="4" w:space="0" w:color="auto"/>
              <w:right w:val="single" w:sz="4" w:space="0" w:color="auto"/>
            </w:tcBorders>
            <w:shd w:val="clear" w:color="auto" w:fill="auto"/>
            <w:noWrap/>
            <w:vAlign w:val="bottom"/>
            <w:hideMark/>
          </w:tcPr>
          <w:p w14:paraId="3FDF862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0.517</w:t>
            </w:r>
          </w:p>
        </w:tc>
        <w:tc>
          <w:tcPr>
            <w:tcW w:w="1121" w:type="dxa"/>
            <w:tcBorders>
              <w:top w:val="nil"/>
              <w:left w:val="nil"/>
              <w:bottom w:val="single" w:sz="4" w:space="0" w:color="auto"/>
              <w:right w:val="single" w:sz="4" w:space="0" w:color="auto"/>
            </w:tcBorders>
            <w:shd w:val="clear" w:color="auto" w:fill="auto"/>
            <w:noWrap/>
            <w:vAlign w:val="bottom"/>
            <w:hideMark/>
          </w:tcPr>
          <w:p w14:paraId="7D2B844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0.474</w:t>
            </w:r>
          </w:p>
        </w:tc>
        <w:tc>
          <w:tcPr>
            <w:tcW w:w="1263" w:type="dxa"/>
            <w:tcBorders>
              <w:top w:val="nil"/>
              <w:left w:val="nil"/>
              <w:bottom w:val="single" w:sz="4" w:space="0" w:color="auto"/>
              <w:right w:val="single" w:sz="4" w:space="0" w:color="auto"/>
            </w:tcBorders>
            <w:shd w:val="clear" w:color="auto" w:fill="auto"/>
            <w:noWrap/>
            <w:vAlign w:val="bottom"/>
            <w:hideMark/>
          </w:tcPr>
          <w:p w14:paraId="097F65E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0.131</w:t>
            </w:r>
          </w:p>
        </w:tc>
        <w:tc>
          <w:tcPr>
            <w:tcW w:w="809" w:type="dxa"/>
            <w:tcBorders>
              <w:top w:val="nil"/>
              <w:left w:val="nil"/>
              <w:bottom w:val="single" w:sz="4" w:space="0" w:color="auto"/>
              <w:right w:val="single" w:sz="4" w:space="0" w:color="auto"/>
            </w:tcBorders>
            <w:shd w:val="clear" w:color="auto" w:fill="auto"/>
            <w:noWrap/>
            <w:vAlign w:val="bottom"/>
            <w:hideMark/>
          </w:tcPr>
          <w:p w14:paraId="7774FFF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97.6</w:t>
            </w:r>
          </w:p>
        </w:tc>
      </w:tr>
      <w:tr w:rsidR="007F13C7" w:rsidRPr="00CC57B0" w14:paraId="0A35C871"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D05C2D2"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Ce II</w:t>
            </w:r>
          </w:p>
        </w:tc>
        <w:tc>
          <w:tcPr>
            <w:tcW w:w="1852" w:type="dxa"/>
            <w:tcBorders>
              <w:top w:val="nil"/>
              <w:left w:val="nil"/>
              <w:bottom w:val="single" w:sz="4" w:space="0" w:color="auto"/>
              <w:right w:val="single" w:sz="4" w:space="0" w:color="auto"/>
            </w:tcBorders>
            <w:shd w:val="clear" w:color="auto" w:fill="auto"/>
            <w:noWrap/>
            <w:vAlign w:val="bottom"/>
            <w:hideMark/>
          </w:tcPr>
          <w:p w14:paraId="610FE8D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4694.872</w:t>
            </w:r>
          </w:p>
        </w:tc>
        <w:tc>
          <w:tcPr>
            <w:tcW w:w="1053" w:type="dxa"/>
            <w:tcBorders>
              <w:top w:val="nil"/>
              <w:left w:val="nil"/>
              <w:bottom w:val="single" w:sz="4" w:space="0" w:color="auto"/>
              <w:right w:val="single" w:sz="4" w:space="0" w:color="auto"/>
            </w:tcBorders>
            <w:shd w:val="clear" w:color="auto" w:fill="auto"/>
            <w:noWrap/>
            <w:vAlign w:val="bottom"/>
            <w:hideMark/>
          </w:tcPr>
          <w:p w14:paraId="3A63CE4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-0.69</w:t>
            </w:r>
          </w:p>
        </w:tc>
        <w:tc>
          <w:tcPr>
            <w:tcW w:w="986" w:type="dxa"/>
            <w:tcBorders>
              <w:top w:val="nil"/>
              <w:left w:val="nil"/>
              <w:bottom w:val="single" w:sz="4" w:space="0" w:color="auto"/>
              <w:right w:val="single" w:sz="4" w:space="0" w:color="auto"/>
            </w:tcBorders>
            <w:shd w:val="clear" w:color="auto" w:fill="auto"/>
            <w:noWrap/>
            <w:vAlign w:val="bottom"/>
            <w:hideMark/>
          </w:tcPr>
          <w:p w14:paraId="21ED5BA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0.808</w:t>
            </w:r>
          </w:p>
        </w:tc>
        <w:tc>
          <w:tcPr>
            <w:tcW w:w="1121" w:type="dxa"/>
            <w:tcBorders>
              <w:top w:val="nil"/>
              <w:left w:val="nil"/>
              <w:bottom w:val="single" w:sz="4" w:space="0" w:color="auto"/>
              <w:right w:val="single" w:sz="4" w:space="0" w:color="auto"/>
            </w:tcBorders>
            <w:shd w:val="clear" w:color="auto" w:fill="auto"/>
            <w:noWrap/>
            <w:vAlign w:val="bottom"/>
            <w:hideMark/>
          </w:tcPr>
          <w:p w14:paraId="29E1D1B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1.092</w:t>
            </w:r>
          </w:p>
        </w:tc>
        <w:tc>
          <w:tcPr>
            <w:tcW w:w="1263" w:type="dxa"/>
            <w:tcBorders>
              <w:top w:val="nil"/>
              <w:left w:val="nil"/>
              <w:bottom w:val="single" w:sz="4" w:space="0" w:color="auto"/>
              <w:right w:val="single" w:sz="4" w:space="0" w:color="auto"/>
            </w:tcBorders>
            <w:shd w:val="clear" w:color="auto" w:fill="auto"/>
            <w:noWrap/>
            <w:vAlign w:val="bottom"/>
            <w:hideMark/>
          </w:tcPr>
          <w:p w14:paraId="5736135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0.046</w:t>
            </w:r>
          </w:p>
        </w:tc>
        <w:tc>
          <w:tcPr>
            <w:tcW w:w="809" w:type="dxa"/>
            <w:tcBorders>
              <w:top w:val="nil"/>
              <w:left w:val="nil"/>
              <w:bottom w:val="single" w:sz="4" w:space="0" w:color="auto"/>
              <w:right w:val="single" w:sz="4" w:space="0" w:color="auto"/>
            </w:tcBorders>
            <w:shd w:val="clear" w:color="auto" w:fill="auto"/>
            <w:noWrap/>
            <w:vAlign w:val="bottom"/>
            <w:hideMark/>
          </w:tcPr>
          <w:p w14:paraId="5091F37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99.8</w:t>
            </w:r>
          </w:p>
        </w:tc>
      </w:tr>
      <w:tr w:rsidR="007F13C7" w:rsidRPr="00CC57B0" w14:paraId="51B36543" w14:textId="77777777" w:rsidTr="00E35AC5">
        <w:trPr>
          <w:trHeight w:val="300"/>
        </w:trPr>
        <w:tc>
          <w:tcPr>
            <w:tcW w:w="9345" w:type="dxa"/>
            <w:gridSpan w:val="7"/>
            <w:tcBorders>
              <w:top w:val="nil"/>
              <w:left w:val="single" w:sz="4" w:space="0" w:color="auto"/>
              <w:bottom w:val="single" w:sz="4" w:space="0" w:color="auto"/>
              <w:right w:val="single" w:sz="4" w:space="0" w:color="auto"/>
            </w:tcBorders>
            <w:shd w:val="clear" w:color="auto" w:fill="auto"/>
            <w:noWrap/>
            <w:vAlign w:val="bottom"/>
          </w:tcPr>
          <w:p w14:paraId="13341FC4" w14:textId="10FB8095"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продолжение таблицы А</w:t>
            </w:r>
          </w:p>
        </w:tc>
      </w:tr>
      <w:tr w:rsidR="007F13C7" w:rsidRPr="00CC57B0" w14:paraId="4A693CBF"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tcPr>
          <w:p w14:paraId="6A40AAFB" w14:textId="174BB23C" w:rsidR="007F13C7" w:rsidRPr="00F43C16" w:rsidRDefault="007F13C7" w:rsidP="007F13C7">
            <w:pPr>
              <w:spacing w:after="0" w:line="240" w:lineRule="auto"/>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1</w:t>
            </w:r>
          </w:p>
        </w:tc>
        <w:tc>
          <w:tcPr>
            <w:tcW w:w="1852" w:type="dxa"/>
            <w:tcBorders>
              <w:top w:val="nil"/>
              <w:left w:val="nil"/>
              <w:bottom w:val="single" w:sz="4" w:space="0" w:color="auto"/>
              <w:right w:val="single" w:sz="4" w:space="0" w:color="auto"/>
            </w:tcBorders>
            <w:shd w:val="clear" w:color="auto" w:fill="auto"/>
            <w:noWrap/>
            <w:vAlign w:val="bottom"/>
          </w:tcPr>
          <w:p w14:paraId="4DEC51C0" w14:textId="4E0155CD"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2</w:t>
            </w:r>
          </w:p>
        </w:tc>
        <w:tc>
          <w:tcPr>
            <w:tcW w:w="1053" w:type="dxa"/>
            <w:tcBorders>
              <w:top w:val="nil"/>
              <w:left w:val="nil"/>
              <w:bottom w:val="single" w:sz="4" w:space="0" w:color="auto"/>
              <w:right w:val="single" w:sz="4" w:space="0" w:color="auto"/>
            </w:tcBorders>
            <w:shd w:val="clear" w:color="auto" w:fill="auto"/>
            <w:noWrap/>
            <w:vAlign w:val="bottom"/>
          </w:tcPr>
          <w:p w14:paraId="7E09022C" w14:textId="2445878B"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3</w:t>
            </w:r>
          </w:p>
        </w:tc>
        <w:tc>
          <w:tcPr>
            <w:tcW w:w="986" w:type="dxa"/>
            <w:tcBorders>
              <w:top w:val="nil"/>
              <w:left w:val="nil"/>
              <w:bottom w:val="single" w:sz="4" w:space="0" w:color="auto"/>
              <w:right w:val="single" w:sz="4" w:space="0" w:color="auto"/>
            </w:tcBorders>
            <w:shd w:val="clear" w:color="auto" w:fill="auto"/>
            <w:noWrap/>
            <w:vAlign w:val="bottom"/>
          </w:tcPr>
          <w:p w14:paraId="3AA54081" w14:textId="1A6DB2D2"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4</w:t>
            </w:r>
          </w:p>
        </w:tc>
        <w:tc>
          <w:tcPr>
            <w:tcW w:w="1121" w:type="dxa"/>
            <w:tcBorders>
              <w:top w:val="nil"/>
              <w:left w:val="nil"/>
              <w:bottom w:val="single" w:sz="4" w:space="0" w:color="auto"/>
              <w:right w:val="single" w:sz="4" w:space="0" w:color="auto"/>
            </w:tcBorders>
            <w:shd w:val="clear" w:color="auto" w:fill="auto"/>
            <w:noWrap/>
            <w:vAlign w:val="bottom"/>
          </w:tcPr>
          <w:p w14:paraId="70A86BB4" w14:textId="7D71D529"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5</w:t>
            </w:r>
          </w:p>
        </w:tc>
        <w:tc>
          <w:tcPr>
            <w:tcW w:w="1263" w:type="dxa"/>
            <w:tcBorders>
              <w:top w:val="nil"/>
              <w:left w:val="nil"/>
              <w:bottom w:val="single" w:sz="4" w:space="0" w:color="auto"/>
              <w:right w:val="single" w:sz="4" w:space="0" w:color="auto"/>
            </w:tcBorders>
            <w:shd w:val="clear" w:color="auto" w:fill="auto"/>
            <w:noWrap/>
            <w:vAlign w:val="bottom"/>
          </w:tcPr>
          <w:p w14:paraId="0838C63D" w14:textId="130B92EA"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6</w:t>
            </w:r>
          </w:p>
        </w:tc>
        <w:tc>
          <w:tcPr>
            <w:tcW w:w="809" w:type="dxa"/>
            <w:tcBorders>
              <w:top w:val="nil"/>
              <w:left w:val="nil"/>
              <w:bottom w:val="single" w:sz="4" w:space="0" w:color="auto"/>
              <w:right w:val="single" w:sz="4" w:space="0" w:color="auto"/>
            </w:tcBorders>
            <w:shd w:val="clear" w:color="auto" w:fill="auto"/>
            <w:noWrap/>
            <w:vAlign w:val="bottom"/>
          </w:tcPr>
          <w:p w14:paraId="0519D0BB" w14:textId="3E0FC8CA" w:rsidR="007F13C7" w:rsidRPr="00F43C16"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F43C16">
              <w:rPr>
                <w:rFonts w:ascii="Times New Roman" w:eastAsia="Times New Roman" w:hAnsi="Times New Roman" w:cs="Times New Roman"/>
                <w:color w:val="000000"/>
                <w:sz w:val="28"/>
                <w:szCs w:val="28"/>
                <w:lang w:val="kk-KZ" w:eastAsia="ru-RU"/>
              </w:rPr>
              <w:t>7</w:t>
            </w:r>
          </w:p>
        </w:tc>
      </w:tr>
      <w:tr w:rsidR="007F13C7" w:rsidRPr="00CC57B0" w14:paraId="654E074C"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C5750F8"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852" w:type="dxa"/>
            <w:tcBorders>
              <w:top w:val="nil"/>
              <w:left w:val="nil"/>
              <w:bottom w:val="single" w:sz="4" w:space="0" w:color="auto"/>
              <w:right w:val="single" w:sz="4" w:space="0" w:color="auto"/>
            </w:tcBorders>
            <w:shd w:val="clear" w:color="auto" w:fill="auto"/>
            <w:noWrap/>
            <w:vAlign w:val="bottom"/>
            <w:hideMark/>
          </w:tcPr>
          <w:p w14:paraId="4CCA239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4061.079</w:t>
            </w:r>
          </w:p>
        </w:tc>
        <w:tc>
          <w:tcPr>
            <w:tcW w:w="1053" w:type="dxa"/>
            <w:tcBorders>
              <w:top w:val="nil"/>
              <w:left w:val="nil"/>
              <w:bottom w:val="single" w:sz="4" w:space="0" w:color="auto"/>
              <w:right w:val="single" w:sz="4" w:space="0" w:color="auto"/>
            </w:tcBorders>
            <w:shd w:val="clear" w:color="auto" w:fill="auto"/>
            <w:noWrap/>
            <w:vAlign w:val="bottom"/>
            <w:hideMark/>
          </w:tcPr>
          <w:p w14:paraId="01C44E7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0.55</w:t>
            </w:r>
          </w:p>
        </w:tc>
        <w:tc>
          <w:tcPr>
            <w:tcW w:w="986" w:type="dxa"/>
            <w:tcBorders>
              <w:top w:val="nil"/>
              <w:left w:val="nil"/>
              <w:bottom w:val="single" w:sz="4" w:space="0" w:color="auto"/>
              <w:right w:val="single" w:sz="4" w:space="0" w:color="auto"/>
            </w:tcBorders>
            <w:shd w:val="clear" w:color="auto" w:fill="auto"/>
            <w:noWrap/>
            <w:vAlign w:val="bottom"/>
            <w:hideMark/>
          </w:tcPr>
          <w:p w14:paraId="630319A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0.471</w:t>
            </w:r>
          </w:p>
        </w:tc>
        <w:tc>
          <w:tcPr>
            <w:tcW w:w="1121" w:type="dxa"/>
            <w:tcBorders>
              <w:top w:val="nil"/>
              <w:left w:val="nil"/>
              <w:bottom w:val="single" w:sz="4" w:space="0" w:color="auto"/>
              <w:right w:val="single" w:sz="4" w:space="0" w:color="auto"/>
            </w:tcBorders>
            <w:shd w:val="clear" w:color="auto" w:fill="auto"/>
            <w:noWrap/>
            <w:vAlign w:val="bottom"/>
            <w:hideMark/>
          </w:tcPr>
          <w:p w14:paraId="08FCD1A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0.383</w:t>
            </w:r>
          </w:p>
        </w:tc>
        <w:tc>
          <w:tcPr>
            <w:tcW w:w="1263" w:type="dxa"/>
            <w:tcBorders>
              <w:top w:val="nil"/>
              <w:left w:val="nil"/>
              <w:bottom w:val="single" w:sz="4" w:space="0" w:color="auto"/>
              <w:right w:val="single" w:sz="4" w:space="0" w:color="auto"/>
            </w:tcBorders>
            <w:shd w:val="clear" w:color="auto" w:fill="auto"/>
            <w:noWrap/>
            <w:vAlign w:val="bottom"/>
            <w:hideMark/>
          </w:tcPr>
          <w:p w14:paraId="6603A8F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w:t>
            </w:r>
          </w:p>
        </w:tc>
        <w:tc>
          <w:tcPr>
            <w:tcW w:w="809" w:type="dxa"/>
            <w:tcBorders>
              <w:top w:val="nil"/>
              <w:left w:val="nil"/>
              <w:bottom w:val="single" w:sz="4" w:space="0" w:color="auto"/>
              <w:right w:val="single" w:sz="4" w:space="0" w:color="auto"/>
            </w:tcBorders>
            <w:shd w:val="clear" w:color="auto" w:fill="auto"/>
            <w:noWrap/>
            <w:vAlign w:val="bottom"/>
            <w:hideMark/>
          </w:tcPr>
          <w:p w14:paraId="3575050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98.4</w:t>
            </w:r>
          </w:p>
        </w:tc>
      </w:tr>
      <w:tr w:rsidR="007F13C7" w:rsidRPr="00CC57B0" w14:paraId="35273E5E"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D7AEC30"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852" w:type="dxa"/>
            <w:tcBorders>
              <w:top w:val="nil"/>
              <w:left w:val="nil"/>
              <w:bottom w:val="single" w:sz="4" w:space="0" w:color="auto"/>
              <w:right w:val="single" w:sz="4" w:space="0" w:color="auto"/>
            </w:tcBorders>
            <w:shd w:val="clear" w:color="auto" w:fill="auto"/>
            <w:noWrap/>
            <w:vAlign w:val="bottom"/>
            <w:hideMark/>
          </w:tcPr>
          <w:p w14:paraId="6FC3D7C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4109.447</w:t>
            </w:r>
          </w:p>
        </w:tc>
        <w:tc>
          <w:tcPr>
            <w:tcW w:w="1053" w:type="dxa"/>
            <w:tcBorders>
              <w:top w:val="nil"/>
              <w:left w:val="nil"/>
              <w:bottom w:val="single" w:sz="4" w:space="0" w:color="auto"/>
              <w:right w:val="single" w:sz="4" w:space="0" w:color="auto"/>
            </w:tcBorders>
            <w:shd w:val="clear" w:color="auto" w:fill="auto"/>
            <w:noWrap/>
            <w:vAlign w:val="bottom"/>
            <w:hideMark/>
          </w:tcPr>
          <w:p w14:paraId="4739241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w:t>
            </w:r>
          </w:p>
        </w:tc>
        <w:tc>
          <w:tcPr>
            <w:tcW w:w="986" w:type="dxa"/>
            <w:tcBorders>
              <w:top w:val="nil"/>
              <w:left w:val="nil"/>
              <w:bottom w:val="single" w:sz="4" w:space="0" w:color="auto"/>
              <w:right w:val="single" w:sz="4" w:space="0" w:color="auto"/>
            </w:tcBorders>
            <w:shd w:val="clear" w:color="auto" w:fill="auto"/>
            <w:noWrap/>
            <w:vAlign w:val="bottom"/>
            <w:hideMark/>
          </w:tcPr>
          <w:p w14:paraId="762A4E8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0.321</w:t>
            </w:r>
          </w:p>
        </w:tc>
        <w:tc>
          <w:tcPr>
            <w:tcW w:w="1121" w:type="dxa"/>
            <w:tcBorders>
              <w:top w:val="nil"/>
              <w:left w:val="nil"/>
              <w:bottom w:val="single" w:sz="4" w:space="0" w:color="auto"/>
              <w:right w:val="single" w:sz="4" w:space="0" w:color="auto"/>
            </w:tcBorders>
            <w:shd w:val="clear" w:color="auto" w:fill="auto"/>
            <w:noWrap/>
            <w:vAlign w:val="bottom"/>
            <w:hideMark/>
          </w:tcPr>
          <w:p w14:paraId="5012CE5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0.414</w:t>
            </w:r>
          </w:p>
        </w:tc>
        <w:tc>
          <w:tcPr>
            <w:tcW w:w="1263" w:type="dxa"/>
            <w:tcBorders>
              <w:top w:val="nil"/>
              <w:left w:val="nil"/>
              <w:bottom w:val="single" w:sz="4" w:space="0" w:color="auto"/>
              <w:right w:val="single" w:sz="4" w:space="0" w:color="auto"/>
            </w:tcBorders>
            <w:shd w:val="clear" w:color="auto" w:fill="auto"/>
            <w:noWrap/>
            <w:vAlign w:val="bottom"/>
            <w:hideMark/>
          </w:tcPr>
          <w:p w14:paraId="7C83601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0.419</w:t>
            </w:r>
          </w:p>
        </w:tc>
        <w:tc>
          <w:tcPr>
            <w:tcW w:w="809" w:type="dxa"/>
            <w:tcBorders>
              <w:top w:val="nil"/>
              <w:left w:val="nil"/>
              <w:bottom w:val="single" w:sz="4" w:space="0" w:color="auto"/>
              <w:right w:val="single" w:sz="4" w:space="0" w:color="auto"/>
            </w:tcBorders>
            <w:shd w:val="clear" w:color="auto" w:fill="auto"/>
            <w:noWrap/>
            <w:vAlign w:val="bottom"/>
            <w:hideMark/>
          </w:tcPr>
          <w:p w14:paraId="5709FC7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73.2</w:t>
            </w:r>
          </w:p>
        </w:tc>
      </w:tr>
      <w:tr w:rsidR="007F13C7" w:rsidRPr="00CC57B0" w14:paraId="5CC799D9"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D906D85"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852" w:type="dxa"/>
            <w:tcBorders>
              <w:top w:val="nil"/>
              <w:left w:val="nil"/>
              <w:bottom w:val="single" w:sz="4" w:space="0" w:color="auto"/>
              <w:right w:val="single" w:sz="4" w:space="0" w:color="auto"/>
            </w:tcBorders>
            <w:shd w:val="clear" w:color="auto" w:fill="auto"/>
            <w:noWrap/>
            <w:vAlign w:val="bottom"/>
            <w:hideMark/>
          </w:tcPr>
          <w:p w14:paraId="68C66B3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4232.374</w:t>
            </w:r>
          </w:p>
        </w:tc>
        <w:tc>
          <w:tcPr>
            <w:tcW w:w="1053" w:type="dxa"/>
            <w:tcBorders>
              <w:top w:val="nil"/>
              <w:left w:val="nil"/>
              <w:bottom w:val="single" w:sz="4" w:space="0" w:color="auto"/>
              <w:right w:val="single" w:sz="4" w:space="0" w:color="auto"/>
            </w:tcBorders>
            <w:shd w:val="clear" w:color="auto" w:fill="auto"/>
            <w:noWrap/>
            <w:vAlign w:val="bottom"/>
            <w:hideMark/>
          </w:tcPr>
          <w:p w14:paraId="1F0B3BE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w:t>
            </w:r>
          </w:p>
        </w:tc>
        <w:tc>
          <w:tcPr>
            <w:tcW w:w="986" w:type="dxa"/>
            <w:tcBorders>
              <w:top w:val="nil"/>
              <w:left w:val="nil"/>
              <w:bottom w:val="single" w:sz="4" w:space="0" w:color="auto"/>
              <w:right w:val="single" w:sz="4" w:space="0" w:color="auto"/>
            </w:tcBorders>
            <w:shd w:val="clear" w:color="auto" w:fill="auto"/>
            <w:noWrap/>
            <w:vAlign w:val="bottom"/>
            <w:hideMark/>
          </w:tcPr>
          <w:p w14:paraId="0D04CAA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0.064</w:t>
            </w:r>
          </w:p>
        </w:tc>
        <w:tc>
          <w:tcPr>
            <w:tcW w:w="1121" w:type="dxa"/>
            <w:tcBorders>
              <w:top w:val="nil"/>
              <w:left w:val="nil"/>
              <w:bottom w:val="single" w:sz="4" w:space="0" w:color="auto"/>
              <w:right w:val="single" w:sz="4" w:space="0" w:color="auto"/>
            </w:tcBorders>
            <w:shd w:val="clear" w:color="auto" w:fill="auto"/>
            <w:noWrap/>
            <w:vAlign w:val="bottom"/>
            <w:hideMark/>
          </w:tcPr>
          <w:p w14:paraId="0BDE5C8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0.533</w:t>
            </w:r>
          </w:p>
        </w:tc>
        <w:tc>
          <w:tcPr>
            <w:tcW w:w="1263" w:type="dxa"/>
            <w:tcBorders>
              <w:top w:val="nil"/>
              <w:left w:val="nil"/>
              <w:bottom w:val="single" w:sz="4" w:space="0" w:color="auto"/>
              <w:right w:val="single" w:sz="4" w:space="0" w:color="auto"/>
            </w:tcBorders>
            <w:shd w:val="clear" w:color="auto" w:fill="auto"/>
            <w:noWrap/>
            <w:vAlign w:val="bottom"/>
            <w:hideMark/>
          </w:tcPr>
          <w:p w14:paraId="6C9173C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0.099</w:t>
            </w:r>
          </w:p>
        </w:tc>
        <w:tc>
          <w:tcPr>
            <w:tcW w:w="809" w:type="dxa"/>
            <w:tcBorders>
              <w:top w:val="nil"/>
              <w:left w:val="nil"/>
              <w:bottom w:val="single" w:sz="4" w:space="0" w:color="auto"/>
              <w:right w:val="single" w:sz="4" w:space="0" w:color="auto"/>
            </w:tcBorders>
            <w:shd w:val="clear" w:color="auto" w:fill="auto"/>
            <w:noWrap/>
            <w:vAlign w:val="bottom"/>
            <w:hideMark/>
          </w:tcPr>
          <w:p w14:paraId="23144C8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72.4</w:t>
            </w:r>
          </w:p>
        </w:tc>
      </w:tr>
      <w:tr w:rsidR="007F13C7" w:rsidRPr="00CC57B0" w14:paraId="4963681C"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0660161"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852" w:type="dxa"/>
            <w:tcBorders>
              <w:top w:val="nil"/>
              <w:left w:val="nil"/>
              <w:bottom w:val="single" w:sz="4" w:space="0" w:color="auto"/>
              <w:right w:val="single" w:sz="4" w:space="0" w:color="auto"/>
            </w:tcBorders>
            <w:shd w:val="clear" w:color="auto" w:fill="auto"/>
            <w:noWrap/>
            <w:vAlign w:val="bottom"/>
            <w:hideMark/>
          </w:tcPr>
          <w:p w14:paraId="144FE77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4303.568</w:t>
            </w:r>
          </w:p>
        </w:tc>
        <w:tc>
          <w:tcPr>
            <w:tcW w:w="1053" w:type="dxa"/>
            <w:tcBorders>
              <w:top w:val="nil"/>
              <w:left w:val="nil"/>
              <w:bottom w:val="single" w:sz="4" w:space="0" w:color="auto"/>
              <w:right w:val="single" w:sz="4" w:space="0" w:color="auto"/>
            </w:tcBorders>
            <w:shd w:val="clear" w:color="auto" w:fill="auto"/>
            <w:noWrap/>
            <w:vAlign w:val="bottom"/>
            <w:hideMark/>
          </w:tcPr>
          <w:p w14:paraId="58708CF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w:t>
            </w:r>
          </w:p>
        </w:tc>
        <w:tc>
          <w:tcPr>
            <w:tcW w:w="986" w:type="dxa"/>
            <w:tcBorders>
              <w:top w:val="nil"/>
              <w:left w:val="nil"/>
              <w:bottom w:val="single" w:sz="4" w:space="0" w:color="auto"/>
              <w:right w:val="single" w:sz="4" w:space="0" w:color="auto"/>
            </w:tcBorders>
            <w:shd w:val="clear" w:color="auto" w:fill="auto"/>
            <w:noWrap/>
            <w:vAlign w:val="bottom"/>
            <w:hideMark/>
          </w:tcPr>
          <w:p w14:paraId="70DD92E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21" w:type="dxa"/>
            <w:tcBorders>
              <w:top w:val="nil"/>
              <w:left w:val="nil"/>
              <w:bottom w:val="single" w:sz="4" w:space="0" w:color="auto"/>
              <w:right w:val="single" w:sz="4" w:space="0" w:color="auto"/>
            </w:tcBorders>
            <w:shd w:val="clear" w:color="auto" w:fill="auto"/>
            <w:noWrap/>
            <w:vAlign w:val="bottom"/>
            <w:hideMark/>
          </w:tcPr>
          <w:p w14:paraId="7F5AD08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0.501</w:t>
            </w:r>
          </w:p>
        </w:tc>
        <w:tc>
          <w:tcPr>
            <w:tcW w:w="1263" w:type="dxa"/>
            <w:tcBorders>
              <w:top w:val="nil"/>
              <w:left w:val="nil"/>
              <w:bottom w:val="single" w:sz="4" w:space="0" w:color="auto"/>
              <w:right w:val="single" w:sz="4" w:space="0" w:color="auto"/>
            </w:tcBorders>
            <w:shd w:val="clear" w:color="auto" w:fill="auto"/>
            <w:noWrap/>
            <w:vAlign w:val="bottom"/>
            <w:hideMark/>
          </w:tcPr>
          <w:p w14:paraId="59FEFF6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0.244</w:t>
            </w:r>
          </w:p>
        </w:tc>
        <w:tc>
          <w:tcPr>
            <w:tcW w:w="809" w:type="dxa"/>
            <w:tcBorders>
              <w:top w:val="nil"/>
              <w:left w:val="nil"/>
              <w:bottom w:val="single" w:sz="4" w:space="0" w:color="auto"/>
              <w:right w:val="single" w:sz="4" w:space="0" w:color="auto"/>
            </w:tcBorders>
            <w:shd w:val="clear" w:color="auto" w:fill="auto"/>
            <w:noWrap/>
            <w:vAlign w:val="bottom"/>
            <w:hideMark/>
          </w:tcPr>
          <w:p w14:paraId="2698A7A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94.8</w:t>
            </w:r>
          </w:p>
        </w:tc>
      </w:tr>
      <w:tr w:rsidR="007F13C7" w:rsidRPr="00CC57B0" w14:paraId="0EEF3D6E"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59DE2DA"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852" w:type="dxa"/>
            <w:tcBorders>
              <w:top w:val="nil"/>
              <w:left w:val="nil"/>
              <w:bottom w:val="single" w:sz="4" w:space="0" w:color="auto"/>
              <w:right w:val="single" w:sz="4" w:space="0" w:color="auto"/>
            </w:tcBorders>
            <w:shd w:val="clear" w:color="auto" w:fill="auto"/>
            <w:noWrap/>
            <w:vAlign w:val="bottom"/>
            <w:hideMark/>
          </w:tcPr>
          <w:p w14:paraId="15146F2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4358.157</w:t>
            </w:r>
          </w:p>
        </w:tc>
        <w:tc>
          <w:tcPr>
            <w:tcW w:w="1053" w:type="dxa"/>
            <w:tcBorders>
              <w:top w:val="nil"/>
              <w:left w:val="nil"/>
              <w:bottom w:val="single" w:sz="4" w:space="0" w:color="auto"/>
              <w:right w:val="single" w:sz="4" w:space="0" w:color="auto"/>
            </w:tcBorders>
            <w:shd w:val="clear" w:color="auto" w:fill="auto"/>
            <w:noWrap/>
            <w:vAlign w:val="bottom"/>
            <w:hideMark/>
          </w:tcPr>
          <w:p w14:paraId="4BF9209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w:t>
            </w:r>
          </w:p>
        </w:tc>
        <w:tc>
          <w:tcPr>
            <w:tcW w:w="986" w:type="dxa"/>
            <w:tcBorders>
              <w:top w:val="nil"/>
              <w:left w:val="nil"/>
              <w:bottom w:val="single" w:sz="4" w:space="0" w:color="auto"/>
              <w:right w:val="single" w:sz="4" w:space="0" w:color="auto"/>
            </w:tcBorders>
            <w:shd w:val="clear" w:color="auto" w:fill="auto"/>
            <w:noWrap/>
            <w:vAlign w:val="bottom"/>
            <w:hideMark/>
          </w:tcPr>
          <w:p w14:paraId="2F63BFC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0.321</w:t>
            </w:r>
          </w:p>
        </w:tc>
        <w:tc>
          <w:tcPr>
            <w:tcW w:w="1121" w:type="dxa"/>
            <w:tcBorders>
              <w:top w:val="nil"/>
              <w:left w:val="nil"/>
              <w:bottom w:val="single" w:sz="4" w:space="0" w:color="auto"/>
              <w:right w:val="single" w:sz="4" w:space="0" w:color="auto"/>
            </w:tcBorders>
            <w:shd w:val="clear" w:color="auto" w:fill="auto"/>
            <w:noWrap/>
            <w:vAlign w:val="bottom"/>
            <w:hideMark/>
          </w:tcPr>
          <w:p w14:paraId="20C22D3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0.605</w:t>
            </w:r>
          </w:p>
        </w:tc>
        <w:tc>
          <w:tcPr>
            <w:tcW w:w="1263" w:type="dxa"/>
            <w:tcBorders>
              <w:top w:val="nil"/>
              <w:left w:val="nil"/>
              <w:bottom w:val="single" w:sz="4" w:space="0" w:color="auto"/>
              <w:right w:val="single" w:sz="4" w:space="0" w:color="auto"/>
            </w:tcBorders>
            <w:shd w:val="clear" w:color="auto" w:fill="auto"/>
            <w:noWrap/>
            <w:vAlign w:val="bottom"/>
            <w:hideMark/>
          </w:tcPr>
          <w:p w14:paraId="544D2F4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0.209</w:t>
            </w:r>
          </w:p>
        </w:tc>
        <w:tc>
          <w:tcPr>
            <w:tcW w:w="809" w:type="dxa"/>
            <w:tcBorders>
              <w:top w:val="nil"/>
              <w:left w:val="nil"/>
              <w:bottom w:val="single" w:sz="4" w:space="0" w:color="auto"/>
              <w:right w:val="single" w:sz="4" w:space="0" w:color="auto"/>
            </w:tcBorders>
            <w:shd w:val="clear" w:color="auto" w:fill="auto"/>
            <w:noWrap/>
            <w:vAlign w:val="bottom"/>
            <w:hideMark/>
          </w:tcPr>
          <w:p w14:paraId="301ACB1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78.4</w:t>
            </w:r>
          </w:p>
        </w:tc>
      </w:tr>
      <w:tr w:rsidR="007F13C7" w:rsidRPr="00CC57B0" w14:paraId="10ACAE99"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B145E49"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852" w:type="dxa"/>
            <w:tcBorders>
              <w:top w:val="nil"/>
              <w:left w:val="nil"/>
              <w:bottom w:val="single" w:sz="4" w:space="0" w:color="auto"/>
              <w:right w:val="single" w:sz="4" w:space="0" w:color="auto"/>
            </w:tcBorders>
            <w:shd w:val="clear" w:color="auto" w:fill="auto"/>
            <w:noWrap/>
            <w:vAlign w:val="bottom"/>
            <w:hideMark/>
          </w:tcPr>
          <w:p w14:paraId="2771C84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4462.979</w:t>
            </w:r>
          </w:p>
        </w:tc>
        <w:tc>
          <w:tcPr>
            <w:tcW w:w="1053" w:type="dxa"/>
            <w:tcBorders>
              <w:top w:val="nil"/>
              <w:left w:val="nil"/>
              <w:bottom w:val="single" w:sz="4" w:space="0" w:color="auto"/>
              <w:right w:val="single" w:sz="4" w:space="0" w:color="auto"/>
            </w:tcBorders>
            <w:shd w:val="clear" w:color="auto" w:fill="auto"/>
            <w:noWrap/>
            <w:vAlign w:val="bottom"/>
            <w:hideMark/>
          </w:tcPr>
          <w:p w14:paraId="531CF04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w:t>
            </w:r>
          </w:p>
        </w:tc>
        <w:tc>
          <w:tcPr>
            <w:tcW w:w="986" w:type="dxa"/>
            <w:tcBorders>
              <w:top w:val="nil"/>
              <w:left w:val="nil"/>
              <w:bottom w:val="single" w:sz="4" w:space="0" w:color="auto"/>
              <w:right w:val="single" w:sz="4" w:space="0" w:color="auto"/>
            </w:tcBorders>
            <w:shd w:val="clear" w:color="auto" w:fill="auto"/>
            <w:noWrap/>
            <w:vAlign w:val="bottom"/>
            <w:hideMark/>
          </w:tcPr>
          <w:p w14:paraId="183AE59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0.559</w:t>
            </w:r>
          </w:p>
        </w:tc>
        <w:tc>
          <w:tcPr>
            <w:tcW w:w="1121" w:type="dxa"/>
            <w:tcBorders>
              <w:top w:val="nil"/>
              <w:left w:val="nil"/>
              <w:bottom w:val="single" w:sz="4" w:space="0" w:color="auto"/>
              <w:right w:val="single" w:sz="4" w:space="0" w:color="auto"/>
            </w:tcBorders>
            <w:shd w:val="clear" w:color="auto" w:fill="auto"/>
            <w:noWrap/>
            <w:vAlign w:val="bottom"/>
            <w:hideMark/>
          </w:tcPr>
          <w:p w14:paraId="268730E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0.626</w:t>
            </w:r>
          </w:p>
        </w:tc>
        <w:tc>
          <w:tcPr>
            <w:tcW w:w="1263" w:type="dxa"/>
            <w:tcBorders>
              <w:top w:val="nil"/>
              <w:left w:val="nil"/>
              <w:bottom w:val="single" w:sz="4" w:space="0" w:color="auto"/>
              <w:right w:val="single" w:sz="4" w:space="0" w:color="auto"/>
            </w:tcBorders>
            <w:shd w:val="clear" w:color="auto" w:fill="auto"/>
            <w:noWrap/>
            <w:vAlign w:val="bottom"/>
            <w:hideMark/>
          </w:tcPr>
          <w:p w14:paraId="2B6C776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0.088</w:t>
            </w:r>
          </w:p>
        </w:tc>
        <w:tc>
          <w:tcPr>
            <w:tcW w:w="809" w:type="dxa"/>
            <w:tcBorders>
              <w:top w:val="nil"/>
              <w:left w:val="nil"/>
              <w:bottom w:val="single" w:sz="4" w:space="0" w:color="auto"/>
              <w:right w:val="single" w:sz="4" w:space="0" w:color="auto"/>
            </w:tcBorders>
            <w:shd w:val="clear" w:color="auto" w:fill="auto"/>
            <w:noWrap/>
            <w:vAlign w:val="bottom"/>
            <w:hideMark/>
          </w:tcPr>
          <w:p w14:paraId="7B2D373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99.7</w:t>
            </w:r>
          </w:p>
        </w:tc>
      </w:tr>
      <w:tr w:rsidR="007F13C7" w:rsidRPr="00CC57B0" w14:paraId="03B35A08"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BB2E73E"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852" w:type="dxa"/>
            <w:tcBorders>
              <w:top w:val="nil"/>
              <w:left w:val="nil"/>
              <w:bottom w:val="single" w:sz="4" w:space="0" w:color="auto"/>
              <w:right w:val="single" w:sz="4" w:space="0" w:color="auto"/>
            </w:tcBorders>
            <w:shd w:val="clear" w:color="auto" w:fill="auto"/>
            <w:noWrap/>
            <w:vAlign w:val="bottom"/>
            <w:hideMark/>
          </w:tcPr>
          <w:p w14:paraId="295E103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4706.543</w:t>
            </w:r>
          </w:p>
        </w:tc>
        <w:tc>
          <w:tcPr>
            <w:tcW w:w="1053" w:type="dxa"/>
            <w:tcBorders>
              <w:top w:val="nil"/>
              <w:left w:val="nil"/>
              <w:bottom w:val="single" w:sz="4" w:space="0" w:color="auto"/>
              <w:right w:val="single" w:sz="4" w:space="0" w:color="auto"/>
            </w:tcBorders>
            <w:shd w:val="clear" w:color="auto" w:fill="auto"/>
            <w:noWrap/>
            <w:vAlign w:val="bottom"/>
            <w:hideMark/>
          </w:tcPr>
          <w:p w14:paraId="189FD30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-0.71</w:t>
            </w:r>
          </w:p>
        </w:tc>
        <w:tc>
          <w:tcPr>
            <w:tcW w:w="986" w:type="dxa"/>
            <w:tcBorders>
              <w:top w:val="nil"/>
              <w:left w:val="nil"/>
              <w:bottom w:val="single" w:sz="4" w:space="0" w:color="auto"/>
              <w:right w:val="single" w:sz="4" w:space="0" w:color="auto"/>
            </w:tcBorders>
            <w:shd w:val="clear" w:color="auto" w:fill="auto"/>
            <w:noWrap/>
            <w:vAlign w:val="bottom"/>
            <w:hideMark/>
          </w:tcPr>
          <w:p w14:paraId="466FD2B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21" w:type="dxa"/>
            <w:tcBorders>
              <w:top w:val="nil"/>
              <w:left w:val="nil"/>
              <w:bottom w:val="single" w:sz="4" w:space="0" w:color="auto"/>
              <w:right w:val="single" w:sz="4" w:space="0" w:color="auto"/>
            </w:tcBorders>
            <w:shd w:val="clear" w:color="auto" w:fill="auto"/>
            <w:noWrap/>
            <w:vAlign w:val="bottom"/>
            <w:hideMark/>
          </w:tcPr>
          <w:p w14:paraId="4AF2A2A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0.371</w:t>
            </w:r>
          </w:p>
        </w:tc>
        <w:tc>
          <w:tcPr>
            <w:tcW w:w="1263" w:type="dxa"/>
            <w:tcBorders>
              <w:top w:val="nil"/>
              <w:left w:val="nil"/>
              <w:bottom w:val="single" w:sz="4" w:space="0" w:color="auto"/>
              <w:right w:val="single" w:sz="4" w:space="0" w:color="auto"/>
            </w:tcBorders>
            <w:shd w:val="clear" w:color="auto" w:fill="auto"/>
            <w:noWrap/>
            <w:vAlign w:val="bottom"/>
            <w:hideMark/>
          </w:tcPr>
          <w:p w14:paraId="595685A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0.087</w:t>
            </w:r>
          </w:p>
        </w:tc>
        <w:tc>
          <w:tcPr>
            <w:tcW w:w="809" w:type="dxa"/>
            <w:tcBorders>
              <w:top w:val="nil"/>
              <w:left w:val="nil"/>
              <w:bottom w:val="single" w:sz="4" w:space="0" w:color="auto"/>
              <w:right w:val="single" w:sz="4" w:space="0" w:color="auto"/>
            </w:tcBorders>
            <w:shd w:val="clear" w:color="auto" w:fill="auto"/>
            <w:noWrap/>
            <w:vAlign w:val="bottom"/>
            <w:hideMark/>
          </w:tcPr>
          <w:p w14:paraId="67535A1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95.1</w:t>
            </w:r>
          </w:p>
        </w:tc>
      </w:tr>
      <w:tr w:rsidR="007F13C7" w:rsidRPr="00CC57B0" w14:paraId="11A7EA3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2919131"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852" w:type="dxa"/>
            <w:tcBorders>
              <w:top w:val="nil"/>
              <w:left w:val="nil"/>
              <w:bottom w:val="single" w:sz="4" w:space="0" w:color="auto"/>
              <w:right w:val="single" w:sz="4" w:space="0" w:color="auto"/>
            </w:tcBorders>
            <w:shd w:val="clear" w:color="auto" w:fill="auto"/>
            <w:noWrap/>
            <w:vAlign w:val="bottom"/>
            <w:hideMark/>
          </w:tcPr>
          <w:p w14:paraId="757BC5B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4959.116</w:t>
            </w:r>
          </w:p>
        </w:tc>
        <w:tc>
          <w:tcPr>
            <w:tcW w:w="1053" w:type="dxa"/>
            <w:tcBorders>
              <w:top w:val="nil"/>
              <w:left w:val="nil"/>
              <w:bottom w:val="single" w:sz="4" w:space="0" w:color="auto"/>
              <w:right w:val="single" w:sz="4" w:space="0" w:color="auto"/>
            </w:tcBorders>
            <w:shd w:val="clear" w:color="auto" w:fill="auto"/>
            <w:noWrap/>
            <w:vAlign w:val="bottom"/>
            <w:hideMark/>
          </w:tcPr>
          <w:p w14:paraId="285BD65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w:t>
            </w:r>
          </w:p>
        </w:tc>
        <w:tc>
          <w:tcPr>
            <w:tcW w:w="986" w:type="dxa"/>
            <w:tcBorders>
              <w:top w:val="nil"/>
              <w:left w:val="nil"/>
              <w:bottom w:val="single" w:sz="4" w:space="0" w:color="auto"/>
              <w:right w:val="single" w:sz="4" w:space="0" w:color="auto"/>
            </w:tcBorders>
            <w:shd w:val="clear" w:color="auto" w:fill="auto"/>
            <w:noWrap/>
            <w:vAlign w:val="bottom"/>
            <w:hideMark/>
          </w:tcPr>
          <w:p w14:paraId="6639B21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0.064</w:t>
            </w:r>
          </w:p>
        </w:tc>
        <w:tc>
          <w:tcPr>
            <w:tcW w:w="1121" w:type="dxa"/>
            <w:tcBorders>
              <w:top w:val="nil"/>
              <w:left w:val="nil"/>
              <w:bottom w:val="single" w:sz="4" w:space="0" w:color="auto"/>
              <w:right w:val="single" w:sz="4" w:space="0" w:color="auto"/>
            </w:tcBorders>
            <w:shd w:val="clear" w:color="auto" w:fill="auto"/>
            <w:noWrap/>
            <w:vAlign w:val="bottom"/>
            <w:hideMark/>
          </w:tcPr>
          <w:p w14:paraId="4E73412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0.653</w:t>
            </w:r>
          </w:p>
        </w:tc>
        <w:tc>
          <w:tcPr>
            <w:tcW w:w="1263" w:type="dxa"/>
            <w:tcBorders>
              <w:top w:val="nil"/>
              <w:left w:val="nil"/>
              <w:bottom w:val="single" w:sz="4" w:space="0" w:color="auto"/>
              <w:right w:val="single" w:sz="4" w:space="0" w:color="auto"/>
            </w:tcBorders>
            <w:shd w:val="clear" w:color="auto" w:fill="auto"/>
            <w:noWrap/>
            <w:vAlign w:val="bottom"/>
            <w:hideMark/>
          </w:tcPr>
          <w:p w14:paraId="3697529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0.044</w:t>
            </w:r>
          </w:p>
        </w:tc>
        <w:tc>
          <w:tcPr>
            <w:tcW w:w="809" w:type="dxa"/>
            <w:tcBorders>
              <w:top w:val="nil"/>
              <w:left w:val="nil"/>
              <w:bottom w:val="single" w:sz="4" w:space="0" w:color="auto"/>
              <w:right w:val="single" w:sz="4" w:space="0" w:color="auto"/>
            </w:tcBorders>
            <w:shd w:val="clear" w:color="auto" w:fill="auto"/>
            <w:noWrap/>
            <w:vAlign w:val="bottom"/>
            <w:hideMark/>
          </w:tcPr>
          <w:p w14:paraId="6648CB3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99.7</w:t>
            </w:r>
          </w:p>
        </w:tc>
      </w:tr>
      <w:tr w:rsidR="007F13C7" w:rsidRPr="00CC57B0" w14:paraId="59E88BDB"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71D0605F"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852" w:type="dxa"/>
            <w:tcBorders>
              <w:top w:val="nil"/>
              <w:left w:val="nil"/>
              <w:bottom w:val="single" w:sz="4" w:space="0" w:color="auto"/>
              <w:right w:val="single" w:sz="4" w:space="0" w:color="auto"/>
            </w:tcBorders>
            <w:shd w:val="clear" w:color="auto" w:fill="auto"/>
            <w:noWrap/>
            <w:vAlign w:val="bottom"/>
            <w:hideMark/>
          </w:tcPr>
          <w:p w14:paraId="620DFF0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5130.586</w:t>
            </w:r>
          </w:p>
        </w:tc>
        <w:tc>
          <w:tcPr>
            <w:tcW w:w="1053" w:type="dxa"/>
            <w:tcBorders>
              <w:top w:val="nil"/>
              <w:left w:val="nil"/>
              <w:bottom w:val="single" w:sz="4" w:space="0" w:color="auto"/>
              <w:right w:val="single" w:sz="4" w:space="0" w:color="auto"/>
            </w:tcBorders>
            <w:shd w:val="clear" w:color="auto" w:fill="auto"/>
            <w:noWrap/>
            <w:vAlign w:val="bottom"/>
            <w:hideMark/>
          </w:tcPr>
          <w:p w14:paraId="4DFE1D7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0.45</w:t>
            </w:r>
          </w:p>
        </w:tc>
        <w:tc>
          <w:tcPr>
            <w:tcW w:w="986" w:type="dxa"/>
            <w:tcBorders>
              <w:top w:val="nil"/>
              <w:left w:val="nil"/>
              <w:bottom w:val="single" w:sz="4" w:space="0" w:color="auto"/>
              <w:right w:val="single" w:sz="4" w:space="0" w:color="auto"/>
            </w:tcBorders>
            <w:shd w:val="clear" w:color="auto" w:fill="auto"/>
            <w:noWrap/>
            <w:vAlign w:val="bottom"/>
            <w:hideMark/>
          </w:tcPr>
          <w:p w14:paraId="28BC46B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1.304</w:t>
            </w:r>
          </w:p>
        </w:tc>
        <w:tc>
          <w:tcPr>
            <w:tcW w:w="1121" w:type="dxa"/>
            <w:tcBorders>
              <w:top w:val="nil"/>
              <w:left w:val="nil"/>
              <w:bottom w:val="single" w:sz="4" w:space="0" w:color="auto"/>
              <w:right w:val="single" w:sz="4" w:space="0" w:color="auto"/>
            </w:tcBorders>
            <w:shd w:val="clear" w:color="auto" w:fill="auto"/>
            <w:noWrap/>
            <w:vAlign w:val="bottom"/>
            <w:hideMark/>
          </w:tcPr>
          <w:p w14:paraId="59F21CC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0.41</w:t>
            </w:r>
          </w:p>
        </w:tc>
        <w:tc>
          <w:tcPr>
            <w:tcW w:w="1263" w:type="dxa"/>
            <w:tcBorders>
              <w:top w:val="nil"/>
              <w:left w:val="nil"/>
              <w:bottom w:val="single" w:sz="4" w:space="0" w:color="auto"/>
              <w:right w:val="single" w:sz="4" w:space="0" w:color="auto"/>
            </w:tcBorders>
            <w:shd w:val="clear" w:color="auto" w:fill="auto"/>
            <w:noWrap/>
            <w:vAlign w:val="bottom"/>
            <w:hideMark/>
          </w:tcPr>
          <w:p w14:paraId="38468B2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0.052</w:t>
            </w:r>
          </w:p>
        </w:tc>
        <w:tc>
          <w:tcPr>
            <w:tcW w:w="809" w:type="dxa"/>
            <w:tcBorders>
              <w:top w:val="nil"/>
              <w:left w:val="nil"/>
              <w:bottom w:val="single" w:sz="4" w:space="0" w:color="auto"/>
              <w:right w:val="single" w:sz="4" w:space="0" w:color="auto"/>
            </w:tcBorders>
            <w:shd w:val="clear" w:color="auto" w:fill="auto"/>
            <w:noWrap/>
            <w:vAlign w:val="bottom"/>
            <w:hideMark/>
          </w:tcPr>
          <w:p w14:paraId="055646D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98.8</w:t>
            </w:r>
          </w:p>
        </w:tc>
      </w:tr>
      <w:tr w:rsidR="007F13C7" w:rsidRPr="00CC57B0" w14:paraId="100C257A"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494A4406"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852" w:type="dxa"/>
            <w:tcBorders>
              <w:top w:val="nil"/>
              <w:left w:val="nil"/>
              <w:bottom w:val="single" w:sz="4" w:space="0" w:color="auto"/>
              <w:right w:val="single" w:sz="4" w:space="0" w:color="auto"/>
            </w:tcBorders>
            <w:shd w:val="clear" w:color="auto" w:fill="auto"/>
            <w:noWrap/>
            <w:vAlign w:val="bottom"/>
            <w:hideMark/>
          </w:tcPr>
          <w:p w14:paraId="4120707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5293.163</w:t>
            </w:r>
          </w:p>
        </w:tc>
        <w:tc>
          <w:tcPr>
            <w:tcW w:w="1053" w:type="dxa"/>
            <w:tcBorders>
              <w:top w:val="nil"/>
              <w:left w:val="nil"/>
              <w:bottom w:val="single" w:sz="4" w:space="0" w:color="auto"/>
              <w:right w:val="single" w:sz="4" w:space="0" w:color="auto"/>
            </w:tcBorders>
            <w:shd w:val="clear" w:color="auto" w:fill="auto"/>
            <w:noWrap/>
            <w:vAlign w:val="bottom"/>
            <w:hideMark/>
          </w:tcPr>
          <w:p w14:paraId="14889B9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w:t>
            </w:r>
          </w:p>
        </w:tc>
        <w:tc>
          <w:tcPr>
            <w:tcW w:w="986" w:type="dxa"/>
            <w:tcBorders>
              <w:top w:val="nil"/>
              <w:left w:val="nil"/>
              <w:bottom w:val="single" w:sz="4" w:space="0" w:color="auto"/>
              <w:right w:val="single" w:sz="4" w:space="0" w:color="auto"/>
            </w:tcBorders>
            <w:shd w:val="clear" w:color="auto" w:fill="auto"/>
            <w:noWrap/>
            <w:vAlign w:val="bottom"/>
            <w:hideMark/>
          </w:tcPr>
          <w:p w14:paraId="57C4E4F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0.823</w:t>
            </w:r>
          </w:p>
        </w:tc>
        <w:tc>
          <w:tcPr>
            <w:tcW w:w="1121" w:type="dxa"/>
            <w:tcBorders>
              <w:top w:val="nil"/>
              <w:left w:val="nil"/>
              <w:bottom w:val="single" w:sz="4" w:space="0" w:color="auto"/>
              <w:right w:val="single" w:sz="4" w:space="0" w:color="auto"/>
            </w:tcBorders>
            <w:shd w:val="clear" w:color="auto" w:fill="auto"/>
            <w:noWrap/>
            <w:vAlign w:val="bottom"/>
            <w:hideMark/>
          </w:tcPr>
          <w:p w14:paraId="378FAE2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0.639</w:t>
            </w:r>
          </w:p>
        </w:tc>
        <w:tc>
          <w:tcPr>
            <w:tcW w:w="1263" w:type="dxa"/>
            <w:tcBorders>
              <w:top w:val="nil"/>
              <w:left w:val="nil"/>
              <w:bottom w:val="single" w:sz="4" w:space="0" w:color="auto"/>
              <w:right w:val="single" w:sz="4" w:space="0" w:color="auto"/>
            </w:tcBorders>
            <w:shd w:val="clear" w:color="auto" w:fill="auto"/>
            <w:noWrap/>
            <w:vAlign w:val="bottom"/>
            <w:hideMark/>
          </w:tcPr>
          <w:p w14:paraId="1E197F7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0.068</w:t>
            </w:r>
          </w:p>
        </w:tc>
        <w:tc>
          <w:tcPr>
            <w:tcW w:w="809" w:type="dxa"/>
            <w:tcBorders>
              <w:top w:val="nil"/>
              <w:left w:val="nil"/>
              <w:bottom w:val="single" w:sz="4" w:space="0" w:color="auto"/>
              <w:right w:val="single" w:sz="4" w:space="0" w:color="auto"/>
            </w:tcBorders>
            <w:shd w:val="clear" w:color="auto" w:fill="auto"/>
            <w:noWrap/>
            <w:vAlign w:val="bottom"/>
            <w:hideMark/>
          </w:tcPr>
          <w:p w14:paraId="533AC10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95.2</w:t>
            </w:r>
          </w:p>
        </w:tc>
      </w:tr>
      <w:tr w:rsidR="007F13C7" w:rsidRPr="00CC57B0" w14:paraId="00A2031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D067D6E"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852" w:type="dxa"/>
            <w:tcBorders>
              <w:top w:val="nil"/>
              <w:left w:val="nil"/>
              <w:bottom w:val="single" w:sz="4" w:space="0" w:color="auto"/>
              <w:right w:val="single" w:sz="4" w:space="0" w:color="auto"/>
            </w:tcBorders>
            <w:shd w:val="clear" w:color="auto" w:fill="auto"/>
            <w:noWrap/>
            <w:vAlign w:val="bottom"/>
            <w:hideMark/>
          </w:tcPr>
          <w:p w14:paraId="3D06C31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5319.811</w:t>
            </w:r>
          </w:p>
        </w:tc>
        <w:tc>
          <w:tcPr>
            <w:tcW w:w="1053" w:type="dxa"/>
            <w:tcBorders>
              <w:top w:val="nil"/>
              <w:left w:val="nil"/>
              <w:bottom w:val="single" w:sz="4" w:space="0" w:color="auto"/>
              <w:right w:val="single" w:sz="4" w:space="0" w:color="auto"/>
            </w:tcBorders>
            <w:shd w:val="clear" w:color="auto" w:fill="auto"/>
            <w:noWrap/>
            <w:vAlign w:val="bottom"/>
            <w:hideMark/>
          </w:tcPr>
          <w:p w14:paraId="477668C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w:t>
            </w:r>
          </w:p>
        </w:tc>
        <w:tc>
          <w:tcPr>
            <w:tcW w:w="986" w:type="dxa"/>
            <w:tcBorders>
              <w:top w:val="nil"/>
              <w:left w:val="nil"/>
              <w:bottom w:val="single" w:sz="4" w:space="0" w:color="auto"/>
              <w:right w:val="single" w:sz="4" w:space="0" w:color="auto"/>
            </w:tcBorders>
            <w:shd w:val="clear" w:color="auto" w:fill="auto"/>
            <w:noWrap/>
            <w:vAlign w:val="bottom"/>
            <w:hideMark/>
          </w:tcPr>
          <w:p w14:paraId="249E489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0.55</w:t>
            </w:r>
          </w:p>
        </w:tc>
        <w:tc>
          <w:tcPr>
            <w:tcW w:w="1121" w:type="dxa"/>
            <w:tcBorders>
              <w:top w:val="nil"/>
              <w:left w:val="nil"/>
              <w:bottom w:val="single" w:sz="4" w:space="0" w:color="auto"/>
              <w:right w:val="single" w:sz="4" w:space="0" w:color="auto"/>
            </w:tcBorders>
            <w:shd w:val="clear" w:color="auto" w:fill="auto"/>
            <w:noWrap/>
            <w:vAlign w:val="bottom"/>
            <w:hideMark/>
          </w:tcPr>
          <w:p w14:paraId="6753F92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0.711</w:t>
            </w:r>
          </w:p>
        </w:tc>
        <w:tc>
          <w:tcPr>
            <w:tcW w:w="1263" w:type="dxa"/>
            <w:tcBorders>
              <w:top w:val="nil"/>
              <w:left w:val="nil"/>
              <w:bottom w:val="single" w:sz="4" w:space="0" w:color="auto"/>
              <w:right w:val="single" w:sz="4" w:space="0" w:color="auto"/>
            </w:tcBorders>
            <w:shd w:val="clear" w:color="auto" w:fill="auto"/>
            <w:noWrap/>
            <w:vAlign w:val="bottom"/>
            <w:hideMark/>
          </w:tcPr>
          <w:p w14:paraId="1B8A831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0.059</w:t>
            </w:r>
          </w:p>
        </w:tc>
        <w:tc>
          <w:tcPr>
            <w:tcW w:w="809" w:type="dxa"/>
            <w:tcBorders>
              <w:top w:val="nil"/>
              <w:left w:val="nil"/>
              <w:bottom w:val="single" w:sz="4" w:space="0" w:color="auto"/>
              <w:right w:val="single" w:sz="4" w:space="0" w:color="auto"/>
            </w:tcBorders>
            <w:shd w:val="clear" w:color="auto" w:fill="auto"/>
            <w:noWrap/>
            <w:vAlign w:val="bottom"/>
            <w:hideMark/>
          </w:tcPr>
          <w:p w14:paraId="2BD40A7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99.2</w:t>
            </w:r>
          </w:p>
        </w:tc>
      </w:tr>
      <w:tr w:rsidR="007F13C7" w:rsidRPr="00CC57B0" w14:paraId="592479E4"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25C97D6"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852" w:type="dxa"/>
            <w:tcBorders>
              <w:top w:val="nil"/>
              <w:left w:val="nil"/>
              <w:bottom w:val="single" w:sz="4" w:space="0" w:color="auto"/>
              <w:right w:val="single" w:sz="4" w:space="0" w:color="auto"/>
            </w:tcBorders>
            <w:shd w:val="clear" w:color="auto" w:fill="auto"/>
            <w:noWrap/>
            <w:vAlign w:val="bottom"/>
            <w:hideMark/>
          </w:tcPr>
          <w:p w14:paraId="1539E5D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5485.696</w:t>
            </w:r>
          </w:p>
        </w:tc>
        <w:tc>
          <w:tcPr>
            <w:tcW w:w="1053" w:type="dxa"/>
            <w:tcBorders>
              <w:top w:val="nil"/>
              <w:left w:val="nil"/>
              <w:bottom w:val="single" w:sz="4" w:space="0" w:color="auto"/>
              <w:right w:val="single" w:sz="4" w:space="0" w:color="auto"/>
            </w:tcBorders>
            <w:shd w:val="clear" w:color="auto" w:fill="auto"/>
            <w:noWrap/>
            <w:vAlign w:val="bottom"/>
            <w:hideMark/>
          </w:tcPr>
          <w:p w14:paraId="6932C95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w:t>
            </w:r>
          </w:p>
        </w:tc>
        <w:tc>
          <w:tcPr>
            <w:tcW w:w="986" w:type="dxa"/>
            <w:tcBorders>
              <w:top w:val="nil"/>
              <w:left w:val="nil"/>
              <w:bottom w:val="single" w:sz="4" w:space="0" w:color="auto"/>
              <w:right w:val="single" w:sz="4" w:space="0" w:color="auto"/>
            </w:tcBorders>
            <w:shd w:val="clear" w:color="auto" w:fill="auto"/>
            <w:noWrap/>
            <w:vAlign w:val="bottom"/>
            <w:hideMark/>
          </w:tcPr>
          <w:p w14:paraId="5C62C17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1.264</w:t>
            </w:r>
          </w:p>
        </w:tc>
        <w:tc>
          <w:tcPr>
            <w:tcW w:w="1121" w:type="dxa"/>
            <w:tcBorders>
              <w:top w:val="nil"/>
              <w:left w:val="nil"/>
              <w:bottom w:val="single" w:sz="4" w:space="0" w:color="auto"/>
              <w:right w:val="single" w:sz="4" w:space="0" w:color="auto"/>
            </w:tcBorders>
            <w:shd w:val="clear" w:color="auto" w:fill="auto"/>
            <w:noWrap/>
            <w:vAlign w:val="bottom"/>
            <w:hideMark/>
          </w:tcPr>
          <w:p w14:paraId="53A5725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0.896</w:t>
            </w:r>
          </w:p>
        </w:tc>
        <w:tc>
          <w:tcPr>
            <w:tcW w:w="1263" w:type="dxa"/>
            <w:tcBorders>
              <w:top w:val="nil"/>
              <w:left w:val="nil"/>
              <w:bottom w:val="single" w:sz="4" w:space="0" w:color="auto"/>
              <w:right w:val="single" w:sz="4" w:space="0" w:color="auto"/>
            </w:tcBorders>
            <w:shd w:val="clear" w:color="auto" w:fill="auto"/>
            <w:noWrap/>
            <w:vAlign w:val="bottom"/>
            <w:hideMark/>
          </w:tcPr>
          <w:p w14:paraId="0D20213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w:t>
            </w:r>
          </w:p>
        </w:tc>
        <w:tc>
          <w:tcPr>
            <w:tcW w:w="809" w:type="dxa"/>
            <w:tcBorders>
              <w:top w:val="nil"/>
              <w:left w:val="nil"/>
              <w:bottom w:val="single" w:sz="4" w:space="0" w:color="auto"/>
              <w:right w:val="single" w:sz="4" w:space="0" w:color="auto"/>
            </w:tcBorders>
            <w:shd w:val="clear" w:color="auto" w:fill="auto"/>
            <w:noWrap/>
            <w:vAlign w:val="bottom"/>
            <w:hideMark/>
          </w:tcPr>
          <w:p w14:paraId="24A7EC6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98.8</w:t>
            </w:r>
          </w:p>
        </w:tc>
      </w:tr>
      <w:tr w:rsidR="007F13C7" w:rsidRPr="00CC57B0" w14:paraId="0D0B732D" w14:textId="77777777" w:rsidTr="00421A6A">
        <w:trPr>
          <w:trHeight w:val="362"/>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764F731"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val="en-US" w:eastAsia="ru-RU"/>
              </w:rPr>
            </w:pPr>
            <w:r w:rsidRPr="00CC57B0">
              <w:rPr>
                <w:rFonts w:ascii="Times New Roman" w:eastAsia="Times New Roman" w:hAnsi="Times New Roman" w:cs="Times New Roman"/>
                <w:color w:val="000000"/>
                <w:sz w:val="28"/>
                <w:szCs w:val="28"/>
                <w:lang w:eastAsia="ru-RU"/>
              </w:rPr>
              <w:t>Nd II</w:t>
            </w:r>
            <w:r w:rsidRPr="00CC57B0">
              <w:rPr>
                <w:rFonts w:ascii="Times New Roman" w:eastAsia="Times New Roman" w:hAnsi="Times New Roman" w:cs="Times New Roman"/>
                <w:color w:val="000000"/>
                <w:sz w:val="28"/>
                <w:szCs w:val="28"/>
                <w:lang w:val="en-US" w:eastAsia="ru-RU"/>
              </w:rPr>
              <w:t>I</w:t>
            </w:r>
          </w:p>
        </w:tc>
        <w:tc>
          <w:tcPr>
            <w:tcW w:w="1852" w:type="dxa"/>
            <w:tcBorders>
              <w:top w:val="nil"/>
              <w:left w:val="nil"/>
              <w:bottom w:val="single" w:sz="4" w:space="0" w:color="auto"/>
              <w:right w:val="single" w:sz="4" w:space="0" w:color="auto"/>
            </w:tcBorders>
            <w:shd w:val="clear" w:color="auto" w:fill="auto"/>
            <w:noWrap/>
            <w:vAlign w:val="bottom"/>
            <w:hideMark/>
          </w:tcPr>
          <w:p w14:paraId="276C0B10" w14:textId="4BA64F29" w:rsidR="007F13C7" w:rsidRPr="00CC57B0" w:rsidRDefault="007F13C7" w:rsidP="007F13C7">
            <w:pPr>
              <w:spacing w:after="0" w:line="240" w:lineRule="auto"/>
              <w:jc w:val="right"/>
              <w:rPr>
                <w:rFonts w:ascii="Times New Roman" w:eastAsia="Times New Roman" w:hAnsi="Times New Roman" w:cs="Times New Roman"/>
                <w:color w:val="000000"/>
                <w:sz w:val="28"/>
                <w:szCs w:val="28"/>
                <w:lang w:val="en-US" w:eastAsia="ru-RU"/>
              </w:rPr>
            </w:pPr>
            <w:r w:rsidRPr="00CC57B0">
              <w:rPr>
                <w:rFonts w:ascii="Times New Roman" w:eastAsia="Times New Roman" w:hAnsi="Times New Roman" w:cs="Times New Roman"/>
                <w:color w:val="000000"/>
                <w:sz w:val="28"/>
                <w:szCs w:val="28"/>
                <w:lang w:eastAsia="ru-RU"/>
              </w:rPr>
              <w:t>5294.11</w:t>
            </w:r>
          </w:p>
        </w:tc>
        <w:tc>
          <w:tcPr>
            <w:tcW w:w="1053" w:type="dxa"/>
            <w:tcBorders>
              <w:top w:val="nil"/>
              <w:left w:val="nil"/>
              <w:bottom w:val="single" w:sz="4" w:space="0" w:color="auto"/>
              <w:right w:val="single" w:sz="4" w:space="0" w:color="auto"/>
            </w:tcBorders>
            <w:shd w:val="clear" w:color="auto" w:fill="auto"/>
            <w:noWrap/>
            <w:vAlign w:val="bottom"/>
            <w:hideMark/>
          </w:tcPr>
          <w:p w14:paraId="76F12CB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val="en-US" w:eastAsia="ru-RU"/>
              </w:rPr>
            </w:pPr>
            <w:r w:rsidRPr="00CC57B0">
              <w:rPr>
                <w:rFonts w:ascii="Times New Roman" w:eastAsia="Times New Roman" w:hAnsi="Times New Roman" w:cs="Times New Roman"/>
                <w:color w:val="000000"/>
                <w:sz w:val="28"/>
                <w:szCs w:val="28"/>
                <w:lang w:eastAsia="ru-RU"/>
              </w:rPr>
              <w:t xml:space="preserve"> -0.69</w:t>
            </w:r>
            <w:r w:rsidRPr="00CC57B0">
              <w:rPr>
                <w:rFonts w:ascii="Times New Roman" w:eastAsia="Times New Roman" w:hAnsi="Times New Roman" w:cs="Times New Roman"/>
                <w:color w:val="000000"/>
                <w:sz w:val="28"/>
                <w:szCs w:val="28"/>
                <w:lang w:val="en-US" w:eastAsia="ru-RU"/>
              </w:rPr>
              <w:t>0</w:t>
            </w:r>
          </w:p>
        </w:tc>
        <w:tc>
          <w:tcPr>
            <w:tcW w:w="986" w:type="dxa"/>
            <w:tcBorders>
              <w:top w:val="nil"/>
              <w:left w:val="nil"/>
              <w:bottom w:val="single" w:sz="4" w:space="0" w:color="auto"/>
              <w:right w:val="single" w:sz="4" w:space="0" w:color="auto"/>
            </w:tcBorders>
            <w:shd w:val="clear" w:color="auto" w:fill="auto"/>
            <w:noWrap/>
            <w:vAlign w:val="bottom"/>
            <w:hideMark/>
          </w:tcPr>
          <w:p w14:paraId="1D4E5D4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val="en-US" w:eastAsia="ru-RU"/>
              </w:rPr>
            </w:pPr>
            <w:r w:rsidRPr="00CC57B0">
              <w:rPr>
                <w:rFonts w:ascii="Times New Roman" w:eastAsia="Times New Roman" w:hAnsi="Times New Roman" w:cs="Times New Roman"/>
                <w:color w:val="000000"/>
                <w:sz w:val="28"/>
                <w:szCs w:val="28"/>
                <w:lang w:val="en-US" w:eastAsia="ru-RU"/>
              </w:rPr>
              <w:t xml:space="preserve"> </w:t>
            </w:r>
            <w:r w:rsidRPr="00CC57B0">
              <w:rPr>
                <w:rFonts w:ascii="Times New Roman" w:eastAsia="Times New Roman" w:hAnsi="Times New Roman" w:cs="Times New Roman"/>
                <w:color w:val="000000"/>
                <w:sz w:val="28"/>
                <w:szCs w:val="28"/>
                <w:lang w:eastAsia="ru-RU"/>
              </w:rPr>
              <w:t xml:space="preserve"> 0.00</w:t>
            </w:r>
            <w:r w:rsidRPr="00CC57B0">
              <w:rPr>
                <w:rFonts w:ascii="Times New Roman" w:eastAsia="Times New Roman" w:hAnsi="Times New Roman" w:cs="Times New Roman"/>
                <w:color w:val="000000"/>
                <w:sz w:val="28"/>
                <w:szCs w:val="28"/>
                <w:lang w:val="en-US" w:eastAsia="ru-RU"/>
              </w:rPr>
              <w:t>0</w:t>
            </w:r>
          </w:p>
        </w:tc>
        <w:tc>
          <w:tcPr>
            <w:tcW w:w="1121" w:type="dxa"/>
            <w:tcBorders>
              <w:top w:val="nil"/>
              <w:left w:val="nil"/>
              <w:bottom w:val="single" w:sz="4" w:space="0" w:color="auto"/>
              <w:right w:val="single" w:sz="4" w:space="0" w:color="auto"/>
            </w:tcBorders>
            <w:shd w:val="clear" w:color="auto" w:fill="auto"/>
            <w:noWrap/>
            <w:vAlign w:val="bottom"/>
            <w:hideMark/>
          </w:tcPr>
          <w:p w14:paraId="625C2D3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val="en-US" w:eastAsia="ru-RU"/>
              </w:rPr>
            </w:pPr>
            <w:r w:rsidRPr="00CC57B0">
              <w:rPr>
                <w:rFonts w:ascii="Times New Roman" w:eastAsia="Times New Roman" w:hAnsi="Times New Roman" w:cs="Times New Roman"/>
                <w:color w:val="000000"/>
                <w:sz w:val="28"/>
                <w:szCs w:val="28"/>
                <w:lang w:val="en-US" w:eastAsia="ru-RU"/>
              </w:rPr>
              <w:t xml:space="preserve"> </w:t>
            </w:r>
            <w:r w:rsidRPr="00CC57B0">
              <w:rPr>
                <w:rFonts w:ascii="Times New Roman" w:eastAsia="Times New Roman" w:hAnsi="Times New Roman" w:cs="Times New Roman"/>
                <w:color w:val="000000"/>
                <w:sz w:val="28"/>
                <w:szCs w:val="28"/>
                <w:lang w:eastAsia="ru-RU"/>
              </w:rPr>
              <w:t xml:space="preserve"> 0.28</w:t>
            </w:r>
            <w:r w:rsidRPr="00CC57B0">
              <w:rPr>
                <w:rFonts w:ascii="Times New Roman" w:eastAsia="Times New Roman" w:hAnsi="Times New Roman" w:cs="Times New Roman"/>
                <w:color w:val="000000"/>
                <w:sz w:val="28"/>
                <w:szCs w:val="28"/>
                <w:lang w:val="en-US" w:eastAsia="ru-RU"/>
              </w:rPr>
              <w:t>0</w:t>
            </w:r>
          </w:p>
        </w:tc>
        <w:tc>
          <w:tcPr>
            <w:tcW w:w="1263" w:type="dxa"/>
            <w:tcBorders>
              <w:top w:val="nil"/>
              <w:left w:val="nil"/>
              <w:bottom w:val="single" w:sz="4" w:space="0" w:color="auto"/>
              <w:right w:val="single" w:sz="4" w:space="0" w:color="auto"/>
            </w:tcBorders>
            <w:shd w:val="clear" w:color="auto" w:fill="auto"/>
            <w:noWrap/>
            <w:vAlign w:val="bottom"/>
            <w:hideMark/>
          </w:tcPr>
          <w:p w14:paraId="053EEC4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val="en-US" w:eastAsia="ru-RU"/>
              </w:rPr>
            </w:pPr>
            <w:r w:rsidRPr="00CC57B0">
              <w:rPr>
                <w:rFonts w:ascii="Times New Roman" w:eastAsia="Times New Roman" w:hAnsi="Times New Roman" w:cs="Times New Roman"/>
                <w:color w:val="000000"/>
                <w:sz w:val="28"/>
                <w:szCs w:val="28"/>
                <w:lang w:eastAsia="ru-RU"/>
              </w:rPr>
              <w:t xml:space="preserve"> </w:t>
            </w:r>
            <w:r w:rsidRPr="00CC57B0">
              <w:rPr>
                <w:rFonts w:ascii="Times New Roman" w:eastAsia="Times New Roman" w:hAnsi="Times New Roman" w:cs="Times New Roman"/>
                <w:color w:val="000000"/>
                <w:sz w:val="28"/>
                <w:szCs w:val="28"/>
                <w:lang w:val="en-US" w:eastAsia="ru-RU"/>
              </w:rPr>
              <w:t xml:space="preserve">    </w:t>
            </w:r>
            <w:r w:rsidRPr="00CC57B0">
              <w:rPr>
                <w:rFonts w:ascii="Times New Roman" w:eastAsia="Times New Roman" w:hAnsi="Times New Roman" w:cs="Times New Roman"/>
                <w:color w:val="000000"/>
                <w:sz w:val="28"/>
                <w:szCs w:val="28"/>
                <w:lang w:eastAsia="ru-RU"/>
              </w:rPr>
              <w:t>0.04</w:t>
            </w:r>
            <w:r w:rsidRPr="00CC57B0">
              <w:rPr>
                <w:rFonts w:ascii="Times New Roman" w:eastAsia="Times New Roman" w:hAnsi="Times New Roman" w:cs="Times New Roman"/>
                <w:color w:val="000000"/>
                <w:sz w:val="28"/>
                <w:szCs w:val="28"/>
                <w:lang w:val="en-US" w:eastAsia="ru-RU"/>
              </w:rPr>
              <w:t>7</w:t>
            </w:r>
          </w:p>
        </w:tc>
        <w:tc>
          <w:tcPr>
            <w:tcW w:w="809" w:type="dxa"/>
            <w:tcBorders>
              <w:top w:val="nil"/>
              <w:left w:val="nil"/>
              <w:bottom w:val="single" w:sz="4" w:space="0" w:color="auto"/>
              <w:right w:val="single" w:sz="4" w:space="0" w:color="auto"/>
            </w:tcBorders>
            <w:shd w:val="clear" w:color="auto" w:fill="auto"/>
            <w:noWrap/>
            <w:vAlign w:val="bottom"/>
            <w:hideMark/>
          </w:tcPr>
          <w:p w14:paraId="59FAFEBD" w14:textId="7F7A65B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94.2</w:t>
            </w:r>
          </w:p>
        </w:tc>
      </w:tr>
      <w:tr w:rsidR="007F13C7" w:rsidRPr="00CC57B0" w14:paraId="749DDB1A"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0B4E4903"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Sm II</w:t>
            </w:r>
          </w:p>
        </w:tc>
        <w:tc>
          <w:tcPr>
            <w:tcW w:w="1852" w:type="dxa"/>
            <w:tcBorders>
              <w:top w:val="nil"/>
              <w:left w:val="nil"/>
              <w:bottom w:val="single" w:sz="4" w:space="0" w:color="auto"/>
              <w:right w:val="single" w:sz="4" w:space="0" w:color="auto"/>
            </w:tcBorders>
            <w:shd w:val="clear" w:color="auto" w:fill="auto"/>
            <w:noWrap/>
            <w:vAlign w:val="bottom"/>
            <w:hideMark/>
          </w:tcPr>
          <w:p w14:paraId="5553AC6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4280.785</w:t>
            </w:r>
          </w:p>
        </w:tc>
        <w:tc>
          <w:tcPr>
            <w:tcW w:w="1053" w:type="dxa"/>
            <w:tcBorders>
              <w:top w:val="nil"/>
              <w:left w:val="nil"/>
              <w:bottom w:val="single" w:sz="4" w:space="0" w:color="auto"/>
              <w:right w:val="single" w:sz="4" w:space="0" w:color="auto"/>
            </w:tcBorders>
            <w:shd w:val="clear" w:color="auto" w:fill="auto"/>
            <w:noWrap/>
            <w:vAlign w:val="bottom"/>
            <w:hideMark/>
          </w:tcPr>
          <w:p w14:paraId="060949E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w:t>
            </w:r>
          </w:p>
        </w:tc>
        <w:tc>
          <w:tcPr>
            <w:tcW w:w="986" w:type="dxa"/>
            <w:tcBorders>
              <w:top w:val="nil"/>
              <w:left w:val="nil"/>
              <w:bottom w:val="single" w:sz="4" w:space="0" w:color="auto"/>
              <w:right w:val="single" w:sz="4" w:space="0" w:color="auto"/>
            </w:tcBorders>
            <w:shd w:val="clear" w:color="auto" w:fill="auto"/>
            <w:noWrap/>
            <w:vAlign w:val="bottom"/>
            <w:hideMark/>
          </w:tcPr>
          <w:p w14:paraId="2D65DB85"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0.485</w:t>
            </w:r>
          </w:p>
        </w:tc>
        <w:tc>
          <w:tcPr>
            <w:tcW w:w="1121" w:type="dxa"/>
            <w:tcBorders>
              <w:top w:val="nil"/>
              <w:left w:val="nil"/>
              <w:bottom w:val="single" w:sz="4" w:space="0" w:color="auto"/>
              <w:right w:val="single" w:sz="4" w:space="0" w:color="auto"/>
            </w:tcBorders>
            <w:shd w:val="clear" w:color="auto" w:fill="auto"/>
            <w:noWrap/>
            <w:vAlign w:val="bottom"/>
            <w:hideMark/>
          </w:tcPr>
          <w:p w14:paraId="37A34FA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0.431</w:t>
            </w:r>
          </w:p>
        </w:tc>
        <w:tc>
          <w:tcPr>
            <w:tcW w:w="1263" w:type="dxa"/>
            <w:tcBorders>
              <w:top w:val="nil"/>
              <w:left w:val="nil"/>
              <w:bottom w:val="single" w:sz="4" w:space="0" w:color="auto"/>
              <w:right w:val="single" w:sz="4" w:space="0" w:color="auto"/>
            </w:tcBorders>
            <w:shd w:val="clear" w:color="auto" w:fill="auto"/>
            <w:noWrap/>
            <w:vAlign w:val="bottom"/>
            <w:hideMark/>
          </w:tcPr>
          <w:p w14:paraId="0F33F82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0.117</w:t>
            </w:r>
          </w:p>
        </w:tc>
        <w:tc>
          <w:tcPr>
            <w:tcW w:w="809" w:type="dxa"/>
            <w:tcBorders>
              <w:top w:val="nil"/>
              <w:left w:val="nil"/>
              <w:bottom w:val="single" w:sz="4" w:space="0" w:color="auto"/>
              <w:right w:val="single" w:sz="4" w:space="0" w:color="auto"/>
            </w:tcBorders>
            <w:shd w:val="clear" w:color="auto" w:fill="auto"/>
            <w:noWrap/>
            <w:vAlign w:val="bottom"/>
            <w:hideMark/>
          </w:tcPr>
          <w:p w14:paraId="57C3263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93.2</w:t>
            </w:r>
          </w:p>
        </w:tc>
      </w:tr>
      <w:tr w:rsidR="007F13C7" w:rsidRPr="00CC57B0" w14:paraId="3FB58F4C"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6EB6D74"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Sm II</w:t>
            </w:r>
          </w:p>
        </w:tc>
        <w:tc>
          <w:tcPr>
            <w:tcW w:w="1852" w:type="dxa"/>
            <w:tcBorders>
              <w:top w:val="nil"/>
              <w:left w:val="nil"/>
              <w:bottom w:val="single" w:sz="4" w:space="0" w:color="auto"/>
              <w:right w:val="single" w:sz="4" w:space="0" w:color="auto"/>
            </w:tcBorders>
            <w:shd w:val="clear" w:color="auto" w:fill="auto"/>
            <w:noWrap/>
            <w:vAlign w:val="bottom"/>
            <w:hideMark/>
          </w:tcPr>
          <w:p w14:paraId="70D2E27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4434.318</w:t>
            </w:r>
          </w:p>
        </w:tc>
        <w:tc>
          <w:tcPr>
            <w:tcW w:w="1053" w:type="dxa"/>
            <w:tcBorders>
              <w:top w:val="nil"/>
              <w:left w:val="nil"/>
              <w:bottom w:val="single" w:sz="4" w:space="0" w:color="auto"/>
              <w:right w:val="single" w:sz="4" w:space="0" w:color="auto"/>
            </w:tcBorders>
            <w:shd w:val="clear" w:color="auto" w:fill="auto"/>
            <w:noWrap/>
            <w:vAlign w:val="bottom"/>
            <w:hideMark/>
          </w:tcPr>
          <w:p w14:paraId="6546DB9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w:t>
            </w:r>
          </w:p>
        </w:tc>
        <w:tc>
          <w:tcPr>
            <w:tcW w:w="986" w:type="dxa"/>
            <w:tcBorders>
              <w:top w:val="nil"/>
              <w:left w:val="nil"/>
              <w:bottom w:val="single" w:sz="4" w:space="0" w:color="auto"/>
              <w:right w:val="single" w:sz="4" w:space="0" w:color="auto"/>
            </w:tcBorders>
            <w:shd w:val="clear" w:color="auto" w:fill="auto"/>
            <w:noWrap/>
            <w:vAlign w:val="bottom"/>
            <w:hideMark/>
          </w:tcPr>
          <w:p w14:paraId="6A62896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0.378</w:t>
            </w:r>
          </w:p>
        </w:tc>
        <w:tc>
          <w:tcPr>
            <w:tcW w:w="1121" w:type="dxa"/>
            <w:tcBorders>
              <w:top w:val="nil"/>
              <w:left w:val="nil"/>
              <w:bottom w:val="single" w:sz="4" w:space="0" w:color="auto"/>
              <w:right w:val="single" w:sz="4" w:space="0" w:color="auto"/>
            </w:tcBorders>
            <w:shd w:val="clear" w:color="auto" w:fill="auto"/>
            <w:noWrap/>
            <w:vAlign w:val="bottom"/>
            <w:hideMark/>
          </w:tcPr>
          <w:p w14:paraId="613EA0B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0.725</w:t>
            </w:r>
          </w:p>
        </w:tc>
        <w:tc>
          <w:tcPr>
            <w:tcW w:w="1263" w:type="dxa"/>
            <w:tcBorders>
              <w:top w:val="nil"/>
              <w:left w:val="nil"/>
              <w:bottom w:val="single" w:sz="4" w:space="0" w:color="auto"/>
              <w:right w:val="single" w:sz="4" w:space="0" w:color="auto"/>
            </w:tcBorders>
            <w:shd w:val="clear" w:color="auto" w:fill="auto"/>
            <w:noWrap/>
            <w:vAlign w:val="bottom"/>
            <w:hideMark/>
          </w:tcPr>
          <w:p w14:paraId="3AA96ED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0.111</w:t>
            </w:r>
          </w:p>
        </w:tc>
        <w:tc>
          <w:tcPr>
            <w:tcW w:w="809" w:type="dxa"/>
            <w:tcBorders>
              <w:top w:val="nil"/>
              <w:left w:val="nil"/>
              <w:bottom w:val="single" w:sz="4" w:space="0" w:color="auto"/>
              <w:right w:val="single" w:sz="4" w:space="0" w:color="auto"/>
            </w:tcBorders>
            <w:shd w:val="clear" w:color="auto" w:fill="auto"/>
            <w:noWrap/>
            <w:vAlign w:val="bottom"/>
            <w:hideMark/>
          </w:tcPr>
          <w:p w14:paraId="110D20F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98.9</w:t>
            </w:r>
          </w:p>
        </w:tc>
      </w:tr>
      <w:tr w:rsidR="007F13C7" w:rsidRPr="00CC57B0" w14:paraId="2D914806"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34736F8"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Sm II</w:t>
            </w:r>
          </w:p>
        </w:tc>
        <w:tc>
          <w:tcPr>
            <w:tcW w:w="1852" w:type="dxa"/>
            <w:tcBorders>
              <w:top w:val="nil"/>
              <w:left w:val="nil"/>
              <w:bottom w:val="single" w:sz="4" w:space="0" w:color="auto"/>
              <w:right w:val="single" w:sz="4" w:space="0" w:color="auto"/>
            </w:tcBorders>
            <w:shd w:val="clear" w:color="auto" w:fill="auto"/>
            <w:noWrap/>
            <w:vAlign w:val="bottom"/>
            <w:hideMark/>
          </w:tcPr>
          <w:p w14:paraId="4E149233"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4467.341</w:t>
            </w:r>
          </w:p>
        </w:tc>
        <w:tc>
          <w:tcPr>
            <w:tcW w:w="1053" w:type="dxa"/>
            <w:tcBorders>
              <w:top w:val="nil"/>
              <w:left w:val="nil"/>
              <w:bottom w:val="single" w:sz="4" w:space="0" w:color="auto"/>
              <w:right w:val="single" w:sz="4" w:space="0" w:color="auto"/>
            </w:tcBorders>
            <w:shd w:val="clear" w:color="auto" w:fill="auto"/>
            <w:noWrap/>
            <w:vAlign w:val="bottom"/>
            <w:hideMark/>
          </w:tcPr>
          <w:p w14:paraId="06397AA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w:t>
            </w:r>
          </w:p>
        </w:tc>
        <w:tc>
          <w:tcPr>
            <w:tcW w:w="986" w:type="dxa"/>
            <w:tcBorders>
              <w:top w:val="nil"/>
              <w:left w:val="nil"/>
              <w:bottom w:val="single" w:sz="4" w:space="0" w:color="auto"/>
              <w:right w:val="single" w:sz="4" w:space="0" w:color="auto"/>
            </w:tcBorders>
            <w:shd w:val="clear" w:color="auto" w:fill="auto"/>
            <w:noWrap/>
            <w:vAlign w:val="bottom"/>
            <w:hideMark/>
          </w:tcPr>
          <w:p w14:paraId="6623477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0.659</w:t>
            </w:r>
          </w:p>
        </w:tc>
        <w:tc>
          <w:tcPr>
            <w:tcW w:w="1121" w:type="dxa"/>
            <w:tcBorders>
              <w:top w:val="nil"/>
              <w:left w:val="nil"/>
              <w:bottom w:val="single" w:sz="4" w:space="0" w:color="auto"/>
              <w:right w:val="single" w:sz="4" w:space="0" w:color="auto"/>
            </w:tcBorders>
            <w:shd w:val="clear" w:color="auto" w:fill="auto"/>
            <w:noWrap/>
            <w:vAlign w:val="bottom"/>
            <w:hideMark/>
          </w:tcPr>
          <w:p w14:paraId="727A52A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0.571</w:t>
            </w:r>
          </w:p>
        </w:tc>
        <w:tc>
          <w:tcPr>
            <w:tcW w:w="1263" w:type="dxa"/>
            <w:tcBorders>
              <w:top w:val="nil"/>
              <w:left w:val="nil"/>
              <w:bottom w:val="single" w:sz="4" w:space="0" w:color="auto"/>
              <w:right w:val="single" w:sz="4" w:space="0" w:color="auto"/>
            </w:tcBorders>
            <w:shd w:val="clear" w:color="auto" w:fill="auto"/>
            <w:noWrap/>
            <w:vAlign w:val="bottom"/>
            <w:hideMark/>
          </w:tcPr>
          <w:p w14:paraId="59C3005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0.078</w:t>
            </w:r>
          </w:p>
        </w:tc>
        <w:tc>
          <w:tcPr>
            <w:tcW w:w="809" w:type="dxa"/>
            <w:tcBorders>
              <w:top w:val="nil"/>
              <w:left w:val="nil"/>
              <w:bottom w:val="single" w:sz="4" w:space="0" w:color="auto"/>
              <w:right w:val="single" w:sz="4" w:space="0" w:color="auto"/>
            </w:tcBorders>
            <w:shd w:val="clear" w:color="auto" w:fill="auto"/>
            <w:noWrap/>
            <w:vAlign w:val="bottom"/>
            <w:hideMark/>
          </w:tcPr>
          <w:p w14:paraId="28F080F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98.6</w:t>
            </w:r>
          </w:p>
        </w:tc>
      </w:tr>
      <w:tr w:rsidR="007F13C7" w:rsidRPr="00CC57B0" w14:paraId="61FF8AA6"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984C70D"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Sm II</w:t>
            </w:r>
          </w:p>
        </w:tc>
        <w:tc>
          <w:tcPr>
            <w:tcW w:w="1852" w:type="dxa"/>
            <w:tcBorders>
              <w:top w:val="nil"/>
              <w:left w:val="nil"/>
              <w:bottom w:val="single" w:sz="4" w:space="0" w:color="auto"/>
              <w:right w:val="single" w:sz="4" w:space="0" w:color="auto"/>
            </w:tcBorders>
            <w:shd w:val="clear" w:color="auto" w:fill="auto"/>
            <w:noWrap/>
            <w:vAlign w:val="bottom"/>
            <w:hideMark/>
          </w:tcPr>
          <w:p w14:paraId="35D5126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4537.941</w:t>
            </w:r>
          </w:p>
        </w:tc>
        <w:tc>
          <w:tcPr>
            <w:tcW w:w="1053" w:type="dxa"/>
            <w:tcBorders>
              <w:top w:val="nil"/>
              <w:left w:val="nil"/>
              <w:bottom w:val="single" w:sz="4" w:space="0" w:color="auto"/>
              <w:right w:val="single" w:sz="4" w:space="0" w:color="auto"/>
            </w:tcBorders>
            <w:shd w:val="clear" w:color="auto" w:fill="auto"/>
            <w:noWrap/>
            <w:vAlign w:val="bottom"/>
            <w:hideMark/>
          </w:tcPr>
          <w:p w14:paraId="4A2F69E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-0.48</w:t>
            </w:r>
          </w:p>
        </w:tc>
        <w:tc>
          <w:tcPr>
            <w:tcW w:w="986" w:type="dxa"/>
            <w:tcBorders>
              <w:top w:val="nil"/>
              <w:left w:val="nil"/>
              <w:bottom w:val="single" w:sz="4" w:space="0" w:color="auto"/>
              <w:right w:val="single" w:sz="4" w:space="0" w:color="auto"/>
            </w:tcBorders>
            <w:shd w:val="clear" w:color="auto" w:fill="auto"/>
            <w:noWrap/>
            <w:vAlign w:val="bottom"/>
            <w:hideMark/>
          </w:tcPr>
          <w:p w14:paraId="17FED27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0.485</w:t>
            </w:r>
          </w:p>
        </w:tc>
        <w:tc>
          <w:tcPr>
            <w:tcW w:w="1121" w:type="dxa"/>
            <w:tcBorders>
              <w:top w:val="nil"/>
              <w:left w:val="nil"/>
              <w:bottom w:val="single" w:sz="4" w:space="0" w:color="auto"/>
              <w:right w:val="single" w:sz="4" w:space="0" w:color="auto"/>
            </w:tcBorders>
            <w:shd w:val="clear" w:color="auto" w:fill="auto"/>
            <w:noWrap/>
            <w:vAlign w:val="bottom"/>
            <w:hideMark/>
          </w:tcPr>
          <w:p w14:paraId="25DD936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0.55</w:t>
            </w:r>
          </w:p>
        </w:tc>
        <w:tc>
          <w:tcPr>
            <w:tcW w:w="1263" w:type="dxa"/>
            <w:tcBorders>
              <w:top w:val="nil"/>
              <w:left w:val="nil"/>
              <w:bottom w:val="single" w:sz="4" w:space="0" w:color="auto"/>
              <w:right w:val="single" w:sz="4" w:space="0" w:color="auto"/>
            </w:tcBorders>
            <w:shd w:val="clear" w:color="auto" w:fill="auto"/>
            <w:noWrap/>
            <w:vAlign w:val="bottom"/>
            <w:hideMark/>
          </w:tcPr>
          <w:p w14:paraId="406D6ECD"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0.028</w:t>
            </w:r>
          </w:p>
        </w:tc>
        <w:tc>
          <w:tcPr>
            <w:tcW w:w="809" w:type="dxa"/>
            <w:tcBorders>
              <w:top w:val="nil"/>
              <w:left w:val="nil"/>
              <w:bottom w:val="single" w:sz="4" w:space="0" w:color="auto"/>
              <w:right w:val="single" w:sz="4" w:space="0" w:color="auto"/>
            </w:tcBorders>
            <w:shd w:val="clear" w:color="auto" w:fill="auto"/>
            <w:noWrap/>
            <w:vAlign w:val="bottom"/>
            <w:hideMark/>
          </w:tcPr>
          <w:p w14:paraId="41407CC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89.1</w:t>
            </w:r>
          </w:p>
        </w:tc>
      </w:tr>
      <w:tr w:rsidR="007F13C7" w:rsidRPr="00CC57B0" w14:paraId="30C76E24"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2376F087"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Sm II</w:t>
            </w:r>
          </w:p>
        </w:tc>
        <w:tc>
          <w:tcPr>
            <w:tcW w:w="1852" w:type="dxa"/>
            <w:tcBorders>
              <w:top w:val="nil"/>
              <w:left w:val="nil"/>
              <w:bottom w:val="single" w:sz="4" w:space="0" w:color="auto"/>
              <w:right w:val="single" w:sz="4" w:space="0" w:color="auto"/>
            </w:tcBorders>
            <w:shd w:val="clear" w:color="auto" w:fill="auto"/>
            <w:noWrap/>
            <w:vAlign w:val="bottom"/>
            <w:hideMark/>
          </w:tcPr>
          <w:p w14:paraId="24F625F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4704.4</w:t>
            </w:r>
          </w:p>
        </w:tc>
        <w:tc>
          <w:tcPr>
            <w:tcW w:w="1053" w:type="dxa"/>
            <w:tcBorders>
              <w:top w:val="nil"/>
              <w:left w:val="nil"/>
              <w:bottom w:val="single" w:sz="4" w:space="0" w:color="auto"/>
              <w:right w:val="single" w:sz="4" w:space="0" w:color="auto"/>
            </w:tcBorders>
            <w:shd w:val="clear" w:color="auto" w:fill="auto"/>
            <w:noWrap/>
            <w:vAlign w:val="bottom"/>
            <w:hideMark/>
          </w:tcPr>
          <w:p w14:paraId="121A393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-0.86</w:t>
            </w:r>
          </w:p>
        </w:tc>
        <w:tc>
          <w:tcPr>
            <w:tcW w:w="986" w:type="dxa"/>
            <w:tcBorders>
              <w:top w:val="nil"/>
              <w:left w:val="nil"/>
              <w:bottom w:val="single" w:sz="4" w:space="0" w:color="auto"/>
              <w:right w:val="single" w:sz="4" w:space="0" w:color="auto"/>
            </w:tcBorders>
            <w:shd w:val="clear" w:color="auto" w:fill="auto"/>
            <w:noWrap/>
            <w:vAlign w:val="bottom"/>
            <w:hideMark/>
          </w:tcPr>
          <w:p w14:paraId="1310A77A"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21" w:type="dxa"/>
            <w:tcBorders>
              <w:top w:val="nil"/>
              <w:left w:val="nil"/>
              <w:bottom w:val="single" w:sz="4" w:space="0" w:color="auto"/>
              <w:right w:val="single" w:sz="4" w:space="0" w:color="auto"/>
            </w:tcBorders>
            <w:shd w:val="clear" w:color="auto" w:fill="auto"/>
            <w:noWrap/>
            <w:vAlign w:val="bottom"/>
            <w:hideMark/>
          </w:tcPr>
          <w:p w14:paraId="00F5C04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0.89</w:t>
            </w:r>
          </w:p>
        </w:tc>
        <w:tc>
          <w:tcPr>
            <w:tcW w:w="1263" w:type="dxa"/>
            <w:tcBorders>
              <w:top w:val="nil"/>
              <w:left w:val="nil"/>
              <w:bottom w:val="single" w:sz="4" w:space="0" w:color="auto"/>
              <w:right w:val="single" w:sz="4" w:space="0" w:color="auto"/>
            </w:tcBorders>
            <w:shd w:val="clear" w:color="auto" w:fill="auto"/>
            <w:noWrap/>
            <w:vAlign w:val="bottom"/>
            <w:hideMark/>
          </w:tcPr>
          <w:p w14:paraId="6EDE05C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0.058</w:t>
            </w:r>
          </w:p>
        </w:tc>
        <w:tc>
          <w:tcPr>
            <w:tcW w:w="809" w:type="dxa"/>
            <w:tcBorders>
              <w:top w:val="nil"/>
              <w:left w:val="nil"/>
              <w:bottom w:val="single" w:sz="4" w:space="0" w:color="auto"/>
              <w:right w:val="single" w:sz="4" w:space="0" w:color="auto"/>
            </w:tcBorders>
            <w:shd w:val="clear" w:color="auto" w:fill="auto"/>
            <w:noWrap/>
            <w:vAlign w:val="bottom"/>
            <w:hideMark/>
          </w:tcPr>
          <w:p w14:paraId="5691C1DF"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97.8</w:t>
            </w:r>
          </w:p>
        </w:tc>
      </w:tr>
      <w:tr w:rsidR="007F13C7" w:rsidRPr="00CC57B0" w14:paraId="28253093"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6DD924A8"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Eu II</w:t>
            </w:r>
          </w:p>
        </w:tc>
        <w:tc>
          <w:tcPr>
            <w:tcW w:w="1852" w:type="dxa"/>
            <w:tcBorders>
              <w:top w:val="nil"/>
              <w:left w:val="nil"/>
              <w:bottom w:val="single" w:sz="4" w:space="0" w:color="auto"/>
              <w:right w:val="single" w:sz="4" w:space="0" w:color="auto"/>
            </w:tcBorders>
            <w:shd w:val="clear" w:color="auto" w:fill="auto"/>
            <w:noWrap/>
            <w:vAlign w:val="bottom"/>
            <w:hideMark/>
          </w:tcPr>
          <w:p w14:paraId="3E60291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4129.735</w:t>
            </w:r>
          </w:p>
        </w:tc>
        <w:tc>
          <w:tcPr>
            <w:tcW w:w="1053" w:type="dxa"/>
            <w:tcBorders>
              <w:top w:val="nil"/>
              <w:left w:val="nil"/>
              <w:bottom w:val="single" w:sz="4" w:space="0" w:color="auto"/>
              <w:right w:val="single" w:sz="4" w:space="0" w:color="auto"/>
            </w:tcBorders>
            <w:shd w:val="clear" w:color="auto" w:fill="auto"/>
            <w:noWrap/>
            <w:vAlign w:val="bottom"/>
            <w:hideMark/>
          </w:tcPr>
          <w:p w14:paraId="0A15D631"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-0.843</w:t>
            </w:r>
          </w:p>
        </w:tc>
        <w:tc>
          <w:tcPr>
            <w:tcW w:w="986" w:type="dxa"/>
            <w:tcBorders>
              <w:top w:val="nil"/>
              <w:left w:val="nil"/>
              <w:bottom w:val="single" w:sz="4" w:space="0" w:color="auto"/>
              <w:right w:val="single" w:sz="4" w:space="0" w:color="auto"/>
            </w:tcBorders>
            <w:shd w:val="clear" w:color="auto" w:fill="auto"/>
            <w:noWrap/>
            <w:vAlign w:val="bottom"/>
            <w:hideMark/>
          </w:tcPr>
          <w:p w14:paraId="02C6C01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21" w:type="dxa"/>
            <w:tcBorders>
              <w:top w:val="nil"/>
              <w:left w:val="nil"/>
              <w:bottom w:val="single" w:sz="4" w:space="0" w:color="auto"/>
              <w:right w:val="single" w:sz="4" w:space="0" w:color="auto"/>
            </w:tcBorders>
            <w:shd w:val="clear" w:color="auto" w:fill="auto"/>
            <w:noWrap/>
            <w:vAlign w:val="bottom"/>
            <w:hideMark/>
          </w:tcPr>
          <w:p w14:paraId="1DC2EA60"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0.358</w:t>
            </w:r>
          </w:p>
        </w:tc>
        <w:tc>
          <w:tcPr>
            <w:tcW w:w="1263" w:type="dxa"/>
            <w:tcBorders>
              <w:top w:val="nil"/>
              <w:left w:val="nil"/>
              <w:bottom w:val="single" w:sz="4" w:space="0" w:color="auto"/>
              <w:right w:val="single" w:sz="4" w:space="0" w:color="auto"/>
            </w:tcBorders>
            <w:shd w:val="clear" w:color="auto" w:fill="auto"/>
            <w:noWrap/>
            <w:vAlign w:val="bottom"/>
            <w:hideMark/>
          </w:tcPr>
          <w:p w14:paraId="59A62012"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0.297</w:t>
            </w:r>
          </w:p>
        </w:tc>
        <w:tc>
          <w:tcPr>
            <w:tcW w:w="809" w:type="dxa"/>
            <w:tcBorders>
              <w:top w:val="nil"/>
              <w:left w:val="nil"/>
              <w:bottom w:val="single" w:sz="4" w:space="0" w:color="auto"/>
              <w:right w:val="single" w:sz="4" w:space="0" w:color="auto"/>
            </w:tcBorders>
            <w:shd w:val="clear" w:color="auto" w:fill="auto"/>
            <w:noWrap/>
            <w:vAlign w:val="bottom"/>
            <w:hideMark/>
          </w:tcPr>
          <w:p w14:paraId="5529300C"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1.9</w:t>
            </w:r>
          </w:p>
        </w:tc>
      </w:tr>
      <w:tr w:rsidR="007F13C7" w:rsidRPr="00CC57B0" w14:paraId="5C8FBB55"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35C546AD"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Dy II</w:t>
            </w:r>
          </w:p>
        </w:tc>
        <w:tc>
          <w:tcPr>
            <w:tcW w:w="1852" w:type="dxa"/>
            <w:tcBorders>
              <w:top w:val="nil"/>
              <w:left w:val="nil"/>
              <w:bottom w:val="single" w:sz="4" w:space="0" w:color="auto"/>
              <w:right w:val="single" w:sz="4" w:space="0" w:color="auto"/>
            </w:tcBorders>
            <w:shd w:val="clear" w:color="auto" w:fill="auto"/>
            <w:noWrap/>
            <w:vAlign w:val="bottom"/>
            <w:hideMark/>
          </w:tcPr>
          <w:p w14:paraId="6C353B6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4050.565</w:t>
            </w:r>
          </w:p>
        </w:tc>
        <w:tc>
          <w:tcPr>
            <w:tcW w:w="1053" w:type="dxa"/>
            <w:tcBorders>
              <w:top w:val="nil"/>
              <w:left w:val="nil"/>
              <w:bottom w:val="single" w:sz="4" w:space="0" w:color="auto"/>
              <w:right w:val="single" w:sz="4" w:space="0" w:color="auto"/>
            </w:tcBorders>
            <w:shd w:val="clear" w:color="auto" w:fill="auto"/>
            <w:noWrap/>
            <w:vAlign w:val="bottom"/>
            <w:hideMark/>
          </w:tcPr>
          <w:p w14:paraId="5135C9F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-0.63</w:t>
            </w:r>
          </w:p>
        </w:tc>
        <w:tc>
          <w:tcPr>
            <w:tcW w:w="986" w:type="dxa"/>
            <w:tcBorders>
              <w:top w:val="nil"/>
              <w:left w:val="nil"/>
              <w:bottom w:val="single" w:sz="4" w:space="0" w:color="auto"/>
              <w:right w:val="single" w:sz="4" w:space="0" w:color="auto"/>
            </w:tcBorders>
            <w:shd w:val="clear" w:color="auto" w:fill="auto"/>
            <w:noWrap/>
            <w:vAlign w:val="bottom"/>
            <w:hideMark/>
          </w:tcPr>
          <w:p w14:paraId="1792153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0.59</w:t>
            </w:r>
          </w:p>
        </w:tc>
        <w:tc>
          <w:tcPr>
            <w:tcW w:w="1121" w:type="dxa"/>
            <w:tcBorders>
              <w:top w:val="nil"/>
              <w:left w:val="nil"/>
              <w:bottom w:val="single" w:sz="4" w:space="0" w:color="auto"/>
              <w:right w:val="single" w:sz="4" w:space="0" w:color="auto"/>
            </w:tcBorders>
            <w:shd w:val="clear" w:color="auto" w:fill="auto"/>
            <w:noWrap/>
            <w:vAlign w:val="bottom"/>
            <w:hideMark/>
          </w:tcPr>
          <w:p w14:paraId="5A44F54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1.155</w:t>
            </w:r>
          </w:p>
        </w:tc>
        <w:tc>
          <w:tcPr>
            <w:tcW w:w="1263" w:type="dxa"/>
            <w:tcBorders>
              <w:top w:val="nil"/>
              <w:left w:val="nil"/>
              <w:bottom w:val="single" w:sz="4" w:space="0" w:color="auto"/>
              <w:right w:val="single" w:sz="4" w:space="0" w:color="auto"/>
            </w:tcBorders>
            <w:shd w:val="clear" w:color="auto" w:fill="auto"/>
            <w:noWrap/>
            <w:vAlign w:val="bottom"/>
            <w:hideMark/>
          </w:tcPr>
          <w:p w14:paraId="2282D999"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0.192</w:t>
            </w:r>
          </w:p>
        </w:tc>
        <w:tc>
          <w:tcPr>
            <w:tcW w:w="809" w:type="dxa"/>
            <w:tcBorders>
              <w:top w:val="nil"/>
              <w:left w:val="nil"/>
              <w:bottom w:val="single" w:sz="4" w:space="0" w:color="auto"/>
              <w:right w:val="single" w:sz="4" w:space="0" w:color="auto"/>
            </w:tcBorders>
            <w:shd w:val="clear" w:color="auto" w:fill="auto"/>
            <w:noWrap/>
            <w:vAlign w:val="bottom"/>
            <w:hideMark/>
          </w:tcPr>
          <w:p w14:paraId="10E28186"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93.4</w:t>
            </w:r>
          </w:p>
        </w:tc>
      </w:tr>
      <w:tr w:rsidR="007F13C7" w:rsidRPr="00CC57B0" w14:paraId="460D16BD" w14:textId="77777777" w:rsidTr="00421A6A">
        <w:trPr>
          <w:trHeight w:val="300"/>
        </w:trPr>
        <w:tc>
          <w:tcPr>
            <w:tcW w:w="2261" w:type="dxa"/>
            <w:tcBorders>
              <w:top w:val="nil"/>
              <w:left w:val="single" w:sz="4" w:space="0" w:color="auto"/>
              <w:bottom w:val="single" w:sz="4" w:space="0" w:color="auto"/>
              <w:right w:val="single" w:sz="4" w:space="0" w:color="auto"/>
            </w:tcBorders>
            <w:shd w:val="clear" w:color="auto" w:fill="auto"/>
            <w:noWrap/>
            <w:vAlign w:val="bottom"/>
            <w:hideMark/>
          </w:tcPr>
          <w:p w14:paraId="11129AED" w14:textId="77777777" w:rsidR="007F13C7" w:rsidRPr="00CC57B0" w:rsidRDefault="007F13C7" w:rsidP="007F13C7">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Dy II</w:t>
            </w:r>
          </w:p>
        </w:tc>
        <w:tc>
          <w:tcPr>
            <w:tcW w:w="1852" w:type="dxa"/>
            <w:tcBorders>
              <w:top w:val="nil"/>
              <w:left w:val="nil"/>
              <w:bottom w:val="single" w:sz="4" w:space="0" w:color="auto"/>
              <w:right w:val="single" w:sz="4" w:space="0" w:color="auto"/>
            </w:tcBorders>
            <w:shd w:val="clear" w:color="auto" w:fill="auto"/>
            <w:noWrap/>
            <w:vAlign w:val="bottom"/>
            <w:hideMark/>
          </w:tcPr>
          <w:p w14:paraId="11CE30EB"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4073.121</w:t>
            </w:r>
          </w:p>
        </w:tc>
        <w:tc>
          <w:tcPr>
            <w:tcW w:w="1053" w:type="dxa"/>
            <w:tcBorders>
              <w:top w:val="nil"/>
              <w:left w:val="nil"/>
              <w:bottom w:val="single" w:sz="4" w:space="0" w:color="auto"/>
              <w:right w:val="single" w:sz="4" w:space="0" w:color="auto"/>
            </w:tcBorders>
            <w:shd w:val="clear" w:color="auto" w:fill="auto"/>
            <w:noWrap/>
            <w:vAlign w:val="bottom"/>
            <w:hideMark/>
          </w:tcPr>
          <w:p w14:paraId="2E377167"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-0.097</w:t>
            </w:r>
          </w:p>
        </w:tc>
        <w:tc>
          <w:tcPr>
            <w:tcW w:w="986" w:type="dxa"/>
            <w:tcBorders>
              <w:top w:val="nil"/>
              <w:left w:val="nil"/>
              <w:bottom w:val="single" w:sz="4" w:space="0" w:color="auto"/>
              <w:right w:val="single" w:sz="4" w:space="0" w:color="auto"/>
            </w:tcBorders>
            <w:shd w:val="clear" w:color="auto" w:fill="auto"/>
            <w:noWrap/>
            <w:vAlign w:val="bottom"/>
            <w:hideMark/>
          </w:tcPr>
          <w:p w14:paraId="20064194"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0.538</w:t>
            </w:r>
          </w:p>
        </w:tc>
        <w:tc>
          <w:tcPr>
            <w:tcW w:w="1121" w:type="dxa"/>
            <w:tcBorders>
              <w:top w:val="nil"/>
              <w:left w:val="nil"/>
              <w:bottom w:val="single" w:sz="4" w:space="0" w:color="auto"/>
              <w:right w:val="single" w:sz="4" w:space="0" w:color="auto"/>
            </w:tcBorders>
            <w:shd w:val="clear" w:color="auto" w:fill="auto"/>
            <w:noWrap/>
            <w:vAlign w:val="bottom"/>
            <w:hideMark/>
          </w:tcPr>
          <w:p w14:paraId="2B0E9758"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0.634</w:t>
            </w:r>
          </w:p>
        </w:tc>
        <w:tc>
          <w:tcPr>
            <w:tcW w:w="1263" w:type="dxa"/>
            <w:tcBorders>
              <w:top w:val="nil"/>
              <w:left w:val="nil"/>
              <w:bottom w:val="single" w:sz="4" w:space="0" w:color="auto"/>
              <w:right w:val="single" w:sz="4" w:space="0" w:color="auto"/>
            </w:tcBorders>
            <w:shd w:val="clear" w:color="auto" w:fill="auto"/>
            <w:noWrap/>
            <w:vAlign w:val="bottom"/>
            <w:hideMark/>
          </w:tcPr>
          <w:p w14:paraId="69D0D6D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0.136</w:t>
            </w:r>
          </w:p>
        </w:tc>
        <w:tc>
          <w:tcPr>
            <w:tcW w:w="809" w:type="dxa"/>
            <w:tcBorders>
              <w:top w:val="nil"/>
              <w:left w:val="nil"/>
              <w:bottom w:val="single" w:sz="4" w:space="0" w:color="auto"/>
              <w:right w:val="single" w:sz="4" w:space="0" w:color="auto"/>
            </w:tcBorders>
            <w:shd w:val="clear" w:color="auto" w:fill="auto"/>
            <w:noWrap/>
            <w:vAlign w:val="bottom"/>
            <w:hideMark/>
          </w:tcPr>
          <w:p w14:paraId="0BD002EE" w14:textId="7777777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80.7</w:t>
            </w:r>
          </w:p>
        </w:tc>
      </w:tr>
    </w:tbl>
    <w:p w14:paraId="7F2E25ED" w14:textId="77777777" w:rsidR="00421A6A" w:rsidRPr="00CC57B0" w:rsidRDefault="00421A6A" w:rsidP="00421A6A">
      <w:pPr>
        <w:spacing w:after="0" w:line="240" w:lineRule="auto"/>
        <w:ind w:right="-1" w:firstLine="567"/>
        <w:jc w:val="both"/>
        <w:rPr>
          <w:rFonts w:ascii="Times New Roman" w:eastAsia="Times New Roman" w:hAnsi="Times New Roman" w:cs="Times New Roman"/>
          <w:b/>
          <w:sz w:val="28"/>
          <w:szCs w:val="28"/>
          <w:lang w:val="en-US"/>
        </w:rPr>
      </w:pPr>
    </w:p>
    <w:p w14:paraId="5B9EED85" w14:textId="77777777" w:rsidR="007F13C7" w:rsidRDefault="007F13C7">
      <w:pP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br w:type="page"/>
      </w:r>
    </w:p>
    <w:p w14:paraId="39BBE715" w14:textId="300F7241" w:rsidR="00421A6A" w:rsidRDefault="00421A6A" w:rsidP="00EA2587">
      <w:pPr>
        <w:spacing w:after="0" w:line="240" w:lineRule="auto"/>
        <w:ind w:right="-1"/>
        <w:rPr>
          <w:rFonts w:ascii="Times New Roman" w:hAnsi="Times New Roman" w:cs="Times New Roman"/>
          <w:sz w:val="28"/>
          <w:szCs w:val="28"/>
          <w:lang w:eastAsia="ko-KR"/>
        </w:rPr>
      </w:pPr>
      <w:r w:rsidRPr="00CC57B0">
        <w:rPr>
          <w:rFonts w:ascii="Times New Roman" w:eastAsia="Times New Roman" w:hAnsi="Times New Roman" w:cs="Times New Roman"/>
          <w:sz w:val="28"/>
          <w:szCs w:val="28"/>
          <w:lang w:val="kk-KZ" w:eastAsia="ru-RU"/>
        </w:rPr>
        <w:lastRenderedPageBreak/>
        <w:t xml:space="preserve">Таблица Б. </w:t>
      </w:r>
      <w:r w:rsidRPr="00CC57B0">
        <w:rPr>
          <w:rFonts w:ascii="Times New Roman" w:eastAsia="Times New Roman" w:hAnsi="Times New Roman" w:cs="Times New Roman"/>
          <w:sz w:val="28"/>
          <w:szCs w:val="28"/>
          <w:lang w:eastAsia="ru-RU"/>
        </w:rPr>
        <w:t xml:space="preserve">Линии химических элементов в спектре </w:t>
      </w:r>
      <w:r w:rsidRPr="00CC57B0">
        <w:rPr>
          <w:rFonts w:ascii="Times New Roman" w:hAnsi="Times New Roman" w:cs="Times New Roman"/>
          <w:sz w:val="28"/>
          <w:szCs w:val="28"/>
          <w:lang w:val="en-US" w:eastAsia="ko-KR"/>
        </w:rPr>
        <w:t>HD</w:t>
      </w:r>
      <w:r w:rsidRPr="00CC57B0">
        <w:rPr>
          <w:rFonts w:ascii="Times New Roman" w:hAnsi="Times New Roman" w:cs="Times New Roman"/>
          <w:sz w:val="28"/>
          <w:szCs w:val="28"/>
          <w:lang w:eastAsia="ko-KR"/>
        </w:rPr>
        <w:t>47536</w:t>
      </w:r>
    </w:p>
    <w:p w14:paraId="159D1FDC" w14:textId="77777777" w:rsidR="00DB57A5" w:rsidRPr="00CC57B0" w:rsidRDefault="00DB57A5" w:rsidP="00421A6A">
      <w:pPr>
        <w:spacing w:after="0" w:line="240" w:lineRule="auto"/>
        <w:ind w:right="-1" w:firstLine="567"/>
        <w:rPr>
          <w:rFonts w:ascii="Times New Roman" w:eastAsia="Times New Roman" w:hAnsi="Times New Roman" w:cs="Times New Roman"/>
          <w:sz w:val="28"/>
          <w:szCs w:val="28"/>
        </w:rPr>
      </w:pPr>
    </w:p>
    <w:tbl>
      <w:tblPr>
        <w:tblW w:w="9344" w:type="dxa"/>
        <w:tblLook w:val="04A0" w:firstRow="1" w:lastRow="0" w:firstColumn="1" w:lastColumn="0" w:noHBand="0" w:noVBand="1"/>
      </w:tblPr>
      <w:tblGrid>
        <w:gridCol w:w="2263"/>
        <w:gridCol w:w="1985"/>
        <w:gridCol w:w="992"/>
        <w:gridCol w:w="851"/>
        <w:gridCol w:w="1135"/>
        <w:gridCol w:w="1276"/>
        <w:gridCol w:w="842"/>
      </w:tblGrid>
      <w:tr w:rsidR="00421A6A" w:rsidRPr="00CC57B0" w14:paraId="4A86F19F" w14:textId="77777777" w:rsidTr="00BD36D3">
        <w:trPr>
          <w:trHeight w:val="300"/>
        </w:trPr>
        <w:tc>
          <w:tcPr>
            <w:tcW w:w="226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9CEE5C" w14:textId="77777777" w:rsidR="00421A6A" w:rsidRPr="007F13C7" w:rsidRDefault="00421A6A" w:rsidP="00BD36D3">
            <w:pPr>
              <w:spacing w:after="0" w:line="240" w:lineRule="auto"/>
              <w:rPr>
                <w:rFonts w:ascii="Times New Roman" w:eastAsia="Times New Roman" w:hAnsi="Times New Roman" w:cs="Times New Roman"/>
                <w:color w:val="000000"/>
                <w:sz w:val="24"/>
                <w:szCs w:val="28"/>
                <w:lang w:eastAsia="ru-RU"/>
              </w:rPr>
            </w:pPr>
            <w:r w:rsidRPr="007F13C7">
              <w:rPr>
                <w:rFonts w:ascii="Times New Roman" w:hAnsi="Times New Roman" w:cs="Times New Roman"/>
                <w:sz w:val="24"/>
                <w:szCs w:val="28"/>
              </w:rPr>
              <w:t>Идентификация</w:t>
            </w:r>
          </w:p>
        </w:tc>
        <w:tc>
          <w:tcPr>
            <w:tcW w:w="1985" w:type="dxa"/>
            <w:tcBorders>
              <w:top w:val="single" w:sz="4" w:space="0" w:color="auto"/>
              <w:left w:val="nil"/>
              <w:bottom w:val="single" w:sz="4" w:space="0" w:color="auto"/>
              <w:right w:val="single" w:sz="4" w:space="0" w:color="auto"/>
            </w:tcBorders>
            <w:shd w:val="clear" w:color="auto" w:fill="auto"/>
            <w:noWrap/>
            <w:vAlign w:val="bottom"/>
          </w:tcPr>
          <w:p w14:paraId="3771488B" w14:textId="77777777" w:rsidR="00421A6A" w:rsidRPr="007F13C7" w:rsidRDefault="00421A6A" w:rsidP="00BD36D3">
            <w:pPr>
              <w:tabs>
                <w:tab w:val="center" w:pos="4618"/>
              </w:tabs>
              <w:snapToGrid w:val="0"/>
              <w:spacing w:after="0" w:line="240" w:lineRule="auto"/>
              <w:jc w:val="center"/>
              <w:rPr>
                <w:rFonts w:ascii="Times New Roman" w:hAnsi="Times New Roman" w:cs="Times New Roman"/>
                <w:sz w:val="24"/>
                <w:szCs w:val="28"/>
              </w:rPr>
            </w:pPr>
            <w:r w:rsidRPr="007F13C7">
              <w:rPr>
                <w:rFonts w:ascii="Times New Roman" w:hAnsi="Times New Roman" w:cs="Times New Roman"/>
                <w:sz w:val="24"/>
                <w:szCs w:val="28"/>
              </w:rPr>
              <w:t>Длина волны</w:t>
            </w:r>
          </w:p>
          <w:p w14:paraId="0FF8BF8F" w14:textId="77777777" w:rsidR="00421A6A" w:rsidRPr="007F13C7" w:rsidRDefault="00421A6A" w:rsidP="00BD36D3">
            <w:pPr>
              <w:spacing w:after="0" w:line="240" w:lineRule="auto"/>
              <w:jc w:val="center"/>
              <w:rPr>
                <w:rFonts w:ascii="Times New Roman" w:eastAsia="Times New Roman" w:hAnsi="Times New Roman" w:cs="Times New Roman"/>
                <w:color w:val="000000"/>
                <w:sz w:val="24"/>
                <w:szCs w:val="28"/>
                <w:lang w:eastAsia="ru-RU"/>
              </w:rPr>
            </w:pPr>
            <w:r w:rsidRPr="007F13C7">
              <w:rPr>
                <w:rFonts w:ascii="Times New Roman" w:hAnsi="Times New Roman" w:cs="Times New Roman"/>
                <w:sz w:val="24"/>
                <w:szCs w:val="28"/>
              </w:rPr>
              <w:t>(ангстремы)</w:t>
            </w: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54D99A3A" w14:textId="77777777" w:rsidR="00421A6A" w:rsidRPr="007F13C7" w:rsidRDefault="00421A6A" w:rsidP="00BD36D3">
            <w:pPr>
              <w:tabs>
                <w:tab w:val="center" w:pos="4618"/>
              </w:tabs>
              <w:snapToGrid w:val="0"/>
              <w:spacing w:after="0" w:line="240" w:lineRule="auto"/>
              <w:jc w:val="center"/>
              <w:rPr>
                <w:rFonts w:ascii="Times New Roman" w:hAnsi="Times New Roman" w:cs="Times New Roman"/>
                <w:sz w:val="24"/>
                <w:szCs w:val="28"/>
              </w:rPr>
            </w:pPr>
            <w:r w:rsidRPr="007F13C7">
              <w:rPr>
                <w:rFonts w:ascii="Times New Roman" w:hAnsi="Times New Roman" w:cs="Times New Roman"/>
                <w:sz w:val="24"/>
                <w:szCs w:val="28"/>
              </w:rPr>
              <w:t>lg gf</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3AFE95A3" w14:textId="77777777" w:rsidR="00421A6A" w:rsidRPr="007F13C7" w:rsidRDefault="00421A6A" w:rsidP="00BD36D3">
            <w:pPr>
              <w:tabs>
                <w:tab w:val="center" w:pos="4618"/>
              </w:tabs>
              <w:snapToGrid w:val="0"/>
              <w:spacing w:after="0" w:line="240" w:lineRule="auto"/>
              <w:jc w:val="center"/>
              <w:rPr>
                <w:rFonts w:ascii="Times New Roman" w:hAnsi="Times New Roman" w:cs="Times New Roman"/>
                <w:sz w:val="24"/>
                <w:szCs w:val="28"/>
                <w:lang w:val="kk-KZ"/>
              </w:rPr>
            </w:pPr>
            <w:r w:rsidRPr="007F13C7">
              <w:rPr>
                <w:rFonts w:ascii="Times New Roman" w:hAnsi="Times New Roman" w:cs="Times New Roman"/>
                <w:sz w:val="24"/>
                <w:szCs w:val="28"/>
              </w:rPr>
              <w:t>E</w:t>
            </w:r>
            <w:r w:rsidRPr="007F13C7">
              <w:rPr>
                <w:rFonts w:ascii="Times New Roman" w:hAnsi="Times New Roman" w:cs="Times New Roman"/>
                <w:sz w:val="24"/>
                <w:szCs w:val="28"/>
                <w:vertAlign w:val="subscript"/>
              </w:rPr>
              <w:t>low</w:t>
            </w:r>
          </w:p>
          <w:p w14:paraId="53BF5DA3" w14:textId="77777777" w:rsidR="00421A6A" w:rsidRPr="007F13C7" w:rsidRDefault="00421A6A" w:rsidP="00BD36D3">
            <w:pPr>
              <w:tabs>
                <w:tab w:val="center" w:pos="4618"/>
              </w:tabs>
              <w:snapToGrid w:val="0"/>
              <w:spacing w:after="0" w:line="240" w:lineRule="auto"/>
              <w:jc w:val="center"/>
              <w:rPr>
                <w:rFonts w:ascii="Times New Roman" w:hAnsi="Times New Roman" w:cs="Times New Roman"/>
                <w:sz w:val="24"/>
                <w:szCs w:val="28"/>
              </w:rPr>
            </w:pPr>
            <w:r w:rsidRPr="007F13C7">
              <w:rPr>
                <w:rFonts w:ascii="Times New Roman" w:hAnsi="Times New Roman" w:cs="Times New Roman"/>
                <w:sz w:val="24"/>
                <w:szCs w:val="28"/>
              </w:rPr>
              <w:t>(эВ)</w:t>
            </w:r>
          </w:p>
        </w:tc>
        <w:tc>
          <w:tcPr>
            <w:tcW w:w="1135" w:type="dxa"/>
            <w:tcBorders>
              <w:top w:val="single" w:sz="4" w:space="0" w:color="auto"/>
              <w:left w:val="nil"/>
              <w:bottom w:val="single" w:sz="4" w:space="0" w:color="auto"/>
              <w:right w:val="single" w:sz="4" w:space="0" w:color="auto"/>
            </w:tcBorders>
            <w:shd w:val="clear" w:color="auto" w:fill="auto"/>
            <w:noWrap/>
            <w:vAlign w:val="bottom"/>
          </w:tcPr>
          <w:p w14:paraId="6F7824BB" w14:textId="77777777" w:rsidR="00421A6A" w:rsidRPr="007F13C7" w:rsidRDefault="00421A6A" w:rsidP="00BD36D3">
            <w:pPr>
              <w:tabs>
                <w:tab w:val="center" w:pos="4618"/>
              </w:tabs>
              <w:snapToGrid w:val="0"/>
              <w:spacing w:after="0" w:line="240" w:lineRule="auto"/>
              <w:jc w:val="center"/>
              <w:rPr>
                <w:rFonts w:ascii="Times New Roman" w:hAnsi="Times New Roman" w:cs="Times New Roman"/>
                <w:sz w:val="24"/>
                <w:szCs w:val="28"/>
                <w:lang w:val="kk-KZ"/>
              </w:rPr>
            </w:pPr>
            <w:r w:rsidRPr="007F13C7">
              <w:rPr>
                <w:rFonts w:ascii="Times New Roman" w:eastAsia="Times New Roman" w:hAnsi="Times New Roman" w:cs="Times New Roman"/>
                <w:sz w:val="24"/>
                <w:szCs w:val="28"/>
                <w:lang w:val="en-US"/>
              </w:rPr>
              <w:t>Δ</w:t>
            </w:r>
            <w:r w:rsidRPr="007F13C7">
              <w:rPr>
                <w:rFonts w:ascii="Times New Roman" w:hAnsi="Times New Roman" w:cs="Times New Roman"/>
                <w:sz w:val="24"/>
                <w:szCs w:val="28"/>
              </w:rPr>
              <w:t>log N</w:t>
            </w:r>
          </w:p>
          <w:p w14:paraId="6F261710" w14:textId="77777777" w:rsidR="00421A6A" w:rsidRPr="007F13C7" w:rsidRDefault="00421A6A" w:rsidP="00BD36D3">
            <w:pPr>
              <w:spacing w:after="0" w:line="240" w:lineRule="auto"/>
              <w:jc w:val="center"/>
              <w:rPr>
                <w:rFonts w:ascii="Times New Roman" w:eastAsia="Times New Roman" w:hAnsi="Times New Roman" w:cs="Times New Roman"/>
                <w:color w:val="000000"/>
                <w:sz w:val="24"/>
                <w:szCs w:val="28"/>
                <w:lang w:eastAsia="ru-RU"/>
              </w:rPr>
            </w:pPr>
          </w:p>
        </w:tc>
        <w:tc>
          <w:tcPr>
            <w:tcW w:w="1276" w:type="dxa"/>
            <w:tcBorders>
              <w:top w:val="single" w:sz="4" w:space="0" w:color="auto"/>
              <w:left w:val="nil"/>
              <w:bottom w:val="single" w:sz="4" w:space="0" w:color="auto"/>
              <w:right w:val="single" w:sz="4" w:space="0" w:color="auto"/>
            </w:tcBorders>
            <w:shd w:val="clear" w:color="auto" w:fill="auto"/>
            <w:noWrap/>
            <w:vAlign w:val="bottom"/>
          </w:tcPr>
          <w:p w14:paraId="234FA7D7" w14:textId="77777777" w:rsidR="00421A6A" w:rsidRPr="007F13C7" w:rsidRDefault="00421A6A" w:rsidP="00BD36D3">
            <w:pPr>
              <w:spacing w:after="0" w:line="240" w:lineRule="auto"/>
              <w:jc w:val="center"/>
              <w:rPr>
                <w:rFonts w:ascii="Times New Roman" w:eastAsia="Times New Roman" w:hAnsi="Times New Roman" w:cs="Times New Roman"/>
                <w:color w:val="000000"/>
                <w:sz w:val="24"/>
                <w:szCs w:val="28"/>
                <w:lang w:val="kk-KZ" w:eastAsia="ru-RU"/>
              </w:rPr>
            </w:pPr>
            <w:r w:rsidRPr="007F13C7">
              <w:rPr>
                <w:rFonts w:ascii="Times New Roman" w:eastAsia="Times New Roman" w:hAnsi="Times New Roman" w:cs="Times New Roman"/>
                <w:color w:val="000000"/>
                <w:sz w:val="24"/>
                <w:szCs w:val="28"/>
                <w:lang w:val="kk-KZ" w:eastAsia="ru-RU"/>
              </w:rPr>
              <w:t>Глубина</w:t>
            </w:r>
          </w:p>
        </w:tc>
        <w:tc>
          <w:tcPr>
            <w:tcW w:w="842" w:type="dxa"/>
            <w:tcBorders>
              <w:top w:val="single" w:sz="4" w:space="0" w:color="auto"/>
              <w:left w:val="nil"/>
              <w:bottom w:val="single" w:sz="4" w:space="0" w:color="auto"/>
              <w:right w:val="single" w:sz="4" w:space="0" w:color="auto"/>
            </w:tcBorders>
            <w:shd w:val="clear" w:color="auto" w:fill="auto"/>
            <w:noWrap/>
            <w:vAlign w:val="bottom"/>
          </w:tcPr>
          <w:p w14:paraId="41E6B3A7" w14:textId="77777777" w:rsidR="00421A6A" w:rsidRPr="007F13C7" w:rsidRDefault="00421A6A" w:rsidP="00BD36D3">
            <w:pPr>
              <w:spacing w:after="0" w:line="240" w:lineRule="auto"/>
              <w:jc w:val="center"/>
              <w:rPr>
                <w:rFonts w:ascii="Times New Roman" w:eastAsia="Times New Roman" w:hAnsi="Times New Roman" w:cs="Times New Roman"/>
                <w:color w:val="000000"/>
                <w:sz w:val="24"/>
                <w:szCs w:val="28"/>
                <w:lang w:eastAsia="ru-RU"/>
              </w:rPr>
            </w:pPr>
            <w:r w:rsidRPr="007F13C7">
              <w:rPr>
                <w:rFonts w:ascii="Times New Roman" w:eastAsia="Times New Roman" w:hAnsi="Times New Roman" w:cs="Times New Roman"/>
                <w:color w:val="000000"/>
                <w:sz w:val="24"/>
                <w:szCs w:val="28"/>
                <w:lang w:eastAsia="ru-RU"/>
              </w:rPr>
              <w:t>%</w:t>
            </w:r>
          </w:p>
        </w:tc>
      </w:tr>
      <w:tr w:rsidR="007F13C7" w:rsidRPr="00CC57B0" w14:paraId="5D63D20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tcPr>
          <w:p w14:paraId="4218E26E" w14:textId="29797F2B" w:rsidR="007F13C7" w:rsidRPr="00B10CB7" w:rsidRDefault="007F13C7" w:rsidP="007F13C7">
            <w:pPr>
              <w:spacing w:after="0" w:line="240" w:lineRule="auto"/>
              <w:rPr>
                <w:rFonts w:ascii="Times New Roman" w:eastAsia="Times New Roman" w:hAnsi="Times New Roman" w:cs="Times New Roman"/>
                <w:color w:val="000000"/>
                <w:sz w:val="28"/>
                <w:szCs w:val="28"/>
                <w:lang w:eastAsia="ru-RU"/>
              </w:rPr>
            </w:pPr>
            <w:r w:rsidRPr="00B10CB7">
              <w:rPr>
                <w:rFonts w:ascii="Times New Roman" w:eastAsia="Times New Roman" w:hAnsi="Times New Roman" w:cs="Times New Roman"/>
                <w:color w:val="000000"/>
                <w:sz w:val="28"/>
                <w:szCs w:val="28"/>
                <w:lang w:val="kk-KZ" w:eastAsia="ru-RU"/>
              </w:rPr>
              <w:t>1</w:t>
            </w:r>
          </w:p>
        </w:tc>
        <w:tc>
          <w:tcPr>
            <w:tcW w:w="1985" w:type="dxa"/>
            <w:tcBorders>
              <w:top w:val="nil"/>
              <w:left w:val="nil"/>
              <w:bottom w:val="single" w:sz="4" w:space="0" w:color="auto"/>
              <w:right w:val="single" w:sz="4" w:space="0" w:color="auto"/>
            </w:tcBorders>
            <w:shd w:val="clear" w:color="auto" w:fill="auto"/>
            <w:noWrap/>
            <w:vAlign w:val="bottom"/>
          </w:tcPr>
          <w:p w14:paraId="4FB376EB" w14:textId="3510586F" w:rsidR="007F13C7" w:rsidRPr="00B10CB7"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B10CB7">
              <w:rPr>
                <w:rFonts w:ascii="Times New Roman" w:eastAsia="Times New Roman" w:hAnsi="Times New Roman" w:cs="Times New Roman"/>
                <w:color w:val="000000"/>
                <w:sz w:val="28"/>
                <w:szCs w:val="28"/>
                <w:lang w:val="kk-KZ" w:eastAsia="ru-RU"/>
              </w:rPr>
              <w:t>2</w:t>
            </w:r>
          </w:p>
        </w:tc>
        <w:tc>
          <w:tcPr>
            <w:tcW w:w="992" w:type="dxa"/>
            <w:tcBorders>
              <w:top w:val="nil"/>
              <w:left w:val="nil"/>
              <w:bottom w:val="single" w:sz="4" w:space="0" w:color="auto"/>
              <w:right w:val="single" w:sz="4" w:space="0" w:color="auto"/>
            </w:tcBorders>
            <w:shd w:val="clear" w:color="auto" w:fill="auto"/>
            <w:noWrap/>
            <w:vAlign w:val="bottom"/>
          </w:tcPr>
          <w:p w14:paraId="32E5F0DC" w14:textId="4F1D5C8F" w:rsidR="007F13C7" w:rsidRPr="00B10CB7"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B10CB7">
              <w:rPr>
                <w:rFonts w:ascii="Times New Roman" w:eastAsia="Times New Roman" w:hAnsi="Times New Roman" w:cs="Times New Roman"/>
                <w:color w:val="000000"/>
                <w:sz w:val="28"/>
                <w:szCs w:val="28"/>
                <w:lang w:val="kk-KZ" w:eastAsia="ru-RU"/>
              </w:rPr>
              <w:t>3</w:t>
            </w:r>
          </w:p>
        </w:tc>
        <w:tc>
          <w:tcPr>
            <w:tcW w:w="851" w:type="dxa"/>
            <w:tcBorders>
              <w:top w:val="nil"/>
              <w:left w:val="nil"/>
              <w:bottom w:val="single" w:sz="4" w:space="0" w:color="auto"/>
              <w:right w:val="single" w:sz="4" w:space="0" w:color="auto"/>
            </w:tcBorders>
            <w:shd w:val="clear" w:color="auto" w:fill="auto"/>
            <w:noWrap/>
            <w:vAlign w:val="bottom"/>
          </w:tcPr>
          <w:p w14:paraId="3A55F972" w14:textId="3474C9AB" w:rsidR="007F13C7" w:rsidRPr="00B10CB7"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B10CB7">
              <w:rPr>
                <w:rFonts w:ascii="Times New Roman" w:eastAsia="Times New Roman" w:hAnsi="Times New Roman" w:cs="Times New Roman"/>
                <w:color w:val="000000"/>
                <w:sz w:val="28"/>
                <w:szCs w:val="28"/>
                <w:lang w:val="kk-KZ" w:eastAsia="ru-RU"/>
              </w:rPr>
              <w:t>4</w:t>
            </w:r>
          </w:p>
        </w:tc>
        <w:tc>
          <w:tcPr>
            <w:tcW w:w="1135" w:type="dxa"/>
            <w:tcBorders>
              <w:top w:val="nil"/>
              <w:left w:val="nil"/>
              <w:bottom w:val="single" w:sz="4" w:space="0" w:color="auto"/>
              <w:right w:val="single" w:sz="4" w:space="0" w:color="auto"/>
            </w:tcBorders>
            <w:shd w:val="clear" w:color="auto" w:fill="auto"/>
            <w:noWrap/>
            <w:vAlign w:val="bottom"/>
          </w:tcPr>
          <w:p w14:paraId="0F4F55DF" w14:textId="7F69784A" w:rsidR="007F13C7" w:rsidRPr="00B10CB7"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B10CB7">
              <w:rPr>
                <w:rFonts w:ascii="Times New Roman" w:eastAsia="Times New Roman" w:hAnsi="Times New Roman" w:cs="Times New Roman"/>
                <w:color w:val="000000"/>
                <w:sz w:val="28"/>
                <w:szCs w:val="28"/>
                <w:lang w:val="kk-KZ" w:eastAsia="ru-RU"/>
              </w:rPr>
              <w:t>5</w:t>
            </w:r>
          </w:p>
        </w:tc>
        <w:tc>
          <w:tcPr>
            <w:tcW w:w="1276" w:type="dxa"/>
            <w:tcBorders>
              <w:top w:val="nil"/>
              <w:left w:val="nil"/>
              <w:bottom w:val="single" w:sz="4" w:space="0" w:color="auto"/>
              <w:right w:val="single" w:sz="4" w:space="0" w:color="auto"/>
            </w:tcBorders>
            <w:shd w:val="clear" w:color="auto" w:fill="auto"/>
            <w:noWrap/>
            <w:vAlign w:val="bottom"/>
          </w:tcPr>
          <w:p w14:paraId="719DFC1D" w14:textId="0C38A08D" w:rsidR="007F13C7" w:rsidRPr="00B10CB7"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B10CB7">
              <w:rPr>
                <w:rFonts w:ascii="Times New Roman" w:eastAsia="Times New Roman" w:hAnsi="Times New Roman" w:cs="Times New Roman"/>
                <w:color w:val="000000"/>
                <w:sz w:val="28"/>
                <w:szCs w:val="28"/>
                <w:lang w:val="kk-KZ" w:eastAsia="ru-RU"/>
              </w:rPr>
              <w:t>6</w:t>
            </w:r>
          </w:p>
        </w:tc>
        <w:tc>
          <w:tcPr>
            <w:tcW w:w="842" w:type="dxa"/>
            <w:tcBorders>
              <w:top w:val="nil"/>
              <w:left w:val="nil"/>
              <w:bottom w:val="single" w:sz="4" w:space="0" w:color="auto"/>
              <w:right w:val="single" w:sz="4" w:space="0" w:color="auto"/>
            </w:tcBorders>
            <w:shd w:val="clear" w:color="auto" w:fill="auto"/>
            <w:noWrap/>
            <w:vAlign w:val="bottom"/>
          </w:tcPr>
          <w:p w14:paraId="54DDD5E7" w14:textId="737409D3" w:rsidR="007F13C7" w:rsidRPr="00B10CB7"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B10CB7">
              <w:rPr>
                <w:rFonts w:ascii="Times New Roman" w:eastAsia="Times New Roman" w:hAnsi="Times New Roman" w:cs="Times New Roman"/>
                <w:color w:val="000000"/>
                <w:sz w:val="28"/>
                <w:szCs w:val="28"/>
                <w:lang w:val="kk-KZ" w:eastAsia="ru-RU"/>
              </w:rPr>
              <w:t>7</w:t>
            </w:r>
          </w:p>
        </w:tc>
      </w:tr>
      <w:tr w:rsidR="00421A6A" w:rsidRPr="00CC57B0" w14:paraId="33673BE4"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5F04671"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Li I</w:t>
            </w:r>
          </w:p>
        </w:tc>
        <w:tc>
          <w:tcPr>
            <w:tcW w:w="1985" w:type="dxa"/>
            <w:tcBorders>
              <w:top w:val="nil"/>
              <w:left w:val="nil"/>
              <w:bottom w:val="single" w:sz="4" w:space="0" w:color="auto"/>
              <w:right w:val="single" w:sz="4" w:space="0" w:color="auto"/>
            </w:tcBorders>
            <w:shd w:val="clear" w:color="auto" w:fill="auto"/>
            <w:noWrap/>
            <w:vAlign w:val="bottom"/>
            <w:hideMark/>
          </w:tcPr>
          <w:p w14:paraId="5DCB232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6707.761</w:t>
            </w:r>
          </w:p>
        </w:tc>
        <w:tc>
          <w:tcPr>
            <w:tcW w:w="992" w:type="dxa"/>
            <w:tcBorders>
              <w:top w:val="nil"/>
              <w:left w:val="nil"/>
              <w:bottom w:val="single" w:sz="4" w:space="0" w:color="auto"/>
              <w:right w:val="single" w:sz="4" w:space="0" w:color="auto"/>
            </w:tcBorders>
            <w:shd w:val="clear" w:color="auto" w:fill="auto"/>
            <w:noWrap/>
            <w:vAlign w:val="bottom"/>
            <w:hideMark/>
          </w:tcPr>
          <w:p w14:paraId="55119C8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-0.009</w:t>
            </w:r>
          </w:p>
        </w:tc>
        <w:tc>
          <w:tcPr>
            <w:tcW w:w="851" w:type="dxa"/>
            <w:tcBorders>
              <w:top w:val="nil"/>
              <w:left w:val="nil"/>
              <w:bottom w:val="single" w:sz="4" w:space="0" w:color="auto"/>
              <w:right w:val="single" w:sz="4" w:space="0" w:color="auto"/>
            </w:tcBorders>
            <w:shd w:val="clear" w:color="auto" w:fill="auto"/>
            <w:noWrap/>
            <w:vAlign w:val="bottom"/>
            <w:hideMark/>
          </w:tcPr>
          <w:p w14:paraId="1FAE30A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35" w:type="dxa"/>
            <w:tcBorders>
              <w:top w:val="nil"/>
              <w:left w:val="nil"/>
              <w:bottom w:val="single" w:sz="4" w:space="0" w:color="auto"/>
              <w:right w:val="single" w:sz="4" w:space="0" w:color="auto"/>
            </w:tcBorders>
            <w:shd w:val="clear" w:color="auto" w:fill="auto"/>
            <w:noWrap/>
            <w:vAlign w:val="bottom"/>
            <w:hideMark/>
          </w:tcPr>
          <w:p w14:paraId="788D08B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-1.683</w:t>
            </w:r>
          </w:p>
        </w:tc>
        <w:tc>
          <w:tcPr>
            <w:tcW w:w="1276" w:type="dxa"/>
            <w:tcBorders>
              <w:top w:val="nil"/>
              <w:left w:val="nil"/>
              <w:bottom w:val="single" w:sz="4" w:space="0" w:color="auto"/>
              <w:right w:val="single" w:sz="4" w:space="0" w:color="auto"/>
            </w:tcBorders>
            <w:shd w:val="clear" w:color="auto" w:fill="auto"/>
            <w:noWrap/>
            <w:vAlign w:val="bottom"/>
            <w:hideMark/>
          </w:tcPr>
          <w:p w14:paraId="559498C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w:t>
            </w:r>
          </w:p>
        </w:tc>
        <w:tc>
          <w:tcPr>
            <w:tcW w:w="842" w:type="dxa"/>
            <w:tcBorders>
              <w:top w:val="nil"/>
              <w:left w:val="nil"/>
              <w:bottom w:val="single" w:sz="4" w:space="0" w:color="auto"/>
              <w:right w:val="single" w:sz="4" w:space="0" w:color="auto"/>
            </w:tcBorders>
            <w:shd w:val="clear" w:color="auto" w:fill="auto"/>
            <w:noWrap/>
            <w:vAlign w:val="bottom"/>
            <w:hideMark/>
          </w:tcPr>
          <w:p w14:paraId="40B679B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55.4</w:t>
            </w:r>
          </w:p>
        </w:tc>
      </w:tr>
      <w:tr w:rsidR="00421A6A" w:rsidRPr="00CC57B0" w14:paraId="55172E32"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A716356"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  I</w:t>
            </w:r>
          </w:p>
        </w:tc>
        <w:tc>
          <w:tcPr>
            <w:tcW w:w="1985" w:type="dxa"/>
            <w:tcBorders>
              <w:top w:val="nil"/>
              <w:left w:val="nil"/>
              <w:bottom w:val="single" w:sz="4" w:space="0" w:color="auto"/>
              <w:right w:val="single" w:sz="4" w:space="0" w:color="auto"/>
            </w:tcBorders>
            <w:shd w:val="clear" w:color="auto" w:fill="auto"/>
            <w:noWrap/>
            <w:vAlign w:val="bottom"/>
            <w:hideMark/>
          </w:tcPr>
          <w:p w14:paraId="0AFC94F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5380.337</w:t>
            </w:r>
          </w:p>
        </w:tc>
        <w:tc>
          <w:tcPr>
            <w:tcW w:w="992" w:type="dxa"/>
            <w:tcBorders>
              <w:top w:val="nil"/>
              <w:left w:val="nil"/>
              <w:bottom w:val="single" w:sz="4" w:space="0" w:color="auto"/>
              <w:right w:val="single" w:sz="4" w:space="0" w:color="auto"/>
            </w:tcBorders>
            <w:shd w:val="clear" w:color="auto" w:fill="auto"/>
            <w:noWrap/>
            <w:vAlign w:val="bottom"/>
            <w:hideMark/>
          </w:tcPr>
          <w:p w14:paraId="16EC70F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-1.616</w:t>
            </w:r>
          </w:p>
        </w:tc>
        <w:tc>
          <w:tcPr>
            <w:tcW w:w="851" w:type="dxa"/>
            <w:tcBorders>
              <w:top w:val="nil"/>
              <w:left w:val="nil"/>
              <w:bottom w:val="single" w:sz="4" w:space="0" w:color="auto"/>
              <w:right w:val="single" w:sz="4" w:space="0" w:color="auto"/>
            </w:tcBorders>
            <w:shd w:val="clear" w:color="auto" w:fill="auto"/>
            <w:noWrap/>
            <w:vAlign w:val="bottom"/>
            <w:hideMark/>
          </w:tcPr>
          <w:p w14:paraId="07B6C9B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7.685</w:t>
            </w:r>
          </w:p>
        </w:tc>
        <w:tc>
          <w:tcPr>
            <w:tcW w:w="1135" w:type="dxa"/>
            <w:tcBorders>
              <w:top w:val="nil"/>
              <w:left w:val="nil"/>
              <w:bottom w:val="single" w:sz="4" w:space="0" w:color="auto"/>
              <w:right w:val="single" w:sz="4" w:space="0" w:color="auto"/>
            </w:tcBorders>
            <w:shd w:val="clear" w:color="auto" w:fill="auto"/>
            <w:noWrap/>
            <w:vAlign w:val="bottom"/>
            <w:hideMark/>
          </w:tcPr>
          <w:p w14:paraId="0A6623D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-0.225</w:t>
            </w:r>
          </w:p>
        </w:tc>
        <w:tc>
          <w:tcPr>
            <w:tcW w:w="1276" w:type="dxa"/>
            <w:tcBorders>
              <w:top w:val="nil"/>
              <w:left w:val="nil"/>
              <w:bottom w:val="single" w:sz="4" w:space="0" w:color="auto"/>
              <w:right w:val="single" w:sz="4" w:space="0" w:color="auto"/>
            </w:tcBorders>
            <w:shd w:val="clear" w:color="auto" w:fill="auto"/>
            <w:noWrap/>
            <w:vAlign w:val="bottom"/>
            <w:hideMark/>
          </w:tcPr>
          <w:p w14:paraId="0B7AA4B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w:t>
            </w:r>
          </w:p>
        </w:tc>
        <w:tc>
          <w:tcPr>
            <w:tcW w:w="842" w:type="dxa"/>
            <w:tcBorders>
              <w:top w:val="nil"/>
              <w:left w:val="nil"/>
              <w:bottom w:val="single" w:sz="4" w:space="0" w:color="auto"/>
              <w:right w:val="single" w:sz="4" w:space="0" w:color="auto"/>
            </w:tcBorders>
            <w:shd w:val="clear" w:color="auto" w:fill="auto"/>
            <w:noWrap/>
            <w:vAlign w:val="bottom"/>
            <w:hideMark/>
          </w:tcPr>
          <w:p w14:paraId="7B0DA24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78.8</w:t>
            </w:r>
          </w:p>
        </w:tc>
      </w:tr>
      <w:tr w:rsidR="00421A6A" w:rsidRPr="00CC57B0" w14:paraId="3F3B0AC4"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5541B3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O  I</w:t>
            </w:r>
          </w:p>
        </w:tc>
        <w:tc>
          <w:tcPr>
            <w:tcW w:w="1985" w:type="dxa"/>
            <w:tcBorders>
              <w:top w:val="nil"/>
              <w:left w:val="nil"/>
              <w:bottom w:val="single" w:sz="4" w:space="0" w:color="auto"/>
              <w:right w:val="single" w:sz="4" w:space="0" w:color="auto"/>
            </w:tcBorders>
            <w:shd w:val="clear" w:color="auto" w:fill="auto"/>
            <w:noWrap/>
            <w:vAlign w:val="bottom"/>
            <w:hideMark/>
          </w:tcPr>
          <w:p w14:paraId="36A3F74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5577.339</w:t>
            </w:r>
          </w:p>
        </w:tc>
        <w:tc>
          <w:tcPr>
            <w:tcW w:w="992" w:type="dxa"/>
            <w:tcBorders>
              <w:top w:val="nil"/>
              <w:left w:val="nil"/>
              <w:bottom w:val="single" w:sz="4" w:space="0" w:color="auto"/>
              <w:right w:val="single" w:sz="4" w:space="0" w:color="auto"/>
            </w:tcBorders>
            <w:shd w:val="clear" w:color="auto" w:fill="auto"/>
            <w:noWrap/>
            <w:vAlign w:val="bottom"/>
            <w:hideMark/>
          </w:tcPr>
          <w:p w14:paraId="4B52159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-8.2</w:t>
            </w:r>
          </w:p>
        </w:tc>
        <w:tc>
          <w:tcPr>
            <w:tcW w:w="851" w:type="dxa"/>
            <w:tcBorders>
              <w:top w:val="nil"/>
              <w:left w:val="nil"/>
              <w:bottom w:val="single" w:sz="4" w:space="0" w:color="auto"/>
              <w:right w:val="single" w:sz="4" w:space="0" w:color="auto"/>
            </w:tcBorders>
            <w:shd w:val="clear" w:color="auto" w:fill="auto"/>
            <w:noWrap/>
            <w:vAlign w:val="bottom"/>
            <w:hideMark/>
          </w:tcPr>
          <w:p w14:paraId="27122D0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1.967</w:t>
            </w:r>
          </w:p>
        </w:tc>
        <w:tc>
          <w:tcPr>
            <w:tcW w:w="1135" w:type="dxa"/>
            <w:tcBorders>
              <w:top w:val="nil"/>
              <w:left w:val="nil"/>
              <w:bottom w:val="single" w:sz="4" w:space="0" w:color="auto"/>
              <w:right w:val="single" w:sz="4" w:space="0" w:color="auto"/>
            </w:tcBorders>
            <w:shd w:val="clear" w:color="auto" w:fill="auto"/>
            <w:noWrap/>
            <w:vAlign w:val="bottom"/>
            <w:hideMark/>
          </w:tcPr>
          <w:p w14:paraId="7F57093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-0.311</w:t>
            </w:r>
          </w:p>
        </w:tc>
        <w:tc>
          <w:tcPr>
            <w:tcW w:w="1276" w:type="dxa"/>
            <w:tcBorders>
              <w:top w:val="nil"/>
              <w:left w:val="nil"/>
              <w:bottom w:val="single" w:sz="4" w:space="0" w:color="auto"/>
              <w:right w:val="single" w:sz="4" w:space="0" w:color="auto"/>
            </w:tcBorders>
            <w:shd w:val="clear" w:color="auto" w:fill="auto"/>
            <w:noWrap/>
            <w:vAlign w:val="bottom"/>
            <w:hideMark/>
          </w:tcPr>
          <w:p w14:paraId="490A47D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0.045</w:t>
            </w:r>
          </w:p>
        </w:tc>
        <w:tc>
          <w:tcPr>
            <w:tcW w:w="842" w:type="dxa"/>
            <w:tcBorders>
              <w:top w:val="nil"/>
              <w:left w:val="nil"/>
              <w:bottom w:val="single" w:sz="4" w:space="0" w:color="auto"/>
              <w:right w:val="single" w:sz="4" w:space="0" w:color="auto"/>
            </w:tcBorders>
            <w:shd w:val="clear" w:color="auto" w:fill="auto"/>
            <w:noWrap/>
            <w:vAlign w:val="bottom"/>
            <w:hideMark/>
          </w:tcPr>
          <w:p w14:paraId="2A74004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60.5</w:t>
            </w:r>
          </w:p>
        </w:tc>
      </w:tr>
      <w:tr w:rsidR="00421A6A" w:rsidRPr="00CC57B0" w14:paraId="556886E2"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718E7C7"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O  I</w:t>
            </w:r>
          </w:p>
        </w:tc>
        <w:tc>
          <w:tcPr>
            <w:tcW w:w="1985" w:type="dxa"/>
            <w:tcBorders>
              <w:top w:val="nil"/>
              <w:left w:val="nil"/>
              <w:bottom w:val="single" w:sz="4" w:space="0" w:color="auto"/>
              <w:right w:val="single" w:sz="4" w:space="0" w:color="auto"/>
            </w:tcBorders>
            <w:shd w:val="clear" w:color="auto" w:fill="auto"/>
            <w:noWrap/>
            <w:vAlign w:val="bottom"/>
            <w:hideMark/>
          </w:tcPr>
          <w:p w14:paraId="7180B0A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6363.776</w:t>
            </w:r>
          </w:p>
        </w:tc>
        <w:tc>
          <w:tcPr>
            <w:tcW w:w="992" w:type="dxa"/>
            <w:tcBorders>
              <w:top w:val="nil"/>
              <w:left w:val="nil"/>
              <w:bottom w:val="single" w:sz="4" w:space="0" w:color="auto"/>
              <w:right w:val="single" w:sz="4" w:space="0" w:color="auto"/>
            </w:tcBorders>
            <w:shd w:val="clear" w:color="auto" w:fill="auto"/>
            <w:noWrap/>
            <w:vAlign w:val="bottom"/>
            <w:hideMark/>
          </w:tcPr>
          <w:p w14:paraId="7106F8E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-10.3</w:t>
            </w:r>
          </w:p>
        </w:tc>
        <w:tc>
          <w:tcPr>
            <w:tcW w:w="851" w:type="dxa"/>
            <w:tcBorders>
              <w:top w:val="nil"/>
              <w:left w:val="nil"/>
              <w:bottom w:val="single" w:sz="4" w:space="0" w:color="auto"/>
              <w:right w:val="single" w:sz="4" w:space="0" w:color="auto"/>
            </w:tcBorders>
            <w:shd w:val="clear" w:color="auto" w:fill="auto"/>
            <w:noWrap/>
            <w:vAlign w:val="bottom"/>
            <w:hideMark/>
          </w:tcPr>
          <w:p w14:paraId="33885D5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w:t>
            </w:r>
          </w:p>
        </w:tc>
        <w:tc>
          <w:tcPr>
            <w:tcW w:w="1135" w:type="dxa"/>
            <w:tcBorders>
              <w:top w:val="nil"/>
              <w:left w:val="nil"/>
              <w:bottom w:val="single" w:sz="4" w:space="0" w:color="auto"/>
              <w:right w:val="single" w:sz="4" w:space="0" w:color="auto"/>
            </w:tcBorders>
            <w:shd w:val="clear" w:color="auto" w:fill="auto"/>
            <w:noWrap/>
            <w:vAlign w:val="bottom"/>
            <w:hideMark/>
          </w:tcPr>
          <w:p w14:paraId="1172745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-0.115</w:t>
            </w:r>
          </w:p>
        </w:tc>
        <w:tc>
          <w:tcPr>
            <w:tcW w:w="1276" w:type="dxa"/>
            <w:tcBorders>
              <w:top w:val="nil"/>
              <w:left w:val="nil"/>
              <w:bottom w:val="single" w:sz="4" w:space="0" w:color="auto"/>
              <w:right w:val="single" w:sz="4" w:space="0" w:color="auto"/>
            </w:tcBorders>
            <w:shd w:val="clear" w:color="auto" w:fill="auto"/>
            <w:noWrap/>
            <w:vAlign w:val="bottom"/>
            <w:hideMark/>
          </w:tcPr>
          <w:p w14:paraId="6EE68A0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0.074</w:t>
            </w:r>
          </w:p>
        </w:tc>
        <w:tc>
          <w:tcPr>
            <w:tcW w:w="842" w:type="dxa"/>
            <w:tcBorders>
              <w:top w:val="nil"/>
              <w:left w:val="nil"/>
              <w:bottom w:val="single" w:sz="4" w:space="0" w:color="auto"/>
              <w:right w:val="single" w:sz="4" w:space="0" w:color="auto"/>
            </w:tcBorders>
            <w:shd w:val="clear" w:color="auto" w:fill="auto"/>
            <w:noWrap/>
            <w:vAlign w:val="bottom"/>
            <w:hideMark/>
          </w:tcPr>
          <w:p w14:paraId="1D4AB0A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91.6</w:t>
            </w:r>
          </w:p>
        </w:tc>
      </w:tr>
      <w:tr w:rsidR="00421A6A" w:rsidRPr="00CC57B0" w14:paraId="1E01C64E"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60B621F"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O  I</w:t>
            </w:r>
          </w:p>
        </w:tc>
        <w:tc>
          <w:tcPr>
            <w:tcW w:w="1985" w:type="dxa"/>
            <w:tcBorders>
              <w:top w:val="nil"/>
              <w:left w:val="nil"/>
              <w:bottom w:val="single" w:sz="4" w:space="0" w:color="auto"/>
              <w:right w:val="single" w:sz="4" w:space="0" w:color="auto"/>
            </w:tcBorders>
            <w:shd w:val="clear" w:color="auto" w:fill="auto"/>
            <w:noWrap/>
            <w:vAlign w:val="bottom"/>
            <w:hideMark/>
          </w:tcPr>
          <w:p w14:paraId="1DC006D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7774.166</w:t>
            </w:r>
          </w:p>
        </w:tc>
        <w:tc>
          <w:tcPr>
            <w:tcW w:w="992" w:type="dxa"/>
            <w:tcBorders>
              <w:top w:val="nil"/>
              <w:left w:val="nil"/>
              <w:bottom w:val="single" w:sz="4" w:space="0" w:color="auto"/>
              <w:right w:val="single" w:sz="4" w:space="0" w:color="auto"/>
            </w:tcBorders>
            <w:shd w:val="clear" w:color="auto" w:fill="auto"/>
            <w:noWrap/>
            <w:vAlign w:val="bottom"/>
            <w:hideMark/>
          </w:tcPr>
          <w:p w14:paraId="6AD26BA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0.223</w:t>
            </w:r>
          </w:p>
        </w:tc>
        <w:tc>
          <w:tcPr>
            <w:tcW w:w="851" w:type="dxa"/>
            <w:tcBorders>
              <w:top w:val="nil"/>
              <w:left w:val="nil"/>
              <w:bottom w:val="single" w:sz="4" w:space="0" w:color="auto"/>
              <w:right w:val="single" w:sz="4" w:space="0" w:color="auto"/>
            </w:tcBorders>
            <w:shd w:val="clear" w:color="auto" w:fill="auto"/>
            <w:noWrap/>
            <w:vAlign w:val="bottom"/>
            <w:hideMark/>
          </w:tcPr>
          <w:p w14:paraId="257986F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9.146</w:t>
            </w:r>
          </w:p>
        </w:tc>
        <w:tc>
          <w:tcPr>
            <w:tcW w:w="1135" w:type="dxa"/>
            <w:tcBorders>
              <w:top w:val="nil"/>
              <w:left w:val="nil"/>
              <w:bottom w:val="single" w:sz="4" w:space="0" w:color="auto"/>
              <w:right w:val="single" w:sz="4" w:space="0" w:color="auto"/>
            </w:tcBorders>
            <w:shd w:val="clear" w:color="auto" w:fill="auto"/>
            <w:noWrap/>
            <w:vAlign w:val="bottom"/>
            <w:hideMark/>
          </w:tcPr>
          <w:p w14:paraId="423B97B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-0.129</w:t>
            </w:r>
          </w:p>
        </w:tc>
        <w:tc>
          <w:tcPr>
            <w:tcW w:w="1276" w:type="dxa"/>
            <w:tcBorders>
              <w:top w:val="nil"/>
              <w:left w:val="nil"/>
              <w:bottom w:val="single" w:sz="4" w:space="0" w:color="auto"/>
              <w:right w:val="single" w:sz="4" w:space="0" w:color="auto"/>
            </w:tcBorders>
            <w:shd w:val="clear" w:color="auto" w:fill="auto"/>
            <w:noWrap/>
            <w:vAlign w:val="bottom"/>
            <w:hideMark/>
          </w:tcPr>
          <w:p w14:paraId="0337DCC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0.081</w:t>
            </w:r>
          </w:p>
        </w:tc>
        <w:tc>
          <w:tcPr>
            <w:tcW w:w="842" w:type="dxa"/>
            <w:tcBorders>
              <w:top w:val="nil"/>
              <w:left w:val="nil"/>
              <w:bottom w:val="single" w:sz="4" w:space="0" w:color="auto"/>
              <w:right w:val="single" w:sz="4" w:space="0" w:color="auto"/>
            </w:tcBorders>
            <w:shd w:val="clear" w:color="auto" w:fill="auto"/>
            <w:noWrap/>
            <w:vAlign w:val="bottom"/>
            <w:hideMark/>
          </w:tcPr>
          <w:p w14:paraId="111CEEC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71.1</w:t>
            </w:r>
          </w:p>
        </w:tc>
      </w:tr>
      <w:tr w:rsidR="00421A6A" w:rsidRPr="00CC57B0" w14:paraId="2C545384"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5215FAC"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O  I</w:t>
            </w:r>
          </w:p>
        </w:tc>
        <w:tc>
          <w:tcPr>
            <w:tcW w:w="1985" w:type="dxa"/>
            <w:tcBorders>
              <w:top w:val="nil"/>
              <w:left w:val="nil"/>
              <w:bottom w:val="single" w:sz="4" w:space="0" w:color="auto"/>
              <w:right w:val="single" w:sz="4" w:space="0" w:color="auto"/>
            </w:tcBorders>
            <w:shd w:val="clear" w:color="auto" w:fill="auto"/>
            <w:noWrap/>
            <w:vAlign w:val="bottom"/>
            <w:hideMark/>
          </w:tcPr>
          <w:p w14:paraId="2C60325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7775.388</w:t>
            </w:r>
          </w:p>
        </w:tc>
        <w:tc>
          <w:tcPr>
            <w:tcW w:w="992" w:type="dxa"/>
            <w:tcBorders>
              <w:top w:val="nil"/>
              <w:left w:val="nil"/>
              <w:bottom w:val="single" w:sz="4" w:space="0" w:color="auto"/>
              <w:right w:val="single" w:sz="4" w:space="0" w:color="auto"/>
            </w:tcBorders>
            <w:shd w:val="clear" w:color="auto" w:fill="auto"/>
            <w:noWrap/>
            <w:vAlign w:val="bottom"/>
            <w:hideMark/>
          </w:tcPr>
          <w:p w14:paraId="0176DEF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0.002</w:t>
            </w:r>
          </w:p>
        </w:tc>
        <w:tc>
          <w:tcPr>
            <w:tcW w:w="851" w:type="dxa"/>
            <w:tcBorders>
              <w:top w:val="nil"/>
              <w:left w:val="nil"/>
              <w:bottom w:val="single" w:sz="4" w:space="0" w:color="auto"/>
              <w:right w:val="single" w:sz="4" w:space="0" w:color="auto"/>
            </w:tcBorders>
            <w:shd w:val="clear" w:color="auto" w:fill="auto"/>
            <w:noWrap/>
            <w:vAlign w:val="bottom"/>
            <w:hideMark/>
          </w:tcPr>
          <w:p w14:paraId="48544A2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9.146</w:t>
            </w:r>
          </w:p>
        </w:tc>
        <w:tc>
          <w:tcPr>
            <w:tcW w:w="1135" w:type="dxa"/>
            <w:tcBorders>
              <w:top w:val="nil"/>
              <w:left w:val="nil"/>
              <w:bottom w:val="single" w:sz="4" w:space="0" w:color="auto"/>
              <w:right w:val="single" w:sz="4" w:space="0" w:color="auto"/>
            </w:tcBorders>
            <w:shd w:val="clear" w:color="auto" w:fill="auto"/>
            <w:noWrap/>
            <w:vAlign w:val="bottom"/>
            <w:hideMark/>
          </w:tcPr>
          <w:p w14:paraId="64AE6CC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0.043</w:t>
            </w:r>
          </w:p>
        </w:tc>
        <w:tc>
          <w:tcPr>
            <w:tcW w:w="1276" w:type="dxa"/>
            <w:tcBorders>
              <w:top w:val="nil"/>
              <w:left w:val="nil"/>
              <w:bottom w:val="single" w:sz="4" w:space="0" w:color="auto"/>
              <w:right w:val="single" w:sz="4" w:space="0" w:color="auto"/>
            </w:tcBorders>
            <w:shd w:val="clear" w:color="auto" w:fill="auto"/>
            <w:noWrap/>
            <w:vAlign w:val="bottom"/>
            <w:hideMark/>
          </w:tcPr>
          <w:p w14:paraId="128FD7B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0.068</w:t>
            </w:r>
          </w:p>
        </w:tc>
        <w:tc>
          <w:tcPr>
            <w:tcW w:w="842" w:type="dxa"/>
            <w:tcBorders>
              <w:top w:val="nil"/>
              <w:left w:val="nil"/>
              <w:bottom w:val="single" w:sz="4" w:space="0" w:color="auto"/>
              <w:right w:val="single" w:sz="4" w:space="0" w:color="auto"/>
            </w:tcBorders>
            <w:shd w:val="clear" w:color="auto" w:fill="auto"/>
            <w:noWrap/>
            <w:vAlign w:val="bottom"/>
            <w:hideMark/>
          </w:tcPr>
          <w:p w14:paraId="3353AE5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63.6</w:t>
            </w:r>
          </w:p>
        </w:tc>
      </w:tr>
      <w:tr w:rsidR="00421A6A" w:rsidRPr="00CC57B0" w14:paraId="2C44A271"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A14B7DC"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Na I</w:t>
            </w:r>
          </w:p>
        </w:tc>
        <w:tc>
          <w:tcPr>
            <w:tcW w:w="1985" w:type="dxa"/>
            <w:tcBorders>
              <w:top w:val="nil"/>
              <w:left w:val="nil"/>
              <w:bottom w:val="single" w:sz="4" w:space="0" w:color="auto"/>
              <w:right w:val="single" w:sz="4" w:space="0" w:color="auto"/>
            </w:tcBorders>
            <w:shd w:val="clear" w:color="auto" w:fill="auto"/>
            <w:noWrap/>
            <w:vAlign w:val="bottom"/>
            <w:hideMark/>
          </w:tcPr>
          <w:p w14:paraId="47DE42A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4497.657</w:t>
            </w:r>
          </w:p>
        </w:tc>
        <w:tc>
          <w:tcPr>
            <w:tcW w:w="992" w:type="dxa"/>
            <w:tcBorders>
              <w:top w:val="nil"/>
              <w:left w:val="nil"/>
              <w:bottom w:val="single" w:sz="4" w:space="0" w:color="auto"/>
              <w:right w:val="single" w:sz="4" w:space="0" w:color="auto"/>
            </w:tcBorders>
            <w:shd w:val="clear" w:color="auto" w:fill="auto"/>
            <w:noWrap/>
            <w:vAlign w:val="bottom"/>
            <w:hideMark/>
          </w:tcPr>
          <w:p w14:paraId="34AF97F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-2.528</w:t>
            </w:r>
          </w:p>
        </w:tc>
        <w:tc>
          <w:tcPr>
            <w:tcW w:w="851" w:type="dxa"/>
            <w:tcBorders>
              <w:top w:val="nil"/>
              <w:left w:val="nil"/>
              <w:bottom w:val="single" w:sz="4" w:space="0" w:color="auto"/>
              <w:right w:val="single" w:sz="4" w:space="0" w:color="auto"/>
            </w:tcBorders>
            <w:shd w:val="clear" w:color="auto" w:fill="auto"/>
            <w:noWrap/>
            <w:vAlign w:val="bottom"/>
            <w:hideMark/>
          </w:tcPr>
          <w:p w14:paraId="4F65F1B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2.104</w:t>
            </w:r>
          </w:p>
        </w:tc>
        <w:tc>
          <w:tcPr>
            <w:tcW w:w="1135" w:type="dxa"/>
            <w:tcBorders>
              <w:top w:val="nil"/>
              <w:left w:val="nil"/>
              <w:bottom w:val="single" w:sz="4" w:space="0" w:color="auto"/>
              <w:right w:val="single" w:sz="4" w:space="0" w:color="auto"/>
            </w:tcBorders>
            <w:shd w:val="clear" w:color="auto" w:fill="auto"/>
            <w:noWrap/>
            <w:vAlign w:val="bottom"/>
            <w:hideMark/>
          </w:tcPr>
          <w:p w14:paraId="14F7C80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0.041</w:t>
            </w:r>
          </w:p>
        </w:tc>
        <w:tc>
          <w:tcPr>
            <w:tcW w:w="1276" w:type="dxa"/>
            <w:tcBorders>
              <w:top w:val="nil"/>
              <w:left w:val="nil"/>
              <w:bottom w:val="single" w:sz="4" w:space="0" w:color="auto"/>
              <w:right w:val="single" w:sz="4" w:space="0" w:color="auto"/>
            </w:tcBorders>
            <w:shd w:val="clear" w:color="auto" w:fill="auto"/>
            <w:noWrap/>
            <w:vAlign w:val="bottom"/>
            <w:hideMark/>
          </w:tcPr>
          <w:p w14:paraId="00C1DC1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0.426</w:t>
            </w:r>
          </w:p>
        </w:tc>
        <w:tc>
          <w:tcPr>
            <w:tcW w:w="842" w:type="dxa"/>
            <w:tcBorders>
              <w:top w:val="nil"/>
              <w:left w:val="nil"/>
              <w:bottom w:val="single" w:sz="4" w:space="0" w:color="auto"/>
              <w:right w:val="single" w:sz="4" w:space="0" w:color="auto"/>
            </w:tcBorders>
            <w:shd w:val="clear" w:color="auto" w:fill="auto"/>
            <w:noWrap/>
            <w:vAlign w:val="bottom"/>
            <w:hideMark/>
          </w:tcPr>
          <w:p w14:paraId="2824F12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97.1</w:t>
            </w:r>
          </w:p>
        </w:tc>
      </w:tr>
      <w:tr w:rsidR="00421A6A" w:rsidRPr="00CC57B0" w14:paraId="671050A4"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018814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Na I</w:t>
            </w:r>
          </w:p>
        </w:tc>
        <w:tc>
          <w:tcPr>
            <w:tcW w:w="1985" w:type="dxa"/>
            <w:tcBorders>
              <w:top w:val="nil"/>
              <w:left w:val="nil"/>
              <w:bottom w:val="single" w:sz="4" w:space="0" w:color="auto"/>
              <w:right w:val="single" w:sz="4" w:space="0" w:color="auto"/>
            </w:tcBorders>
            <w:shd w:val="clear" w:color="auto" w:fill="auto"/>
            <w:noWrap/>
            <w:vAlign w:val="bottom"/>
            <w:hideMark/>
          </w:tcPr>
          <w:p w14:paraId="2724A08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4982.813</w:t>
            </w:r>
          </w:p>
        </w:tc>
        <w:tc>
          <w:tcPr>
            <w:tcW w:w="992" w:type="dxa"/>
            <w:tcBorders>
              <w:top w:val="nil"/>
              <w:left w:val="nil"/>
              <w:bottom w:val="single" w:sz="4" w:space="0" w:color="auto"/>
              <w:right w:val="single" w:sz="4" w:space="0" w:color="auto"/>
            </w:tcBorders>
            <w:shd w:val="clear" w:color="auto" w:fill="auto"/>
            <w:noWrap/>
            <w:vAlign w:val="bottom"/>
            <w:hideMark/>
          </w:tcPr>
          <w:p w14:paraId="432E41E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-0.962</w:t>
            </w:r>
          </w:p>
        </w:tc>
        <w:tc>
          <w:tcPr>
            <w:tcW w:w="851" w:type="dxa"/>
            <w:tcBorders>
              <w:top w:val="nil"/>
              <w:left w:val="nil"/>
              <w:bottom w:val="single" w:sz="4" w:space="0" w:color="auto"/>
              <w:right w:val="single" w:sz="4" w:space="0" w:color="auto"/>
            </w:tcBorders>
            <w:shd w:val="clear" w:color="auto" w:fill="auto"/>
            <w:noWrap/>
            <w:vAlign w:val="bottom"/>
            <w:hideMark/>
          </w:tcPr>
          <w:p w14:paraId="60A2972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2.104</w:t>
            </w:r>
          </w:p>
        </w:tc>
        <w:tc>
          <w:tcPr>
            <w:tcW w:w="1135" w:type="dxa"/>
            <w:tcBorders>
              <w:top w:val="nil"/>
              <w:left w:val="nil"/>
              <w:bottom w:val="single" w:sz="4" w:space="0" w:color="auto"/>
              <w:right w:val="single" w:sz="4" w:space="0" w:color="auto"/>
            </w:tcBorders>
            <w:shd w:val="clear" w:color="auto" w:fill="auto"/>
            <w:noWrap/>
            <w:vAlign w:val="bottom"/>
            <w:hideMark/>
          </w:tcPr>
          <w:p w14:paraId="588E80E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-0.251</w:t>
            </w:r>
          </w:p>
        </w:tc>
        <w:tc>
          <w:tcPr>
            <w:tcW w:w="1276" w:type="dxa"/>
            <w:tcBorders>
              <w:top w:val="nil"/>
              <w:left w:val="nil"/>
              <w:bottom w:val="single" w:sz="4" w:space="0" w:color="auto"/>
              <w:right w:val="single" w:sz="4" w:space="0" w:color="auto"/>
            </w:tcBorders>
            <w:shd w:val="clear" w:color="auto" w:fill="auto"/>
            <w:noWrap/>
            <w:vAlign w:val="bottom"/>
            <w:hideMark/>
          </w:tcPr>
          <w:p w14:paraId="6DF3D27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0.462</w:t>
            </w:r>
          </w:p>
        </w:tc>
        <w:tc>
          <w:tcPr>
            <w:tcW w:w="842" w:type="dxa"/>
            <w:tcBorders>
              <w:top w:val="nil"/>
              <w:left w:val="nil"/>
              <w:bottom w:val="single" w:sz="4" w:space="0" w:color="auto"/>
              <w:right w:val="single" w:sz="4" w:space="0" w:color="auto"/>
            </w:tcBorders>
            <w:shd w:val="clear" w:color="auto" w:fill="auto"/>
            <w:noWrap/>
            <w:vAlign w:val="bottom"/>
            <w:hideMark/>
          </w:tcPr>
          <w:p w14:paraId="3DDD1F8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w:t>
            </w:r>
          </w:p>
        </w:tc>
      </w:tr>
      <w:tr w:rsidR="00421A6A" w:rsidRPr="00CC57B0" w14:paraId="59942D41"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7F29D6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Na I</w:t>
            </w:r>
          </w:p>
        </w:tc>
        <w:tc>
          <w:tcPr>
            <w:tcW w:w="1985" w:type="dxa"/>
            <w:tcBorders>
              <w:top w:val="nil"/>
              <w:left w:val="nil"/>
              <w:bottom w:val="single" w:sz="4" w:space="0" w:color="auto"/>
              <w:right w:val="single" w:sz="4" w:space="0" w:color="auto"/>
            </w:tcBorders>
            <w:shd w:val="clear" w:color="auto" w:fill="auto"/>
            <w:noWrap/>
            <w:vAlign w:val="bottom"/>
            <w:hideMark/>
          </w:tcPr>
          <w:p w14:paraId="318DAC5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5682.633</w:t>
            </w:r>
          </w:p>
        </w:tc>
        <w:tc>
          <w:tcPr>
            <w:tcW w:w="992" w:type="dxa"/>
            <w:tcBorders>
              <w:top w:val="nil"/>
              <w:left w:val="nil"/>
              <w:bottom w:val="single" w:sz="4" w:space="0" w:color="auto"/>
              <w:right w:val="single" w:sz="4" w:space="0" w:color="auto"/>
            </w:tcBorders>
            <w:shd w:val="clear" w:color="auto" w:fill="auto"/>
            <w:noWrap/>
            <w:vAlign w:val="bottom"/>
            <w:hideMark/>
          </w:tcPr>
          <w:p w14:paraId="2318A44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-0.706</w:t>
            </w:r>
          </w:p>
        </w:tc>
        <w:tc>
          <w:tcPr>
            <w:tcW w:w="851" w:type="dxa"/>
            <w:tcBorders>
              <w:top w:val="nil"/>
              <w:left w:val="nil"/>
              <w:bottom w:val="single" w:sz="4" w:space="0" w:color="auto"/>
              <w:right w:val="single" w:sz="4" w:space="0" w:color="auto"/>
            </w:tcBorders>
            <w:shd w:val="clear" w:color="auto" w:fill="auto"/>
            <w:noWrap/>
            <w:vAlign w:val="bottom"/>
            <w:hideMark/>
          </w:tcPr>
          <w:p w14:paraId="0362ED2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2.102</w:t>
            </w:r>
          </w:p>
        </w:tc>
        <w:tc>
          <w:tcPr>
            <w:tcW w:w="1135" w:type="dxa"/>
            <w:tcBorders>
              <w:top w:val="nil"/>
              <w:left w:val="nil"/>
              <w:bottom w:val="single" w:sz="4" w:space="0" w:color="auto"/>
              <w:right w:val="single" w:sz="4" w:space="0" w:color="auto"/>
            </w:tcBorders>
            <w:shd w:val="clear" w:color="auto" w:fill="auto"/>
            <w:noWrap/>
            <w:vAlign w:val="bottom"/>
            <w:hideMark/>
          </w:tcPr>
          <w:p w14:paraId="0530648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-0.26</w:t>
            </w:r>
          </w:p>
        </w:tc>
        <w:tc>
          <w:tcPr>
            <w:tcW w:w="1276" w:type="dxa"/>
            <w:tcBorders>
              <w:top w:val="nil"/>
              <w:left w:val="nil"/>
              <w:bottom w:val="single" w:sz="4" w:space="0" w:color="auto"/>
              <w:right w:val="single" w:sz="4" w:space="0" w:color="auto"/>
            </w:tcBorders>
            <w:shd w:val="clear" w:color="auto" w:fill="auto"/>
            <w:noWrap/>
            <w:vAlign w:val="bottom"/>
            <w:hideMark/>
          </w:tcPr>
          <w:p w14:paraId="2C8C8E5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0.473</w:t>
            </w:r>
          </w:p>
        </w:tc>
        <w:tc>
          <w:tcPr>
            <w:tcW w:w="842" w:type="dxa"/>
            <w:tcBorders>
              <w:top w:val="nil"/>
              <w:left w:val="nil"/>
              <w:bottom w:val="single" w:sz="4" w:space="0" w:color="auto"/>
              <w:right w:val="single" w:sz="4" w:space="0" w:color="auto"/>
            </w:tcBorders>
            <w:shd w:val="clear" w:color="auto" w:fill="auto"/>
            <w:noWrap/>
            <w:vAlign w:val="bottom"/>
            <w:hideMark/>
          </w:tcPr>
          <w:p w14:paraId="273C910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0552667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498F88C"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Na I</w:t>
            </w:r>
          </w:p>
        </w:tc>
        <w:tc>
          <w:tcPr>
            <w:tcW w:w="1985" w:type="dxa"/>
            <w:tcBorders>
              <w:top w:val="nil"/>
              <w:left w:val="nil"/>
              <w:bottom w:val="single" w:sz="4" w:space="0" w:color="auto"/>
              <w:right w:val="single" w:sz="4" w:space="0" w:color="auto"/>
            </w:tcBorders>
            <w:shd w:val="clear" w:color="auto" w:fill="auto"/>
            <w:noWrap/>
            <w:vAlign w:val="bottom"/>
            <w:hideMark/>
          </w:tcPr>
          <w:p w14:paraId="1B83D5D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5688.205</w:t>
            </w:r>
          </w:p>
        </w:tc>
        <w:tc>
          <w:tcPr>
            <w:tcW w:w="992" w:type="dxa"/>
            <w:tcBorders>
              <w:top w:val="nil"/>
              <w:left w:val="nil"/>
              <w:bottom w:val="single" w:sz="4" w:space="0" w:color="auto"/>
              <w:right w:val="single" w:sz="4" w:space="0" w:color="auto"/>
            </w:tcBorders>
            <w:shd w:val="clear" w:color="auto" w:fill="auto"/>
            <w:noWrap/>
            <w:vAlign w:val="bottom"/>
            <w:hideMark/>
          </w:tcPr>
          <w:p w14:paraId="2BAFA82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-0.452</w:t>
            </w:r>
          </w:p>
        </w:tc>
        <w:tc>
          <w:tcPr>
            <w:tcW w:w="851" w:type="dxa"/>
            <w:tcBorders>
              <w:top w:val="nil"/>
              <w:left w:val="nil"/>
              <w:bottom w:val="single" w:sz="4" w:space="0" w:color="auto"/>
              <w:right w:val="single" w:sz="4" w:space="0" w:color="auto"/>
            </w:tcBorders>
            <w:shd w:val="clear" w:color="auto" w:fill="auto"/>
            <w:noWrap/>
            <w:vAlign w:val="bottom"/>
            <w:hideMark/>
          </w:tcPr>
          <w:p w14:paraId="0CD263C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2.104</w:t>
            </w:r>
          </w:p>
        </w:tc>
        <w:tc>
          <w:tcPr>
            <w:tcW w:w="1135" w:type="dxa"/>
            <w:tcBorders>
              <w:top w:val="nil"/>
              <w:left w:val="nil"/>
              <w:bottom w:val="single" w:sz="4" w:space="0" w:color="auto"/>
              <w:right w:val="single" w:sz="4" w:space="0" w:color="auto"/>
            </w:tcBorders>
            <w:shd w:val="clear" w:color="auto" w:fill="auto"/>
            <w:noWrap/>
            <w:vAlign w:val="bottom"/>
            <w:hideMark/>
          </w:tcPr>
          <w:p w14:paraId="7E4A254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-0.475</w:t>
            </w:r>
          </w:p>
        </w:tc>
        <w:tc>
          <w:tcPr>
            <w:tcW w:w="1276" w:type="dxa"/>
            <w:tcBorders>
              <w:top w:val="nil"/>
              <w:left w:val="nil"/>
              <w:bottom w:val="single" w:sz="4" w:space="0" w:color="auto"/>
              <w:right w:val="single" w:sz="4" w:space="0" w:color="auto"/>
            </w:tcBorders>
            <w:shd w:val="clear" w:color="auto" w:fill="auto"/>
            <w:noWrap/>
            <w:vAlign w:val="bottom"/>
            <w:hideMark/>
          </w:tcPr>
          <w:p w14:paraId="7D83FA4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0.515</w:t>
            </w:r>
          </w:p>
        </w:tc>
        <w:tc>
          <w:tcPr>
            <w:tcW w:w="842" w:type="dxa"/>
            <w:tcBorders>
              <w:top w:val="nil"/>
              <w:left w:val="nil"/>
              <w:bottom w:val="single" w:sz="4" w:space="0" w:color="auto"/>
              <w:right w:val="single" w:sz="4" w:space="0" w:color="auto"/>
            </w:tcBorders>
            <w:shd w:val="clear" w:color="auto" w:fill="auto"/>
            <w:noWrap/>
            <w:vAlign w:val="bottom"/>
            <w:hideMark/>
          </w:tcPr>
          <w:p w14:paraId="4B25D46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99.3</w:t>
            </w:r>
          </w:p>
        </w:tc>
      </w:tr>
      <w:tr w:rsidR="00421A6A" w:rsidRPr="00CC57B0" w14:paraId="0BDCA702"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530833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Na I</w:t>
            </w:r>
          </w:p>
        </w:tc>
        <w:tc>
          <w:tcPr>
            <w:tcW w:w="1985" w:type="dxa"/>
            <w:tcBorders>
              <w:top w:val="nil"/>
              <w:left w:val="nil"/>
              <w:bottom w:val="single" w:sz="4" w:space="0" w:color="auto"/>
              <w:right w:val="single" w:sz="4" w:space="0" w:color="auto"/>
            </w:tcBorders>
            <w:shd w:val="clear" w:color="auto" w:fill="auto"/>
            <w:noWrap/>
            <w:vAlign w:val="bottom"/>
            <w:hideMark/>
          </w:tcPr>
          <w:p w14:paraId="7125EAF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6154.225</w:t>
            </w:r>
          </w:p>
        </w:tc>
        <w:tc>
          <w:tcPr>
            <w:tcW w:w="992" w:type="dxa"/>
            <w:tcBorders>
              <w:top w:val="nil"/>
              <w:left w:val="nil"/>
              <w:bottom w:val="single" w:sz="4" w:space="0" w:color="auto"/>
              <w:right w:val="single" w:sz="4" w:space="0" w:color="auto"/>
            </w:tcBorders>
            <w:shd w:val="clear" w:color="auto" w:fill="auto"/>
            <w:noWrap/>
            <w:vAlign w:val="bottom"/>
            <w:hideMark/>
          </w:tcPr>
          <w:p w14:paraId="56B3920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-1.547</w:t>
            </w:r>
          </w:p>
        </w:tc>
        <w:tc>
          <w:tcPr>
            <w:tcW w:w="851" w:type="dxa"/>
            <w:tcBorders>
              <w:top w:val="nil"/>
              <w:left w:val="nil"/>
              <w:bottom w:val="single" w:sz="4" w:space="0" w:color="auto"/>
              <w:right w:val="single" w:sz="4" w:space="0" w:color="auto"/>
            </w:tcBorders>
            <w:shd w:val="clear" w:color="auto" w:fill="auto"/>
            <w:noWrap/>
            <w:vAlign w:val="bottom"/>
            <w:hideMark/>
          </w:tcPr>
          <w:p w14:paraId="41F59B9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2.102</w:t>
            </w:r>
          </w:p>
        </w:tc>
        <w:tc>
          <w:tcPr>
            <w:tcW w:w="1135" w:type="dxa"/>
            <w:tcBorders>
              <w:top w:val="nil"/>
              <w:left w:val="nil"/>
              <w:bottom w:val="single" w:sz="4" w:space="0" w:color="auto"/>
              <w:right w:val="single" w:sz="4" w:space="0" w:color="auto"/>
            </w:tcBorders>
            <w:shd w:val="clear" w:color="auto" w:fill="auto"/>
            <w:noWrap/>
            <w:vAlign w:val="bottom"/>
            <w:hideMark/>
          </w:tcPr>
          <w:p w14:paraId="065DC3A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-0.321</w:t>
            </w:r>
          </w:p>
        </w:tc>
        <w:tc>
          <w:tcPr>
            <w:tcW w:w="1276" w:type="dxa"/>
            <w:tcBorders>
              <w:top w:val="nil"/>
              <w:left w:val="nil"/>
              <w:bottom w:val="single" w:sz="4" w:space="0" w:color="auto"/>
              <w:right w:val="single" w:sz="4" w:space="0" w:color="auto"/>
            </w:tcBorders>
            <w:shd w:val="clear" w:color="auto" w:fill="auto"/>
            <w:noWrap/>
            <w:vAlign w:val="bottom"/>
            <w:hideMark/>
          </w:tcPr>
          <w:p w14:paraId="5628679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0.21</w:t>
            </w:r>
          </w:p>
        </w:tc>
        <w:tc>
          <w:tcPr>
            <w:tcW w:w="842" w:type="dxa"/>
            <w:tcBorders>
              <w:top w:val="nil"/>
              <w:left w:val="nil"/>
              <w:bottom w:val="single" w:sz="4" w:space="0" w:color="auto"/>
              <w:right w:val="single" w:sz="4" w:space="0" w:color="auto"/>
            </w:tcBorders>
            <w:shd w:val="clear" w:color="auto" w:fill="auto"/>
            <w:noWrap/>
            <w:vAlign w:val="bottom"/>
            <w:hideMark/>
          </w:tcPr>
          <w:p w14:paraId="671AD7F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22A9019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AFF9DA4"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Na I</w:t>
            </w:r>
          </w:p>
        </w:tc>
        <w:tc>
          <w:tcPr>
            <w:tcW w:w="1985" w:type="dxa"/>
            <w:tcBorders>
              <w:top w:val="nil"/>
              <w:left w:val="nil"/>
              <w:bottom w:val="single" w:sz="4" w:space="0" w:color="auto"/>
              <w:right w:val="single" w:sz="4" w:space="0" w:color="auto"/>
            </w:tcBorders>
            <w:shd w:val="clear" w:color="auto" w:fill="auto"/>
            <w:noWrap/>
            <w:vAlign w:val="bottom"/>
            <w:hideMark/>
          </w:tcPr>
          <w:p w14:paraId="2B4F72F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6160.747</w:t>
            </w:r>
          </w:p>
        </w:tc>
        <w:tc>
          <w:tcPr>
            <w:tcW w:w="992" w:type="dxa"/>
            <w:tcBorders>
              <w:top w:val="nil"/>
              <w:left w:val="nil"/>
              <w:bottom w:val="single" w:sz="4" w:space="0" w:color="auto"/>
              <w:right w:val="single" w:sz="4" w:space="0" w:color="auto"/>
            </w:tcBorders>
            <w:shd w:val="clear" w:color="auto" w:fill="auto"/>
            <w:noWrap/>
            <w:vAlign w:val="bottom"/>
            <w:hideMark/>
          </w:tcPr>
          <w:p w14:paraId="21FA7E7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-1.246</w:t>
            </w:r>
          </w:p>
        </w:tc>
        <w:tc>
          <w:tcPr>
            <w:tcW w:w="851" w:type="dxa"/>
            <w:tcBorders>
              <w:top w:val="nil"/>
              <w:left w:val="nil"/>
              <w:bottom w:val="single" w:sz="4" w:space="0" w:color="auto"/>
              <w:right w:val="single" w:sz="4" w:space="0" w:color="auto"/>
            </w:tcBorders>
            <w:shd w:val="clear" w:color="auto" w:fill="auto"/>
            <w:noWrap/>
            <w:vAlign w:val="bottom"/>
            <w:hideMark/>
          </w:tcPr>
          <w:p w14:paraId="21D37EE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2.104</w:t>
            </w:r>
          </w:p>
        </w:tc>
        <w:tc>
          <w:tcPr>
            <w:tcW w:w="1135" w:type="dxa"/>
            <w:tcBorders>
              <w:top w:val="nil"/>
              <w:left w:val="nil"/>
              <w:bottom w:val="single" w:sz="4" w:space="0" w:color="auto"/>
              <w:right w:val="single" w:sz="4" w:space="0" w:color="auto"/>
            </w:tcBorders>
            <w:shd w:val="clear" w:color="auto" w:fill="auto"/>
            <w:noWrap/>
            <w:vAlign w:val="bottom"/>
            <w:hideMark/>
          </w:tcPr>
          <w:p w14:paraId="49B8BA5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-0.282</w:t>
            </w:r>
          </w:p>
        </w:tc>
        <w:tc>
          <w:tcPr>
            <w:tcW w:w="1276" w:type="dxa"/>
            <w:tcBorders>
              <w:top w:val="nil"/>
              <w:left w:val="nil"/>
              <w:bottom w:val="single" w:sz="4" w:space="0" w:color="auto"/>
              <w:right w:val="single" w:sz="4" w:space="0" w:color="auto"/>
            </w:tcBorders>
            <w:shd w:val="clear" w:color="auto" w:fill="auto"/>
            <w:noWrap/>
            <w:vAlign w:val="bottom"/>
            <w:hideMark/>
          </w:tcPr>
          <w:p w14:paraId="4ED2561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0.301</w:t>
            </w:r>
          </w:p>
        </w:tc>
        <w:tc>
          <w:tcPr>
            <w:tcW w:w="842" w:type="dxa"/>
            <w:tcBorders>
              <w:top w:val="nil"/>
              <w:left w:val="nil"/>
              <w:bottom w:val="single" w:sz="4" w:space="0" w:color="auto"/>
              <w:right w:val="single" w:sz="4" w:space="0" w:color="auto"/>
            </w:tcBorders>
            <w:shd w:val="clear" w:color="auto" w:fill="auto"/>
            <w:noWrap/>
            <w:vAlign w:val="bottom"/>
            <w:hideMark/>
          </w:tcPr>
          <w:p w14:paraId="763D245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21BF692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8AED6CC"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Mg I</w:t>
            </w:r>
          </w:p>
        </w:tc>
        <w:tc>
          <w:tcPr>
            <w:tcW w:w="1985" w:type="dxa"/>
            <w:tcBorders>
              <w:top w:val="nil"/>
              <w:left w:val="nil"/>
              <w:bottom w:val="single" w:sz="4" w:space="0" w:color="auto"/>
              <w:right w:val="single" w:sz="4" w:space="0" w:color="auto"/>
            </w:tcBorders>
            <w:shd w:val="clear" w:color="auto" w:fill="auto"/>
            <w:noWrap/>
            <w:vAlign w:val="bottom"/>
            <w:hideMark/>
          </w:tcPr>
          <w:p w14:paraId="76731AE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4730.029</w:t>
            </w:r>
          </w:p>
        </w:tc>
        <w:tc>
          <w:tcPr>
            <w:tcW w:w="992" w:type="dxa"/>
            <w:tcBorders>
              <w:top w:val="nil"/>
              <w:left w:val="nil"/>
              <w:bottom w:val="single" w:sz="4" w:space="0" w:color="auto"/>
              <w:right w:val="single" w:sz="4" w:space="0" w:color="auto"/>
            </w:tcBorders>
            <w:shd w:val="clear" w:color="auto" w:fill="auto"/>
            <w:noWrap/>
            <w:vAlign w:val="bottom"/>
            <w:hideMark/>
          </w:tcPr>
          <w:p w14:paraId="38DB5AF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-2.347</w:t>
            </w:r>
          </w:p>
        </w:tc>
        <w:tc>
          <w:tcPr>
            <w:tcW w:w="851" w:type="dxa"/>
            <w:tcBorders>
              <w:top w:val="nil"/>
              <w:left w:val="nil"/>
              <w:bottom w:val="single" w:sz="4" w:space="0" w:color="auto"/>
              <w:right w:val="single" w:sz="4" w:space="0" w:color="auto"/>
            </w:tcBorders>
            <w:shd w:val="clear" w:color="auto" w:fill="auto"/>
            <w:noWrap/>
            <w:vAlign w:val="bottom"/>
            <w:hideMark/>
          </w:tcPr>
          <w:p w14:paraId="523CBFB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4.346</w:t>
            </w:r>
          </w:p>
        </w:tc>
        <w:tc>
          <w:tcPr>
            <w:tcW w:w="1135" w:type="dxa"/>
            <w:tcBorders>
              <w:top w:val="nil"/>
              <w:left w:val="nil"/>
              <w:bottom w:val="single" w:sz="4" w:space="0" w:color="auto"/>
              <w:right w:val="single" w:sz="4" w:space="0" w:color="auto"/>
            </w:tcBorders>
            <w:shd w:val="clear" w:color="auto" w:fill="auto"/>
            <w:noWrap/>
            <w:vAlign w:val="bottom"/>
            <w:hideMark/>
          </w:tcPr>
          <w:p w14:paraId="7F93CC7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-0.056</w:t>
            </w:r>
          </w:p>
        </w:tc>
        <w:tc>
          <w:tcPr>
            <w:tcW w:w="1276" w:type="dxa"/>
            <w:tcBorders>
              <w:top w:val="nil"/>
              <w:left w:val="nil"/>
              <w:bottom w:val="single" w:sz="4" w:space="0" w:color="auto"/>
              <w:right w:val="single" w:sz="4" w:space="0" w:color="auto"/>
            </w:tcBorders>
            <w:shd w:val="clear" w:color="auto" w:fill="auto"/>
            <w:noWrap/>
            <w:vAlign w:val="bottom"/>
            <w:hideMark/>
          </w:tcPr>
          <w:p w14:paraId="6417A3C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0.456</w:t>
            </w:r>
          </w:p>
        </w:tc>
        <w:tc>
          <w:tcPr>
            <w:tcW w:w="842" w:type="dxa"/>
            <w:tcBorders>
              <w:top w:val="nil"/>
              <w:left w:val="nil"/>
              <w:bottom w:val="single" w:sz="4" w:space="0" w:color="auto"/>
              <w:right w:val="single" w:sz="4" w:space="0" w:color="auto"/>
            </w:tcBorders>
            <w:shd w:val="clear" w:color="auto" w:fill="auto"/>
            <w:noWrap/>
            <w:vAlign w:val="bottom"/>
            <w:hideMark/>
          </w:tcPr>
          <w:p w14:paraId="79F4070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766D41C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73282BE"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Mg I</w:t>
            </w:r>
          </w:p>
        </w:tc>
        <w:tc>
          <w:tcPr>
            <w:tcW w:w="1985" w:type="dxa"/>
            <w:tcBorders>
              <w:top w:val="nil"/>
              <w:left w:val="nil"/>
              <w:bottom w:val="single" w:sz="4" w:space="0" w:color="auto"/>
              <w:right w:val="single" w:sz="4" w:space="0" w:color="auto"/>
            </w:tcBorders>
            <w:shd w:val="clear" w:color="auto" w:fill="auto"/>
            <w:noWrap/>
            <w:vAlign w:val="bottom"/>
            <w:hideMark/>
          </w:tcPr>
          <w:p w14:paraId="77CE90F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5711.088</w:t>
            </w:r>
          </w:p>
        </w:tc>
        <w:tc>
          <w:tcPr>
            <w:tcW w:w="992" w:type="dxa"/>
            <w:tcBorders>
              <w:top w:val="nil"/>
              <w:left w:val="nil"/>
              <w:bottom w:val="single" w:sz="4" w:space="0" w:color="auto"/>
              <w:right w:val="single" w:sz="4" w:space="0" w:color="auto"/>
            </w:tcBorders>
            <w:shd w:val="clear" w:color="auto" w:fill="auto"/>
            <w:noWrap/>
            <w:vAlign w:val="bottom"/>
            <w:hideMark/>
          </w:tcPr>
          <w:p w14:paraId="4A9CE4D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-1.724</w:t>
            </w:r>
          </w:p>
        </w:tc>
        <w:tc>
          <w:tcPr>
            <w:tcW w:w="851" w:type="dxa"/>
            <w:tcBorders>
              <w:top w:val="nil"/>
              <w:left w:val="nil"/>
              <w:bottom w:val="single" w:sz="4" w:space="0" w:color="auto"/>
              <w:right w:val="single" w:sz="4" w:space="0" w:color="auto"/>
            </w:tcBorders>
            <w:shd w:val="clear" w:color="auto" w:fill="auto"/>
            <w:noWrap/>
            <w:vAlign w:val="bottom"/>
            <w:hideMark/>
          </w:tcPr>
          <w:p w14:paraId="00040F7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4.346</w:t>
            </w:r>
          </w:p>
        </w:tc>
        <w:tc>
          <w:tcPr>
            <w:tcW w:w="1135" w:type="dxa"/>
            <w:tcBorders>
              <w:top w:val="nil"/>
              <w:left w:val="nil"/>
              <w:bottom w:val="single" w:sz="4" w:space="0" w:color="auto"/>
              <w:right w:val="single" w:sz="4" w:space="0" w:color="auto"/>
            </w:tcBorders>
            <w:shd w:val="clear" w:color="auto" w:fill="auto"/>
            <w:noWrap/>
            <w:vAlign w:val="bottom"/>
            <w:hideMark/>
          </w:tcPr>
          <w:p w14:paraId="36D1BEF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-0.035</w:t>
            </w:r>
          </w:p>
        </w:tc>
        <w:tc>
          <w:tcPr>
            <w:tcW w:w="1276" w:type="dxa"/>
            <w:tcBorders>
              <w:top w:val="nil"/>
              <w:left w:val="nil"/>
              <w:bottom w:val="single" w:sz="4" w:space="0" w:color="auto"/>
              <w:right w:val="single" w:sz="4" w:space="0" w:color="auto"/>
            </w:tcBorders>
            <w:shd w:val="clear" w:color="auto" w:fill="auto"/>
            <w:noWrap/>
            <w:vAlign w:val="bottom"/>
            <w:hideMark/>
          </w:tcPr>
          <w:p w14:paraId="2796E95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0.496</w:t>
            </w:r>
          </w:p>
        </w:tc>
        <w:tc>
          <w:tcPr>
            <w:tcW w:w="842" w:type="dxa"/>
            <w:tcBorders>
              <w:top w:val="nil"/>
              <w:left w:val="nil"/>
              <w:bottom w:val="single" w:sz="4" w:space="0" w:color="auto"/>
              <w:right w:val="single" w:sz="4" w:space="0" w:color="auto"/>
            </w:tcBorders>
            <w:shd w:val="clear" w:color="auto" w:fill="auto"/>
            <w:noWrap/>
            <w:vAlign w:val="bottom"/>
            <w:hideMark/>
          </w:tcPr>
          <w:p w14:paraId="6381678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132E4F19"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880DDFC"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Mg I</w:t>
            </w:r>
          </w:p>
        </w:tc>
        <w:tc>
          <w:tcPr>
            <w:tcW w:w="1985" w:type="dxa"/>
            <w:tcBorders>
              <w:top w:val="nil"/>
              <w:left w:val="nil"/>
              <w:bottom w:val="single" w:sz="4" w:space="0" w:color="auto"/>
              <w:right w:val="single" w:sz="4" w:space="0" w:color="auto"/>
            </w:tcBorders>
            <w:shd w:val="clear" w:color="auto" w:fill="auto"/>
            <w:noWrap/>
            <w:vAlign w:val="bottom"/>
            <w:hideMark/>
          </w:tcPr>
          <w:p w14:paraId="62D0E80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6318.717</w:t>
            </w:r>
          </w:p>
        </w:tc>
        <w:tc>
          <w:tcPr>
            <w:tcW w:w="992" w:type="dxa"/>
            <w:tcBorders>
              <w:top w:val="nil"/>
              <w:left w:val="nil"/>
              <w:bottom w:val="single" w:sz="4" w:space="0" w:color="auto"/>
              <w:right w:val="single" w:sz="4" w:space="0" w:color="auto"/>
            </w:tcBorders>
            <w:shd w:val="clear" w:color="auto" w:fill="auto"/>
            <w:noWrap/>
            <w:vAlign w:val="bottom"/>
            <w:hideMark/>
          </w:tcPr>
          <w:p w14:paraId="036272C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-2.103</w:t>
            </w:r>
          </w:p>
        </w:tc>
        <w:tc>
          <w:tcPr>
            <w:tcW w:w="851" w:type="dxa"/>
            <w:tcBorders>
              <w:top w:val="nil"/>
              <w:left w:val="nil"/>
              <w:bottom w:val="single" w:sz="4" w:space="0" w:color="auto"/>
              <w:right w:val="single" w:sz="4" w:space="0" w:color="auto"/>
            </w:tcBorders>
            <w:shd w:val="clear" w:color="auto" w:fill="auto"/>
            <w:noWrap/>
            <w:vAlign w:val="bottom"/>
            <w:hideMark/>
          </w:tcPr>
          <w:p w14:paraId="72DAA13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5.108</w:t>
            </w:r>
          </w:p>
        </w:tc>
        <w:tc>
          <w:tcPr>
            <w:tcW w:w="1135" w:type="dxa"/>
            <w:tcBorders>
              <w:top w:val="nil"/>
              <w:left w:val="nil"/>
              <w:bottom w:val="single" w:sz="4" w:space="0" w:color="auto"/>
              <w:right w:val="single" w:sz="4" w:space="0" w:color="auto"/>
            </w:tcBorders>
            <w:shd w:val="clear" w:color="auto" w:fill="auto"/>
            <w:noWrap/>
            <w:vAlign w:val="bottom"/>
            <w:hideMark/>
          </w:tcPr>
          <w:p w14:paraId="4866F7F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-0.152</w:t>
            </w:r>
          </w:p>
        </w:tc>
        <w:tc>
          <w:tcPr>
            <w:tcW w:w="1276" w:type="dxa"/>
            <w:tcBorders>
              <w:top w:val="nil"/>
              <w:left w:val="nil"/>
              <w:bottom w:val="single" w:sz="4" w:space="0" w:color="auto"/>
              <w:right w:val="single" w:sz="4" w:space="0" w:color="auto"/>
            </w:tcBorders>
            <w:shd w:val="clear" w:color="auto" w:fill="auto"/>
            <w:noWrap/>
            <w:vAlign w:val="bottom"/>
            <w:hideMark/>
          </w:tcPr>
          <w:p w14:paraId="3144BCC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0.218</w:t>
            </w:r>
          </w:p>
        </w:tc>
        <w:tc>
          <w:tcPr>
            <w:tcW w:w="842" w:type="dxa"/>
            <w:tcBorders>
              <w:top w:val="nil"/>
              <w:left w:val="nil"/>
              <w:bottom w:val="single" w:sz="4" w:space="0" w:color="auto"/>
              <w:right w:val="single" w:sz="4" w:space="0" w:color="auto"/>
            </w:tcBorders>
            <w:shd w:val="clear" w:color="auto" w:fill="auto"/>
            <w:noWrap/>
            <w:vAlign w:val="bottom"/>
            <w:hideMark/>
          </w:tcPr>
          <w:p w14:paraId="350B725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99.1</w:t>
            </w:r>
          </w:p>
        </w:tc>
      </w:tr>
      <w:tr w:rsidR="00421A6A" w:rsidRPr="00CC57B0" w14:paraId="2A85AB94"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29D1D3D"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Mg I</w:t>
            </w:r>
          </w:p>
        </w:tc>
        <w:tc>
          <w:tcPr>
            <w:tcW w:w="1985" w:type="dxa"/>
            <w:tcBorders>
              <w:top w:val="nil"/>
              <w:left w:val="nil"/>
              <w:bottom w:val="single" w:sz="4" w:space="0" w:color="auto"/>
              <w:right w:val="single" w:sz="4" w:space="0" w:color="auto"/>
            </w:tcBorders>
            <w:shd w:val="clear" w:color="auto" w:fill="auto"/>
            <w:noWrap/>
            <w:vAlign w:val="bottom"/>
            <w:hideMark/>
          </w:tcPr>
          <w:p w14:paraId="10779EF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6319.237</w:t>
            </w:r>
          </w:p>
        </w:tc>
        <w:tc>
          <w:tcPr>
            <w:tcW w:w="992" w:type="dxa"/>
            <w:tcBorders>
              <w:top w:val="nil"/>
              <w:left w:val="nil"/>
              <w:bottom w:val="single" w:sz="4" w:space="0" w:color="auto"/>
              <w:right w:val="single" w:sz="4" w:space="0" w:color="auto"/>
            </w:tcBorders>
            <w:shd w:val="clear" w:color="auto" w:fill="auto"/>
            <w:noWrap/>
            <w:vAlign w:val="bottom"/>
            <w:hideMark/>
          </w:tcPr>
          <w:p w14:paraId="581AB35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-2.324</w:t>
            </w:r>
          </w:p>
        </w:tc>
        <w:tc>
          <w:tcPr>
            <w:tcW w:w="851" w:type="dxa"/>
            <w:tcBorders>
              <w:top w:val="nil"/>
              <w:left w:val="nil"/>
              <w:bottom w:val="single" w:sz="4" w:space="0" w:color="auto"/>
              <w:right w:val="single" w:sz="4" w:space="0" w:color="auto"/>
            </w:tcBorders>
            <w:shd w:val="clear" w:color="auto" w:fill="auto"/>
            <w:noWrap/>
            <w:vAlign w:val="bottom"/>
            <w:hideMark/>
          </w:tcPr>
          <w:p w14:paraId="135FC8C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5.108</w:t>
            </w:r>
          </w:p>
        </w:tc>
        <w:tc>
          <w:tcPr>
            <w:tcW w:w="1135" w:type="dxa"/>
            <w:tcBorders>
              <w:top w:val="nil"/>
              <w:left w:val="nil"/>
              <w:bottom w:val="single" w:sz="4" w:space="0" w:color="auto"/>
              <w:right w:val="single" w:sz="4" w:space="0" w:color="auto"/>
            </w:tcBorders>
            <w:shd w:val="clear" w:color="auto" w:fill="auto"/>
            <w:noWrap/>
            <w:vAlign w:val="bottom"/>
            <w:hideMark/>
          </w:tcPr>
          <w:p w14:paraId="5CA5896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w:t>
            </w:r>
          </w:p>
        </w:tc>
        <w:tc>
          <w:tcPr>
            <w:tcW w:w="1276" w:type="dxa"/>
            <w:tcBorders>
              <w:top w:val="nil"/>
              <w:left w:val="nil"/>
              <w:bottom w:val="single" w:sz="4" w:space="0" w:color="auto"/>
              <w:right w:val="single" w:sz="4" w:space="0" w:color="auto"/>
            </w:tcBorders>
            <w:shd w:val="clear" w:color="auto" w:fill="auto"/>
            <w:noWrap/>
            <w:vAlign w:val="bottom"/>
            <w:hideMark/>
          </w:tcPr>
          <w:p w14:paraId="55940BF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w:t>
            </w:r>
          </w:p>
        </w:tc>
        <w:tc>
          <w:tcPr>
            <w:tcW w:w="842" w:type="dxa"/>
            <w:tcBorders>
              <w:top w:val="nil"/>
              <w:left w:val="nil"/>
              <w:bottom w:val="single" w:sz="4" w:space="0" w:color="auto"/>
              <w:right w:val="single" w:sz="4" w:space="0" w:color="auto"/>
            </w:tcBorders>
            <w:shd w:val="clear" w:color="auto" w:fill="auto"/>
            <w:noWrap/>
            <w:vAlign w:val="bottom"/>
            <w:hideMark/>
          </w:tcPr>
          <w:p w14:paraId="2B9C697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99.5</w:t>
            </w:r>
          </w:p>
        </w:tc>
      </w:tr>
      <w:tr w:rsidR="00421A6A" w:rsidRPr="00CC57B0" w14:paraId="441B55D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51427F4"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Mg I</w:t>
            </w:r>
          </w:p>
        </w:tc>
        <w:tc>
          <w:tcPr>
            <w:tcW w:w="1985" w:type="dxa"/>
            <w:tcBorders>
              <w:top w:val="nil"/>
              <w:left w:val="nil"/>
              <w:bottom w:val="single" w:sz="4" w:space="0" w:color="auto"/>
              <w:right w:val="single" w:sz="4" w:space="0" w:color="auto"/>
            </w:tcBorders>
            <w:shd w:val="clear" w:color="auto" w:fill="auto"/>
            <w:noWrap/>
            <w:vAlign w:val="bottom"/>
            <w:hideMark/>
          </w:tcPr>
          <w:p w14:paraId="514D97A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6965.41</w:t>
            </w:r>
          </w:p>
        </w:tc>
        <w:tc>
          <w:tcPr>
            <w:tcW w:w="992" w:type="dxa"/>
            <w:tcBorders>
              <w:top w:val="nil"/>
              <w:left w:val="nil"/>
              <w:bottom w:val="single" w:sz="4" w:space="0" w:color="auto"/>
              <w:right w:val="single" w:sz="4" w:space="0" w:color="auto"/>
            </w:tcBorders>
            <w:shd w:val="clear" w:color="auto" w:fill="auto"/>
            <w:noWrap/>
            <w:vAlign w:val="bottom"/>
            <w:hideMark/>
          </w:tcPr>
          <w:p w14:paraId="28BFBD9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-3.62</w:t>
            </w:r>
          </w:p>
        </w:tc>
        <w:tc>
          <w:tcPr>
            <w:tcW w:w="851" w:type="dxa"/>
            <w:tcBorders>
              <w:top w:val="nil"/>
              <w:left w:val="nil"/>
              <w:bottom w:val="single" w:sz="4" w:space="0" w:color="auto"/>
              <w:right w:val="single" w:sz="4" w:space="0" w:color="auto"/>
            </w:tcBorders>
            <w:shd w:val="clear" w:color="auto" w:fill="auto"/>
            <w:noWrap/>
            <w:vAlign w:val="bottom"/>
            <w:hideMark/>
          </w:tcPr>
          <w:p w14:paraId="5ED9B84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5.753</w:t>
            </w:r>
          </w:p>
        </w:tc>
        <w:tc>
          <w:tcPr>
            <w:tcW w:w="1135" w:type="dxa"/>
            <w:tcBorders>
              <w:top w:val="nil"/>
              <w:left w:val="nil"/>
              <w:bottom w:val="single" w:sz="4" w:space="0" w:color="auto"/>
              <w:right w:val="single" w:sz="4" w:space="0" w:color="auto"/>
            </w:tcBorders>
            <w:shd w:val="clear" w:color="auto" w:fill="auto"/>
            <w:noWrap/>
            <w:vAlign w:val="bottom"/>
            <w:hideMark/>
          </w:tcPr>
          <w:p w14:paraId="617F54E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-0.294</w:t>
            </w:r>
          </w:p>
        </w:tc>
        <w:tc>
          <w:tcPr>
            <w:tcW w:w="1276" w:type="dxa"/>
            <w:tcBorders>
              <w:top w:val="nil"/>
              <w:left w:val="nil"/>
              <w:bottom w:val="single" w:sz="4" w:space="0" w:color="auto"/>
              <w:right w:val="single" w:sz="4" w:space="0" w:color="auto"/>
            </w:tcBorders>
            <w:shd w:val="clear" w:color="auto" w:fill="auto"/>
            <w:noWrap/>
            <w:vAlign w:val="bottom"/>
            <w:hideMark/>
          </w:tcPr>
          <w:p w14:paraId="6CE83AD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0.141</w:t>
            </w:r>
          </w:p>
        </w:tc>
        <w:tc>
          <w:tcPr>
            <w:tcW w:w="842" w:type="dxa"/>
            <w:tcBorders>
              <w:top w:val="nil"/>
              <w:left w:val="nil"/>
              <w:bottom w:val="single" w:sz="4" w:space="0" w:color="auto"/>
              <w:right w:val="single" w:sz="4" w:space="0" w:color="auto"/>
            </w:tcBorders>
            <w:shd w:val="clear" w:color="auto" w:fill="auto"/>
            <w:noWrap/>
            <w:vAlign w:val="bottom"/>
            <w:hideMark/>
          </w:tcPr>
          <w:p w14:paraId="2425402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88.1</w:t>
            </w:r>
          </w:p>
        </w:tc>
      </w:tr>
      <w:tr w:rsidR="00421A6A" w:rsidRPr="00CC57B0" w14:paraId="14CF0CA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7B7DC2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Mg I</w:t>
            </w:r>
          </w:p>
        </w:tc>
        <w:tc>
          <w:tcPr>
            <w:tcW w:w="1985" w:type="dxa"/>
            <w:tcBorders>
              <w:top w:val="nil"/>
              <w:left w:val="nil"/>
              <w:bottom w:val="single" w:sz="4" w:space="0" w:color="auto"/>
              <w:right w:val="single" w:sz="4" w:space="0" w:color="auto"/>
            </w:tcBorders>
            <w:shd w:val="clear" w:color="auto" w:fill="auto"/>
            <w:noWrap/>
            <w:vAlign w:val="bottom"/>
            <w:hideMark/>
          </w:tcPr>
          <w:p w14:paraId="138500C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7387.689</w:t>
            </w:r>
          </w:p>
        </w:tc>
        <w:tc>
          <w:tcPr>
            <w:tcW w:w="992" w:type="dxa"/>
            <w:tcBorders>
              <w:top w:val="nil"/>
              <w:left w:val="nil"/>
              <w:bottom w:val="single" w:sz="4" w:space="0" w:color="auto"/>
              <w:right w:val="single" w:sz="4" w:space="0" w:color="auto"/>
            </w:tcBorders>
            <w:shd w:val="clear" w:color="auto" w:fill="auto"/>
            <w:noWrap/>
            <w:vAlign w:val="bottom"/>
            <w:hideMark/>
          </w:tcPr>
          <w:p w14:paraId="707CD3B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w:t>
            </w:r>
          </w:p>
        </w:tc>
        <w:tc>
          <w:tcPr>
            <w:tcW w:w="851" w:type="dxa"/>
            <w:tcBorders>
              <w:top w:val="nil"/>
              <w:left w:val="nil"/>
              <w:bottom w:val="single" w:sz="4" w:space="0" w:color="auto"/>
              <w:right w:val="single" w:sz="4" w:space="0" w:color="auto"/>
            </w:tcBorders>
            <w:shd w:val="clear" w:color="auto" w:fill="auto"/>
            <w:noWrap/>
            <w:vAlign w:val="bottom"/>
            <w:hideMark/>
          </w:tcPr>
          <w:p w14:paraId="7FD347D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5.753</w:t>
            </w:r>
          </w:p>
        </w:tc>
        <w:tc>
          <w:tcPr>
            <w:tcW w:w="1135" w:type="dxa"/>
            <w:tcBorders>
              <w:top w:val="nil"/>
              <w:left w:val="nil"/>
              <w:bottom w:val="single" w:sz="4" w:space="0" w:color="auto"/>
              <w:right w:val="single" w:sz="4" w:space="0" w:color="auto"/>
            </w:tcBorders>
            <w:shd w:val="clear" w:color="auto" w:fill="auto"/>
            <w:noWrap/>
            <w:vAlign w:val="bottom"/>
            <w:hideMark/>
          </w:tcPr>
          <w:p w14:paraId="6777984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-0.171</w:t>
            </w:r>
          </w:p>
        </w:tc>
        <w:tc>
          <w:tcPr>
            <w:tcW w:w="1276" w:type="dxa"/>
            <w:tcBorders>
              <w:top w:val="nil"/>
              <w:left w:val="nil"/>
              <w:bottom w:val="single" w:sz="4" w:space="0" w:color="auto"/>
              <w:right w:val="single" w:sz="4" w:space="0" w:color="auto"/>
            </w:tcBorders>
            <w:shd w:val="clear" w:color="auto" w:fill="auto"/>
            <w:noWrap/>
            <w:vAlign w:val="bottom"/>
            <w:hideMark/>
          </w:tcPr>
          <w:p w14:paraId="721AF81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0.202</w:t>
            </w:r>
          </w:p>
        </w:tc>
        <w:tc>
          <w:tcPr>
            <w:tcW w:w="842" w:type="dxa"/>
            <w:tcBorders>
              <w:top w:val="nil"/>
              <w:left w:val="nil"/>
              <w:bottom w:val="single" w:sz="4" w:space="0" w:color="auto"/>
              <w:right w:val="single" w:sz="4" w:space="0" w:color="auto"/>
            </w:tcBorders>
            <w:shd w:val="clear" w:color="auto" w:fill="auto"/>
            <w:noWrap/>
            <w:vAlign w:val="bottom"/>
            <w:hideMark/>
          </w:tcPr>
          <w:p w14:paraId="0FADACE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12.3</w:t>
            </w:r>
          </w:p>
        </w:tc>
      </w:tr>
      <w:tr w:rsidR="00421A6A" w:rsidRPr="00CC57B0" w14:paraId="7A3C3E9B"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6248036"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Mg I</w:t>
            </w:r>
          </w:p>
        </w:tc>
        <w:tc>
          <w:tcPr>
            <w:tcW w:w="1985" w:type="dxa"/>
            <w:tcBorders>
              <w:top w:val="nil"/>
              <w:left w:val="nil"/>
              <w:bottom w:val="single" w:sz="4" w:space="0" w:color="auto"/>
              <w:right w:val="single" w:sz="4" w:space="0" w:color="auto"/>
            </w:tcBorders>
            <w:shd w:val="clear" w:color="auto" w:fill="auto"/>
            <w:noWrap/>
            <w:vAlign w:val="bottom"/>
            <w:hideMark/>
          </w:tcPr>
          <w:p w14:paraId="21577DE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7691.553</w:t>
            </w:r>
          </w:p>
        </w:tc>
        <w:tc>
          <w:tcPr>
            <w:tcW w:w="992" w:type="dxa"/>
            <w:tcBorders>
              <w:top w:val="nil"/>
              <w:left w:val="nil"/>
              <w:bottom w:val="single" w:sz="4" w:space="0" w:color="auto"/>
              <w:right w:val="single" w:sz="4" w:space="0" w:color="auto"/>
            </w:tcBorders>
            <w:shd w:val="clear" w:color="auto" w:fill="auto"/>
            <w:noWrap/>
            <w:vAlign w:val="bottom"/>
            <w:hideMark/>
          </w:tcPr>
          <w:p w14:paraId="348591B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-0.783</w:t>
            </w:r>
          </w:p>
        </w:tc>
        <w:tc>
          <w:tcPr>
            <w:tcW w:w="851" w:type="dxa"/>
            <w:tcBorders>
              <w:top w:val="nil"/>
              <w:left w:val="nil"/>
              <w:bottom w:val="single" w:sz="4" w:space="0" w:color="auto"/>
              <w:right w:val="single" w:sz="4" w:space="0" w:color="auto"/>
            </w:tcBorders>
            <w:shd w:val="clear" w:color="auto" w:fill="auto"/>
            <w:noWrap/>
            <w:vAlign w:val="bottom"/>
            <w:hideMark/>
          </w:tcPr>
          <w:p w14:paraId="0333AC9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5.753</w:t>
            </w:r>
          </w:p>
        </w:tc>
        <w:tc>
          <w:tcPr>
            <w:tcW w:w="1135" w:type="dxa"/>
            <w:tcBorders>
              <w:top w:val="nil"/>
              <w:left w:val="nil"/>
              <w:bottom w:val="single" w:sz="4" w:space="0" w:color="auto"/>
              <w:right w:val="single" w:sz="4" w:space="0" w:color="auto"/>
            </w:tcBorders>
            <w:shd w:val="clear" w:color="auto" w:fill="auto"/>
            <w:noWrap/>
            <w:vAlign w:val="bottom"/>
            <w:hideMark/>
          </w:tcPr>
          <w:p w14:paraId="7070DC8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-0.201</w:t>
            </w:r>
          </w:p>
        </w:tc>
        <w:tc>
          <w:tcPr>
            <w:tcW w:w="1276" w:type="dxa"/>
            <w:tcBorders>
              <w:top w:val="nil"/>
              <w:left w:val="nil"/>
              <w:bottom w:val="single" w:sz="4" w:space="0" w:color="auto"/>
              <w:right w:val="single" w:sz="4" w:space="0" w:color="auto"/>
            </w:tcBorders>
            <w:shd w:val="clear" w:color="auto" w:fill="auto"/>
            <w:noWrap/>
            <w:vAlign w:val="bottom"/>
            <w:hideMark/>
          </w:tcPr>
          <w:p w14:paraId="34C9A97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0.238</w:t>
            </w:r>
          </w:p>
        </w:tc>
        <w:tc>
          <w:tcPr>
            <w:tcW w:w="842" w:type="dxa"/>
            <w:tcBorders>
              <w:top w:val="nil"/>
              <w:left w:val="nil"/>
              <w:bottom w:val="single" w:sz="4" w:space="0" w:color="auto"/>
              <w:right w:val="single" w:sz="4" w:space="0" w:color="auto"/>
            </w:tcBorders>
            <w:shd w:val="clear" w:color="auto" w:fill="auto"/>
            <w:noWrap/>
            <w:vAlign w:val="bottom"/>
            <w:hideMark/>
          </w:tcPr>
          <w:p w14:paraId="377763C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84.4</w:t>
            </w:r>
          </w:p>
        </w:tc>
      </w:tr>
      <w:tr w:rsidR="00421A6A" w:rsidRPr="00CC57B0" w14:paraId="3078AE5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43AB4AB"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Mg I</w:t>
            </w:r>
          </w:p>
        </w:tc>
        <w:tc>
          <w:tcPr>
            <w:tcW w:w="1985" w:type="dxa"/>
            <w:tcBorders>
              <w:top w:val="nil"/>
              <w:left w:val="nil"/>
              <w:bottom w:val="single" w:sz="4" w:space="0" w:color="auto"/>
              <w:right w:val="single" w:sz="4" w:space="0" w:color="auto"/>
            </w:tcBorders>
            <w:shd w:val="clear" w:color="auto" w:fill="auto"/>
            <w:noWrap/>
            <w:vAlign w:val="bottom"/>
            <w:hideMark/>
          </w:tcPr>
          <w:p w14:paraId="0B3207C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8213.041</w:t>
            </w:r>
          </w:p>
        </w:tc>
        <w:tc>
          <w:tcPr>
            <w:tcW w:w="992" w:type="dxa"/>
            <w:tcBorders>
              <w:top w:val="nil"/>
              <w:left w:val="nil"/>
              <w:bottom w:val="single" w:sz="4" w:space="0" w:color="auto"/>
              <w:right w:val="single" w:sz="4" w:space="0" w:color="auto"/>
            </w:tcBorders>
            <w:shd w:val="clear" w:color="auto" w:fill="auto"/>
            <w:noWrap/>
            <w:vAlign w:val="bottom"/>
            <w:hideMark/>
          </w:tcPr>
          <w:p w14:paraId="1960EFF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-0.509</w:t>
            </w:r>
          </w:p>
        </w:tc>
        <w:tc>
          <w:tcPr>
            <w:tcW w:w="851" w:type="dxa"/>
            <w:tcBorders>
              <w:top w:val="nil"/>
              <w:left w:val="nil"/>
              <w:bottom w:val="single" w:sz="4" w:space="0" w:color="auto"/>
              <w:right w:val="single" w:sz="4" w:space="0" w:color="auto"/>
            </w:tcBorders>
            <w:shd w:val="clear" w:color="auto" w:fill="auto"/>
            <w:noWrap/>
            <w:vAlign w:val="bottom"/>
            <w:hideMark/>
          </w:tcPr>
          <w:p w14:paraId="36E21FE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5.753</w:t>
            </w:r>
          </w:p>
        </w:tc>
        <w:tc>
          <w:tcPr>
            <w:tcW w:w="1135" w:type="dxa"/>
            <w:tcBorders>
              <w:top w:val="nil"/>
              <w:left w:val="nil"/>
              <w:bottom w:val="single" w:sz="4" w:space="0" w:color="auto"/>
              <w:right w:val="single" w:sz="4" w:space="0" w:color="auto"/>
            </w:tcBorders>
            <w:shd w:val="clear" w:color="auto" w:fill="auto"/>
            <w:noWrap/>
            <w:vAlign w:val="bottom"/>
            <w:hideMark/>
          </w:tcPr>
          <w:p w14:paraId="1BEDFC7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-0.155</w:t>
            </w:r>
          </w:p>
        </w:tc>
        <w:tc>
          <w:tcPr>
            <w:tcW w:w="1276" w:type="dxa"/>
            <w:tcBorders>
              <w:top w:val="nil"/>
              <w:left w:val="nil"/>
              <w:bottom w:val="single" w:sz="4" w:space="0" w:color="auto"/>
              <w:right w:val="single" w:sz="4" w:space="0" w:color="auto"/>
            </w:tcBorders>
            <w:shd w:val="clear" w:color="auto" w:fill="auto"/>
            <w:noWrap/>
            <w:vAlign w:val="bottom"/>
            <w:hideMark/>
          </w:tcPr>
          <w:p w14:paraId="13FA3EA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0.343</w:t>
            </w:r>
          </w:p>
        </w:tc>
        <w:tc>
          <w:tcPr>
            <w:tcW w:w="842" w:type="dxa"/>
            <w:tcBorders>
              <w:top w:val="nil"/>
              <w:left w:val="nil"/>
              <w:bottom w:val="single" w:sz="4" w:space="0" w:color="auto"/>
              <w:right w:val="single" w:sz="4" w:space="0" w:color="auto"/>
            </w:tcBorders>
            <w:shd w:val="clear" w:color="auto" w:fill="auto"/>
            <w:noWrap/>
            <w:vAlign w:val="bottom"/>
            <w:hideMark/>
          </w:tcPr>
          <w:p w14:paraId="0241C6E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99.7</w:t>
            </w:r>
          </w:p>
        </w:tc>
      </w:tr>
      <w:tr w:rsidR="00421A6A" w:rsidRPr="00CC57B0" w14:paraId="2F94B4F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0C5F7D6"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Al I</w:t>
            </w:r>
          </w:p>
        </w:tc>
        <w:tc>
          <w:tcPr>
            <w:tcW w:w="1985" w:type="dxa"/>
            <w:tcBorders>
              <w:top w:val="nil"/>
              <w:left w:val="nil"/>
              <w:bottom w:val="single" w:sz="4" w:space="0" w:color="auto"/>
              <w:right w:val="single" w:sz="4" w:space="0" w:color="auto"/>
            </w:tcBorders>
            <w:shd w:val="clear" w:color="auto" w:fill="auto"/>
            <w:noWrap/>
            <w:vAlign w:val="bottom"/>
            <w:hideMark/>
          </w:tcPr>
          <w:p w14:paraId="65C1933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5557.059</w:t>
            </w:r>
          </w:p>
        </w:tc>
        <w:tc>
          <w:tcPr>
            <w:tcW w:w="992" w:type="dxa"/>
            <w:tcBorders>
              <w:top w:val="nil"/>
              <w:left w:val="nil"/>
              <w:bottom w:val="single" w:sz="4" w:space="0" w:color="auto"/>
              <w:right w:val="single" w:sz="4" w:space="0" w:color="auto"/>
            </w:tcBorders>
            <w:shd w:val="clear" w:color="auto" w:fill="auto"/>
            <w:noWrap/>
            <w:vAlign w:val="bottom"/>
            <w:hideMark/>
          </w:tcPr>
          <w:p w14:paraId="4E3AD52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-2.371</w:t>
            </w:r>
          </w:p>
        </w:tc>
        <w:tc>
          <w:tcPr>
            <w:tcW w:w="851" w:type="dxa"/>
            <w:tcBorders>
              <w:top w:val="nil"/>
              <w:left w:val="nil"/>
              <w:bottom w:val="single" w:sz="4" w:space="0" w:color="auto"/>
              <w:right w:val="single" w:sz="4" w:space="0" w:color="auto"/>
            </w:tcBorders>
            <w:shd w:val="clear" w:color="auto" w:fill="auto"/>
            <w:noWrap/>
            <w:vAlign w:val="bottom"/>
            <w:hideMark/>
          </w:tcPr>
          <w:p w14:paraId="4210A11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3.143</w:t>
            </w:r>
          </w:p>
        </w:tc>
        <w:tc>
          <w:tcPr>
            <w:tcW w:w="1135" w:type="dxa"/>
            <w:tcBorders>
              <w:top w:val="nil"/>
              <w:left w:val="nil"/>
              <w:bottom w:val="single" w:sz="4" w:space="0" w:color="auto"/>
              <w:right w:val="single" w:sz="4" w:space="0" w:color="auto"/>
            </w:tcBorders>
            <w:shd w:val="clear" w:color="auto" w:fill="auto"/>
            <w:noWrap/>
            <w:vAlign w:val="bottom"/>
            <w:hideMark/>
          </w:tcPr>
          <w:p w14:paraId="1300103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-0.031</w:t>
            </w:r>
          </w:p>
        </w:tc>
        <w:tc>
          <w:tcPr>
            <w:tcW w:w="1276" w:type="dxa"/>
            <w:tcBorders>
              <w:top w:val="nil"/>
              <w:left w:val="nil"/>
              <w:bottom w:val="single" w:sz="4" w:space="0" w:color="auto"/>
              <w:right w:val="single" w:sz="4" w:space="0" w:color="auto"/>
            </w:tcBorders>
            <w:shd w:val="clear" w:color="auto" w:fill="auto"/>
            <w:noWrap/>
            <w:vAlign w:val="bottom"/>
            <w:hideMark/>
          </w:tcPr>
          <w:p w14:paraId="047A342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0.105</w:t>
            </w:r>
          </w:p>
        </w:tc>
        <w:tc>
          <w:tcPr>
            <w:tcW w:w="842" w:type="dxa"/>
            <w:tcBorders>
              <w:top w:val="nil"/>
              <w:left w:val="nil"/>
              <w:bottom w:val="single" w:sz="4" w:space="0" w:color="auto"/>
              <w:right w:val="single" w:sz="4" w:space="0" w:color="auto"/>
            </w:tcBorders>
            <w:shd w:val="clear" w:color="auto" w:fill="auto"/>
            <w:noWrap/>
            <w:vAlign w:val="bottom"/>
            <w:hideMark/>
          </w:tcPr>
          <w:p w14:paraId="5F2F2B1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97.9</w:t>
            </w:r>
          </w:p>
        </w:tc>
      </w:tr>
      <w:tr w:rsidR="00421A6A" w:rsidRPr="00CC57B0" w14:paraId="35335327"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6EE8C77"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Al I</w:t>
            </w:r>
          </w:p>
        </w:tc>
        <w:tc>
          <w:tcPr>
            <w:tcW w:w="1985" w:type="dxa"/>
            <w:tcBorders>
              <w:top w:val="nil"/>
              <w:left w:val="nil"/>
              <w:bottom w:val="single" w:sz="4" w:space="0" w:color="auto"/>
              <w:right w:val="single" w:sz="4" w:space="0" w:color="auto"/>
            </w:tcBorders>
            <w:shd w:val="clear" w:color="auto" w:fill="auto"/>
            <w:noWrap/>
            <w:vAlign w:val="bottom"/>
            <w:hideMark/>
          </w:tcPr>
          <w:p w14:paraId="388FA84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6696.018</w:t>
            </w:r>
          </w:p>
        </w:tc>
        <w:tc>
          <w:tcPr>
            <w:tcW w:w="992" w:type="dxa"/>
            <w:tcBorders>
              <w:top w:val="nil"/>
              <w:left w:val="nil"/>
              <w:bottom w:val="single" w:sz="4" w:space="0" w:color="auto"/>
              <w:right w:val="single" w:sz="4" w:space="0" w:color="auto"/>
            </w:tcBorders>
            <w:shd w:val="clear" w:color="auto" w:fill="auto"/>
            <w:noWrap/>
            <w:vAlign w:val="bottom"/>
            <w:hideMark/>
          </w:tcPr>
          <w:p w14:paraId="7A3810D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-1.569</w:t>
            </w:r>
          </w:p>
        </w:tc>
        <w:tc>
          <w:tcPr>
            <w:tcW w:w="851" w:type="dxa"/>
            <w:tcBorders>
              <w:top w:val="nil"/>
              <w:left w:val="nil"/>
              <w:bottom w:val="single" w:sz="4" w:space="0" w:color="auto"/>
              <w:right w:val="single" w:sz="4" w:space="0" w:color="auto"/>
            </w:tcBorders>
            <w:shd w:val="clear" w:color="auto" w:fill="auto"/>
            <w:noWrap/>
            <w:vAlign w:val="bottom"/>
            <w:hideMark/>
          </w:tcPr>
          <w:p w14:paraId="53EB393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3.143</w:t>
            </w:r>
          </w:p>
        </w:tc>
        <w:tc>
          <w:tcPr>
            <w:tcW w:w="1135" w:type="dxa"/>
            <w:tcBorders>
              <w:top w:val="nil"/>
              <w:left w:val="nil"/>
              <w:bottom w:val="single" w:sz="4" w:space="0" w:color="auto"/>
              <w:right w:val="single" w:sz="4" w:space="0" w:color="auto"/>
            </w:tcBorders>
            <w:shd w:val="clear" w:color="auto" w:fill="auto"/>
            <w:noWrap/>
            <w:vAlign w:val="bottom"/>
            <w:hideMark/>
          </w:tcPr>
          <w:p w14:paraId="01FF9BE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-0.209</w:t>
            </w:r>
          </w:p>
        </w:tc>
        <w:tc>
          <w:tcPr>
            <w:tcW w:w="1276" w:type="dxa"/>
            <w:tcBorders>
              <w:top w:val="nil"/>
              <w:left w:val="nil"/>
              <w:bottom w:val="single" w:sz="4" w:space="0" w:color="auto"/>
              <w:right w:val="single" w:sz="4" w:space="0" w:color="auto"/>
            </w:tcBorders>
            <w:shd w:val="clear" w:color="auto" w:fill="auto"/>
            <w:noWrap/>
            <w:vAlign w:val="bottom"/>
            <w:hideMark/>
          </w:tcPr>
          <w:p w14:paraId="460D808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0.224</w:t>
            </w:r>
          </w:p>
        </w:tc>
        <w:tc>
          <w:tcPr>
            <w:tcW w:w="842" w:type="dxa"/>
            <w:tcBorders>
              <w:top w:val="nil"/>
              <w:left w:val="nil"/>
              <w:bottom w:val="single" w:sz="4" w:space="0" w:color="auto"/>
              <w:right w:val="single" w:sz="4" w:space="0" w:color="auto"/>
            </w:tcBorders>
            <w:shd w:val="clear" w:color="auto" w:fill="auto"/>
            <w:noWrap/>
            <w:vAlign w:val="bottom"/>
            <w:hideMark/>
          </w:tcPr>
          <w:p w14:paraId="0F07B18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99.8</w:t>
            </w:r>
          </w:p>
        </w:tc>
      </w:tr>
      <w:tr w:rsidR="00421A6A" w:rsidRPr="00CC57B0" w14:paraId="3EA9C0C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D09CC5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Al I</w:t>
            </w:r>
          </w:p>
        </w:tc>
        <w:tc>
          <w:tcPr>
            <w:tcW w:w="1985" w:type="dxa"/>
            <w:tcBorders>
              <w:top w:val="nil"/>
              <w:left w:val="nil"/>
              <w:bottom w:val="single" w:sz="4" w:space="0" w:color="auto"/>
              <w:right w:val="single" w:sz="4" w:space="0" w:color="auto"/>
            </w:tcBorders>
            <w:shd w:val="clear" w:color="auto" w:fill="auto"/>
            <w:noWrap/>
            <w:vAlign w:val="bottom"/>
            <w:hideMark/>
          </w:tcPr>
          <w:p w14:paraId="4BF1294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6698.667</w:t>
            </w:r>
          </w:p>
        </w:tc>
        <w:tc>
          <w:tcPr>
            <w:tcW w:w="992" w:type="dxa"/>
            <w:tcBorders>
              <w:top w:val="nil"/>
              <w:left w:val="nil"/>
              <w:bottom w:val="single" w:sz="4" w:space="0" w:color="auto"/>
              <w:right w:val="single" w:sz="4" w:space="0" w:color="auto"/>
            </w:tcBorders>
            <w:shd w:val="clear" w:color="auto" w:fill="auto"/>
            <w:noWrap/>
            <w:vAlign w:val="bottom"/>
            <w:hideMark/>
          </w:tcPr>
          <w:p w14:paraId="7DC881E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-1.87</w:t>
            </w:r>
          </w:p>
        </w:tc>
        <w:tc>
          <w:tcPr>
            <w:tcW w:w="851" w:type="dxa"/>
            <w:tcBorders>
              <w:top w:val="nil"/>
              <w:left w:val="nil"/>
              <w:bottom w:val="single" w:sz="4" w:space="0" w:color="auto"/>
              <w:right w:val="single" w:sz="4" w:space="0" w:color="auto"/>
            </w:tcBorders>
            <w:shd w:val="clear" w:color="auto" w:fill="auto"/>
            <w:noWrap/>
            <w:vAlign w:val="bottom"/>
            <w:hideMark/>
          </w:tcPr>
          <w:p w14:paraId="102D166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3.143</w:t>
            </w:r>
          </w:p>
        </w:tc>
        <w:tc>
          <w:tcPr>
            <w:tcW w:w="1135" w:type="dxa"/>
            <w:tcBorders>
              <w:top w:val="nil"/>
              <w:left w:val="nil"/>
              <w:bottom w:val="single" w:sz="4" w:space="0" w:color="auto"/>
              <w:right w:val="single" w:sz="4" w:space="0" w:color="auto"/>
            </w:tcBorders>
            <w:shd w:val="clear" w:color="auto" w:fill="auto"/>
            <w:noWrap/>
            <w:vAlign w:val="bottom"/>
            <w:hideMark/>
          </w:tcPr>
          <w:p w14:paraId="2CC01A0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-0.208</w:t>
            </w:r>
          </w:p>
        </w:tc>
        <w:tc>
          <w:tcPr>
            <w:tcW w:w="1276" w:type="dxa"/>
            <w:tcBorders>
              <w:top w:val="nil"/>
              <w:left w:val="nil"/>
              <w:bottom w:val="single" w:sz="4" w:space="0" w:color="auto"/>
              <w:right w:val="single" w:sz="4" w:space="0" w:color="auto"/>
            </w:tcBorders>
            <w:shd w:val="clear" w:color="auto" w:fill="auto"/>
            <w:noWrap/>
            <w:vAlign w:val="bottom"/>
            <w:hideMark/>
          </w:tcPr>
          <w:p w14:paraId="60B4088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w:t>
            </w:r>
          </w:p>
        </w:tc>
        <w:tc>
          <w:tcPr>
            <w:tcW w:w="842" w:type="dxa"/>
            <w:tcBorders>
              <w:top w:val="nil"/>
              <w:left w:val="nil"/>
              <w:bottom w:val="single" w:sz="4" w:space="0" w:color="auto"/>
              <w:right w:val="single" w:sz="4" w:space="0" w:color="auto"/>
            </w:tcBorders>
            <w:shd w:val="clear" w:color="auto" w:fill="auto"/>
            <w:noWrap/>
            <w:vAlign w:val="bottom"/>
            <w:hideMark/>
          </w:tcPr>
          <w:p w14:paraId="75B8693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98.8</w:t>
            </w:r>
          </w:p>
        </w:tc>
      </w:tr>
      <w:tr w:rsidR="00421A6A" w:rsidRPr="00CC57B0" w14:paraId="4BD5F67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155123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Al I</w:t>
            </w:r>
          </w:p>
        </w:tc>
        <w:tc>
          <w:tcPr>
            <w:tcW w:w="1985" w:type="dxa"/>
            <w:tcBorders>
              <w:top w:val="nil"/>
              <w:left w:val="nil"/>
              <w:bottom w:val="single" w:sz="4" w:space="0" w:color="auto"/>
              <w:right w:val="single" w:sz="4" w:space="0" w:color="auto"/>
            </w:tcBorders>
            <w:shd w:val="clear" w:color="auto" w:fill="auto"/>
            <w:noWrap/>
            <w:vAlign w:val="bottom"/>
            <w:hideMark/>
          </w:tcPr>
          <w:p w14:paraId="07A8C13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6784.256</w:t>
            </w:r>
          </w:p>
        </w:tc>
        <w:tc>
          <w:tcPr>
            <w:tcW w:w="992" w:type="dxa"/>
            <w:tcBorders>
              <w:top w:val="nil"/>
              <w:left w:val="nil"/>
              <w:bottom w:val="single" w:sz="4" w:space="0" w:color="auto"/>
              <w:right w:val="single" w:sz="4" w:space="0" w:color="auto"/>
            </w:tcBorders>
            <w:shd w:val="clear" w:color="auto" w:fill="auto"/>
            <w:noWrap/>
            <w:vAlign w:val="bottom"/>
            <w:hideMark/>
          </w:tcPr>
          <w:p w14:paraId="700930C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-2.59</w:t>
            </w:r>
          </w:p>
        </w:tc>
        <w:tc>
          <w:tcPr>
            <w:tcW w:w="851" w:type="dxa"/>
            <w:tcBorders>
              <w:top w:val="nil"/>
              <w:left w:val="nil"/>
              <w:bottom w:val="single" w:sz="4" w:space="0" w:color="auto"/>
              <w:right w:val="single" w:sz="4" w:space="0" w:color="auto"/>
            </w:tcBorders>
            <w:shd w:val="clear" w:color="auto" w:fill="auto"/>
            <w:noWrap/>
            <w:vAlign w:val="bottom"/>
            <w:hideMark/>
          </w:tcPr>
          <w:p w14:paraId="2BA0F4F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4.022</w:t>
            </w:r>
          </w:p>
        </w:tc>
        <w:tc>
          <w:tcPr>
            <w:tcW w:w="1135" w:type="dxa"/>
            <w:tcBorders>
              <w:top w:val="nil"/>
              <w:left w:val="nil"/>
              <w:bottom w:val="single" w:sz="4" w:space="0" w:color="auto"/>
              <w:right w:val="single" w:sz="4" w:space="0" w:color="auto"/>
            </w:tcBorders>
            <w:shd w:val="clear" w:color="auto" w:fill="auto"/>
            <w:noWrap/>
            <w:vAlign w:val="bottom"/>
            <w:hideMark/>
          </w:tcPr>
          <w:p w14:paraId="58E1B9A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-0.028</w:t>
            </w:r>
          </w:p>
        </w:tc>
        <w:tc>
          <w:tcPr>
            <w:tcW w:w="1276" w:type="dxa"/>
            <w:tcBorders>
              <w:top w:val="nil"/>
              <w:left w:val="nil"/>
              <w:bottom w:val="single" w:sz="4" w:space="0" w:color="auto"/>
              <w:right w:val="single" w:sz="4" w:space="0" w:color="auto"/>
            </w:tcBorders>
            <w:shd w:val="clear" w:color="auto" w:fill="auto"/>
            <w:noWrap/>
            <w:vAlign w:val="bottom"/>
            <w:hideMark/>
          </w:tcPr>
          <w:p w14:paraId="669C68C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0.074</w:t>
            </w:r>
          </w:p>
        </w:tc>
        <w:tc>
          <w:tcPr>
            <w:tcW w:w="842" w:type="dxa"/>
            <w:tcBorders>
              <w:top w:val="nil"/>
              <w:left w:val="nil"/>
              <w:bottom w:val="single" w:sz="4" w:space="0" w:color="auto"/>
              <w:right w:val="single" w:sz="4" w:space="0" w:color="auto"/>
            </w:tcBorders>
            <w:shd w:val="clear" w:color="auto" w:fill="auto"/>
            <w:noWrap/>
            <w:vAlign w:val="bottom"/>
            <w:hideMark/>
          </w:tcPr>
          <w:p w14:paraId="196B7E3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76.2</w:t>
            </w:r>
          </w:p>
        </w:tc>
      </w:tr>
      <w:tr w:rsidR="00421A6A" w:rsidRPr="00CC57B0" w14:paraId="5C6032DF"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A5D486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Al I</w:t>
            </w:r>
          </w:p>
        </w:tc>
        <w:tc>
          <w:tcPr>
            <w:tcW w:w="1985" w:type="dxa"/>
            <w:tcBorders>
              <w:top w:val="nil"/>
              <w:left w:val="nil"/>
              <w:bottom w:val="single" w:sz="4" w:space="0" w:color="auto"/>
              <w:right w:val="single" w:sz="4" w:space="0" w:color="auto"/>
            </w:tcBorders>
            <w:shd w:val="clear" w:color="auto" w:fill="auto"/>
            <w:noWrap/>
            <w:vAlign w:val="bottom"/>
            <w:hideMark/>
          </w:tcPr>
          <w:p w14:paraId="17AFD6C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7835.309</w:t>
            </w:r>
          </w:p>
        </w:tc>
        <w:tc>
          <w:tcPr>
            <w:tcW w:w="992" w:type="dxa"/>
            <w:tcBorders>
              <w:top w:val="nil"/>
              <w:left w:val="nil"/>
              <w:bottom w:val="single" w:sz="4" w:space="0" w:color="auto"/>
              <w:right w:val="single" w:sz="4" w:space="0" w:color="auto"/>
            </w:tcBorders>
            <w:shd w:val="clear" w:color="auto" w:fill="auto"/>
            <w:noWrap/>
            <w:vAlign w:val="bottom"/>
            <w:hideMark/>
          </w:tcPr>
          <w:p w14:paraId="4FCFB36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-0.689</w:t>
            </w:r>
          </w:p>
        </w:tc>
        <w:tc>
          <w:tcPr>
            <w:tcW w:w="851" w:type="dxa"/>
            <w:tcBorders>
              <w:top w:val="nil"/>
              <w:left w:val="nil"/>
              <w:bottom w:val="single" w:sz="4" w:space="0" w:color="auto"/>
              <w:right w:val="single" w:sz="4" w:space="0" w:color="auto"/>
            </w:tcBorders>
            <w:shd w:val="clear" w:color="auto" w:fill="auto"/>
            <w:noWrap/>
            <w:vAlign w:val="bottom"/>
            <w:hideMark/>
          </w:tcPr>
          <w:p w14:paraId="6E22AD8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4.022</w:t>
            </w:r>
          </w:p>
        </w:tc>
        <w:tc>
          <w:tcPr>
            <w:tcW w:w="1135" w:type="dxa"/>
            <w:tcBorders>
              <w:top w:val="nil"/>
              <w:left w:val="nil"/>
              <w:bottom w:val="single" w:sz="4" w:space="0" w:color="auto"/>
              <w:right w:val="single" w:sz="4" w:space="0" w:color="auto"/>
            </w:tcBorders>
            <w:shd w:val="clear" w:color="auto" w:fill="auto"/>
            <w:noWrap/>
            <w:vAlign w:val="bottom"/>
            <w:hideMark/>
          </w:tcPr>
          <w:p w14:paraId="436884A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-0.021</w:t>
            </w:r>
          </w:p>
        </w:tc>
        <w:tc>
          <w:tcPr>
            <w:tcW w:w="1276" w:type="dxa"/>
            <w:tcBorders>
              <w:top w:val="nil"/>
              <w:left w:val="nil"/>
              <w:bottom w:val="single" w:sz="4" w:space="0" w:color="auto"/>
              <w:right w:val="single" w:sz="4" w:space="0" w:color="auto"/>
            </w:tcBorders>
            <w:shd w:val="clear" w:color="auto" w:fill="auto"/>
            <w:noWrap/>
            <w:vAlign w:val="bottom"/>
            <w:hideMark/>
          </w:tcPr>
          <w:p w14:paraId="1BB544A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0.185</w:t>
            </w:r>
          </w:p>
        </w:tc>
        <w:tc>
          <w:tcPr>
            <w:tcW w:w="842" w:type="dxa"/>
            <w:tcBorders>
              <w:top w:val="nil"/>
              <w:left w:val="nil"/>
              <w:bottom w:val="single" w:sz="4" w:space="0" w:color="auto"/>
              <w:right w:val="single" w:sz="4" w:space="0" w:color="auto"/>
            </w:tcBorders>
            <w:shd w:val="clear" w:color="auto" w:fill="auto"/>
            <w:noWrap/>
            <w:vAlign w:val="bottom"/>
            <w:hideMark/>
          </w:tcPr>
          <w:p w14:paraId="1417493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5744D694"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18C6CD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Al I</w:t>
            </w:r>
          </w:p>
        </w:tc>
        <w:tc>
          <w:tcPr>
            <w:tcW w:w="1985" w:type="dxa"/>
            <w:tcBorders>
              <w:top w:val="nil"/>
              <w:left w:val="nil"/>
              <w:bottom w:val="single" w:sz="4" w:space="0" w:color="auto"/>
              <w:right w:val="single" w:sz="4" w:space="0" w:color="auto"/>
            </w:tcBorders>
            <w:shd w:val="clear" w:color="auto" w:fill="auto"/>
            <w:noWrap/>
            <w:vAlign w:val="bottom"/>
            <w:hideMark/>
          </w:tcPr>
          <w:p w14:paraId="3337D65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7836.134</w:t>
            </w:r>
          </w:p>
        </w:tc>
        <w:tc>
          <w:tcPr>
            <w:tcW w:w="992" w:type="dxa"/>
            <w:tcBorders>
              <w:top w:val="nil"/>
              <w:left w:val="nil"/>
              <w:bottom w:val="single" w:sz="4" w:space="0" w:color="auto"/>
              <w:right w:val="single" w:sz="4" w:space="0" w:color="auto"/>
            </w:tcBorders>
            <w:shd w:val="clear" w:color="auto" w:fill="auto"/>
            <w:noWrap/>
            <w:vAlign w:val="bottom"/>
            <w:hideMark/>
          </w:tcPr>
          <w:p w14:paraId="00275D1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-1.834</w:t>
            </w:r>
          </w:p>
        </w:tc>
        <w:tc>
          <w:tcPr>
            <w:tcW w:w="851" w:type="dxa"/>
            <w:tcBorders>
              <w:top w:val="nil"/>
              <w:left w:val="nil"/>
              <w:bottom w:val="single" w:sz="4" w:space="0" w:color="auto"/>
              <w:right w:val="single" w:sz="4" w:space="0" w:color="auto"/>
            </w:tcBorders>
            <w:shd w:val="clear" w:color="auto" w:fill="auto"/>
            <w:noWrap/>
            <w:vAlign w:val="bottom"/>
            <w:hideMark/>
          </w:tcPr>
          <w:p w14:paraId="012A204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4.022</w:t>
            </w:r>
          </w:p>
        </w:tc>
        <w:tc>
          <w:tcPr>
            <w:tcW w:w="1135" w:type="dxa"/>
            <w:tcBorders>
              <w:top w:val="nil"/>
              <w:left w:val="nil"/>
              <w:bottom w:val="single" w:sz="4" w:space="0" w:color="auto"/>
              <w:right w:val="single" w:sz="4" w:space="0" w:color="auto"/>
            </w:tcBorders>
            <w:shd w:val="clear" w:color="auto" w:fill="auto"/>
            <w:noWrap/>
            <w:vAlign w:val="bottom"/>
            <w:hideMark/>
          </w:tcPr>
          <w:p w14:paraId="4824379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-0.245</w:t>
            </w:r>
          </w:p>
        </w:tc>
        <w:tc>
          <w:tcPr>
            <w:tcW w:w="1276" w:type="dxa"/>
            <w:tcBorders>
              <w:top w:val="nil"/>
              <w:left w:val="nil"/>
              <w:bottom w:val="single" w:sz="4" w:space="0" w:color="auto"/>
              <w:right w:val="single" w:sz="4" w:space="0" w:color="auto"/>
            </w:tcBorders>
            <w:shd w:val="clear" w:color="auto" w:fill="auto"/>
            <w:noWrap/>
            <w:vAlign w:val="bottom"/>
            <w:hideMark/>
          </w:tcPr>
          <w:p w14:paraId="3075FCE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0.175</w:t>
            </w:r>
          </w:p>
        </w:tc>
        <w:tc>
          <w:tcPr>
            <w:tcW w:w="842" w:type="dxa"/>
            <w:tcBorders>
              <w:top w:val="nil"/>
              <w:left w:val="nil"/>
              <w:bottom w:val="single" w:sz="4" w:space="0" w:color="auto"/>
              <w:right w:val="single" w:sz="4" w:space="0" w:color="auto"/>
            </w:tcBorders>
            <w:shd w:val="clear" w:color="auto" w:fill="auto"/>
            <w:noWrap/>
            <w:vAlign w:val="bottom"/>
            <w:hideMark/>
          </w:tcPr>
          <w:p w14:paraId="3974F76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98.5</w:t>
            </w:r>
          </w:p>
        </w:tc>
      </w:tr>
      <w:tr w:rsidR="00421A6A" w:rsidRPr="00CC57B0" w14:paraId="558F74D7"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6E8DEA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985" w:type="dxa"/>
            <w:tcBorders>
              <w:top w:val="nil"/>
              <w:left w:val="nil"/>
              <w:bottom w:val="single" w:sz="4" w:space="0" w:color="auto"/>
              <w:right w:val="single" w:sz="4" w:space="0" w:color="auto"/>
            </w:tcBorders>
            <w:shd w:val="clear" w:color="auto" w:fill="auto"/>
            <w:noWrap/>
            <w:vAlign w:val="bottom"/>
            <w:hideMark/>
          </w:tcPr>
          <w:p w14:paraId="2EB1B1C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4947.607</w:t>
            </w:r>
          </w:p>
        </w:tc>
        <w:tc>
          <w:tcPr>
            <w:tcW w:w="992" w:type="dxa"/>
            <w:tcBorders>
              <w:top w:val="nil"/>
              <w:left w:val="nil"/>
              <w:bottom w:val="single" w:sz="4" w:space="0" w:color="auto"/>
              <w:right w:val="single" w:sz="4" w:space="0" w:color="auto"/>
            </w:tcBorders>
            <w:shd w:val="clear" w:color="auto" w:fill="auto"/>
            <w:noWrap/>
            <w:vAlign w:val="bottom"/>
            <w:hideMark/>
          </w:tcPr>
          <w:p w14:paraId="71FE4A0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-1.82</w:t>
            </w:r>
          </w:p>
        </w:tc>
        <w:tc>
          <w:tcPr>
            <w:tcW w:w="851" w:type="dxa"/>
            <w:tcBorders>
              <w:top w:val="nil"/>
              <w:left w:val="nil"/>
              <w:bottom w:val="single" w:sz="4" w:space="0" w:color="auto"/>
              <w:right w:val="single" w:sz="4" w:space="0" w:color="auto"/>
            </w:tcBorders>
            <w:shd w:val="clear" w:color="auto" w:fill="auto"/>
            <w:noWrap/>
            <w:vAlign w:val="bottom"/>
            <w:hideMark/>
          </w:tcPr>
          <w:p w14:paraId="436BD35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5.082</w:t>
            </w:r>
          </w:p>
        </w:tc>
        <w:tc>
          <w:tcPr>
            <w:tcW w:w="1135" w:type="dxa"/>
            <w:tcBorders>
              <w:top w:val="nil"/>
              <w:left w:val="nil"/>
              <w:bottom w:val="single" w:sz="4" w:space="0" w:color="auto"/>
              <w:right w:val="single" w:sz="4" w:space="0" w:color="auto"/>
            </w:tcBorders>
            <w:shd w:val="clear" w:color="auto" w:fill="auto"/>
            <w:noWrap/>
            <w:vAlign w:val="bottom"/>
            <w:hideMark/>
          </w:tcPr>
          <w:p w14:paraId="1A97FCA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-0.097</w:t>
            </w:r>
          </w:p>
        </w:tc>
        <w:tc>
          <w:tcPr>
            <w:tcW w:w="1276" w:type="dxa"/>
            <w:tcBorders>
              <w:top w:val="nil"/>
              <w:left w:val="nil"/>
              <w:bottom w:val="single" w:sz="4" w:space="0" w:color="auto"/>
              <w:right w:val="single" w:sz="4" w:space="0" w:color="auto"/>
            </w:tcBorders>
            <w:shd w:val="clear" w:color="auto" w:fill="auto"/>
            <w:noWrap/>
            <w:vAlign w:val="bottom"/>
            <w:hideMark/>
          </w:tcPr>
          <w:p w14:paraId="53C3C3F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0.137</w:t>
            </w:r>
          </w:p>
        </w:tc>
        <w:tc>
          <w:tcPr>
            <w:tcW w:w="842" w:type="dxa"/>
            <w:tcBorders>
              <w:top w:val="nil"/>
              <w:left w:val="nil"/>
              <w:bottom w:val="single" w:sz="4" w:space="0" w:color="auto"/>
              <w:right w:val="single" w:sz="4" w:space="0" w:color="auto"/>
            </w:tcBorders>
            <w:shd w:val="clear" w:color="auto" w:fill="auto"/>
            <w:noWrap/>
            <w:vAlign w:val="bottom"/>
            <w:hideMark/>
          </w:tcPr>
          <w:p w14:paraId="1842CBC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98.9</w:t>
            </w:r>
          </w:p>
        </w:tc>
      </w:tr>
      <w:tr w:rsidR="00421A6A" w:rsidRPr="00CC57B0" w14:paraId="3516C92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B82521D"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985" w:type="dxa"/>
            <w:tcBorders>
              <w:top w:val="nil"/>
              <w:left w:val="nil"/>
              <w:bottom w:val="single" w:sz="4" w:space="0" w:color="auto"/>
              <w:right w:val="single" w:sz="4" w:space="0" w:color="auto"/>
            </w:tcBorders>
            <w:shd w:val="clear" w:color="auto" w:fill="auto"/>
            <w:noWrap/>
            <w:vAlign w:val="bottom"/>
            <w:hideMark/>
          </w:tcPr>
          <w:p w14:paraId="519525F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5645.611</w:t>
            </w:r>
          </w:p>
        </w:tc>
        <w:tc>
          <w:tcPr>
            <w:tcW w:w="992" w:type="dxa"/>
            <w:tcBorders>
              <w:top w:val="nil"/>
              <w:left w:val="nil"/>
              <w:bottom w:val="single" w:sz="4" w:space="0" w:color="auto"/>
              <w:right w:val="single" w:sz="4" w:space="0" w:color="auto"/>
            </w:tcBorders>
            <w:shd w:val="clear" w:color="auto" w:fill="auto"/>
            <w:noWrap/>
            <w:vAlign w:val="bottom"/>
            <w:hideMark/>
          </w:tcPr>
          <w:p w14:paraId="61DE18E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-2.141</w:t>
            </w:r>
          </w:p>
        </w:tc>
        <w:tc>
          <w:tcPr>
            <w:tcW w:w="851" w:type="dxa"/>
            <w:tcBorders>
              <w:top w:val="nil"/>
              <w:left w:val="nil"/>
              <w:bottom w:val="single" w:sz="4" w:space="0" w:color="auto"/>
              <w:right w:val="single" w:sz="4" w:space="0" w:color="auto"/>
            </w:tcBorders>
            <w:shd w:val="clear" w:color="auto" w:fill="auto"/>
            <w:noWrap/>
            <w:vAlign w:val="bottom"/>
            <w:hideMark/>
          </w:tcPr>
          <w:p w14:paraId="206EE54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4.93</w:t>
            </w:r>
          </w:p>
        </w:tc>
        <w:tc>
          <w:tcPr>
            <w:tcW w:w="1135" w:type="dxa"/>
            <w:tcBorders>
              <w:top w:val="nil"/>
              <w:left w:val="nil"/>
              <w:bottom w:val="single" w:sz="4" w:space="0" w:color="auto"/>
              <w:right w:val="single" w:sz="4" w:space="0" w:color="auto"/>
            </w:tcBorders>
            <w:shd w:val="clear" w:color="auto" w:fill="auto"/>
            <w:noWrap/>
            <w:vAlign w:val="bottom"/>
            <w:hideMark/>
          </w:tcPr>
          <w:p w14:paraId="595FDDC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w:t>
            </w:r>
          </w:p>
        </w:tc>
        <w:tc>
          <w:tcPr>
            <w:tcW w:w="1276" w:type="dxa"/>
            <w:tcBorders>
              <w:top w:val="nil"/>
              <w:left w:val="nil"/>
              <w:bottom w:val="single" w:sz="4" w:space="0" w:color="auto"/>
              <w:right w:val="single" w:sz="4" w:space="0" w:color="auto"/>
            </w:tcBorders>
            <w:shd w:val="clear" w:color="auto" w:fill="auto"/>
            <w:noWrap/>
            <w:vAlign w:val="bottom"/>
            <w:hideMark/>
          </w:tcPr>
          <w:p w14:paraId="4DCC834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0.165</w:t>
            </w:r>
          </w:p>
        </w:tc>
        <w:tc>
          <w:tcPr>
            <w:tcW w:w="842" w:type="dxa"/>
            <w:tcBorders>
              <w:top w:val="nil"/>
              <w:left w:val="nil"/>
              <w:bottom w:val="single" w:sz="4" w:space="0" w:color="auto"/>
              <w:right w:val="single" w:sz="4" w:space="0" w:color="auto"/>
            </w:tcBorders>
            <w:shd w:val="clear" w:color="auto" w:fill="auto"/>
            <w:noWrap/>
            <w:vAlign w:val="bottom"/>
            <w:hideMark/>
          </w:tcPr>
          <w:p w14:paraId="39D4D5B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98.3</w:t>
            </w:r>
          </w:p>
        </w:tc>
      </w:tr>
      <w:tr w:rsidR="00421A6A" w:rsidRPr="00CC57B0" w14:paraId="22EF125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62FE5E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985" w:type="dxa"/>
            <w:tcBorders>
              <w:top w:val="nil"/>
              <w:left w:val="nil"/>
              <w:bottom w:val="single" w:sz="4" w:space="0" w:color="auto"/>
              <w:right w:val="single" w:sz="4" w:space="0" w:color="auto"/>
            </w:tcBorders>
            <w:shd w:val="clear" w:color="auto" w:fill="auto"/>
            <w:noWrap/>
            <w:vAlign w:val="bottom"/>
            <w:hideMark/>
          </w:tcPr>
          <w:p w14:paraId="3694087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5701.104</w:t>
            </w:r>
          </w:p>
        </w:tc>
        <w:tc>
          <w:tcPr>
            <w:tcW w:w="992" w:type="dxa"/>
            <w:tcBorders>
              <w:top w:val="nil"/>
              <w:left w:val="nil"/>
              <w:bottom w:val="single" w:sz="4" w:space="0" w:color="auto"/>
              <w:right w:val="single" w:sz="4" w:space="0" w:color="auto"/>
            </w:tcBorders>
            <w:shd w:val="clear" w:color="auto" w:fill="auto"/>
            <w:noWrap/>
            <w:vAlign w:val="bottom"/>
            <w:hideMark/>
          </w:tcPr>
          <w:p w14:paraId="6814A6F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-2.05</w:t>
            </w:r>
          </w:p>
        </w:tc>
        <w:tc>
          <w:tcPr>
            <w:tcW w:w="851" w:type="dxa"/>
            <w:tcBorders>
              <w:top w:val="nil"/>
              <w:left w:val="nil"/>
              <w:bottom w:val="single" w:sz="4" w:space="0" w:color="auto"/>
              <w:right w:val="single" w:sz="4" w:space="0" w:color="auto"/>
            </w:tcBorders>
            <w:shd w:val="clear" w:color="auto" w:fill="auto"/>
            <w:noWrap/>
            <w:vAlign w:val="bottom"/>
            <w:hideMark/>
          </w:tcPr>
          <w:p w14:paraId="7B577D9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4.93</w:t>
            </w:r>
          </w:p>
        </w:tc>
        <w:tc>
          <w:tcPr>
            <w:tcW w:w="1135" w:type="dxa"/>
            <w:tcBorders>
              <w:top w:val="nil"/>
              <w:left w:val="nil"/>
              <w:bottom w:val="single" w:sz="4" w:space="0" w:color="auto"/>
              <w:right w:val="single" w:sz="4" w:space="0" w:color="auto"/>
            </w:tcBorders>
            <w:shd w:val="clear" w:color="auto" w:fill="auto"/>
            <w:noWrap/>
            <w:vAlign w:val="bottom"/>
            <w:hideMark/>
          </w:tcPr>
          <w:p w14:paraId="66792A5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-0.253</w:t>
            </w:r>
          </w:p>
        </w:tc>
        <w:tc>
          <w:tcPr>
            <w:tcW w:w="1276" w:type="dxa"/>
            <w:tcBorders>
              <w:top w:val="nil"/>
              <w:left w:val="nil"/>
              <w:bottom w:val="single" w:sz="4" w:space="0" w:color="auto"/>
              <w:right w:val="single" w:sz="4" w:space="0" w:color="auto"/>
            </w:tcBorders>
            <w:shd w:val="clear" w:color="auto" w:fill="auto"/>
            <w:noWrap/>
            <w:vAlign w:val="bottom"/>
            <w:hideMark/>
          </w:tcPr>
          <w:p w14:paraId="5159755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0.173</w:t>
            </w:r>
          </w:p>
        </w:tc>
        <w:tc>
          <w:tcPr>
            <w:tcW w:w="842" w:type="dxa"/>
            <w:tcBorders>
              <w:top w:val="nil"/>
              <w:left w:val="nil"/>
              <w:bottom w:val="single" w:sz="4" w:space="0" w:color="auto"/>
              <w:right w:val="single" w:sz="4" w:space="0" w:color="auto"/>
            </w:tcBorders>
            <w:shd w:val="clear" w:color="auto" w:fill="auto"/>
            <w:noWrap/>
            <w:vAlign w:val="bottom"/>
            <w:hideMark/>
          </w:tcPr>
          <w:p w14:paraId="6FF8480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99.8</w:t>
            </w:r>
          </w:p>
        </w:tc>
      </w:tr>
      <w:tr w:rsidR="00421A6A" w:rsidRPr="00CC57B0" w14:paraId="778C7D1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89ECA66"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985" w:type="dxa"/>
            <w:tcBorders>
              <w:top w:val="nil"/>
              <w:left w:val="nil"/>
              <w:bottom w:val="single" w:sz="4" w:space="0" w:color="auto"/>
              <w:right w:val="single" w:sz="4" w:space="0" w:color="auto"/>
            </w:tcBorders>
            <w:shd w:val="clear" w:color="auto" w:fill="auto"/>
            <w:noWrap/>
            <w:vAlign w:val="bottom"/>
            <w:hideMark/>
          </w:tcPr>
          <w:p w14:paraId="0EC7998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5753.622</w:t>
            </w:r>
          </w:p>
        </w:tc>
        <w:tc>
          <w:tcPr>
            <w:tcW w:w="992" w:type="dxa"/>
            <w:tcBorders>
              <w:top w:val="nil"/>
              <w:left w:val="nil"/>
              <w:bottom w:val="single" w:sz="4" w:space="0" w:color="auto"/>
              <w:right w:val="single" w:sz="4" w:space="0" w:color="auto"/>
            </w:tcBorders>
            <w:shd w:val="clear" w:color="auto" w:fill="auto"/>
            <w:noWrap/>
            <w:vAlign w:val="bottom"/>
            <w:hideMark/>
          </w:tcPr>
          <w:p w14:paraId="1A58934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-1.33</w:t>
            </w:r>
          </w:p>
        </w:tc>
        <w:tc>
          <w:tcPr>
            <w:tcW w:w="851" w:type="dxa"/>
            <w:tcBorders>
              <w:top w:val="nil"/>
              <w:left w:val="nil"/>
              <w:bottom w:val="single" w:sz="4" w:space="0" w:color="auto"/>
              <w:right w:val="single" w:sz="4" w:space="0" w:color="auto"/>
            </w:tcBorders>
            <w:shd w:val="clear" w:color="auto" w:fill="auto"/>
            <w:noWrap/>
            <w:vAlign w:val="bottom"/>
            <w:hideMark/>
          </w:tcPr>
          <w:p w14:paraId="5317B59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5.616</w:t>
            </w:r>
          </w:p>
        </w:tc>
        <w:tc>
          <w:tcPr>
            <w:tcW w:w="1135" w:type="dxa"/>
            <w:tcBorders>
              <w:top w:val="nil"/>
              <w:left w:val="nil"/>
              <w:bottom w:val="single" w:sz="4" w:space="0" w:color="auto"/>
              <w:right w:val="single" w:sz="4" w:space="0" w:color="auto"/>
            </w:tcBorders>
            <w:shd w:val="clear" w:color="auto" w:fill="auto"/>
            <w:noWrap/>
            <w:vAlign w:val="bottom"/>
            <w:hideMark/>
          </w:tcPr>
          <w:p w14:paraId="4F9EE3D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-0.262</w:t>
            </w:r>
          </w:p>
        </w:tc>
        <w:tc>
          <w:tcPr>
            <w:tcW w:w="1276" w:type="dxa"/>
            <w:tcBorders>
              <w:top w:val="nil"/>
              <w:left w:val="nil"/>
              <w:bottom w:val="single" w:sz="4" w:space="0" w:color="auto"/>
              <w:right w:val="single" w:sz="4" w:space="0" w:color="auto"/>
            </w:tcBorders>
            <w:shd w:val="clear" w:color="auto" w:fill="auto"/>
            <w:noWrap/>
            <w:vAlign w:val="bottom"/>
            <w:hideMark/>
          </w:tcPr>
          <w:p w14:paraId="1D974B2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0.174</w:t>
            </w:r>
          </w:p>
        </w:tc>
        <w:tc>
          <w:tcPr>
            <w:tcW w:w="842" w:type="dxa"/>
            <w:tcBorders>
              <w:top w:val="nil"/>
              <w:left w:val="nil"/>
              <w:bottom w:val="single" w:sz="4" w:space="0" w:color="auto"/>
              <w:right w:val="single" w:sz="4" w:space="0" w:color="auto"/>
            </w:tcBorders>
            <w:shd w:val="clear" w:color="auto" w:fill="auto"/>
            <w:noWrap/>
            <w:vAlign w:val="bottom"/>
            <w:hideMark/>
          </w:tcPr>
          <w:p w14:paraId="502A084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96.5</w:t>
            </w:r>
          </w:p>
        </w:tc>
      </w:tr>
      <w:tr w:rsidR="00421A6A" w:rsidRPr="00CC57B0" w14:paraId="4B13162E"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3A7810B"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985" w:type="dxa"/>
            <w:tcBorders>
              <w:top w:val="nil"/>
              <w:left w:val="nil"/>
              <w:bottom w:val="single" w:sz="4" w:space="0" w:color="auto"/>
              <w:right w:val="single" w:sz="4" w:space="0" w:color="auto"/>
            </w:tcBorders>
            <w:shd w:val="clear" w:color="auto" w:fill="auto"/>
            <w:noWrap/>
            <w:vAlign w:val="bottom"/>
            <w:hideMark/>
          </w:tcPr>
          <w:p w14:paraId="2C0E6AE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5772.144</w:t>
            </w:r>
          </w:p>
        </w:tc>
        <w:tc>
          <w:tcPr>
            <w:tcW w:w="992" w:type="dxa"/>
            <w:tcBorders>
              <w:top w:val="nil"/>
              <w:left w:val="nil"/>
              <w:bottom w:val="single" w:sz="4" w:space="0" w:color="auto"/>
              <w:right w:val="single" w:sz="4" w:space="0" w:color="auto"/>
            </w:tcBorders>
            <w:shd w:val="clear" w:color="auto" w:fill="auto"/>
            <w:noWrap/>
            <w:vAlign w:val="bottom"/>
            <w:hideMark/>
          </w:tcPr>
          <w:p w14:paraId="4028B71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-1.75</w:t>
            </w:r>
          </w:p>
        </w:tc>
        <w:tc>
          <w:tcPr>
            <w:tcW w:w="851" w:type="dxa"/>
            <w:tcBorders>
              <w:top w:val="nil"/>
              <w:left w:val="nil"/>
              <w:bottom w:val="single" w:sz="4" w:space="0" w:color="auto"/>
              <w:right w:val="single" w:sz="4" w:space="0" w:color="auto"/>
            </w:tcBorders>
            <w:shd w:val="clear" w:color="auto" w:fill="auto"/>
            <w:noWrap/>
            <w:vAlign w:val="bottom"/>
            <w:hideMark/>
          </w:tcPr>
          <w:p w14:paraId="7505325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5.082</w:t>
            </w:r>
          </w:p>
        </w:tc>
        <w:tc>
          <w:tcPr>
            <w:tcW w:w="1135" w:type="dxa"/>
            <w:tcBorders>
              <w:top w:val="nil"/>
              <w:left w:val="nil"/>
              <w:bottom w:val="single" w:sz="4" w:space="0" w:color="auto"/>
              <w:right w:val="single" w:sz="4" w:space="0" w:color="auto"/>
            </w:tcBorders>
            <w:shd w:val="clear" w:color="auto" w:fill="auto"/>
            <w:noWrap/>
            <w:vAlign w:val="bottom"/>
            <w:hideMark/>
          </w:tcPr>
          <w:p w14:paraId="636921E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-0.311</w:t>
            </w:r>
          </w:p>
        </w:tc>
        <w:tc>
          <w:tcPr>
            <w:tcW w:w="1276" w:type="dxa"/>
            <w:tcBorders>
              <w:top w:val="nil"/>
              <w:left w:val="nil"/>
              <w:bottom w:val="single" w:sz="4" w:space="0" w:color="auto"/>
              <w:right w:val="single" w:sz="4" w:space="0" w:color="auto"/>
            </w:tcBorders>
            <w:shd w:val="clear" w:color="auto" w:fill="auto"/>
            <w:noWrap/>
            <w:vAlign w:val="bottom"/>
            <w:hideMark/>
          </w:tcPr>
          <w:p w14:paraId="53465CC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w:t>
            </w:r>
          </w:p>
        </w:tc>
        <w:tc>
          <w:tcPr>
            <w:tcW w:w="842" w:type="dxa"/>
            <w:tcBorders>
              <w:top w:val="nil"/>
              <w:left w:val="nil"/>
              <w:bottom w:val="single" w:sz="4" w:space="0" w:color="auto"/>
              <w:right w:val="single" w:sz="4" w:space="0" w:color="auto"/>
            </w:tcBorders>
            <w:shd w:val="clear" w:color="auto" w:fill="auto"/>
            <w:noWrap/>
            <w:vAlign w:val="bottom"/>
            <w:hideMark/>
          </w:tcPr>
          <w:p w14:paraId="4D62318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99.2</w:t>
            </w:r>
          </w:p>
        </w:tc>
      </w:tr>
      <w:tr w:rsidR="00421A6A" w:rsidRPr="00CC57B0" w14:paraId="665E1271"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646D281"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985" w:type="dxa"/>
            <w:tcBorders>
              <w:top w:val="nil"/>
              <w:left w:val="nil"/>
              <w:bottom w:val="single" w:sz="4" w:space="0" w:color="auto"/>
              <w:right w:val="single" w:sz="4" w:space="0" w:color="auto"/>
            </w:tcBorders>
            <w:shd w:val="clear" w:color="auto" w:fill="auto"/>
            <w:noWrap/>
            <w:vAlign w:val="bottom"/>
            <w:hideMark/>
          </w:tcPr>
          <w:p w14:paraId="5606790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5793.071</w:t>
            </w:r>
          </w:p>
        </w:tc>
        <w:tc>
          <w:tcPr>
            <w:tcW w:w="992" w:type="dxa"/>
            <w:tcBorders>
              <w:top w:val="nil"/>
              <w:left w:val="nil"/>
              <w:bottom w:val="single" w:sz="4" w:space="0" w:color="auto"/>
              <w:right w:val="single" w:sz="4" w:space="0" w:color="auto"/>
            </w:tcBorders>
            <w:shd w:val="clear" w:color="auto" w:fill="auto"/>
            <w:noWrap/>
            <w:vAlign w:val="bottom"/>
            <w:hideMark/>
          </w:tcPr>
          <w:p w14:paraId="515CE28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-2.016</w:t>
            </w:r>
          </w:p>
        </w:tc>
        <w:tc>
          <w:tcPr>
            <w:tcW w:w="851" w:type="dxa"/>
            <w:tcBorders>
              <w:top w:val="nil"/>
              <w:left w:val="nil"/>
              <w:bottom w:val="single" w:sz="4" w:space="0" w:color="auto"/>
              <w:right w:val="single" w:sz="4" w:space="0" w:color="auto"/>
            </w:tcBorders>
            <w:shd w:val="clear" w:color="auto" w:fill="auto"/>
            <w:noWrap/>
            <w:vAlign w:val="bottom"/>
            <w:hideMark/>
          </w:tcPr>
          <w:p w14:paraId="736BDDC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4.93</w:t>
            </w:r>
          </w:p>
        </w:tc>
        <w:tc>
          <w:tcPr>
            <w:tcW w:w="1135" w:type="dxa"/>
            <w:tcBorders>
              <w:top w:val="nil"/>
              <w:left w:val="nil"/>
              <w:bottom w:val="single" w:sz="4" w:space="0" w:color="auto"/>
              <w:right w:val="single" w:sz="4" w:space="0" w:color="auto"/>
            </w:tcBorders>
            <w:shd w:val="clear" w:color="auto" w:fill="auto"/>
            <w:noWrap/>
            <w:vAlign w:val="bottom"/>
            <w:hideMark/>
          </w:tcPr>
          <w:p w14:paraId="0C2777E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-0.256</w:t>
            </w:r>
          </w:p>
        </w:tc>
        <w:tc>
          <w:tcPr>
            <w:tcW w:w="1276" w:type="dxa"/>
            <w:tcBorders>
              <w:top w:val="nil"/>
              <w:left w:val="nil"/>
              <w:bottom w:val="single" w:sz="4" w:space="0" w:color="auto"/>
              <w:right w:val="single" w:sz="4" w:space="0" w:color="auto"/>
            </w:tcBorders>
            <w:shd w:val="clear" w:color="auto" w:fill="auto"/>
            <w:noWrap/>
            <w:vAlign w:val="bottom"/>
            <w:hideMark/>
          </w:tcPr>
          <w:p w14:paraId="6130A32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0.18</w:t>
            </w:r>
          </w:p>
        </w:tc>
        <w:tc>
          <w:tcPr>
            <w:tcW w:w="842" w:type="dxa"/>
            <w:tcBorders>
              <w:top w:val="nil"/>
              <w:left w:val="nil"/>
              <w:bottom w:val="single" w:sz="4" w:space="0" w:color="auto"/>
              <w:right w:val="single" w:sz="4" w:space="0" w:color="auto"/>
            </w:tcBorders>
            <w:shd w:val="clear" w:color="auto" w:fill="auto"/>
            <w:noWrap/>
            <w:vAlign w:val="bottom"/>
            <w:hideMark/>
          </w:tcPr>
          <w:p w14:paraId="21EEEF4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98.1</w:t>
            </w:r>
          </w:p>
        </w:tc>
      </w:tr>
      <w:tr w:rsidR="00421A6A" w:rsidRPr="00CC57B0" w14:paraId="0C851E1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1F653DD"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985" w:type="dxa"/>
            <w:tcBorders>
              <w:top w:val="nil"/>
              <w:left w:val="nil"/>
              <w:bottom w:val="single" w:sz="4" w:space="0" w:color="auto"/>
              <w:right w:val="single" w:sz="4" w:space="0" w:color="auto"/>
            </w:tcBorders>
            <w:shd w:val="clear" w:color="auto" w:fill="auto"/>
            <w:noWrap/>
            <w:vAlign w:val="bottom"/>
            <w:hideMark/>
          </w:tcPr>
          <w:p w14:paraId="21FC24D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5948.538</w:t>
            </w:r>
          </w:p>
        </w:tc>
        <w:tc>
          <w:tcPr>
            <w:tcW w:w="992" w:type="dxa"/>
            <w:tcBorders>
              <w:top w:val="nil"/>
              <w:left w:val="nil"/>
              <w:bottom w:val="single" w:sz="4" w:space="0" w:color="auto"/>
              <w:right w:val="single" w:sz="4" w:space="0" w:color="auto"/>
            </w:tcBorders>
            <w:shd w:val="clear" w:color="auto" w:fill="auto"/>
            <w:noWrap/>
            <w:vAlign w:val="bottom"/>
            <w:hideMark/>
          </w:tcPr>
          <w:p w14:paraId="611D567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-1.231</w:t>
            </w:r>
          </w:p>
        </w:tc>
        <w:tc>
          <w:tcPr>
            <w:tcW w:w="851" w:type="dxa"/>
            <w:tcBorders>
              <w:top w:val="nil"/>
              <w:left w:val="nil"/>
              <w:bottom w:val="single" w:sz="4" w:space="0" w:color="auto"/>
              <w:right w:val="single" w:sz="4" w:space="0" w:color="auto"/>
            </w:tcBorders>
            <w:shd w:val="clear" w:color="auto" w:fill="auto"/>
            <w:noWrap/>
            <w:vAlign w:val="bottom"/>
            <w:hideMark/>
          </w:tcPr>
          <w:p w14:paraId="3D8B0CB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5.082</w:t>
            </w:r>
          </w:p>
        </w:tc>
        <w:tc>
          <w:tcPr>
            <w:tcW w:w="1135" w:type="dxa"/>
            <w:tcBorders>
              <w:top w:val="nil"/>
              <w:left w:val="nil"/>
              <w:bottom w:val="single" w:sz="4" w:space="0" w:color="auto"/>
              <w:right w:val="single" w:sz="4" w:space="0" w:color="auto"/>
            </w:tcBorders>
            <w:shd w:val="clear" w:color="auto" w:fill="auto"/>
            <w:noWrap/>
            <w:vAlign w:val="bottom"/>
            <w:hideMark/>
          </w:tcPr>
          <w:p w14:paraId="1A72A6A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-0.252</w:t>
            </w:r>
          </w:p>
        </w:tc>
        <w:tc>
          <w:tcPr>
            <w:tcW w:w="1276" w:type="dxa"/>
            <w:tcBorders>
              <w:top w:val="nil"/>
              <w:left w:val="nil"/>
              <w:bottom w:val="single" w:sz="4" w:space="0" w:color="auto"/>
              <w:right w:val="single" w:sz="4" w:space="0" w:color="auto"/>
            </w:tcBorders>
            <w:shd w:val="clear" w:color="auto" w:fill="auto"/>
            <w:noWrap/>
            <w:vAlign w:val="bottom"/>
            <w:hideMark/>
          </w:tcPr>
          <w:p w14:paraId="3B6F87D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0.301</w:t>
            </w:r>
          </w:p>
        </w:tc>
        <w:tc>
          <w:tcPr>
            <w:tcW w:w="842" w:type="dxa"/>
            <w:tcBorders>
              <w:top w:val="nil"/>
              <w:left w:val="nil"/>
              <w:bottom w:val="single" w:sz="4" w:space="0" w:color="auto"/>
              <w:right w:val="single" w:sz="4" w:space="0" w:color="auto"/>
            </w:tcBorders>
            <w:shd w:val="clear" w:color="auto" w:fill="auto"/>
            <w:noWrap/>
            <w:vAlign w:val="bottom"/>
            <w:hideMark/>
          </w:tcPr>
          <w:p w14:paraId="40BC228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99.4</w:t>
            </w:r>
          </w:p>
        </w:tc>
      </w:tr>
      <w:tr w:rsidR="00421A6A" w:rsidRPr="00CC57B0" w14:paraId="4774857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9E0F12F"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985" w:type="dxa"/>
            <w:tcBorders>
              <w:top w:val="nil"/>
              <w:left w:val="nil"/>
              <w:bottom w:val="single" w:sz="4" w:space="0" w:color="auto"/>
              <w:right w:val="single" w:sz="4" w:space="0" w:color="auto"/>
            </w:tcBorders>
            <w:shd w:val="clear" w:color="auto" w:fill="auto"/>
            <w:noWrap/>
            <w:vAlign w:val="bottom"/>
            <w:hideMark/>
          </w:tcPr>
          <w:p w14:paraId="7591902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6142.483</w:t>
            </w:r>
          </w:p>
        </w:tc>
        <w:tc>
          <w:tcPr>
            <w:tcW w:w="992" w:type="dxa"/>
            <w:tcBorders>
              <w:top w:val="nil"/>
              <w:left w:val="nil"/>
              <w:bottom w:val="single" w:sz="4" w:space="0" w:color="auto"/>
              <w:right w:val="single" w:sz="4" w:space="0" w:color="auto"/>
            </w:tcBorders>
            <w:shd w:val="clear" w:color="auto" w:fill="auto"/>
            <w:noWrap/>
            <w:vAlign w:val="bottom"/>
            <w:hideMark/>
          </w:tcPr>
          <w:p w14:paraId="6C553B6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-1.48</w:t>
            </w:r>
          </w:p>
        </w:tc>
        <w:tc>
          <w:tcPr>
            <w:tcW w:w="851" w:type="dxa"/>
            <w:tcBorders>
              <w:top w:val="nil"/>
              <w:left w:val="nil"/>
              <w:bottom w:val="single" w:sz="4" w:space="0" w:color="auto"/>
              <w:right w:val="single" w:sz="4" w:space="0" w:color="auto"/>
            </w:tcBorders>
            <w:shd w:val="clear" w:color="auto" w:fill="auto"/>
            <w:noWrap/>
            <w:vAlign w:val="bottom"/>
            <w:hideMark/>
          </w:tcPr>
          <w:p w14:paraId="1CD5DB9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5.619</w:t>
            </w:r>
          </w:p>
        </w:tc>
        <w:tc>
          <w:tcPr>
            <w:tcW w:w="1135" w:type="dxa"/>
            <w:tcBorders>
              <w:top w:val="nil"/>
              <w:left w:val="nil"/>
              <w:bottom w:val="single" w:sz="4" w:space="0" w:color="auto"/>
              <w:right w:val="single" w:sz="4" w:space="0" w:color="auto"/>
            </w:tcBorders>
            <w:shd w:val="clear" w:color="auto" w:fill="auto"/>
            <w:noWrap/>
            <w:vAlign w:val="bottom"/>
            <w:hideMark/>
          </w:tcPr>
          <w:p w14:paraId="535596E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-0.316</w:t>
            </w:r>
          </w:p>
        </w:tc>
        <w:tc>
          <w:tcPr>
            <w:tcW w:w="1276" w:type="dxa"/>
            <w:tcBorders>
              <w:top w:val="nil"/>
              <w:left w:val="nil"/>
              <w:bottom w:val="single" w:sz="4" w:space="0" w:color="auto"/>
              <w:right w:val="single" w:sz="4" w:space="0" w:color="auto"/>
            </w:tcBorders>
            <w:shd w:val="clear" w:color="auto" w:fill="auto"/>
            <w:noWrap/>
            <w:vAlign w:val="bottom"/>
            <w:hideMark/>
          </w:tcPr>
          <w:p w14:paraId="158B097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0.099</w:t>
            </w:r>
          </w:p>
        </w:tc>
        <w:tc>
          <w:tcPr>
            <w:tcW w:w="842" w:type="dxa"/>
            <w:tcBorders>
              <w:top w:val="nil"/>
              <w:left w:val="nil"/>
              <w:bottom w:val="single" w:sz="4" w:space="0" w:color="auto"/>
              <w:right w:val="single" w:sz="4" w:space="0" w:color="auto"/>
            </w:tcBorders>
            <w:shd w:val="clear" w:color="auto" w:fill="auto"/>
            <w:noWrap/>
            <w:vAlign w:val="bottom"/>
            <w:hideMark/>
          </w:tcPr>
          <w:p w14:paraId="11F6E32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w:t>
            </w:r>
          </w:p>
        </w:tc>
      </w:tr>
      <w:tr w:rsidR="00421A6A" w:rsidRPr="00CC57B0" w14:paraId="78D9AE0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C2FFDB7"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985" w:type="dxa"/>
            <w:tcBorders>
              <w:top w:val="nil"/>
              <w:left w:val="nil"/>
              <w:bottom w:val="single" w:sz="4" w:space="0" w:color="auto"/>
              <w:right w:val="single" w:sz="4" w:space="0" w:color="auto"/>
            </w:tcBorders>
            <w:shd w:val="clear" w:color="auto" w:fill="auto"/>
            <w:noWrap/>
            <w:vAlign w:val="bottom"/>
            <w:hideMark/>
          </w:tcPr>
          <w:p w14:paraId="3825422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6145.016</w:t>
            </w:r>
          </w:p>
        </w:tc>
        <w:tc>
          <w:tcPr>
            <w:tcW w:w="992" w:type="dxa"/>
            <w:tcBorders>
              <w:top w:val="nil"/>
              <w:left w:val="nil"/>
              <w:bottom w:val="single" w:sz="4" w:space="0" w:color="auto"/>
              <w:right w:val="single" w:sz="4" w:space="0" w:color="auto"/>
            </w:tcBorders>
            <w:shd w:val="clear" w:color="auto" w:fill="auto"/>
            <w:noWrap/>
            <w:vAlign w:val="bottom"/>
            <w:hideMark/>
          </w:tcPr>
          <w:p w14:paraId="0866AE0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-1.37</w:t>
            </w:r>
          </w:p>
        </w:tc>
        <w:tc>
          <w:tcPr>
            <w:tcW w:w="851" w:type="dxa"/>
            <w:tcBorders>
              <w:top w:val="nil"/>
              <w:left w:val="nil"/>
              <w:bottom w:val="single" w:sz="4" w:space="0" w:color="auto"/>
              <w:right w:val="single" w:sz="4" w:space="0" w:color="auto"/>
            </w:tcBorders>
            <w:shd w:val="clear" w:color="auto" w:fill="auto"/>
            <w:noWrap/>
            <w:vAlign w:val="bottom"/>
            <w:hideMark/>
          </w:tcPr>
          <w:p w14:paraId="662E10D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5.616</w:t>
            </w:r>
          </w:p>
        </w:tc>
        <w:tc>
          <w:tcPr>
            <w:tcW w:w="1135" w:type="dxa"/>
            <w:tcBorders>
              <w:top w:val="nil"/>
              <w:left w:val="nil"/>
              <w:bottom w:val="single" w:sz="4" w:space="0" w:color="auto"/>
              <w:right w:val="single" w:sz="4" w:space="0" w:color="auto"/>
            </w:tcBorders>
            <w:shd w:val="clear" w:color="auto" w:fill="auto"/>
            <w:noWrap/>
            <w:vAlign w:val="bottom"/>
            <w:hideMark/>
          </w:tcPr>
          <w:p w14:paraId="1047DB1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-0.26</w:t>
            </w:r>
          </w:p>
        </w:tc>
        <w:tc>
          <w:tcPr>
            <w:tcW w:w="1276" w:type="dxa"/>
            <w:tcBorders>
              <w:top w:val="nil"/>
              <w:left w:val="nil"/>
              <w:bottom w:val="single" w:sz="4" w:space="0" w:color="auto"/>
              <w:right w:val="single" w:sz="4" w:space="0" w:color="auto"/>
            </w:tcBorders>
            <w:shd w:val="clear" w:color="auto" w:fill="auto"/>
            <w:noWrap/>
            <w:vAlign w:val="bottom"/>
            <w:hideMark/>
          </w:tcPr>
          <w:p w14:paraId="2FAD184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0.122</w:t>
            </w:r>
          </w:p>
        </w:tc>
        <w:tc>
          <w:tcPr>
            <w:tcW w:w="842" w:type="dxa"/>
            <w:tcBorders>
              <w:top w:val="nil"/>
              <w:left w:val="nil"/>
              <w:bottom w:val="single" w:sz="4" w:space="0" w:color="auto"/>
              <w:right w:val="single" w:sz="4" w:space="0" w:color="auto"/>
            </w:tcBorders>
            <w:shd w:val="clear" w:color="auto" w:fill="auto"/>
            <w:noWrap/>
            <w:vAlign w:val="bottom"/>
            <w:hideMark/>
          </w:tcPr>
          <w:p w14:paraId="1E88957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99.4</w:t>
            </w:r>
          </w:p>
        </w:tc>
      </w:tr>
      <w:tr w:rsidR="00421A6A" w:rsidRPr="00CC57B0" w14:paraId="29D6C482"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1F5E8D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985" w:type="dxa"/>
            <w:tcBorders>
              <w:top w:val="nil"/>
              <w:left w:val="nil"/>
              <w:bottom w:val="single" w:sz="4" w:space="0" w:color="auto"/>
              <w:right w:val="single" w:sz="4" w:space="0" w:color="auto"/>
            </w:tcBorders>
            <w:shd w:val="clear" w:color="auto" w:fill="auto"/>
            <w:noWrap/>
            <w:vAlign w:val="bottom"/>
            <w:hideMark/>
          </w:tcPr>
          <w:p w14:paraId="61F2065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6155.135</w:t>
            </w:r>
          </w:p>
        </w:tc>
        <w:tc>
          <w:tcPr>
            <w:tcW w:w="992" w:type="dxa"/>
            <w:tcBorders>
              <w:top w:val="nil"/>
              <w:left w:val="nil"/>
              <w:bottom w:val="single" w:sz="4" w:space="0" w:color="auto"/>
              <w:right w:val="single" w:sz="4" w:space="0" w:color="auto"/>
            </w:tcBorders>
            <w:shd w:val="clear" w:color="auto" w:fill="auto"/>
            <w:noWrap/>
            <w:vAlign w:val="bottom"/>
            <w:hideMark/>
          </w:tcPr>
          <w:p w14:paraId="1CE97AE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-0.84</w:t>
            </w:r>
          </w:p>
        </w:tc>
        <w:tc>
          <w:tcPr>
            <w:tcW w:w="851" w:type="dxa"/>
            <w:tcBorders>
              <w:top w:val="nil"/>
              <w:left w:val="nil"/>
              <w:bottom w:val="single" w:sz="4" w:space="0" w:color="auto"/>
              <w:right w:val="single" w:sz="4" w:space="0" w:color="auto"/>
            </w:tcBorders>
            <w:shd w:val="clear" w:color="auto" w:fill="auto"/>
            <w:noWrap/>
            <w:vAlign w:val="bottom"/>
            <w:hideMark/>
          </w:tcPr>
          <w:p w14:paraId="441D37E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5.619</w:t>
            </w:r>
          </w:p>
        </w:tc>
        <w:tc>
          <w:tcPr>
            <w:tcW w:w="1135" w:type="dxa"/>
            <w:tcBorders>
              <w:top w:val="nil"/>
              <w:left w:val="nil"/>
              <w:bottom w:val="single" w:sz="4" w:space="0" w:color="auto"/>
              <w:right w:val="single" w:sz="4" w:space="0" w:color="auto"/>
            </w:tcBorders>
            <w:shd w:val="clear" w:color="auto" w:fill="auto"/>
            <w:noWrap/>
            <w:vAlign w:val="bottom"/>
            <w:hideMark/>
          </w:tcPr>
          <w:p w14:paraId="2FF66B0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-0.355</w:t>
            </w:r>
          </w:p>
        </w:tc>
        <w:tc>
          <w:tcPr>
            <w:tcW w:w="1276" w:type="dxa"/>
            <w:tcBorders>
              <w:top w:val="nil"/>
              <w:left w:val="nil"/>
              <w:bottom w:val="single" w:sz="4" w:space="0" w:color="auto"/>
              <w:right w:val="single" w:sz="4" w:space="0" w:color="auto"/>
            </w:tcBorders>
            <w:shd w:val="clear" w:color="auto" w:fill="auto"/>
            <w:noWrap/>
            <w:vAlign w:val="bottom"/>
            <w:hideMark/>
          </w:tcPr>
          <w:p w14:paraId="1B753B7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w:t>
            </w:r>
          </w:p>
        </w:tc>
        <w:tc>
          <w:tcPr>
            <w:tcW w:w="842" w:type="dxa"/>
            <w:tcBorders>
              <w:top w:val="nil"/>
              <w:left w:val="nil"/>
              <w:bottom w:val="single" w:sz="4" w:space="0" w:color="auto"/>
              <w:right w:val="single" w:sz="4" w:space="0" w:color="auto"/>
            </w:tcBorders>
            <w:shd w:val="clear" w:color="auto" w:fill="auto"/>
            <w:noWrap/>
            <w:vAlign w:val="bottom"/>
            <w:hideMark/>
          </w:tcPr>
          <w:p w14:paraId="7B77467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421A6A" w:rsidRPr="00CC57B0" w14:paraId="563FE4B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F3D6626"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985" w:type="dxa"/>
            <w:tcBorders>
              <w:top w:val="nil"/>
              <w:left w:val="nil"/>
              <w:bottom w:val="single" w:sz="4" w:space="0" w:color="auto"/>
              <w:right w:val="single" w:sz="4" w:space="0" w:color="auto"/>
            </w:tcBorders>
            <w:shd w:val="clear" w:color="auto" w:fill="auto"/>
            <w:noWrap/>
            <w:vAlign w:val="bottom"/>
            <w:hideMark/>
          </w:tcPr>
          <w:p w14:paraId="61849F1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6237.32</w:t>
            </w:r>
          </w:p>
        </w:tc>
        <w:tc>
          <w:tcPr>
            <w:tcW w:w="992" w:type="dxa"/>
            <w:tcBorders>
              <w:top w:val="nil"/>
              <w:left w:val="nil"/>
              <w:bottom w:val="single" w:sz="4" w:space="0" w:color="auto"/>
              <w:right w:val="single" w:sz="4" w:space="0" w:color="auto"/>
            </w:tcBorders>
            <w:shd w:val="clear" w:color="auto" w:fill="auto"/>
            <w:noWrap/>
            <w:vAlign w:val="bottom"/>
            <w:hideMark/>
          </w:tcPr>
          <w:p w14:paraId="37D8F72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-1.13</w:t>
            </w:r>
          </w:p>
        </w:tc>
        <w:tc>
          <w:tcPr>
            <w:tcW w:w="851" w:type="dxa"/>
            <w:tcBorders>
              <w:top w:val="nil"/>
              <w:left w:val="nil"/>
              <w:bottom w:val="single" w:sz="4" w:space="0" w:color="auto"/>
              <w:right w:val="single" w:sz="4" w:space="0" w:color="auto"/>
            </w:tcBorders>
            <w:shd w:val="clear" w:color="auto" w:fill="auto"/>
            <w:noWrap/>
            <w:vAlign w:val="bottom"/>
            <w:hideMark/>
          </w:tcPr>
          <w:p w14:paraId="198F327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5.614</w:t>
            </w:r>
          </w:p>
        </w:tc>
        <w:tc>
          <w:tcPr>
            <w:tcW w:w="1135" w:type="dxa"/>
            <w:tcBorders>
              <w:top w:val="nil"/>
              <w:left w:val="nil"/>
              <w:bottom w:val="single" w:sz="4" w:space="0" w:color="auto"/>
              <w:right w:val="single" w:sz="4" w:space="0" w:color="auto"/>
            </w:tcBorders>
            <w:shd w:val="clear" w:color="auto" w:fill="auto"/>
            <w:noWrap/>
            <w:vAlign w:val="bottom"/>
            <w:hideMark/>
          </w:tcPr>
          <w:p w14:paraId="258F02A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-0.259</w:t>
            </w:r>
          </w:p>
        </w:tc>
        <w:tc>
          <w:tcPr>
            <w:tcW w:w="1276" w:type="dxa"/>
            <w:tcBorders>
              <w:top w:val="nil"/>
              <w:left w:val="nil"/>
              <w:bottom w:val="single" w:sz="4" w:space="0" w:color="auto"/>
              <w:right w:val="single" w:sz="4" w:space="0" w:color="auto"/>
            </w:tcBorders>
            <w:shd w:val="clear" w:color="auto" w:fill="auto"/>
            <w:noWrap/>
            <w:vAlign w:val="bottom"/>
            <w:hideMark/>
          </w:tcPr>
          <w:p w14:paraId="7A648B5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0.177</w:t>
            </w:r>
          </w:p>
        </w:tc>
        <w:tc>
          <w:tcPr>
            <w:tcW w:w="842" w:type="dxa"/>
            <w:tcBorders>
              <w:top w:val="nil"/>
              <w:left w:val="nil"/>
              <w:bottom w:val="single" w:sz="4" w:space="0" w:color="auto"/>
              <w:right w:val="single" w:sz="4" w:space="0" w:color="auto"/>
            </w:tcBorders>
            <w:shd w:val="clear" w:color="auto" w:fill="auto"/>
            <w:noWrap/>
            <w:vAlign w:val="bottom"/>
            <w:hideMark/>
          </w:tcPr>
          <w:p w14:paraId="7E4272E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97.4</w:t>
            </w:r>
          </w:p>
        </w:tc>
      </w:tr>
      <w:tr w:rsidR="00421A6A" w:rsidRPr="00CC57B0" w14:paraId="767EE789"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C35E24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985" w:type="dxa"/>
            <w:tcBorders>
              <w:top w:val="nil"/>
              <w:left w:val="nil"/>
              <w:bottom w:val="single" w:sz="4" w:space="0" w:color="auto"/>
              <w:right w:val="single" w:sz="4" w:space="0" w:color="auto"/>
            </w:tcBorders>
            <w:shd w:val="clear" w:color="auto" w:fill="auto"/>
            <w:noWrap/>
            <w:vAlign w:val="bottom"/>
            <w:hideMark/>
          </w:tcPr>
          <w:p w14:paraId="6A366E3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6244.466</w:t>
            </w:r>
          </w:p>
        </w:tc>
        <w:tc>
          <w:tcPr>
            <w:tcW w:w="992" w:type="dxa"/>
            <w:tcBorders>
              <w:top w:val="nil"/>
              <w:left w:val="nil"/>
              <w:bottom w:val="single" w:sz="4" w:space="0" w:color="auto"/>
              <w:right w:val="single" w:sz="4" w:space="0" w:color="auto"/>
            </w:tcBorders>
            <w:shd w:val="clear" w:color="auto" w:fill="auto"/>
            <w:noWrap/>
            <w:vAlign w:val="bottom"/>
            <w:hideMark/>
          </w:tcPr>
          <w:p w14:paraId="452E5B3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w:t>
            </w:r>
          </w:p>
        </w:tc>
        <w:tc>
          <w:tcPr>
            <w:tcW w:w="851" w:type="dxa"/>
            <w:tcBorders>
              <w:top w:val="nil"/>
              <w:left w:val="nil"/>
              <w:bottom w:val="single" w:sz="4" w:space="0" w:color="auto"/>
              <w:right w:val="single" w:sz="4" w:space="0" w:color="auto"/>
            </w:tcBorders>
            <w:shd w:val="clear" w:color="auto" w:fill="auto"/>
            <w:noWrap/>
            <w:vAlign w:val="bottom"/>
            <w:hideMark/>
          </w:tcPr>
          <w:p w14:paraId="1E6D374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5.616</w:t>
            </w:r>
          </w:p>
        </w:tc>
        <w:tc>
          <w:tcPr>
            <w:tcW w:w="1135" w:type="dxa"/>
            <w:tcBorders>
              <w:top w:val="nil"/>
              <w:left w:val="nil"/>
              <w:bottom w:val="single" w:sz="4" w:space="0" w:color="auto"/>
              <w:right w:val="single" w:sz="4" w:space="0" w:color="auto"/>
            </w:tcBorders>
            <w:shd w:val="clear" w:color="auto" w:fill="auto"/>
            <w:noWrap/>
            <w:vAlign w:val="bottom"/>
            <w:hideMark/>
          </w:tcPr>
          <w:p w14:paraId="5EEE556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-0.249</w:t>
            </w:r>
          </w:p>
        </w:tc>
        <w:tc>
          <w:tcPr>
            <w:tcW w:w="1276" w:type="dxa"/>
            <w:tcBorders>
              <w:top w:val="nil"/>
              <w:left w:val="nil"/>
              <w:bottom w:val="single" w:sz="4" w:space="0" w:color="auto"/>
              <w:right w:val="single" w:sz="4" w:space="0" w:color="auto"/>
            </w:tcBorders>
            <w:shd w:val="clear" w:color="auto" w:fill="auto"/>
            <w:noWrap/>
            <w:vAlign w:val="bottom"/>
            <w:hideMark/>
          </w:tcPr>
          <w:p w14:paraId="784FAD4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0.146</w:t>
            </w:r>
          </w:p>
        </w:tc>
        <w:tc>
          <w:tcPr>
            <w:tcW w:w="842" w:type="dxa"/>
            <w:tcBorders>
              <w:top w:val="nil"/>
              <w:left w:val="nil"/>
              <w:bottom w:val="single" w:sz="4" w:space="0" w:color="auto"/>
              <w:right w:val="single" w:sz="4" w:space="0" w:color="auto"/>
            </w:tcBorders>
            <w:shd w:val="clear" w:color="auto" w:fill="auto"/>
            <w:noWrap/>
            <w:vAlign w:val="bottom"/>
            <w:hideMark/>
          </w:tcPr>
          <w:p w14:paraId="23B8757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99.1</w:t>
            </w:r>
          </w:p>
        </w:tc>
      </w:tr>
      <w:tr w:rsidR="007F13C7" w:rsidRPr="00CC57B0" w14:paraId="118D5FBD" w14:textId="77777777" w:rsidTr="00E35AC5">
        <w:trPr>
          <w:trHeight w:val="300"/>
        </w:trPr>
        <w:tc>
          <w:tcPr>
            <w:tcW w:w="9344" w:type="dxa"/>
            <w:gridSpan w:val="7"/>
            <w:tcBorders>
              <w:top w:val="nil"/>
              <w:left w:val="single" w:sz="4" w:space="0" w:color="auto"/>
              <w:bottom w:val="single" w:sz="4" w:space="0" w:color="auto"/>
              <w:right w:val="single" w:sz="4" w:space="0" w:color="auto"/>
            </w:tcBorders>
            <w:shd w:val="clear" w:color="auto" w:fill="auto"/>
            <w:noWrap/>
            <w:vAlign w:val="bottom"/>
          </w:tcPr>
          <w:p w14:paraId="27C6D2B0" w14:textId="26988D45" w:rsidR="007F13C7" w:rsidRPr="00CC57B0" w:rsidRDefault="007F13C7" w:rsidP="00BD36D3">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продолжение таблицы Б</w:t>
            </w:r>
          </w:p>
        </w:tc>
      </w:tr>
      <w:tr w:rsidR="007F13C7" w:rsidRPr="00CC57B0" w14:paraId="76BCD21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tcPr>
          <w:p w14:paraId="779E992B" w14:textId="789421CB" w:rsidR="007F13C7" w:rsidRPr="00273D1C" w:rsidRDefault="007F13C7" w:rsidP="007F13C7">
            <w:pPr>
              <w:spacing w:after="0" w:line="240" w:lineRule="auto"/>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1</w:t>
            </w:r>
          </w:p>
        </w:tc>
        <w:tc>
          <w:tcPr>
            <w:tcW w:w="1985" w:type="dxa"/>
            <w:tcBorders>
              <w:top w:val="nil"/>
              <w:left w:val="nil"/>
              <w:bottom w:val="single" w:sz="4" w:space="0" w:color="auto"/>
              <w:right w:val="single" w:sz="4" w:space="0" w:color="auto"/>
            </w:tcBorders>
            <w:shd w:val="clear" w:color="auto" w:fill="auto"/>
            <w:noWrap/>
            <w:vAlign w:val="bottom"/>
          </w:tcPr>
          <w:p w14:paraId="1A66F9B7" w14:textId="65E171DD"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2</w:t>
            </w:r>
          </w:p>
        </w:tc>
        <w:tc>
          <w:tcPr>
            <w:tcW w:w="992" w:type="dxa"/>
            <w:tcBorders>
              <w:top w:val="nil"/>
              <w:left w:val="nil"/>
              <w:bottom w:val="single" w:sz="4" w:space="0" w:color="auto"/>
              <w:right w:val="single" w:sz="4" w:space="0" w:color="auto"/>
            </w:tcBorders>
            <w:shd w:val="clear" w:color="auto" w:fill="auto"/>
            <w:noWrap/>
            <w:vAlign w:val="bottom"/>
          </w:tcPr>
          <w:p w14:paraId="7B8694F4" w14:textId="14DA14B6"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3</w:t>
            </w:r>
          </w:p>
        </w:tc>
        <w:tc>
          <w:tcPr>
            <w:tcW w:w="851" w:type="dxa"/>
            <w:tcBorders>
              <w:top w:val="nil"/>
              <w:left w:val="nil"/>
              <w:bottom w:val="single" w:sz="4" w:space="0" w:color="auto"/>
              <w:right w:val="single" w:sz="4" w:space="0" w:color="auto"/>
            </w:tcBorders>
            <w:shd w:val="clear" w:color="auto" w:fill="auto"/>
            <w:noWrap/>
            <w:vAlign w:val="bottom"/>
          </w:tcPr>
          <w:p w14:paraId="750D4CAC" w14:textId="0D595367"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4</w:t>
            </w:r>
          </w:p>
        </w:tc>
        <w:tc>
          <w:tcPr>
            <w:tcW w:w="1135" w:type="dxa"/>
            <w:tcBorders>
              <w:top w:val="nil"/>
              <w:left w:val="nil"/>
              <w:bottom w:val="single" w:sz="4" w:space="0" w:color="auto"/>
              <w:right w:val="single" w:sz="4" w:space="0" w:color="auto"/>
            </w:tcBorders>
            <w:shd w:val="clear" w:color="auto" w:fill="auto"/>
            <w:noWrap/>
            <w:vAlign w:val="bottom"/>
          </w:tcPr>
          <w:p w14:paraId="1A436264" w14:textId="36E13C42"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5</w:t>
            </w:r>
          </w:p>
        </w:tc>
        <w:tc>
          <w:tcPr>
            <w:tcW w:w="1276" w:type="dxa"/>
            <w:tcBorders>
              <w:top w:val="nil"/>
              <w:left w:val="nil"/>
              <w:bottom w:val="single" w:sz="4" w:space="0" w:color="auto"/>
              <w:right w:val="single" w:sz="4" w:space="0" w:color="auto"/>
            </w:tcBorders>
            <w:shd w:val="clear" w:color="auto" w:fill="auto"/>
            <w:noWrap/>
            <w:vAlign w:val="bottom"/>
          </w:tcPr>
          <w:p w14:paraId="26224C34" w14:textId="79D17F66"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6</w:t>
            </w:r>
          </w:p>
        </w:tc>
        <w:tc>
          <w:tcPr>
            <w:tcW w:w="842" w:type="dxa"/>
            <w:tcBorders>
              <w:top w:val="nil"/>
              <w:left w:val="nil"/>
              <w:bottom w:val="single" w:sz="4" w:space="0" w:color="auto"/>
              <w:right w:val="single" w:sz="4" w:space="0" w:color="auto"/>
            </w:tcBorders>
            <w:shd w:val="clear" w:color="auto" w:fill="auto"/>
            <w:noWrap/>
            <w:vAlign w:val="bottom"/>
          </w:tcPr>
          <w:p w14:paraId="0CD2315F" w14:textId="75115A92"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7</w:t>
            </w:r>
          </w:p>
        </w:tc>
      </w:tr>
      <w:tr w:rsidR="00421A6A" w:rsidRPr="00CC57B0" w14:paraId="06950319"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D85716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985" w:type="dxa"/>
            <w:tcBorders>
              <w:top w:val="nil"/>
              <w:left w:val="nil"/>
              <w:bottom w:val="single" w:sz="4" w:space="0" w:color="auto"/>
              <w:right w:val="single" w:sz="4" w:space="0" w:color="auto"/>
            </w:tcBorders>
            <w:shd w:val="clear" w:color="auto" w:fill="auto"/>
            <w:noWrap/>
            <w:vAlign w:val="bottom"/>
            <w:hideMark/>
          </w:tcPr>
          <w:p w14:paraId="035C2F0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6721.848</w:t>
            </w:r>
          </w:p>
        </w:tc>
        <w:tc>
          <w:tcPr>
            <w:tcW w:w="992" w:type="dxa"/>
            <w:tcBorders>
              <w:top w:val="nil"/>
              <w:left w:val="nil"/>
              <w:bottom w:val="single" w:sz="4" w:space="0" w:color="auto"/>
              <w:right w:val="single" w:sz="4" w:space="0" w:color="auto"/>
            </w:tcBorders>
            <w:shd w:val="clear" w:color="auto" w:fill="auto"/>
            <w:noWrap/>
            <w:vAlign w:val="bottom"/>
            <w:hideMark/>
          </w:tcPr>
          <w:p w14:paraId="0283B77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-1.18</w:t>
            </w:r>
          </w:p>
        </w:tc>
        <w:tc>
          <w:tcPr>
            <w:tcW w:w="851" w:type="dxa"/>
            <w:tcBorders>
              <w:top w:val="nil"/>
              <w:left w:val="nil"/>
              <w:bottom w:val="single" w:sz="4" w:space="0" w:color="auto"/>
              <w:right w:val="single" w:sz="4" w:space="0" w:color="auto"/>
            </w:tcBorders>
            <w:shd w:val="clear" w:color="auto" w:fill="auto"/>
            <w:noWrap/>
            <w:vAlign w:val="bottom"/>
            <w:hideMark/>
          </w:tcPr>
          <w:p w14:paraId="122321D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5.863</w:t>
            </w:r>
          </w:p>
        </w:tc>
        <w:tc>
          <w:tcPr>
            <w:tcW w:w="1135" w:type="dxa"/>
            <w:tcBorders>
              <w:top w:val="nil"/>
              <w:left w:val="nil"/>
              <w:bottom w:val="single" w:sz="4" w:space="0" w:color="auto"/>
              <w:right w:val="single" w:sz="4" w:space="0" w:color="auto"/>
            </w:tcBorders>
            <w:shd w:val="clear" w:color="auto" w:fill="auto"/>
            <w:noWrap/>
            <w:vAlign w:val="bottom"/>
            <w:hideMark/>
          </w:tcPr>
          <w:p w14:paraId="68D6BA8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-0.304</w:t>
            </w:r>
          </w:p>
        </w:tc>
        <w:tc>
          <w:tcPr>
            <w:tcW w:w="1276" w:type="dxa"/>
            <w:tcBorders>
              <w:top w:val="nil"/>
              <w:left w:val="nil"/>
              <w:bottom w:val="single" w:sz="4" w:space="0" w:color="auto"/>
              <w:right w:val="single" w:sz="4" w:space="0" w:color="auto"/>
            </w:tcBorders>
            <w:shd w:val="clear" w:color="auto" w:fill="auto"/>
            <w:noWrap/>
            <w:vAlign w:val="bottom"/>
            <w:hideMark/>
          </w:tcPr>
          <w:p w14:paraId="10BEDA7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0.105</w:t>
            </w:r>
          </w:p>
        </w:tc>
        <w:tc>
          <w:tcPr>
            <w:tcW w:w="842" w:type="dxa"/>
            <w:tcBorders>
              <w:top w:val="nil"/>
              <w:left w:val="nil"/>
              <w:bottom w:val="single" w:sz="4" w:space="0" w:color="auto"/>
              <w:right w:val="single" w:sz="4" w:space="0" w:color="auto"/>
            </w:tcBorders>
            <w:shd w:val="clear" w:color="auto" w:fill="auto"/>
            <w:noWrap/>
            <w:vAlign w:val="bottom"/>
            <w:hideMark/>
          </w:tcPr>
          <w:p w14:paraId="04CEA4C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97.8</w:t>
            </w:r>
          </w:p>
        </w:tc>
      </w:tr>
      <w:tr w:rsidR="00421A6A" w:rsidRPr="00CC57B0" w14:paraId="317057A1"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DA4998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985" w:type="dxa"/>
            <w:tcBorders>
              <w:top w:val="nil"/>
              <w:left w:val="nil"/>
              <w:bottom w:val="single" w:sz="4" w:space="0" w:color="auto"/>
              <w:right w:val="single" w:sz="4" w:space="0" w:color="auto"/>
            </w:tcBorders>
            <w:shd w:val="clear" w:color="auto" w:fill="auto"/>
            <w:noWrap/>
            <w:vAlign w:val="bottom"/>
            <w:hideMark/>
          </w:tcPr>
          <w:p w14:paraId="4EA2491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7003.569</w:t>
            </w:r>
          </w:p>
        </w:tc>
        <w:tc>
          <w:tcPr>
            <w:tcW w:w="992" w:type="dxa"/>
            <w:tcBorders>
              <w:top w:val="nil"/>
              <w:left w:val="nil"/>
              <w:bottom w:val="single" w:sz="4" w:space="0" w:color="auto"/>
              <w:right w:val="single" w:sz="4" w:space="0" w:color="auto"/>
            </w:tcBorders>
            <w:shd w:val="clear" w:color="auto" w:fill="auto"/>
            <w:noWrap/>
            <w:vAlign w:val="bottom"/>
            <w:hideMark/>
          </w:tcPr>
          <w:p w14:paraId="42DA3BD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-0.754</w:t>
            </w:r>
          </w:p>
        </w:tc>
        <w:tc>
          <w:tcPr>
            <w:tcW w:w="851" w:type="dxa"/>
            <w:tcBorders>
              <w:top w:val="nil"/>
              <w:left w:val="nil"/>
              <w:bottom w:val="single" w:sz="4" w:space="0" w:color="auto"/>
              <w:right w:val="single" w:sz="4" w:space="0" w:color="auto"/>
            </w:tcBorders>
            <w:shd w:val="clear" w:color="auto" w:fill="auto"/>
            <w:noWrap/>
            <w:vAlign w:val="bottom"/>
            <w:hideMark/>
          </w:tcPr>
          <w:p w14:paraId="49375E9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5.964</w:t>
            </w:r>
          </w:p>
        </w:tc>
        <w:tc>
          <w:tcPr>
            <w:tcW w:w="1135" w:type="dxa"/>
            <w:tcBorders>
              <w:top w:val="nil"/>
              <w:left w:val="nil"/>
              <w:bottom w:val="single" w:sz="4" w:space="0" w:color="auto"/>
              <w:right w:val="single" w:sz="4" w:space="0" w:color="auto"/>
            </w:tcBorders>
            <w:shd w:val="clear" w:color="auto" w:fill="auto"/>
            <w:noWrap/>
            <w:vAlign w:val="bottom"/>
            <w:hideMark/>
          </w:tcPr>
          <w:p w14:paraId="6C34570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-0.219</w:t>
            </w:r>
          </w:p>
        </w:tc>
        <w:tc>
          <w:tcPr>
            <w:tcW w:w="1276" w:type="dxa"/>
            <w:tcBorders>
              <w:top w:val="nil"/>
              <w:left w:val="nil"/>
              <w:bottom w:val="single" w:sz="4" w:space="0" w:color="auto"/>
              <w:right w:val="single" w:sz="4" w:space="0" w:color="auto"/>
            </w:tcBorders>
            <w:shd w:val="clear" w:color="auto" w:fill="auto"/>
            <w:noWrap/>
            <w:vAlign w:val="bottom"/>
            <w:hideMark/>
          </w:tcPr>
          <w:p w14:paraId="2EFBFD7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w:t>
            </w:r>
          </w:p>
        </w:tc>
        <w:tc>
          <w:tcPr>
            <w:tcW w:w="842" w:type="dxa"/>
            <w:tcBorders>
              <w:top w:val="nil"/>
              <w:left w:val="nil"/>
              <w:bottom w:val="single" w:sz="4" w:space="0" w:color="auto"/>
              <w:right w:val="single" w:sz="4" w:space="0" w:color="auto"/>
            </w:tcBorders>
            <w:shd w:val="clear" w:color="auto" w:fill="auto"/>
            <w:noWrap/>
            <w:vAlign w:val="bottom"/>
            <w:hideMark/>
          </w:tcPr>
          <w:p w14:paraId="1437883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94.4</w:t>
            </w:r>
          </w:p>
        </w:tc>
      </w:tr>
      <w:tr w:rsidR="00421A6A" w:rsidRPr="00CC57B0" w14:paraId="75CEF0C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DDE8C3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985" w:type="dxa"/>
            <w:tcBorders>
              <w:top w:val="nil"/>
              <w:left w:val="nil"/>
              <w:bottom w:val="single" w:sz="4" w:space="0" w:color="auto"/>
              <w:right w:val="single" w:sz="4" w:space="0" w:color="auto"/>
            </w:tcBorders>
            <w:shd w:val="clear" w:color="auto" w:fill="auto"/>
            <w:noWrap/>
            <w:vAlign w:val="bottom"/>
            <w:hideMark/>
          </w:tcPr>
          <w:p w14:paraId="1DB4D8F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7005.88</w:t>
            </w:r>
          </w:p>
        </w:tc>
        <w:tc>
          <w:tcPr>
            <w:tcW w:w="992" w:type="dxa"/>
            <w:tcBorders>
              <w:top w:val="nil"/>
              <w:left w:val="nil"/>
              <w:bottom w:val="single" w:sz="4" w:space="0" w:color="auto"/>
              <w:right w:val="single" w:sz="4" w:space="0" w:color="auto"/>
            </w:tcBorders>
            <w:shd w:val="clear" w:color="auto" w:fill="auto"/>
            <w:noWrap/>
            <w:vAlign w:val="bottom"/>
            <w:hideMark/>
          </w:tcPr>
          <w:p w14:paraId="3DF4592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-0.595</w:t>
            </w:r>
          </w:p>
        </w:tc>
        <w:tc>
          <w:tcPr>
            <w:tcW w:w="851" w:type="dxa"/>
            <w:tcBorders>
              <w:top w:val="nil"/>
              <w:left w:val="nil"/>
              <w:bottom w:val="single" w:sz="4" w:space="0" w:color="auto"/>
              <w:right w:val="single" w:sz="4" w:space="0" w:color="auto"/>
            </w:tcBorders>
            <w:shd w:val="clear" w:color="auto" w:fill="auto"/>
            <w:noWrap/>
            <w:vAlign w:val="bottom"/>
            <w:hideMark/>
          </w:tcPr>
          <w:p w14:paraId="620D8D8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5.984</w:t>
            </w:r>
          </w:p>
        </w:tc>
        <w:tc>
          <w:tcPr>
            <w:tcW w:w="1135" w:type="dxa"/>
            <w:tcBorders>
              <w:top w:val="nil"/>
              <w:left w:val="nil"/>
              <w:bottom w:val="single" w:sz="4" w:space="0" w:color="auto"/>
              <w:right w:val="single" w:sz="4" w:space="0" w:color="auto"/>
            </w:tcBorders>
            <w:shd w:val="clear" w:color="auto" w:fill="auto"/>
            <w:noWrap/>
            <w:vAlign w:val="bottom"/>
            <w:hideMark/>
          </w:tcPr>
          <w:p w14:paraId="3CFA614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-0.495</w:t>
            </w:r>
          </w:p>
        </w:tc>
        <w:tc>
          <w:tcPr>
            <w:tcW w:w="1276" w:type="dxa"/>
            <w:tcBorders>
              <w:top w:val="nil"/>
              <w:left w:val="nil"/>
              <w:bottom w:val="single" w:sz="4" w:space="0" w:color="auto"/>
              <w:right w:val="single" w:sz="4" w:space="0" w:color="auto"/>
            </w:tcBorders>
            <w:shd w:val="clear" w:color="auto" w:fill="auto"/>
            <w:noWrap/>
            <w:vAlign w:val="bottom"/>
            <w:hideMark/>
          </w:tcPr>
          <w:p w14:paraId="6C72012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0.174</w:t>
            </w:r>
          </w:p>
        </w:tc>
        <w:tc>
          <w:tcPr>
            <w:tcW w:w="842" w:type="dxa"/>
            <w:tcBorders>
              <w:top w:val="nil"/>
              <w:left w:val="nil"/>
              <w:bottom w:val="single" w:sz="4" w:space="0" w:color="auto"/>
              <w:right w:val="single" w:sz="4" w:space="0" w:color="auto"/>
            </w:tcBorders>
            <w:shd w:val="clear" w:color="auto" w:fill="auto"/>
            <w:noWrap/>
            <w:vAlign w:val="bottom"/>
            <w:hideMark/>
          </w:tcPr>
          <w:p w14:paraId="6CA44A9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88</w:t>
            </w:r>
          </w:p>
        </w:tc>
      </w:tr>
      <w:tr w:rsidR="00421A6A" w:rsidRPr="00CC57B0" w14:paraId="3D51FD6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EF6EADE"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985" w:type="dxa"/>
            <w:tcBorders>
              <w:top w:val="nil"/>
              <w:left w:val="nil"/>
              <w:bottom w:val="single" w:sz="4" w:space="0" w:color="auto"/>
              <w:right w:val="single" w:sz="4" w:space="0" w:color="auto"/>
            </w:tcBorders>
            <w:shd w:val="clear" w:color="auto" w:fill="auto"/>
            <w:noWrap/>
            <w:vAlign w:val="bottom"/>
            <w:hideMark/>
          </w:tcPr>
          <w:p w14:paraId="019CF68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7034.901</w:t>
            </w:r>
          </w:p>
        </w:tc>
        <w:tc>
          <w:tcPr>
            <w:tcW w:w="992" w:type="dxa"/>
            <w:tcBorders>
              <w:top w:val="nil"/>
              <w:left w:val="nil"/>
              <w:bottom w:val="single" w:sz="4" w:space="0" w:color="auto"/>
              <w:right w:val="single" w:sz="4" w:space="0" w:color="auto"/>
            </w:tcBorders>
            <w:shd w:val="clear" w:color="auto" w:fill="auto"/>
            <w:noWrap/>
            <w:vAlign w:val="bottom"/>
            <w:hideMark/>
          </w:tcPr>
          <w:p w14:paraId="7DAA758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-0.88</w:t>
            </w:r>
          </w:p>
        </w:tc>
        <w:tc>
          <w:tcPr>
            <w:tcW w:w="851" w:type="dxa"/>
            <w:tcBorders>
              <w:top w:val="nil"/>
              <w:left w:val="nil"/>
              <w:bottom w:val="single" w:sz="4" w:space="0" w:color="auto"/>
              <w:right w:val="single" w:sz="4" w:space="0" w:color="auto"/>
            </w:tcBorders>
            <w:shd w:val="clear" w:color="auto" w:fill="auto"/>
            <w:noWrap/>
            <w:vAlign w:val="bottom"/>
            <w:hideMark/>
          </w:tcPr>
          <w:p w14:paraId="0F6AB54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5.871</w:t>
            </w:r>
          </w:p>
        </w:tc>
        <w:tc>
          <w:tcPr>
            <w:tcW w:w="1135" w:type="dxa"/>
            <w:tcBorders>
              <w:top w:val="nil"/>
              <w:left w:val="nil"/>
              <w:bottom w:val="single" w:sz="4" w:space="0" w:color="auto"/>
              <w:right w:val="single" w:sz="4" w:space="0" w:color="auto"/>
            </w:tcBorders>
            <w:shd w:val="clear" w:color="auto" w:fill="auto"/>
            <w:noWrap/>
            <w:vAlign w:val="bottom"/>
            <w:hideMark/>
          </w:tcPr>
          <w:p w14:paraId="0BB8201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-0.343</w:t>
            </w:r>
          </w:p>
        </w:tc>
        <w:tc>
          <w:tcPr>
            <w:tcW w:w="1276" w:type="dxa"/>
            <w:tcBorders>
              <w:top w:val="nil"/>
              <w:left w:val="nil"/>
              <w:bottom w:val="single" w:sz="4" w:space="0" w:color="auto"/>
              <w:right w:val="single" w:sz="4" w:space="0" w:color="auto"/>
            </w:tcBorders>
            <w:shd w:val="clear" w:color="auto" w:fill="auto"/>
            <w:noWrap/>
            <w:vAlign w:val="bottom"/>
            <w:hideMark/>
          </w:tcPr>
          <w:p w14:paraId="31B48D1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0.151</w:t>
            </w:r>
          </w:p>
        </w:tc>
        <w:tc>
          <w:tcPr>
            <w:tcW w:w="842" w:type="dxa"/>
            <w:tcBorders>
              <w:top w:val="nil"/>
              <w:left w:val="nil"/>
              <w:bottom w:val="single" w:sz="4" w:space="0" w:color="auto"/>
              <w:right w:val="single" w:sz="4" w:space="0" w:color="auto"/>
            </w:tcBorders>
            <w:shd w:val="clear" w:color="auto" w:fill="auto"/>
            <w:noWrap/>
            <w:vAlign w:val="bottom"/>
            <w:hideMark/>
          </w:tcPr>
          <w:p w14:paraId="7694962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96.8</w:t>
            </w:r>
          </w:p>
        </w:tc>
      </w:tr>
      <w:tr w:rsidR="00421A6A" w:rsidRPr="00CC57B0" w14:paraId="5555B98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D728BEB"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985" w:type="dxa"/>
            <w:tcBorders>
              <w:top w:val="nil"/>
              <w:left w:val="nil"/>
              <w:bottom w:val="single" w:sz="4" w:space="0" w:color="auto"/>
              <w:right w:val="single" w:sz="4" w:space="0" w:color="auto"/>
            </w:tcBorders>
            <w:shd w:val="clear" w:color="auto" w:fill="auto"/>
            <w:noWrap/>
            <w:vAlign w:val="bottom"/>
            <w:hideMark/>
          </w:tcPr>
          <w:p w14:paraId="7E6E7EC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7289.175</w:t>
            </w:r>
          </w:p>
        </w:tc>
        <w:tc>
          <w:tcPr>
            <w:tcW w:w="992" w:type="dxa"/>
            <w:tcBorders>
              <w:top w:val="nil"/>
              <w:left w:val="nil"/>
              <w:bottom w:val="single" w:sz="4" w:space="0" w:color="auto"/>
              <w:right w:val="single" w:sz="4" w:space="0" w:color="auto"/>
            </w:tcBorders>
            <w:shd w:val="clear" w:color="auto" w:fill="auto"/>
            <w:noWrap/>
            <w:vAlign w:val="bottom"/>
            <w:hideMark/>
          </w:tcPr>
          <w:p w14:paraId="7001776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w:t>
            </w:r>
          </w:p>
        </w:tc>
        <w:tc>
          <w:tcPr>
            <w:tcW w:w="851" w:type="dxa"/>
            <w:tcBorders>
              <w:top w:val="nil"/>
              <w:left w:val="nil"/>
              <w:bottom w:val="single" w:sz="4" w:space="0" w:color="auto"/>
              <w:right w:val="single" w:sz="4" w:space="0" w:color="auto"/>
            </w:tcBorders>
            <w:shd w:val="clear" w:color="auto" w:fill="auto"/>
            <w:noWrap/>
            <w:vAlign w:val="bottom"/>
            <w:hideMark/>
          </w:tcPr>
          <w:p w14:paraId="034F44D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5.619</w:t>
            </w:r>
          </w:p>
        </w:tc>
        <w:tc>
          <w:tcPr>
            <w:tcW w:w="1135" w:type="dxa"/>
            <w:tcBorders>
              <w:top w:val="nil"/>
              <w:left w:val="nil"/>
              <w:bottom w:val="single" w:sz="4" w:space="0" w:color="auto"/>
              <w:right w:val="single" w:sz="4" w:space="0" w:color="auto"/>
            </w:tcBorders>
            <w:shd w:val="clear" w:color="auto" w:fill="auto"/>
            <w:noWrap/>
            <w:vAlign w:val="bottom"/>
            <w:hideMark/>
          </w:tcPr>
          <w:p w14:paraId="13101D5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-0.259</w:t>
            </w:r>
          </w:p>
        </w:tc>
        <w:tc>
          <w:tcPr>
            <w:tcW w:w="1276" w:type="dxa"/>
            <w:tcBorders>
              <w:top w:val="nil"/>
              <w:left w:val="nil"/>
              <w:bottom w:val="single" w:sz="4" w:space="0" w:color="auto"/>
              <w:right w:val="single" w:sz="4" w:space="0" w:color="auto"/>
            </w:tcBorders>
            <w:shd w:val="clear" w:color="auto" w:fill="auto"/>
            <w:noWrap/>
            <w:vAlign w:val="bottom"/>
            <w:hideMark/>
          </w:tcPr>
          <w:p w14:paraId="6C43099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0.263</w:t>
            </w:r>
          </w:p>
        </w:tc>
        <w:tc>
          <w:tcPr>
            <w:tcW w:w="842" w:type="dxa"/>
            <w:tcBorders>
              <w:top w:val="nil"/>
              <w:left w:val="nil"/>
              <w:bottom w:val="single" w:sz="4" w:space="0" w:color="auto"/>
              <w:right w:val="single" w:sz="4" w:space="0" w:color="auto"/>
            </w:tcBorders>
            <w:shd w:val="clear" w:color="auto" w:fill="auto"/>
            <w:noWrap/>
            <w:vAlign w:val="bottom"/>
            <w:hideMark/>
          </w:tcPr>
          <w:p w14:paraId="62D30AE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98.9</w:t>
            </w:r>
          </w:p>
        </w:tc>
      </w:tr>
      <w:tr w:rsidR="00421A6A" w:rsidRPr="00CC57B0" w14:paraId="5BFAE6C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4BC1F34"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985" w:type="dxa"/>
            <w:tcBorders>
              <w:top w:val="nil"/>
              <w:left w:val="nil"/>
              <w:bottom w:val="single" w:sz="4" w:space="0" w:color="auto"/>
              <w:right w:val="single" w:sz="4" w:space="0" w:color="auto"/>
            </w:tcBorders>
            <w:shd w:val="clear" w:color="auto" w:fill="auto"/>
            <w:noWrap/>
            <w:vAlign w:val="bottom"/>
            <w:hideMark/>
          </w:tcPr>
          <w:p w14:paraId="5005E49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7405.772</w:t>
            </w:r>
          </w:p>
        </w:tc>
        <w:tc>
          <w:tcPr>
            <w:tcW w:w="992" w:type="dxa"/>
            <w:tcBorders>
              <w:top w:val="nil"/>
              <w:left w:val="nil"/>
              <w:bottom w:val="single" w:sz="4" w:space="0" w:color="auto"/>
              <w:right w:val="single" w:sz="4" w:space="0" w:color="auto"/>
            </w:tcBorders>
            <w:shd w:val="clear" w:color="auto" w:fill="auto"/>
            <w:noWrap/>
            <w:vAlign w:val="bottom"/>
            <w:hideMark/>
          </w:tcPr>
          <w:p w14:paraId="0D1F080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-0.62</w:t>
            </w:r>
          </w:p>
        </w:tc>
        <w:tc>
          <w:tcPr>
            <w:tcW w:w="851" w:type="dxa"/>
            <w:tcBorders>
              <w:top w:val="nil"/>
              <w:left w:val="nil"/>
              <w:bottom w:val="single" w:sz="4" w:space="0" w:color="auto"/>
              <w:right w:val="single" w:sz="4" w:space="0" w:color="auto"/>
            </w:tcBorders>
            <w:shd w:val="clear" w:color="auto" w:fill="auto"/>
            <w:noWrap/>
            <w:vAlign w:val="bottom"/>
            <w:hideMark/>
          </w:tcPr>
          <w:p w14:paraId="7A842E4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5.614</w:t>
            </w:r>
          </w:p>
        </w:tc>
        <w:tc>
          <w:tcPr>
            <w:tcW w:w="1135" w:type="dxa"/>
            <w:tcBorders>
              <w:top w:val="nil"/>
              <w:left w:val="nil"/>
              <w:bottom w:val="single" w:sz="4" w:space="0" w:color="auto"/>
              <w:right w:val="single" w:sz="4" w:space="0" w:color="auto"/>
            </w:tcBorders>
            <w:shd w:val="clear" w:color="auto" w:fill="auto"/>
            <w:noWrap/>
            <w:vAlign w:val="bottom"/>
            <w:hideMark/>
          </w:tcPr>
          <w:p w14:paraId="3BF0B1B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-0.384</w:t>
            </w:r>
          </w:p>
        </w:tc>
        <w:tc>
          <w:tcPr>
            <w:tcW w:w="1276" w:type="dxa"/>
            <w:tcBorders>
              <w:top w:val="nil"/>
              <w:left w:val="nil"/>
              <w:bottom w:val="single" w:sz="4" w:space="0" w:color="auto"/>
              <w:right w:val="single" w:sz="4" w:space="0" w:color="auto"/>
            </w:tcBorders>
            <w:shd w:val="clear" w:color="auto" w:fill="auto"/>
            <w:noWrap/>
            <w:vAlign w:val="bottom"/>
            <w:hideMark/>
          </w:tcPr>
          <w:p w14:paraId="1BDF660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w:t>
            </w:r>
          </w:p>
        </w:tc>
        <w:tc>
          <w:tcPr>
            <w:tcW w:w="842" w:type="dxa"/>
            <w:tcBorders>
              <w:top w:val="nil"/>
              <w:left w:val="nil"/>
              <w:bottom w:val="single" w:sz="4" w:space="0" w:color="auto"/>
              <w:right w:val="single" w:sz="4" w:space="0" w:color="auto"/>
            </w:tcBorders>
            <w:shd w:val="clear" w:color="auto" w:fill="auto"/>
            <w:noWrap/>
            <w:vAlign w:val="bottom"/>
            <w:hideMark/>
          </w:tcPr>
          <w:p w14:paraId="645996C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95.1</w:t>
            </w:r>
          </w:p>
        </w:tc>
      </w:tr>
      <w:tr w:rsidR="00421A6A" w:rsidRPr="00CC57B0" w14:paraId="38B661A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375266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985" w:type="dxa"/>
            <w:tcBorders>
              <w:top w:val="nil"/>
              <w:left w:val="nil"/>
              <w:bottom w:val="single" w:sz="4" w:space="0" w:color="auto"/>
              <w:right w:val="single" w:sz="4" w:space="0" w:color="auto"/>
            </w:tcBorders>
            <w:shd w:val="clear" w:color="auto" w:fill="auto"/>
            <w:noWrap/>
            <w:vAlign w:val="bottom"/>
            <w:hideMark/>
          </w:tcPr>
          <w:p w14:paraId="004E444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7423.496</w:t>
            </w:r>
          </w:p>
        </w:tc>
        <w:tc>
          <w:tcPr>
            <w:tcW w:w="992" w:type="dxa"/>
            <w:tcBorders>
              <w:top w:val="nil"/>
              <w:left w:val="nil"/>
              <w:bottom w:val="single" w:sz="4" w:space="0" w:color="auto"/>
              <w:right w:val="single" w:sz="4" w:space="0" w:color="auto"/>
            </w:tcBorders>
            <w:shd w:val="clear" w:color="auto" w:fill="auto"/>
            <w:noWrap/>
            <w:vAlign w:val="bottom"/>
            <w:hideMark/>
          </w:tcPr>
          <w:p w14:paraId="559D7CD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w:t>
            </w:r>
          </w:p>
        </w:tc>
        <w:tc>
          <w:tcPr>
            <w:tcW w:w="851" w:type="dxa"/>
            <w:tcBorders>
              <w:top w:val="nil"/>
              <w:left w:val="nil"/>
              <w:bottom w:val="single" w:sz="4" w:space="0" w:color="auto"/>
              <w:right w:val="single" w:sz="4" w:space="0" w:color="auto"/>
            </w:tcBorders>
            <w:shd w:val="clear" w:color="auto" w:fill="auto"/>
            <w:noWrap/>
            <w:vAlign w:val="bottom"/>
            <w:hideMark/>
          </w:tcPr>
          <w:p w14:paraId="15CABD9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5.619</w:t>
            </w:r>
          </w:p>
        </w:tc>
        <w:tc>
          <w:tcPr>
            <w:tcW w:w="1135" w:type="dxa"/>
            <w:tcBorders>
              <w:top w:val="nil"/>
              <w:left w:val="nil"/>
              <w:bottom w:val="single" w:sz="4" w:space="0" w:color="auto"/>
              <w:right w:val="single" w:sz="4" w:space="0" w:color="auto"/>
            </w:tcBorders>
            <w:shd w:val="clear" w:color="auto" w:fill="auto"/>
            <w:noWrap/>
            <w:vAlign w:val="bottom"/>
            <w:hideMark/>
          </w:tcPr>
          <w:p w14:paraId="1DD8134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-0.307</w:t>
            </w:r>
          </w:p>
        </w:tc>
        <w:tc>
          <w:tcPr>
            <w:tcW w:w="1276" w:type="dxa"/>
            <w:tcBorders>
              <w:top w:val="nil"/>
              <w:left w:val="nil"/>
              <w:bottom w:val="single" w:sz="4" w:space="0" w:color="auto"/>
              <w:right w:val="single" w:sz="4" w:space="0" w:color="auto"/>
            </w:tcBorders>
            <w:shd w:val="clear" w:color="auto" w:fill="auto"/>
            <w:noWrap/>
            <w:vAlign w:val="bottom"/>
            <w:hideMark/>
          </w:tcPr>
          <w:p w14:paraId="0568B1A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0.238</w:t>
            </w:r>
          </w:p>
        </w:tc>
        <w:tc>
          <w:tcPr>
            <w:tcW w:w="842" w:type="dxa"/>
            <w:tcBorders>
              <w:top w:val="nil"/>
              <w:left w:val="nil"/>
              <w:bottom w:val="single" w:sz="4" w:space="0" w:color="auto"/>
              <w:right w:val="single" w:sz="4" w:space="0" w:color="auto"/>
            </w:tcBorders>
            <w:shd w:val="clear" w:color="auto" w:fill="auto"/>
            <w:noWrap/>
            <w:vAlign w:val="bottom"/>
            <w:hideMark/>
          </w:tcPr>
          <w:p w14:paraId="1C74679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245BC199"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7CDD33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Si I</w:t>
            </w:r>
          </w:p>
        </w:tc>
        <w:tc>
          <w:tcPr>
            <w:tcW w:w="1985" w:type="dxa"/>
            <w:tcBorders>
              <w:top w:val="nil"/>
              <w:left w:val="nil"/>
              <w:bottom w:val="single" w:sz="4" w:space="0" w:color="auto"/>
              <w:right w:val="single" w:sz="4" w:space="0" w:color="auto"/>
            </w:tcBorders>
            <w:shd w:val="clear" w:color="auto" w:fill="auto"/>
            <w:noWrap/>
            <w:vAlign w:val="bottom"/>
            <w:hideMark/>
          </w:tcPr>
          <w:p w14:paraId="3E2C7C4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7932.348</w:t>
            </w:r>
          </w:p>
        </w:tc>
        <w:tc>
          <w:tcPr>
            <w:tcW w:w="992" w:type="dxa"/>
            <w:tcBorders>
              <w:top w:val="nil"/>
              <w:left w:val="nil"/>
              <w:bottom w:val="single" w:sz="4" w:space="0" w:color="auto"/>
              <w:right w:val="single" w:sz="4" w:space="0" w:color="auto"/>
            </w:tcBorders>
            <w:shd w:val="clear" w:color="auto" w:fill="auto"/>
            <w:noWrap/>
            <w:vAlign w:val="bottom"/>
            <w:hideMark/>
          </w:tcPr>
          <w:p w14:paraId="4BA8C2C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w:t>
            </w:r>
          </w:p>
        </w:tc>
        <w:tc>
          <w:tcPr>
            <w:tcW w:w="851" w:type="dxa"/>
            <w:tcBorders>
              <w:top w:val="nil"/>
              <w:left w:val="nil"/>
              <w:bottom w:val="single" w:sz="4" w:space="0" w:color="auto"/>
              <w:right w:val="single" w:sz="4" w:space="0" w:color="auto"/>
            </w:tcBorders>
            <w:shd w:val="clear" w:color="auto" w:fill="auto"/>
            <w:noWrap/>
            <w:vAlign w:val="bottom"/>
            <w:hideMark/>
          </w:tcPr>
          <w:p w14:paraId="24461AD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5.964</w:t>
            </w:r>
          </w:p>
        </w:tc>
        <w:tc>
          <w:tcPr>
            <w:tcW w:w="1135" w:type="dxa"/>
            <w:tcBorders>
              <w:top w:val="nil"/>
              <w:left w:val="nil"/>
              <w:bottom w:val="single" w:sz="4" w:space="0" w:color="auto"/>
              <w:right w:val="single" w:sz="4" w:space="0" w:color="auto"/>
            </w:tcBorders>
            <w:shd w:val="clear" w:color="auto" w:fill="auto"/>
            <w:noWrap/>
            <w:vAlign w:val="bottom"/>
            <w:hideMark/>
          </w:tcPr>
          <w:p w14:paraId="3080D1A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-0.232</w:t>
            </w:r>
          </w:p>
        </w:tc>
        <w:tc>
          <w:tcPr>
            <w:tcW w:w="1276" w:type="dxa"/>
            <w:tcBorders>
              <w:top w:val="nil"/>
              <w:left w:val="nil"/>
              <w:bottom w:val="single" w:sz="4" w:space="0" w:color="auto"/>
              <w:right w:val="single" w:sz="4" w:space="0" w:color="auto"/>
            </w:tcBorders>
            <w:shd w:val="clear" w:color="auto" w:fill="auto"/>
            <w:noWrap/>
            <w:vAlign w:val="bottom"/>
            <w:hideMark/>
          </w:tcPr>
          <w:p w14:paraId="58F7867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w:t>
            </w:r>
          </w:p>
        </w:tc>
        <w:tc>
          <w:tcPr>
            <w:tcW w:w="842" w:type="dxa"/>
            <w:tcBorders>
              <w:top w:val="nil"/>
              <w:left w:val="nil"/>
              <w:bottom w:val="single" w:sz="4" w:space="0" w:color="auto"/>
              <w:right w:val="single" w:sz="4" w:space="0" w:color="auto"/>
            </w:tcBorders>
            <w:shd w:val="clear" w:color="auto" w:fill="auto"/>
            <w:noWrap/>
            <w:vAlign w:val="bottom"/>
            <w:hideMark/>
          </w:tcPr>
          <w:p w14:paraId="2AEEC08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98.4</w:t>
            </w:r>
          </w:p>
        </w:tc>
      </w:tr>
      <w:tr w:rsidR="00421A6A" w:rsidRPr="00CC57B0" w14:paraId="23C9A451"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F1ECEEA"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K  I</w:t>
            </w:r>
          </w:p>
        </w:tc>
        <w:tc>
          <w:tcPr>
            <w:tcW w:w="1985" w:type="dxa"/>
            <w:tcBorders>
              <w:top w:val="nil"/>
              <w:left w:val="nil"/>
              <w:bottom w:val="single" w:sz="4" w:space="0" w:color="auto"/>
              <w:right w:val="single" w:sz="4" w:space="0" w:color="auto"/>
            </w:tcBorders>
            <w:shd w:val="clear" w:color="auto" w:fill="auto"/>
            <w:noWrap/>
            <w:vAlign w:val="bottom"/>
            <w:hideMark/>
          </w:tcPr>
          <w:p w14:paraId="0BF4DA0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7698.974</w:t>
            </w:r>
          </w:p>
        </w:tc>
        <w:tc>
          <w:tcPr>
            <w:tcW w:w="992" w:type="dxa"/>
            <w:tcBorders>
              <w:top w:val="nil"/>
              <w:left w:val="nil"/>
              <w:bottom w:val="single" w:sz="4" w:space="0" w:color="auto"/>
              <w:right w:val="single" w:sz="4" w:space="0" w:color="auto"/>
            </w:tcBorders>
            <w:shd w:val="clear" w:color="auto" w:fill="auto"/>
            <w:noWrap/>
            <w:vAlign w:val="bottom"/>
            <w:hideMark/>
          </w:tcPr>
          <w:p w14:paraId="4B5CEB2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w:t>
            </w:r>
          </w:p>
        </w:tc>
        <w:tc>
          <w:tcPr>
            <w:tcW w:w="851" w:type="dxa"/>
            <w:tcBorders>
              <w:top w:val="nil"/>
              <w:left w:val="nil"/>
              <w:bottom w:val="single" w:sz="4" w:space="0" w:color="auto"/>
              <w:right w:val="single" w:sz="4" w:space="0" w:color="auto"/>
            </w:tcBorders>
            <w:shd w:val="clear" w:color="auto" w:fill="auto"/>
            <w:noWrap/>
            <w:vAlign w:val="bottom"/>
            <w:hideMark/>
          </w:tcPr>
          <w:p w14:paraId="46B5076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35" w:type="dxa"/>
            <w:tcBorders>
              <w:top w:val="nil"/>
              <w:left w:val="nil"/>
              <w:bottom w:val="single" w:sz="4" w:space="0" w:color="auto"/>
              <w:right w:val="single" w:sz="4" w:space="0" w:color="auto"/>
            </w:tcBorders>
            <w:shd w:val="clear" w:color="auto" w:fill="auto"/>
            <w:noWrap/>
            <w:vAlign w:val="bottom"/>
            <w:hideMark/>
          </w:tcPr>
          <w:p w14:paraId="29E935D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-0.417</w:t>
            </w:r>
          </w:p>
        </w:tc>
        <w:tc>
          <w:tcPr>
            <w:tcW w:w="1276" w:type="dxa"/>
            <w:tcBorders>
              <w:top w:val="nil"/>
              <w:left w:val="nil"/>
              <w:bottom w:val="single" w:sz="4" w:space="0" w:color="auto"/>
              <w:right w:val="single" w:sz="4" w:space="0" w:color="auto"/>
            </w:tcBorders>
            <w:shd w:val="clear" w:color="auto" w:fill="auto"/>
            <w:noWrap/>
            <w:vAlign w:val="bottom"/>
            <w:hideMark/>
          </w:tcPr>
          <w:p w14:paraId="72C40B0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0.562</w:t>
            </w:r>
          </w:p>
        </w:tc>
        <w:tc>
          <w:tcPr>
            <w:tcW w:w="842" w:type="dxa"/>
            <w:tcBorders>
              <w:top w:val="nil"/>
              <w:left w:val="nil"/>
              <w:bottom w:val="single" w:sz="4" w:space="0" w:color="auto"/>
              <w:right w:val="single" w:sz="4" w:space="0" w:color="auto"/>
            </w:tcBorders>
            <w:shd w:val="clear" w:color="auto" w:fill="auto"/>
            <w:noWrap/>
            <w:vAlign w:val="bottom"/>
            <w:hideMark/>
          </w:tcPr>
          <w:p w14:paraId="65E881D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685D0BDA"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9B18C66"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985" w:type="dxa"/>
            <w:tcBorders>
              <w:top w:val="nil"/>
              <w:left w:val="nil"/>
              <w:bottom w:val="single" w:sz="4" w:space="0" w:color="auto"/>
              <w:right w:val="single" w:sz="4" w:space="0" w:color="auto"/>
            </w:tcBorders>
            <w:shd w:val="clear" w:color="auto" w:fill="auto"/>
            <w:noWrap/>
            <w:vAlign w:val="bottom"/>
            <w:hideMark/>
          </w:tcPr>
          <w:p w14:paraId="7B63D7C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4578.551</w:t>
            </w:r>
          </w:p>
        </w:tc>
        <w:tc>
          <w:tcPr>
            <w:tcW w:w="992" w:type="dxa"/>
            <w:tcBorders>
              <w:top w:val="nil"/>
              <w:left w:val="nil"/>
              <w:bottom w:val="single" w:sz="4" w:space="0" w:color="auto"/>
              <w:right w:val="single" w:sz="4" w:space="0" w:color="auto"/>
            </w:tcBorders>
            <w:shd w:val="clear" w:color="auto" w:fill="auto"/>
            <w:noWrap/>
            <w:vAlign w:val="bottom"/>
            <w:hideMark/>
          </w:tcPr>
          <w:p w14:paraId="4059EC5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w:t>
            </w:r>
          </w:p>
        </w:tc>
        <w:tc>
          <w:tcPr>
            <w:tcW w:w="851" w:type="dxa"/>
            <w:tcBorders>
              <w:top w:val="nil"/>
              <w:left w:val="nil"/>
              <w:bottom w:val="single" w:sz="4" w:space="0" w:color="auto"/>
              <w:right w:val="single" w:sz="4" w:space="0" w:color="auto"/>
            </w:tcBorders>
            <w:shd w:val="clear" w:color="auto" w:fill="auto"/>
            <w:noWrap/>
            <w:vAlign w:val="bottom"/>
            <w:hideMark/>
          </w:tcPr>
          <w:p w14:paraId="54CDD4B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2.521</w:t>
            </w:r>
          </w:p>
        </w:tc>
        <w:tc>
          <w:tcPr>
            <w:tcW w:w="1135" w:type="dxa"/>
            <w:tcBorders>
              <w:top w:val="nil"/>
              <w:left w:val="nil"/>
              <w:bottom w:val="single" w:sz="4" w:space="0" w:color="auto"/>
              <w:right w:val="single" w:sz="4" w:space="0" w:color="auto"/>
            </w:tcBorders>
            <w:shd w:val="clear" w:color="auto" w:fill="auto"/>
            <w:noWrap/>
            <w:vAlign w:val="bottom"/>
            <w:hideMark/>
          </w:tcPr>
          <w:p w14:paraId="7767943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-0.617</w:t>
            </w:r>
          </w:p>
        </w:tc>
        <w:tc>
          <w:tcPr>
            <w:tcW w:w="1276" w:type="dxa"/>
            <w:tcBorders>
              <w:top w:val="nil"/>
              <w:left w:val="nil"/>
              <w:bottom w:val="single" w:sz="4" w:space="0" w:color="auto"/>
              <w:right w:val="single" w:sz="4" w:space="0" w:color="auto"/>
            </w:tcBorders>
            <w:shd w:val="clear" w:color="auto" w:fill="auto"/>
            <w:noWrap/>
            <w:vAlign w:val="bottom"/>
            <w:hideMark/>
          </w:tcPr>
          <w:p w14:paraId="5BAE640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0.573</w:t>
            </w:r>
          </w:p>
        </w:tc>
        <w:tc>
          <w:tcPr>
            <w:tcW w:w="842" w:type="dxa"/>
            <w:tcBorders>
              <w:top w:val="nil"/>
              <w:left w:val="nil"/>
              <w:bottom w:val="single" w:sz="4" w:space="0" w:color="auto"/>
              <w:right w:val="single" w:sz="4" w:space="0" w:color="auto"/>
            </w:tcBorders>
            <w:shd w:val="clear" w:color="auto" w:fill="auto"/>
            <w:noWrap/>
            <w:vAlign w:val="bottom"/>
            <w:hideMark/>
          </w:tcPr>
          <w:p w14:paraId="4C40ADE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27CCABB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49C913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985" w:type="dxa"/>
            <w:tcBorders>
              <w:top w:val="nil"/>
              <w:left w:val="nil"/>
              <w:bottom w:val="single" w:sz="4" w:space="0" w:color="auto"/>
              <w:right w:val="single" w:sz="4" w:space="0" w:color="auto"/>
            </w:tcBorders>
            <w:shd w:val="clear" w:color="auto" w:fill="auto"/>
            <w:noWrap/>
            <w:vAlign w:val="bottom"/>
            <w:hideMark/>
          </w:tcPr>
          <w:p w14:paraId="157C082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5260.387</w:t>
            </w:r>
          </w:p>
        </w:tc>
        <w:tc>
          <w:tcPr>
            <w:tcW w:w="992" w:type="dxa"/>
            <w:tcBorders>
              <w:top w:val="nil"/>
              <w:left w:val="nil"/>
              <w:bottom w:val="single" w:sz="4" w:space="0" w:color="auto"/>
              <w:right w:val="single" w:sz="4" w:space="0" w:color="auto"/>
            </w:tcBorders>
            <w:shd w:val="clear" w:color="auto" w:fill="auto"/>
            <w:noWrap/>
            <w:vAlign w:val="bottom"/>
            <w:hideMark/>
          </w:tcPr>
          <w:p w14:paraId="5252A9B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-1.72</w:t>
            </w:r>
          </w:p>
        </w:tc>
        <w:tc>
          <w:tcPr>
            <w:tcW w:w="851" w:type="dxa"/>
            <w:tcBorders>
              <w:top w:val="nil"/>
              <w:left w:val="nil"/>
              <w:bottom w:val="single" w:sz="4" w:space="0" w:color="auto"/>
              <w:right w:val="single" w:sz="4" w:space="0" w:color="auto"/>
            </w:tcBorders>
            <w:shd w:val="clear" w:color="auto" w:fill="auto"/>
            <w:noWrap/>
            <w:vAlign w:val="bottom"/>
            <w:hideMark/>
          </w:tcPr>
          <w:p w14:paraId="4844FB7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2.521</w:t>
            </w:r>
          </w:p>
        </w:tc>
        <w:tc>
          <w:tcPr>
            <w:tcW w:w="1135" w:type="dxa"/>
            <w:tcBorders>
              <w:top w:val="nil"/>
              <w:left w:val="nil"/>
              <w:bottom w:val="single" w:sz="4" w:space="0" w:color="auto"/>
              <w:right w:val="single" w:sz="4" w:space="0" w:color="auto"/>
            </w:tcBorders>
            <w:shd w:val="clear" w:color="auto" w:fill="auto"/>
            <w:noWrap/>
            <w:vAlign w:val="bottom"/>
            <w:hideMark/>
          </w:tcPr>
          <w:p w14:paraId="196FC9F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-0.421</w:t>
            </w:r>
          </w:p>
        </w:tc>
        <w:tc>
          <w:tcPr>
            <w:tcW w:w="1276" w:type="dxa"/>
            <w:tcBorders>
              <w:top w:val="nil"/>
              <w:left w:val="nil"/>
              <w:bottom w:val="single" w:sz="4" w:space="0" w:color="auto"/>
              <w:right w:val="single" w:sz="4" w:space="0" w:color="auto"/>
            </w:tcBorders>
            <w:shd w:val="clear" w:color="auto" w:fill="auto"/>
            <w:noWrap/>
            <w:vAlign w:val="bottom"/>
            <w:hideMark/>
          </w:tcPr>
          <w:p w14:paraId="70A4CCD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0.29</w:t>
            </w:r>
          </w:p>
        </w:tc>
        <w:tc>
          <w:tcPr>
            <w:tcW w:w="842" w:type="dxa"/>
            <w:tcBorders>
              <w:top w:val="nil"/>
              <w:left w:val="nil"/>
              <w:bottom w:val="single" w:sz="4" w:space="0" w:color="auto"/>
              <w:right w:val="single" w:sz="4" w:space="0" w:color="auto"/>
            </w:tcBorders>
            <w:shd w:val="clear" w:color="auto" w:fill="auto"/>
            <w:noWrap/>
            <w:vAlign w:val="bottom"/>
            <w:hideMark/>
          </w:tcPr>
          <w:p w14:paraId="7D54584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3C3C9F1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1E3427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985" w:type="dxa"/>
            <w:tcBorders>
              <w:top w:val="nil"/>
              <w:left w:val="nil"/>
              <w:bottom w:val="single" w:sz="4" w:space="0" w:color="auto"/>
              <w:right w:val="single" w:sz="4" w:space="0" w:color="auto"/>
            </w:tcBorders>
            <w:shd w:val="clear" w:color="auto" w:fill="auto"/>
            <w:noWrap/>
            <w:vAlign w:val="bottom"/>
            <w:hideMark/>
          </w:tcPr>
          <w:p w14:paraId="3679028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5261.704</w:t>
            </w:r>
          </w:p>
        </w:tc>
        <w:tc>
          <w:tcPr>
            <w:tcW w:w="992" w:type="dxa"/>
            <w:tcBorders>
              <w:top w:val="nil"/>
              <w:left w:val="nil"/>
              <w:bottom w:val="single" w:sz="4" w:space="0" w:color="auto"/>
              <w:right w:val="single" w:sz="4" w:space="0" w:color="auto"/>
            </w:tcBorders>
            <w:shd w:val="clear" w:color="auto" w:fill="auto"/>
            <w:noWrap/>
            <w:vAlign w:val="bottom"/>
            <w:hideMark/>
          </w:tcPr>
          <w:p w14:paraId="5B61E8B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-0.591</w:t>
            </w:r>
          </w:p>
        </w:tc>
        <w:tc>
          <w:tcPr>
            <w:tcW w:w="851" w:type="dxa"/>
            <w:tcBorders>
              <w:top w:val="nil"/>
              <w:left w:val="nil"/>
              <w:bottom w:val="single" w:sz="4" w:space="0" w:color="auto"/>
              <w:right w:val="single" w:sz="4" w:space="0" w:color="auto"/>
            </w:tcBorders>
            <w:shd w:val="clear" w:color="auto" w:fill="auto"/>
            <w:noWrap/>
            <w:vAlign w:val="bottom"/>
            <w:hideMark/>
          </w:tcPr>
          <w:p w14:paraId="5629131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2.521</w:t>
            </w:r>
          </w:p>
        </w:tc>
        <w:tc>
          <w:tcPr>
            <w:tcW w:w="1135" w:type="dxa"/>
            <w:tcBorders>
              <w:top w:val="nil"/>
              <w:left w:val="nil"/>
              <w:bottom w:val="single" w:sz="4" w:space="0" w:color="auto"/>
              <w:right w:val="single" w:sz="4" w:space="0" w:color="auto"/>
            </w:tcBorders>
            <w:shd w:val="clear" w:color="auto" w:fill="auto"/>
            <w:noWrap/>
            <w:vAlign w:val="bottom"/>
            <w:hideMark/>
          </w:tcPr>
          <w:p w14:paraId="00CD263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-0.532</w:t>
            </w:r>
          </w:p>
        </w:tc>
        <w:tc>
          <w:tcPr>
            <w:tcW w:w="1276" w:type="dxa"/>
            <w:tcBorders>
              <w:top w:val="nil"/>
              <w:left w:val="nil"/>
              <w:bottom w:val="single" w:sz="4" w:space="0" w:color="auto"/>
              <w:right w:val="single" w:sz="4" w:space="0" w:color="auto"/>
            </w:tcBorders>
            <w:shd w:val="clear" w:color="auto" w:fill="auto"/>
            <w:noWrap/>
            <w:vAlign w:val="bottom"/>
            <w:hideMark/>
          </w:tcPr>
          <w:p w14:paraId="593F671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0.541</w:t>
            </w:r>
          </w:p>
        </w:tc>
        <w:tc>
          <w:tcPr>
            <w:tcW w:w="842" w:type="dxa"/>
            <w:tcBorders>
              <w:top w:val="nil"/>
              <w:left w:val="nil"/>
              <w:bottom w:val="single" w:sz="4" w:space="0" w:color="auto"/>
              <w:right w:val="single" w:sz="4" w:space="0" w:color="auto"/>
            </w:tcBorders>
            <w:shd w:val="clear" w:color="auto" w:fill="auto"/>
            <w:noWrap/>
            <w:vAlign w:val="bottom"/>
            <w:hideMark/>
          </w:tcPr>
          <w:p w14:paraId="7063B5A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3055F8B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CB0CE1C"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985" w:type="dxa"/>
            <w:tcBorders>
              <w:top w:val="nil"/>
              <w:left w:val="nil"/>
              <w:bottom w:val="single" w:sz="4" w:space="0" w:color="auto"/>
              <w:right w:val="single" w:sz="4" w:space="0" w:color="auto"/>
            </w:tcBorders>
            <w:shd w:val="clear" w:color="auto" w:fill="auto"/>
            <w:noWrap/>
            <w:vAlign w:val="bottom"/>
            <w:hideMark/>
          </w:tcPr>
          <w:p w14:paraId="25DFF95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5590.114</w:t>
            </w:r>
          </w:p>
        </w:tc>
        <w:tc>
          <w:tcPr>
            <w:tcW w:w="992" w:type="dxa"/>
            <w:tcBorders>
              <w:top w:val="nil"/>
              <w:left w:val="nil"/>
              <w:bottom w:val="single" w:sz="4" w:space="0" w:color="auto"/>
              <w:right w:val="single" w:sz="4" w:space="0" w:color="auto"/>
            </w:tcBorders>
            <w:shd w:val="clear" w:color="auto" w:fill="auto"/>
            <w:noWrap/>
            <w:vAlign w:val="bottom"/>
            <w:hideMark/>
          </w:tcPr>
          <w:p w14:paraId="1C6C56B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-0.596</w:t>
            </w:r>
          </w:p>
        </w:tc>
        <w:tc>
          <w:tcPr>
            <w:tcW w:w="851" w:type="dxa"/>
            <w:tcBorders>
              <w:top w:val="nil"/>
              <w:left w:val="nil"/>
              <w:bottom w:val="single" w:sz="4" w:space="0" w:color="auto"/>
              <w:right w:val="single" w:sz="4" w:space="0" w:color="auto"/>
            </w:tcBorders>
            <w:shd w:val="clear" w:color="auto" w:fill="auto"/>
            <w:noWrap/>
            <w:vAlign w:val="bottom"/>
            <w:hideMark/>
          </w:tcPr>
          <w:p w14:paraId="03469BF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2.521</w:t>
            </w:r>
          </w:p>
        </w:tc>
        <w:tc>
          <w:tcPr>
            <w:tcW w:w="1135" w:type="dxa"/>
            <w:tcBorders>
              <w:top w:val="nil"/>
              <w:left w:val="nil"/>
              <w:bottom w:val="single" w:sz="4" w:space="0" w:color="auto"/>
              <w:right w:val="single" w:sz="4" w:space="0" w:color="auto"/>
            </w:tcBorders>
            <w:shd w:val="clear" w:color="auto" w:fill="auto"/>
            <w:noWrap/>
            <w:vAlign w:val="bottom"/>
            <w:hideMark/>
          </w:tcPr>
          <w:p w14:paraId="46DA408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-0.628</w:t>
            </w:r>
          </w:p>
        </w:tc>
        <w:tc>
          <w:tcPr>
            <w:tcW w:w="1276" w:type="dxa"/>
            <w:tcBorders>
              <w:top w:val="nil"/>
              <w:left w:val="nil"/>
              <w:bottom w:val="single" w:sz="4" w:space="0" w:color="auto"/>
              <w:right w:val="single" w:sz="4" w:space="0" w:color="auto"/>
            </w:tcBorders>
            <w:shd w:val="clear" w:color="auto" w:fill="auto"/>
            <w:noWrap/>
            <w:vAlign w:val="bottom"/>
            <w:hideMark/>
          </w:tcPr>
          <w:p w14:paraId="3DE94C5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0.505</w:t>
            </w:r>
          </w:p>
        </w:tc>
        <w:tc>
          <w:tcPr>
            <w:tcW w:w="842" w:type="dxa"/>
            <w:tcBorders>
              <w:top w:val="nil"/>
              <w:left w:val="nil"/>
              <w:bottom w:val="single" w:sz="4" w:space="0" w:color="auto"/>
              <w:right w:val="single" w:sz="4" w:space="0" w:color="auto"/>
            </w:tcBorders>
            <w:shd w:val="clear" w:color="auto" w:fill="auto"/>
            <w:noWrap/>
            <w:vAlign w:val="bottom"/>
            <w:hideMark/>
          </w:tcPr>
          <w:p w14:paraId="3A21736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2A88DB9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D32347A"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985" w:type="dxa"/>
            <w:tcBorders>
              <w:top w:val="nil"/>
              <w:left w:val="nil"/>
              <w:bottom w:val="single" w:sz="4" w:space="0" w:color="auto"/>
              <w:right w:val="single" w:sz="4" w:space="0" w:color="auto"/>
            </w:tcBorders>
            <w:shd w:val="clear" w:color="auto" w:fill="auto"/>
            <w:noWrap/>
            <w:vAlign w:val="bottom"/>
            <w:hideMark/>
          </w:tcPr>
          <w:p w14:paraId="3A14238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5601.277</w:t>
            </w:r>
          </w:p>
        </w:tc>
        <w:tc>
          <w:tcPr>
            <w:tcW w:w="992" w:type="dxa"/>
            <w:tcBorders>
              <w:top w:val="nil"/>
              <w:left w:val="nil"/>
              <w:bottom w:val="single" w:sz="4" w:space="0" w:color="auto"/>
              <w:right w:val="single" w:sz="4" w:space="0" w:color="auto"/>
            </w:tcBorders>
            <w:shd w:val="clear" w:color="auto" w:fill="auto"/>
            <w:noWrap/>
            <w:vAlign w:val="bottom"/>
            <w:hideMark/>
          </w:tcPr>
          <w:p w14:paraId="31A3F1F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-0.552</w:t>
            </w:r>
          </w:p>
        </w:tc>
        <w:tc>
          <w:tcPr>
            <w:tcW w:w="851" w:type="dxa"/>
            <w:tcBorders>
              <w:top w:val="nil"/>
              <w:left w:val="nil"/>
              <w:bottom w:val="single" w:sz="4" w:space="0" w:color="auto"/>
              <w:right w:val="single" w:sz="4" w:space="0" w:color="auto"/>
            </w:tcBorders>
            <w:shd w:val="clear" w:color="auto" w:fill="auto"/>
            <w:noWrap/>
            <w:vAlign w:val="bottom"/>
            <w:hideMark/>
          </w:tcPr>
          <w:p w14:paraId="7985AD1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2.526</w:t>
            </w:r>
          </w:p>
        </w:tc>
        <w:tc>
          <w:tcPr>
            <w:tcW w:w="1135" w:type="dxa"/>
            <w:tcBorders>
              <w:top w:val="nil"/>
              <w:left w:val="nil"/>
              <w:bottom w:val="single" w:sz="4" w:space="0" w:color="auto"/>
              <w:right w:val="single" w:sz="4" w:space="0" w:color="auto"/>
            </w:tcBorders>
            <w:shd w:val="clear" w:color="auto" w:fill="auto"/>
            <w:noWrap/>
            <w:vAlign w:val="bottom"/>
            <w:hideMark/>
          </w:tcPr>
          <w:p w14:paraId="184D9BC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-0.545</w:t>
            </w:r>
          </w:p>
        </w:tc>
        <w:tc>
          <w:tcPr>
            <w:tcW w:w="1276" w:type="dxa"/>
            <w:tcBorders>
              <w:top w:val="nil"/>
              <w:left w:val="nil"/>
              <w:bottom w:val="single" w:sz="4" w:space="0" w:color="auto"/>
              <w:right w:val="single" w:sz="4" w:space="0" w:color="auto"/>
            </w:tcBorders>
            <w:shd w:val="clear" w:color="auto" w:fill="auto"/>
            <w:noWrap/>
            <w:vAlign w:val="bottom"/>
            <w:hideMark/>
          </w:tcPr>
          <w:p w14:paraId="745DEE1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0.531</w:t>
            </w:r>
          </w:p>
        </w:tc>
        <w:tc>
          <w:tcPr>
            <w:tcW w:w="842" w:type="dxa"/>
            <w:tcBorders>
              <w:top w:val="nil"/>
              <w:left w:val="nil"/>
              <w:bottom w:val="single" w:sz="4" w:space="0" w:color="auto"/>
              <w:right w:val="single" w:sz="4" w:space="0" w:color="auto"/>
            </w:tcBorders>
            <w:shd w:val="clear" w:color="auto" w:fill="auto"/>
            <w:noWrap/>
            <w:vAlign w:val="bottom"/>
            <w:hideMark/>
          </w:tcPr>
          <w:p w14:paraId="5283EF8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11DA12B7"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F5D2FFB"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985" w:type="dxa"/>
            <w:tcBorders>
              <w:top w:val="nil"/>
              <w:left w:val="nil"/>
              <w:bottom w:val="single" w:sz="4" w:space="0" w:color="auto"/>
              <w:right w:val="single" w:sz="4" w:space="0" w:color="auto"/>
            </w:tcBorders>
            <w:shd w:val="clear" w:color="auto" w:fill="auto"/>
            <w:noWrap/>
            <w:vAlign w:val="bottom"/>
            <w:hideMark/>
          </w:tcPr>
          <w:p w14:paraId="1506A14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6156.023</w:t>
            </w:r>
          </w:p>
        </w:tc>
        <w:tc>
          <w:tcPr>
            <w:tcW w:w="992" w:type="dxa"/>
            <w:tcBorders>
              <w:top w:val="nil"/>
              <w:left w:val="nil"/>
              <w:bottom w:val="single" w:sz="4" w:space="0" w:color="auto"/>
              <w:right w:val="single" w:sz="4" w:space="0" w:color="auto"/>
            </w:tcBorders>
            <w:shd w:val="clear" w:color="auto" w:fill="auto"/>
            <w:noWrap/>
            <w:vAlign w:val="bottom"/>
            <w:hideMark/>
          </w:tcPr>
          <w:p w14:paraId="3A64F1C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-2.497</w:t>
            </w:r>
          </w:p>
        </w:tc>
        <w:tc>
          <w:tcPr>
            <w:tcW w:w="851" w:type="dxa"/>
            <w:tcBorders>
              <w:top w:val="nil"/>
              <w:left w:val="nil"/>
              <w:bottom w:val="single" w:sz="4" w:space="0" w:color="auto"/>
              <w:right w:val="single" w:sz="4" w:space="0" w:color="auto"/>
            </w:tcBorders>
            <w:shd w:val="clear" w:color="auto" w:fill="auto"/>
            <w:noWrap/>
            <w:vAlign w:val="bottom"/>
            <w:hideMark/>
          </w:tcPr>
          <w:p w14:paraId="4D9B93B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2.521</w:t>
            </w:r>
          </w:p>
        </w:tc>
        <w:tc>
          <w:tcPr>
            <w:tcW w:w="1135" w:type="dxa"/>
            <w:tcBorders>
              <w:top w:val="nil"/>
              <w:left w:val="nil"/>
              <w:bottom w:val="single" w:sz="4" w:space="0" w:color="auto"/>
              <w:right w:val="single" w:sz="4" w:space="0" w:color="auto"/>
            </w:tcBorders>
            <w:shd w:val="clear" w:color="auto" w:fill="auto"/>
            <w:noWrap/>
            <w:vAlign w:val="bottom"/>
            <w:hideMark/>
          </w:tcPr>
          <w:p w14:paraId="647DBC9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-0.313</w:t>
            </w:r>
          </w:p>
        </w:tc>
        <w:tc>
          <w:tcPr>
            <w:tcW w:w="1276" w:type="dxa"/>
            <w:tcBorders>
              <w:top w:val="nil"/>
              <w:left w:val="nil"/>
              <w:bottom w:val="single" w:sz="4" w:space="0" w:color="auto"/>
              <w:right w:val="single" w:sz="4" w:space="0" w:color="auto"/>
            </w:tcBorders>
            <w:shd w:val="clear" w:color="auto" w:fill="auto"/>
            <w:noWrap/>
            <w:vAlign w:val="bottom"/>
            <w:hideMark/>
          </w:tcPr>
          <w:p w14:paraId="46B833F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0.114</w:t>
            </w:r>
          </w:p>
        </w:tc>
        <w:tc>
          <w:tcPr>
            <w:tcW w:w="842" w:type="dxa"/>
            <w:tcBorders>
              <w:top w:val="nil"/>
              <w:left w:val="nil"/>
              <w:bottom w:val="single" w:sz="4" w:space="0" w:color="auto"/>
              <w:right w:val="single" w:sz="4" w:space="0" w:color="auto"/>
            </w:tcBorders>
            <w:shd w:val="clear" w:color="auto" w:fill="auto"/>
            <w:noWrap/>
            <w:vAlign w:val="bottom"/>
            <w:hideMark/>
          </w:tcPr>
          <w:p w14:paraId="23AF298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706340B9"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60CC00F"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985" w:type="dxa"/>
            <w:tcBorders>
              <w:top w:val="nil"/>
              <w:left w:val="nil"/>
              <w:bottom w:val="single" w:sz="4" w:space="0" w:color="auto"/>
              <w:right w:val="single" w:sz="4" w:space="0" w:color="auto"/>
            </w:tcBorders>
            <w:shd w:val="clear" w:color="auto" w:fill="auto"/>
            <w:noWrap/>
            <w:vAlign w:val="bottom"/>
            <w:hideMark/>
          </w:tcPr>
          <w:p w14:paraId="6230E78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6166.439</w:t>
            </w:r>
          </w:p>
        </w:tc>
        <w:tc>
          <w:tcPr>
            <w:tcW w:w="992" w:type="dxa"/>
            <w:tcBorders>
              <w:top w:val="nil"/>
              <w:left w:val="nil"/>
              <w:bottom w:val="single" w:sz="4" w:space="0" w:color="auto"/>
              <w:right w:val="single" w:sz="4" w:space="0" w:color="auto"/>
            </w:tcBorders>
            <w:shd w:val="clear" w:color="auto" w:fill="auto"/>
            <w:noWrap/>
            <w:vAlign w:val="bottom"/>
            <w:hideMark/>
          </w:tcPr>
          <w:p w14:paraId="092EE51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-1.156</w:t>
            </w:r>
          </w:p>
        </w:tc>
        <w:tc>
          <w:tcPr>
            <w:tcW w:w="851" w:type="dxa"/>
            <w:tcBorders>
              <w:top w:val="nil"/>
              <w:left w:val="nil"/>
              <w:bottom w:val="single" w:sz="4" w:space="0" w:color="auto"/>
              <w:right w:val="single" w:sz="4" w:space="0" w:color="auto"/>
            </w:tcBorders>
            <w:shd w:val="clear" w:color="auto" w:fill="auto"/>
            <w:noWrap/>
            <w:vAlign w:val="bottom"/>
            <w:hideMark/>
          </w:tcPr>
          <w:p w14:paraId="6716411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2.521</w:t>
            </w:r>
          </w:p>
        </w:tc>
        <w:tc>
          <w:tcPr>
            <w:tcW w:w="1135" w:type="dxa"/>
            <w:tcBorders>
              <w:top w:val="nil"/>
              <w:left w:val="nil"/>
              <w:bottom w:val="single" w:sz="4" w:space="0" w:color="auto"/>
              <w:right w:val="single" w:sz="4" w:space="0" w:color="auto"/>
            </w:tcBorders>
            <w:shd w:val="clear" w:color="auto" w:fill="auto"/>
            <w:noWrap/>
            <w:vAlign w:val="bottom"/>
            <w:hideMark/>
          </w:tcPr>
          <w:p w14:paraId="5BCB3A7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-0.432</w:t>
            </w:r>
          </w:p>
        </w:tc>
        <w:tc>
          <w:tcPr>
            <w:tcW w:w="1276" w:type="dxa"/>
            <w:tcBorders>
              <w:top w:val="nil"/>
              <w:left w:val="nil"/>
              <w:bottom w:val="single" w:sz="4" w:space="0" w:color="auto"/>
              <w:right w:val="single" w:sz="4" w:space="0" w:color="auto"/>
            </w:tcBorders>
            <w:shd w:val="clear" w:color="auto" w:fill="auto"/>
            <w:noWrap/>
            <w:vAlign w:val="bottom"/>
            <w:hideMark/>
          </w:tcPr>
          <w:p w14:paraId="1E8EA26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0.41</w:t>
            </w:r>
          </w:p>
        </w:tc>
        <w:tc>
          <w:tcPr>
            <w:tcW w:w="842" w:type="dxa"/>
            <w:tcBorders>
              <w:top w:val="nil"/>
              <w:left w:val="nil"/>
              <w:bottom w:val="single" w:sz="4" w:space="0" w:color="auto"/>
              <w:right w:val="single" w:sz="4" w:space="0" w:color="auto"/>
            </w:tcBorders>
            <w:shd w:val="clear" w:color="auto" w:fill="auto"/>
            <w:noWrap/>
            <w:vAlign w:val="bottom"/>
            <w:hideMark/>
          </w:tcPr>
          <w:p w14:paraId="60F9F61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4132FDB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AB6EE06"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985" w:type="dxa"/>
            <w:tcBorders>
              <w:top w:val="nil"/>
              <w:left w:val="nil"/>
              <w:bottom w:val="single" w:sz="4" w:space="0" w:color="auto"/>
              <w:right w:val="single" w:sz="4" w:space="0" w:color="auto"/>
            </w:tcBorders>
            <w:shd w:val="clear" w:color="auto" w:fill="auto"/>
            <w:noWrap/>
            <w:vAlign w:val="bottom"/>
            <w:hideMark/>
          </w:tcPr>
          <w:p w14:paraId="46D6168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6169.042</w:t>
            </w:r>
          </w:p>
        </w:tc>
        <w:tc>
          <w:tcPr>
            <w:tcW w:w="992" w:type="dxa"/>
            <w:tcBorders>
              <w:top w:val="nil"/>
              <w:left w:val="nil"/>
              <w:bottom w:val="single" w:sz="4" w:space="0" w:color="auto"/>
              <w:right w:val="single" w:sz="4" w:space="0" w:color="auto"/>
            </w:tcBorders>
            <w:shd w:val="clear" w:color="auto" w:fill="auto"/>
            <w:noWrap/>
            <w:vAlign w:val="bottom"/>
            <w:hideMark/>
          </w:tcPr>
          <w:p w14:paraId="1E2BE5C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-0.804</w:t>
            </w:r>
          </w:p>
        </w:tc>
        <w:tc>
          <w:tcPr>
            <w:tcW w:w="851" w:type="dxa"/>
            <w:tcBorders>
              <w:top w:val="nil"/>
              <w:left w:val="nil"/>
              <w:bottom w:val="single" w:sz="4" w:space="0" w:color="auto"/>
              <w:right w:val="single" w:sz="4" w:space="0" w:color="auto"/>
            </w:tcBorders>
            <w:shd w:val="clear" w:color="auto" w:fill="auto"/>
            <w:noWrap/>
            <w:vAlign w:val="bottom"/>
            <w:hideMark/>
          </w:tcPr>
          <w:p w14:paraId="151BEDB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2.523</w:t>
            </w:r>
          </w:p>
        </w:tc>
        <w:tc>
          <w:tcPr>
            <w:tcW w:w="1135" w:type="dxa"/>
            <w:tcBorders>
              <w:top w:val="nil"/>
              <w:left w:val="nil"/>
              <w:bottom w:val="single" w:sz="4" w:space="0" w:color="auto"/>
              <w:right w:val="single" w:sz="4" w:space="0" w:color="auto"/>
            </w:tcBorders>
            <w:shd w:val="clear" w:color="auto" w:fill="auto"/>
            <w:noWrap/>
            <w:vAlign w:val="bottom"/>
            <w:hideMark/>
          </w:tcPr>
          <w:p w14:paraId="6B7B9C8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-0.648</w:t>
            </w:r>
          </w:p>
        </w:tc>
        <w:tc>
          <w:tcPr>
            <w:tcW w:w="1276" w:type="dxa"/>
            <w:tcBorders>
              <w:top w:val="nil"/>
              <w:left w:val="nil"/>
              <w:bottom w:val="single" w:sz="4" w:space="0" w:color="auto"/>
              <w:right w:val="single" w:sz="4" w:space="0" w:color="auto"/>
            </w:tcBorders>
            <w:shd w:val="clear" w:color="auto" w:fill="auto"/>
            <w:noWrap/>
            <w:vAlign w:val="bottom"/>
            <w:hideMark/>
          </w:tcPr>
          <w:p w14:paraId="003114C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0.45</w:t>
            </w:r>
          </w:p>
        </w:tc>
        <w:tc>
          <w:tcPr>
            <w:tcW w:w="842" w:type="dxa"/>
            <w:tcBorders>
              <w:top w:val="nil"/>
              <w:left w:val="nil"/>
              <w:bottom w:val="single" w:sz="4" w:space="0" w:color="auto"/>
              <w:right w:val="single" w:sz="4" w:space="0" w:color="auto"/>
            </w:tcBorders>
            <w:shd w:val="clear" w:color="auto" w:fill="auto"/>
            <w:noWrap/>
            <w:vAlign w:val="bottom"/>
            <w:hideMark/>
          </w:tcPr>
          <w:p w14:paraId="75F7DF0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3C2BD21F"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C3CEB6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985" w:type="dxa"/>
            <w:tcBorders>
              <w:top w:val="nil"/>
              <w:left w:val="nil"/>
              <w:bottom w:val="single" w:sz="4" w:space="0" w:color="auto"/>
              <w:right w:val="single" w:sz="4" w:space="0" w:color="auto"/>
            </w:tcBorders>
            <w:shd w:val="clear" w:color="auto" w:fill="auto"/>
            <w:noWrap/>
            <w:vAlign w:val="bottom"/>
            <w:hideMark/>
          </w:tcPr>
          <w:p w14:paraId="281F29D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6169.563</w:t>
            </w:r>
          </w:p>
        </w:tc>
        <w:tc>
          <w:tcPr>
            <w:tcW w:w="992" w:type="dxa"/>
            <w:tcBorders>
              <w:top w:val="nil"/>
              <w:left w:val="nil"/>
              <w:bottom w:val="single" w:sz="4" w:space="0" w:color="auto"/>
              <w:right w:val="single" w:sz="4" w:space="0" w:color="auto"/>
            </w:tcBorders>
            <w:shd w:val="clear" w:color="auto" w:fill="auto"/>
            <w:noWrap/>
            <w:vAlign w:val="bottom"/>
            <w:hideMark/>
          </w:tcPr>
          <w:p w14:paraId="4E9577D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-0.527</w:t>
            </w:r>
          </w:p>
        </w:tc>
        <w:tc>
          <w:tcPr>
            <w:tcW w:w="851" w:type="dxa"/>
            <w:tcBorders>
              <w:top w:val="nil"/>
              <w:left w:val="nil"/>
              <w:bottom w:val="single" w:sz="4" w:space="0" w:color="auto"/>
              <w:right w:val="single" w:sz="4" w:space="0" w:color="auto"/>
            </w:tcBorders>
            <w:shd w:val="clear" w:color="auto" w:fill="auto"/>
            <w:noWrap/>
            <w:vAlign w:val="bottom"/>
            <w:hideMark/>
          </w:tcPr>
          <w:p w14:paraId="5722952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2.526</w:t>
            </w:r>
          </w:p>
        </w:tc>
        <w:tc>
          <w:tcPr>
            <w:tcW w:w="1135" w:type="dxa"/>
            <w:tcBorders>
              <w:top w:val="nil"/>
              <w:left w:val="nil"/>
              <w:bottom w:val="single" w:sz="4" w:space="0" w:color="auto"/>
              <w:right w:val="single" w:sz="4" w:space="0" w:color="auto"/>
            </w:tcBorders>
            <w:shd w:val="clear" w:color="auto" w:fill="auto"/>
            <w:noWrap/>
            <w:vAlign w:val="bottom"/>
            <w:hideMark/>
          </w:tcPr>
          <w:p w14:paraId="64C08ED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-0.616</w:t>
            </w:r>
          </w:p>
        </w:tc>
        <w:tc>
          <w:tcPr>
            <w:tcW w:w="1276" w:type="dxa"/>
            <w:tcBorders>
              <w:top w:val="nil"/>
              <w:left w:val="nil"/>
              <w:bottom w:val="single" w:sz="4" w:space="0" w:color="auto"/>
              <w:right w:val="single" w:sz="4" w:space="0" w:color="auto"/>
            </w:tcBorders>
            <w:shd w:val="clear" w:color="auto" w:fill="auto"/>
            <w:noWrap/>
            <w:vAlign w:val="bottom"/>
            <w:hideMark/>
          </w:tcPr>
          <w:p w14:paraId="4A33FB1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0.513</w:t>
            </w:r>
          </w:p>
        </w:tc>
        <w:tc>
          <w:tcPr>
            <w:tcW w:w="842" w:type="dxa"/>
            <w:tcBorders>
              <w:top w:val="nil"/>
              <w:left w:val="nil"/>
              <w:bottom w:val="single" w:sz="4" w:space="0" w:color="auto"/>
              <w:right w:val="single" w:sz="4" w:space="0" w:color="auto"/>
            </w:tcBorders>
            <w:shd w:val="clear" w:color="auto" w:fill="auto"/>
            <w:noWrap/>
            <w:vAlign w:val="bottom"/>
            <w:hideMark/>
          </w:tcPr>
          <w:p w14:paraId="47344AF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399BC9E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828CF8B"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985" w:type="dxa"/>
            <w:tcBorders>
              <w:top w:val="nil"/>
              <w:left w:val="nil"/>
              <w:bottom w:val="single" w:sz="4" w:space="0" w:color="auto"/>
              <w:right w:val="single" w:sz="4" w:space="0" w:color="auto"/>
            </w:tcBorders>
            <w:shd w:val="clear" w:color="auto" w:fill="auto"/>
            <w:noWrap/>
            <w:vAlign w:val="bottom"/>
            <w:hideMark/>
          </w:tcPr>
          <w:p w14:paraId="50AEF0F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6455.598</w:t>
            </w:r>
          </w:p>
        </w:tc>
        <w:tc>
          <w:tcPr>
            <w:tcW w:w="992" w:type="dxa"/>
            <w:tcBorders>
              <w:top w:val="nil"/>
              <w:left w:val="nil"/>
              <w:bottom w:val="single" w:sz="4" w:space="0" w:color="auto"/>
              <w:right w:val="single" w:sz="4" w:space="0" w:color="auto"/>
            </w:tcBorders>
            <w:shd w:val="clear" w:color="auto" w:fill="auto"/>
            <w:noWrap/>
            <w:vAlign w:val="bottom"/>
            <w:hideMark/>
          </w:tcPr>
          <w:p w14:paraId="626036E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-1.557</w:t>
            </w:r>
          </w:p>
        </w:tc>
        <w:tc>
          <w:tcPr>
            <w:tcW w:w="851" w:type="dxa"/>
            <w:tcBorders>
              <w:top w:val="nil"/>
              <w:left w:val="nil"/>
              <w:bottom w:val="single" w:sz="4" w:space="0" w:color="auto"/>
              <w:right w:val="single" w:sz="4" w:space="0" w:color="auto"/>
            </w:tcBorders>
            <w:shd w:val="clear" w:color="auto" w:fill="auto"/>
            <w:noWrap/>
            <w:vAlign w:val="bottom"/>
            <w:hideMark/>
          </w:tcPr>
          <w:p w14:paraId="20266A8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2.523</w:t>
            </w:r>
          </w:p>
        </w:tc>
        <w:tc>
          <w:tcPr>
            <w:tcW w:w="1135" w:type="dxa"/>
            <w:tcBorders>
              <w:top w:val="nil"/>
              <w:left w:val="nil"/>
              <w:bottom w:val="single" w:sz="4" w:space="0" w:color="auto"/>
              <w:right w:val="single" w:sz="4" w:space="0" w:color="auto"/>
            </w:tcBorders>
            <w:shd w:val="clear" w:color="auto" w:fill="auto"/>
            <w:noWrap/>
            <w:vAlign w:val="bottom"/>
            <w:hideMark/>
          </w:tcPr>
          <w:p w14:paraId="7CD24CA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-0.471</w:t>
            </w:r>
          </w:p>
        </w:tc>
        <w:tc>
          <w:tcPr>
            <w:tcW w:w="1276" w:type="dxa"/>
            <w:tcBorders>
              <w:top w:val="nil"/>
              <w:left w:val="nil"/>
              <w:bottom w:val="single" w:sz="4" w:space="0" w:color="auto"/>
              <w:right w:val="single" w:sz="4" w:space="0" w:color="auto"/>
            </w:tcBorders>
            <w:shd w:val="clear" w:color="auto" w:fill="auto"/>
            <w:noWrap/>
            <w:vAlign w:val="bottom"/>
            <w:hideMark/>
          </w:tcPr>
          <w:p w14:paraId="2AD3B40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0.346</w:t>
            </w:r>
          </w:p>
        </w:tc>
        <w:tc>
          <w:tcPr>
            <w:tcW w:w="842" w:type="dxa"/>
            <w:tcBorders>
              <w:top w:val="nil"/>
              <w:left w:val="nil"/>
              <w:bottom w:val="single" w:sz="4" w:space="0" w:color="auto"/>
              <w:right w:val="single" w:sz="4" w:space="0" w:color="auto"/>
            </w:tcBorders>
            <w:shd w:val="clear" w:color="auto" w:fill="auto"/>
            <w:noWrap/>
            <w:vAlign w:val="bottom"/>
            <w:hideMark/>
          </w:tcPr>
          <w:p w14:paraId="16AE591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7F6163B4"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89E6064"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985" w:type="dxa"/>
            <w:tcBorders>
              <w:top w:val="nil"/>
              <w:left w:val="nil"/>
              <w:bottom w:val="single" w:sz="4" w:space="0" w:color="auto"/>
              <w:right w:val="single" w:sz="4" w:space="0" w:color="auto"/>
            </w:tcBorders>
            <w:shd w:val="clear" w:color="auto" w:fill="auto"/>
            <w:noWrap/>
            <w:vAlign w:val="bottom"/>
            <w:hideMark/>
          </w:tcPr>
          <w:p w14:paraId="5EE4A74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6471.662</w:t>
            </w:r>
          </w:p>
        </w:tc>
        <w:tc>
          <w:tcPr>
            <w:tcW w:w="992" w:type="dxa"/>
            <w:tcBorders>
              <w:top w:val="nil"/>
              <w:left w:val="nil"/>
              <w:bottom w:val="single" w:sz="4" w:space="0" w:color="auto"/>
              <w:right w:val="single" w:sz="4" w:space="0" w:color="auto"/>
            </w:tcBorders>
            <w:shd w:val="clear" w:color="auto" w:fill="auto"/>
            <w:noWrap/>
            <w:vAlign w:val="bottom"/>
            <w:hideMark/>
          </w:tcPr>
          <w:p w14:paraId="04F15B0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-0.653</w:t>
            </w:r>
          </w:p>
        </w:tc>
        <w:tc>
          <w:tcPr>
            <w:tcW w:w="851" w:type="dxa"/>
            <w:tcBorders>
              <w:top w:val="nil"/>
              <w:left w:val="nil"/>
              <w:bottom w:val="single" w:sz="4" w:space="0" w:color="auto"/>
              <w:right w:val="single" w:sz="4" w:space="0" w:color="auto"/>
            </w:tcBorders>
            <w:shd w:val="clear" w:color="auto" w:fill="auto"/>
            <w:noWrap/>
            <w:vAlign w:val="bottom"/>
            <w:hideMark/>
          </w:tcPr>
          <w:p w14:paraId="3A3E036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2.526</w:t>
            </w:r>
          </w:p>
        </w:tc>
        <w:tc>
          <w:tcPr>
            <w:tcW w:w="1135" w:type="dxa"/>
            <w:tcBorders>
              <w:top w:val="nil"/>
              <w:left w:val="nil"/>
              <w:bottom w:val="single" w:sz="4" w:space="0" w:color="auto"/>
              <w:right w:val="single" w:sz="4" w:space="0" w:color="auto"/>
            </w:tcBorders>
            <w:shd w:val="clear" w:color="auto" w:fill="auto"/>
            <w:noWrap/>
            <w:vAlign w:val="bottom"/>
            <w:hideMark/>
          </w:tcPr>
          <w:p w14:paraId="78150A1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-0.62</w:t>
            </w:r>
          </w:p>
        </w:tc>
        <w:tc>
          <w:tcPr>
            <w:tcW w:w="1276" w:type="dxa"/>
            <w:tcBorders>
              <w:top w:val="nil"/>
              <w:left w:val="nil"/>
              <w:bottom w:val="single" w:sz="4" w:space="0" w:color="auto"/>
              <w:right w:val="single" w:sz="4" w:space="0" w:color="auto"/>
            </w:tcBorders>
            <w:shd w:val="clear" w:color="auto" w:fill="auto"/>
            <w:noWrap/>
            <w:vAlign w:val="bottom"/>
            <w:hideMark/>
          </w:tcPr>
          <w:p w14:paraId="5A30EA5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0.464</w:t>
            </w:r>
          </w:p>
        </w:tc>
        <w:tc>
          <w:tcPr>
            <w:tcW w:w="842" w:type="dxa"/>
            <w:tcBorders>
              <w:top w:val="nil"/>
              <w:left w:val="nil"/>
              <w:bottom w:val="single" w:sz="4" w:space="0" w:color="auto"/>
              <w:right w:val="single" w:sz="4" w:space="0" w:color="auto"/>
            </w:tcBorders>
            <w:shd w:val="clear" w:color="auto" w:fill="auto"/>
            <w:noWrap/>
            <w:vAlign w:val="bottom"/>
            <w:hideMark/>
          </w:tcPr>
          <w:p w14:paraId="219C2C6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27A4C877"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63AF83C"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Ca I</w:t>
            </w:r>
          </w:p>
        </w:tc>
        <w:tc>
          <w:tcPr>
            <w:tcW w:w="1985" w:type="dxa"/>
            <w:tcBorders>
              <w:top w:val="nil"/>
              <w:left w:val="nil"/>
              <w:bottom w:val="single" w:sz="4" w:space="0" w:color="auto"/>
              <w:right w:val="single" w:sz="4" w:space="0" w:color="auto"/>
            </w:tcBorders>
            <w:shd w:val="clear" w:color="auto" w:fill="auto"/>
            <w:noWrap/>
            <w:vAlign w:val="bottom"/>
            <w:hideMark/>
          </w:tcPr>
          <w:p w14:paraId="2F51FBC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6499.65</w:t>
            </w:r>
          </w:p>
        </w:tc>
        <w:tc>
          <w:tcPr>
            <w:tcW w:w="992" w:type="dxa"/>
            <w:tcBorders>
              <w:top w:val="nil"/>
              <w:left w:val="nil"/>
              <w:bottom w:val="single" w:sz="4" w:space="0" w:color="auto"/>
              <w:right w:val="single" w:sz="4" w:space="0" w:color="auto"/>
            </w:tcBorders>
            <w:shd w:val="clear" w:color="auto" w:fill="auto"/>
            <w:noWrap/>
            <w:vAlign w:val="bottom"/>
            <w:hideMark/>
          </w:tcPr>
          <w:p w14:paraId="7734BCE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-0.719</w:t>
            </w:r>
          </w:p>
        </w:tc>
        <w:tc>
          <w:tcPr>
            <w:tcW w:w="851" w:type="dxa"/>
            <w:tcBorders>
              <w:top w:val="nil"/>
              <w:left w:val="nil"/>
              <w:bottom w:val="single" w:sz="4" w:space="0" w:color="auto"/>
              <w:right w:val="single" w:sz="4" w:space="0" w:color="auto"/>
            </w:tcBorders>
            <w:shd w:val="clear" w:color="auto" w:fill="auto"/>
            <w:noWrap/>
            <w:vAlign w:val="bottom"/>
            <w:hideMark/>
          </w:tcPr>
          <w:p w14:paraId="3D410D2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2.523</w:t>
            </w:r>
          </w:p>
        </w:tc>
        <w:tc>
          <w:tcPr>
            <w:tcW w:w="1135" w:type="dxa"/>
            <w:tcBorders>
              <w:top w:val="nil"/>
              <w:left w:val="nil"/>
              <w:bottom w:val="single" w:sz="4" w:space="0" w:color="auto"/>
              <w:right w:val="single" w:sz="4" w:space="0" w:color="auto"/>
            </w:tcBorders>
            <w:shd w:val="clear" w:color="auto" w:fill="auto"/>
            <w:noWrap/>
            <w:vAlign w:val="bottom"/>
            <w:hideMark/>
          </w:tcPr>
          <w:p w14:paraId="03A202B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-0.566</w:t>
            </w:r>
          </w:p>
        </w:tc>
        <w:tc>
          <w:tcPr>
            <w:tcW w:w="1276" w:type="dxa"/>
            <w:tcBorders>
              <w:top w:val="nil"/>
              <w:left w:val="nil"/>
              <w:bottom w:val="single" w:sz="4" w:space="0" w:color="auto"/>
              <w:right w:val="single" w:sz="4" w:space="0" w:color="auto"/>
            </w:tcBorders>
            <w:shd w:val="clear" w:color="auto" w:fill="auto"/>
            <w:noWrap/>
            <w:vAlign w:val="bottom"/>
            <w:hideMark/>
          </w:tcPr>
          <w:p w14:paraId="794EB16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0.442</w:t>
            </w:r>
          </w:p>
        </w:tc>
        <w:tc>
          <w:tcPr>
            <w:tcW w:w="842" w:type="dxa"/>
            <w:tcBorders>
              <w:top w:val="nil"/>
              <w:left w:val="nil"/>
              <w:bottom w:val="single" w:sz="4" w:space="0" w:color="auto"/>
              <w:right w:val="single" w:sz="4" w:space="0" w:color="auto"/>
            </w:tcBorders>
            <w:shd w:val="clear" w:color="auto" w:fill="auto"/>
            <w:noWrap/>
            <w:vAlign w:val="bottom"/>
            <w:hideMark/>
          </w:tcPr>
          <w:p w14:paraId="5AF943A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76C7D8B1"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7AB478E"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w:t>
            </w:r>
          </w:p>
        </w:tc>
        <w:tc>
          <w:tcPr>
            <w:tcW w:w="1985" w:type="dxa"/>
            <w:tcBorders>
              <w:top w:val="nil"/>
              <w:left w:val="nil"/>
              <w:bottom w:val="single" w:sz="4" w:space="0" w:color="auto"/>
              <w:right w:val="single" w:sz="4" w:space="0" w:color="auto"/>
            </w:tcBorders>
            <w:shd w:val="clear" w:color="auto" w:fill="auto"/>
            <w:noWrap/>
            <w:vAlign w:val="bottom"/>
            <w:hideMark/>
          </w:tcPr>
          <w:p w14:paraId="00E519F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4743.831</w:t>
            </w:r>
          </w:p>
        </w:tc>
        <w:tc>
          <w:tcPr>
            <w:tcW w:w="992" w:type="dxa"/>
            <w:tcBorders>
              <w:top w:val="nil"/>
              <w:left w:val="nil"/>
              <w:bottom w:val="single" w:sz="4" w:space="0" w:color="auto"/>
              <w:right w:val="single" w:sz="4" w:space="0" w:color="auto"/>
            </w:tcBorders>
            <w:shd w:val="clear" w:color="auto" w:fill="auto"/>
            <w:noWrap/>
            <w:vAlign w:val="bottom"/>
            <w:hideMark/>
          </w:tcPr>
          <w:p w14:paraId="702294B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-2.302</w:t>
            </w:r>
          </w:p>
        </w:tc>
        <w:tc>
          <w:tcPr>
            <w:tcW w:w="851" w:type="dxa"/>
            <w:tcBorders>
              <w:top w:val="nil"/>
              <w:left w:val="nil"/>
              <w:bottom w:val="single" w:sz="4" w:space="0" w:color="auto"/>
              <w:right w:val="single" w:sz="4" w:space="0" w:color="auto"/>
            </w:tcBorders>
            <w:shd w:val="clear" w:color="auto" w:fill="auto"/>
            <w:noWrap/>
            <w:vAlign w:val="bottom"/>
            <w:hideMark/>
          </w:tcPr>
          <w:p w14:paraId="79B004D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1.448</w:t>
            </w:r>
          </w:p>
        </w:tc>
        <w:tc>
          <w:tcPr>
            <w:tcW w:w="1135" w:type="dxa"/>
            <w:tcBorders>
              <w:top w:val="nil"/>
              <w:left w:val="nil"/>
              <w:bottom w:val="single" w:sz="4" w:space="0" w:color="auto"/>
              <w:right w:val="single" w:sz="4" w:space="0" w:color="auto"/>
            </w:tcBorders>
            <w:shd w:val="clear" w:color="auto" w:fill="auto"/>
            <w:noWrap/>
            <w:vAlign w:val="bottom"/>
            <w:hideMark/>
          </w:tcPr>
          <w:p w14:paraId="70B6F27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-0.419</w:t>
            </w:r>
          </w:p>
        </w:tc>
        <w:tc>
          <w:tcPr>
            <w:tcW w:w="1276" w:type="dxa"/>
            <w:tcBorders>
              <w:top w:val="nil"/>
              <w:left w:val="nil"/>
              <w:bottom w:val="single" w:sz="4" w:space="0" w:color="auto"/>
              <w:right w:val="single" w:sz="4" w:space="0" w:color="auto"/>
            </w:tcBorders>
            <w:shd w:val="clear" w:color="auto" w:fill="auto"/>
            <w:noWrap/>
            <w:vAlign w:val="bottom"/>
            <w:hideMark/>
          </w:tcPr>
          <w:p w14:paraId="357FAB6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0.313</w:t>
            </w:r>
          </w:p>
        </w:tc>
        <w:tc>
          <w:tcPr>
            <w:tcW w:w="842" w:type="dxa"/>
            <w:tcBorders>
              <w:top w:val="nil"/>
              <w:left w:val="nil"/>
              <w:bottom w:val="single" w:sz="4" w:space="0" w:color="auto"/>
              <w:right w:val="single" w:sz="4" w:space="0" w:color="auto"/>
            </w:tcBorders>
            <w:shd w:val="clear" w:color="auto" w:fill="auto"/>
            <w:noWrap/>
            <w:vAlign w:val="bottom"/>
            <w:hideMark/>
          </w:tcPr>
          <w:p w14:paraId="7DDF338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29.7</w:t>
            </w:r>
          </w:p>
        </w:tc>
      </w:tr>
      <w:tr w:rsidR="00421A6A" w:rsidRPr="00CC57B0" w14:paraId="53DFE50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BD0EFD1"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w:t>
            </w:r>
          </w:p>
        </w:tc>
        <w:tc>
          <w:tcPr>
            <w:tcW w:w="1985" w:type="dxa"/>
            <w:tcBorders>
              <w:top w:val="nil"/>
              <w:left w:val="nil"/>
              <w:bottom w:val="single" w:sz="4" w:space="0" w:color="auto"/>
              <w:right w:val="single" w:sz="4" w:space="0" w:color="auto"/>
            </w:tcBorders>
            <w:shd w:val="clear" w:color="auto" w:fill="auto"/>
            <w:noWrap/>
            <w:vAlign w:val="bottom"/>
            <w:hideMark/>
          </w:tcPr>
          <w:p w14:paraId="498D05F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4753.161</w:t>
            </w:r>
          </w:p>
        </w:tc>
        <w:tc>
          <w:tcPr>
            <w:tcW w:w="992" w:type="dxa"/>
            <w:tcBorders>
              <w:top w:val="nil"/>
              <w:left w:val="nil"/>
              <w:bottom w:val="single" w:sz="4" w:space="0" w:color="auto"/>
              <w:right w:val="single" w:sz="4" w:space="0" w:color="auto"/>
            </w:tcBorders>
            <w:shd w:val="clear" w:color="auto" w:fill="auto"/>
            <w:noWrap/>
            <w:vAlign w:val="bottom"/>
            <w:hideMark/>
          </w:tcPr>
          <w:p w14:paraId="422A6A8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-2.473</w:t>
            </w:r>
          </w:p>
        </w:tc>
        <w:tc>
          <w:tcPr>
            <w:tcW w:w="851" w:type="dxa"/>
            <w:tcBorders>
              <w:top w:val="nil"/>
              <w:left w:val="nil"/>
              <w:bottom w:val="single" w:sz="4" w:space="0" w:color="auto"/>
              <w:right w:val="single" w:sz="4" w:space="0" w:color="auto"/>
            </w:tcBorders>
            <w:shd w:val="clear" w:color="auto" w:fill="auto"/>
            <w:noWrap/>
            <w:vAlign w:val="bottom"/>
            <w:hideMark/>
          </w:tcPr>
          <w:p w14:paraId="7045DE2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35" w:type="dxa"/>
            <w:tcBorders>
              <w:top w:val="nil"/>
              <w:left w:val="nil"/>
              <w:bottom w:val="single" w:sz="4" w:space="0" w:color="auto"/>
              <w:right w:val="single" w:sz="4" w:space="0" w:color="auto"/>
            </w:tcBorders>
            <w:shd w:val="clear" w:color="auto" w:fill="auto"/>
            <w:noWrap/>
            <w:vAlign w:val="bottom"/>
            <w:hideMark/>
          </w:tcPr>
          <w:p w14:paraId="4367D2C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-0.479</w:t>
            </w:r>
          </w:p>
        </w:tc>
        <w:tc>
          <w:tcPr>
            <w:tcW w:w="1276" w:type="dxa"/>
            <w:tcBorders>
              <w:top w:val="nil"/>
              <w:left w:val="nil"/>
              <w:bottom w:val="single" w:sz="4" w:space="0" w:color="auto"/>
              <w:right w:val="single" w:sz="4" w:space="0" w:color="auto"/>
            </w:tcBorders>
            <w:shd w:val="clear" w:color="auto" w:fill="auto"/>
            <w:noWrap/>
            <w:vAlign w:val="bottom"/>
            <w:hideMark/>
          </w:tcPr>
          <w:p w14:paraId="010E3C6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0.249</w:t>
            </w:r>
          </w:p>
        </w:tc>
        <w:tc>
          <w:tcPr>
            <w:tcW w:w="842" w:type="dxa"/>
            <w:tcBorders>
              <w:top w:val="nil"/>
              <w:left w:val="nil"/>
              <w:bottom w:val="single" w:sz="4" w:space="0" w:color="auto"/>
              <w:right w:val="single" w:sz="4" w:space="0" w:color="auto"/>
            </w:tcBorders>
            <w:shd w:val="clear" w:color="auto" w:fill="auto"/>
            <w:noWrap/>
            <w:vAlign w:val="bottom"/>
            <w:hideMark/>
          </w:tcPr>
          <w:p w14:paraId="1A308EB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w:t>
            </w:r>
          </w:p>
        </w:tc>
      </w:tr>
      <w:tr w:rsidR="00421A6A" w:rsidRPr="00CC57B0" w14:paraId="2E9CA73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F6183F6"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w:t>
            </w:r>
          </w:p>
        </w:tc>
        <w:tc>
          <w:tcPr>
            <w:tcW w:w="1985" w:type="dxa"/>
            <w:tcBorders>
              <w:top w:val="nil"/>
              <w:left w:val="nil"/>
              <w:bottom w:val="single" w:sz="4" w:space="0" w:color="auto"/>
              <w:right w:val="single" w:sz="4" w:space="0" w:color="auto"/>
            </w:tcBorders>
            <w:shd w:val="clear" w:color="auto" w:fill="auto"/>
            <w:noWrap/>
            <w:vAlign w:val="bottom"/>
            <w:hideMark/>
          </w:tcPr>
          <w:p w14:paraId="6B104AA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5356.091</w:t>
            </w:r>
          </w:p>
        </w:tc>
        <w:tc>
          <w:tcPr>
            <w:tcW w:w="992" w:type="dxa"/>
            <w:tcBorders>
              <w:top w:val="nil"/>
              <w:left w:val="nil"/>
              <w:bottom w:val="single" w:sz="4" w:space="0" w:color="auto"/>
              <w:right w:val="single" w:sz="4" w:space="0" w:color="auto"/>
            </w:tcBorders>
            <w:shd w:val="clear" w:color="auto" w:fill="auto"/>
            <w:noWrap/>
            <w:vAlign w:val="bottom"/>
            <w:hideMark/>
          </w:tcPr>
          <w:p w14:paraId="6B0DFF0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w:t>
            </w:r>
          </w:p>
        </w:tc>
        <w:tc>
          <w:tcPr>
            <w:tcW w:w="851" w:type="dxa"/>
            <w:tcBorders>
              <w:top w:val="nil"/>
              <w:left w:val="nil"/>
              <w:bottom w:val="single" w:sz="4" w:space="0" w:color="auto"/>
              <w:right w:val="single" w:sz="4" w:space="0" w:color="auto"/>
            </w:tcBorders>
            <w:shd w:val="clear" w:color="auto" w:fill="auto"/>
            <w:noWrap/>
            <w:vAlign w:val="bottom"/>
            <w:hideMark/>
          </w:tcPr>
          <w:p w14:paraId="12FCA4B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1.865</w:t>
            </w:r>
          </w:p>
        </w:tc>
        <w:tc>
          <w:tcPr>
            <w:tcW w:w="1135" w:type="dxa"/>
            <w:tcBorders>
              <w:top w:val="nil"/>
              <w:left w:val="nil"/>
              <w:bottom w:val="single" w:sz="4" w:space="0" w:color="auto"/>
              <w:right w:val="single" w:sz="4" w:space="0" w:color="auto"/>
            </w:tcBorders>
            <w:shd w:val="clear" w:color="auto" w:fill="auto"/>
            <w:noWrap/>
            <w:vAlign w:val="bottom"/>
            <w:hideMark/>
          </w:tcPr>
          <w:p w14:paraId="0147510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-0.227</w:t>
            </w:r>
          </w:p>
        </w:tc>
        <w:tc>
          <w:tcPr>
            <w:tcW w:w="1276" w:type="dxa"/>
            <w:tcBorders>
              <w:top w:val="nil"/>
              <w:left w:val="nil"/>
              <w:bottom w:val="single" w:sz="4" w:space="0" w:color="auto"/>
              <w:right w:val="single" w:sz="4" w:space="0" w:color="auto"/>
            </w:tcBorders>
            <w:shd w:val="clear" w:color="auto" w:fill="auto"/>
            <w:noWrap/>
            <w:vAlign w:val="bottom"/>
            <w:hideMark/>
          </w:tcPr>
          <w:p w14:paraId="27FD3A6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0.081</w:t>
            </w:r>
          </w:p>
        </w:tc>
        <w:tc>
          <w:tcPr>
            <w:tcW w:w="842" w:type="dxa"/>
            <w:tcBorders>
              <w:top w:val="nil"/>
              <w:left w:val="nil"/>
              <w:bottom w:val="single" w:sz="4" w:space="0" w:color="auto"/>
              <w:right w:val="single" w:sz="4" w:space="0" w:color="auto"/>
            </w:tcBorders>
            <w:shd w:val="clear" w:color="auto" w:fill="auto"/>
            <w:noWrap/>
            <w:vAlign w:val="bottom"/>
            <w:hideMark/>
          </w:tcPr>
          <w:p w14:paraId="38B5B99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99.5</w:t>
            </w:r>
          </w:p>
        </w:tc>
      </w:tr>
      <w:tr w:rsidR="00421A6A" w:rsidRPr="00CC57B0" w14:paraId="00913142"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AC889C1"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w:t>
            </w:r>
          </w:p>
        </w:tc>
        <w:tc>
          <w:tcPr>
            <w:tcW w:w="1985" w:type="dxa"/>
            <w:tcBorders>
              <w:top w:val="nil"/>
              <w:left w:val="nil"/>
              <w:bottom w:val="single" w:sz="4" w:space="0" w:color="auto"/>
              <w:right w:val="single" w:sz="4" w:space="0" w:color="auto"/>
            </w:tcBorders>
            <w:shd w:val="clear" w:color="auto" w:fill="auto"/>
            <w:noWrap/>
            <w:vAlign w:val="bottom"/>
            <w:hideMark/>
          </w:tcPr>
          <w:p w14:paraId="0A598C9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5484.626</w:t>
            </w:r>
          </w:p>
        </w:tc>
        <w:tc>
          <w:tcPr>
            <w:tcW w:w="992" w:type="dxa"/>
            <w:tcBorders>
              <w:top w:val="nil"/>
              <w:left w:val="nil"/>
              <w:bottom w:val="single" w:sz="4" w:space="0" w:color="auto"/>
              <w:right w:val="single" w:sz="4" w:space="0" w:color="auto"/>
            </w:tcBorders>
            <w:shd w:val="clear" w:color="auto" w:fill="auto"/>
            <w:noWrap/>
            <w:vAlign w:val="bottom"/>
            <w:hideMark/>
          </w:tcPr>
          <w:p w14:paraId="2873C17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w:t>
            </w:r>
          </w:p>
        </w:tc>
        <w:tc>
          <w:tcPr>
            <w:tcW w:w="851" w:type="dxa"/>
            <w:tcBorders>
              <w:top w:val="nil"/>
              <w:left w:val="nil"/>
              <w:bottom w:val="single" w:sz="4" w:space="0" w:color="auto"/>
              <w:right w:val="single" w:sz="4" w:space="0" w:color="auto"/>
            </w:tcBorders>
            <w:shd w:val="clear" w:color="auto" w:fill="auto"/>
            <w:noWrap/>
            <w:vAlign w:val="bottom"/>
            <w:hideMark/>
          </w:tcPr>
          <w:p w14:paraId="7BD1E40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1.851</w:t>
            </w:r>
          </w:p>
        </w:tc>
        <w:tc>
          <w:tcPr>
            <w:tcW w:w="1135" w:type="dxa"/>
            <w:tcBorders>
              <w:top w:val="nil"/>
              <w:left w:val="nil"/>
              <w:bottom w:val="single" w:sz="4" w:space="0" w:color="auto"/>
              <w:right w:val="single" w:sz="4" w:space="0" w:color="auto"/>
            </w:tcBorders>
            <w:shd w:val="clear" w:color="auto" w:fill="auto"/>
            <w:noWrap/>
            <w:vAlign w:val="bottom"/>
            <w:hideMark/>
          </w:tcPr>
          <w:p w14:paraId="3E2676D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-0.221</w:t>
            </w:r>
          </w:p>
        </w:tc>
        <w:tc>
          <w:tcPr>
            <w:tcW w:w="1276" w:type="dxa"/>
            <w:tcBorders>
              <w:top w:val="nil"/>
              <w:left w:val="nil"/>
              <w:bottom w:val="single" w:sz="4" w:space="0" w:color="auto"/>
              <w:right w:val="single" w:sz="4" w:space="0" w:color="auto"/>
            </w:tcBorders>
            <w:shd w:val="clear" w:color="auto" w:fill="auto"/>
            <w:noWrap/>
            <w:vAlign w:val="bottom"/>
            <w:hideMark/>
          </w:tcPr>
          <w:p w14:paraId="64A96E2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0.114</w:t>
            </w:r>
          </w:p>
        </w:tc>
        <w:tc>
          <w:tcPr>
            <w:tcW w:w="842" w:type="dxa"/>
            <w:tcBorders>
              <w:top w:val="nil"/>
              <w:left w:val="nil"/>
              <w:bottom w:val="single" w:sz="4" w:space="0" w:color="auto"/>
              <w:right w:val="single" w:sz="4" w:space="0" w:color="auto"/>
            </w:tcBorders>
            <w:shd w:val="clear" w:color="auto" w:fill="auto"/>
            <w:noWrap/>
            <w:vAlign w:val="bottom"/>
            <w:hideMark/>
          </w:tcPr>
          <w:p w14:paraId="52F4489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w:t>
            </w:r>
          </w:p>
        </w:tc>
      </w:tr>
      <w:tr w:rsidR="00421A6A" w:rsidRPr="00CC57B0" w14:paraId="7F221082"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D1B5C2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w:t>
            </w:r>
          </w:p>
        </w:tc>
        <w:tc>
          <w:tcPr>
            <w:tcW w:w="1985" w:type="dxa"/>
            <w:tcBorders>
              <w:top w:val="nil"/>
              <w:left w:val="nil"/>
              <w:bottom w:val="single" w:sz="4" w:space="0" w:color="auto"/>
              <w:right w:val="single" w:sz="4" w:space="0" w:color="auto"/>
            </w:tcBorders>
            <w:shd w:val="clear" w:color="auto" w:fill="auto"/>
            <w:noWrap/>
            <w:vAlign w:val="bottom"/>
            <w:hideMark/>
          </w:tcPr>
          <w:p w14:paraId="7DAA762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5520.497</w:t>
            </w:r>
          </w:p>
        </w:tc>
        <w:tc>
          <w:tcPr>
            <w:tcW w:w="992" w:type="dxa"/>
            <w:tcBorders>
              <w:top w:val="nil"/>
              <w:left w:val="nil"/>
              <w:bottom w:val="single" w:sz="4" w:space="0" w:color="auto"/>
              <w:right w:val="single" w:sz="4" w:space="0" w:color="auto"/>
            </w:tcBorders>
            <w:shd w:val="clear" w:color="auto" w:fill="auto"/>
            <w:noWrap/>
            <w:vAlign w:val="bottom"/>
            <w:hideMark/>
          </w:tcPr>
          <w:p w14:paraId="0F84318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w:t>
            </w:r>
          </w:p>
        </w:tc>
        <w:tc>
          <w:tcPr>
            <w:tcW w:w="851" w:type="dxa"/>
            <w:tcBorders>
              <w:top w:val="nil"/>
              <w:left w:val="nil"/>
              <w:bottom w:val="single" w:sz="4" w:space="0" w:color="auto"/>
              <w:right w:val="single" w:sz="4" w:space="0" w:color="auto"/>
            </w:tcBorders>
            <w:shd w:val="clear" w:color="auto" w:fill="auto"/>
            <w:noWrap/>
            <w:vAlign w:val="bottom"/>
            <w:hideMark/>
          </w:tcPr>
          <w:p w14:paraId="5D6DD7A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1.865</w:t>
            </w:r>
          </w:p>
        </w:tc>
        <w:tc>
          <w:tcPr>
            <w:tcW w:w="1135" w:type="dxa"/>
            <w:tcBorders>
              <w:top w:val="nil"/>
              <w:left w:val="nil"/>
              <w:bottom w:val="single" w:sz="4" w:space="0" w:color="auto"/>
              <w:right w:val="single" w:sz="4" w:space="0" w:color="auto"/>
            </w:tcBorders>
            <w:shd w:val="clear" w:color="auto" w:fill="auto"/>
            <w:noWrap/>
            <w:vAlign w:val="bottom"/>
            <w:hideMark/>
          </w:tcPr>
          <w:p w14:paraId="59F6C49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-0.565</w:t>
            </w:r>
          </w:p>
        </w:tc>
        <w:tc>
          <w:tcPr>
            <w:tcW w:w="1276" w:type="dxa"/>
            <w:tcBorders>
              <w:top w:val="nil"/>
              <w:left w:val="nil"/>
              <w:bottom w:val="single" w:sz="4" w:space="0" w:color="auto"/>
              <w:right w:val="single" w:sz="4" w:space="0" w:color="auto"/>
            </w:tcBorders>
            <w:shd w:val="clear" w:color="auto" w:fill="auto"/>
            <w:noWrap/>
            <w:vAlign w:val="bottom"/>
            <w:hideMark/>
          </w:tcPr>
          <w:p w14:paraId="6AE07AB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0.136</w:t>
            </w:r>
          </w:p>
        </w:tc>
        <w:tc>
          <w:tcPr>
            <w:tcW w:w="842" w:type="dxa"/>
            <w:tcBorders>
              <w:top w:val="nil"/>
              <w:left w:val="nil"/>
              <w:bottom w:val="single" w:sz="4" w:space="0" w:color="auto"/>
              <w:right w:val="single" w:sz="4" w:space="0" w:color="auto"/>
            </w:tcBorders>
            <w:shd w:val="clear" w:color="auto" w:fill="auto"/>
            <w:noWrap/>
            <w:vAlign w:val="bottom"/>
            <w:hideMark/>
          </w:tcPr>
          <w:p w14:paraId="40CFCE1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96.1</w:t>
            </w:r>
          </w:p>
        </w:tc>
      </w:tr>
      <w:tr w:rsidR="00421A6A" w:rsidRPr="00CC57B0" w14:paraId="12D6D7F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8E0485B"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w:t>
            </w:r>
          </w:p>
        </w:tc>
        <w:tc>
          <w:tcPr>
            <w:tcW w:w="1985" w:type="dxa"/>
            <w:tcBorders>
              <w:top w:val="nil"/>
              <w:left w:val="nil"/>
              <w:bottom w:val="single" w:sz="4" w:space="0" w:color="auto"/>
              <w:right w:val="single" w:sz="4" w:space="0" w:color="auto"/>
            </w:tcBorders>
            <w:shd w:val="clear" w:color="auto" w:fill="auto"/>
            <w:noWrap/>
            <w:vAlign w:val="bottom"/>
            <w:hideMark/>
          </w:tcPr>
          <w:p w14:paraId="2F44B21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5671.822</w:t>
            </w:r>
          </w:p>
        </w:tc>
        <w:tc>
          <w:tcPr>
            <w:tcW w:w="992" w:type="dxa"/>
            <w:tcBorders>
              <w:top w:val="nil"/>
              <w:left w:val="nil"/>
              <w:bottom w:val="single" w:sz="4" w:space="0" w:color="auto"/>
              <w:right w:val="single" w:sz="4" w:space="0" w:color="auto"/>
            </w:tcBorders>
            <w:shd w:val="clear" w:color="auto" w:fill="auto"/>
            <w:noWrap/>
            <w:vAlign w:val="bottom"/>
            <w:hideMark/>
          </w:tcPr>
          <w:p w14:paraId="7970C67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-0.238</w:t>
            </w:r>
          </w:p>
        </w:tc>
        <w:tc>
          <w:tcPr>
            <w:tcW w:w="851" w:type="dxa"/>
            <w:tcBorders>
              <w:top w:val="nil"/>
              <w:left w:val="nil"/>
              <w:bottom w:val="single" w:sz="4" w:space="0" w:color="auto"/>
              <w:right w:val="single" w:sz="4" w:space="0" w:color="auto"/>
            </w:tcBorders>
            <w:shd w:val="clear" w:color="auto" w:fill="auto"/>
            <w:noWrap/>
            <w:vAlign w:val="bottom"/>
            <w:hideMark/>
          </w:tcPr>
          <w:p w14:paraId="767AA03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1.448</w:t>
            </w:r>
          </w:p>
        </w:tc>
        <w:tc>
          <w:tcPr>
            <w:tcW w:w="1135" w:type="dxa"/>
            <w:tcBorders>
              <w:top w:val="nil"/>
              <w:left w:val="nil"/>
              <w:bottom w:val="single" w:sz="4" w:space="0" w:color="auto"/>
              <w:right w:val="single" w:sz="4" w:space="0" w:color="auto"/>
            </w:tcBorders>
            <w:shd w:val="clear" w:color="auto" w:fill="auto"/>
            <w:noWrap/>
            <w:vAlign w:val="bottom"/>
            <w:hideMark/>
          </w:tcPr>
          <w:p w14:paraId="596147D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-0.227</w:t>
            </w:r>
          </w:p>
        </w:tc>
        <w:tc>
          <w:tcPr>
            <w:tcW w:w="1276" w:type="dxa"/>
            <w:tcBorders>
              <w:top w:val="nil"/>
              <w:left w:val="nil"/>
              <w:bottom w:val="single" w:sz="4" w:space="0" w:color="auto"/>
              <w:right w:val="single" w:sz="4" w:space="0" w:color="auto"/>
            </w:tcBorders>
            <w:shd w:val="clear" w:color="auto" w:fill="auto"/>
            <w:noWrap/>
            <w:vAlign w:val="bottom"/>
            <w:hideMark/>
          </w:tcPr>
          <w:p w14:paraId="040E695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0.334</w:t>
            </w:r>
          </w:p>
        </w:tc>
        <w:tc>
          <w:tcPr>
            <w:tcW w:w="842" w:type="dxa"/>
            <w:tcBorders>
              <w:top w:val="nil"/>
              <w:left w:val="nil"/>
              <w:bottom w:val="single" w:sz="4" w:space="0" w:color="auto"/>
              <w:right w:val="single" w:sz="4" w:space="0" w:color="auto"/>
            </w:tcBorders>
            <w:shd w:val="clear" w:color="auto" w:fill="auto"/>
            <w:noWrap/>
            <w:vAlign w:val="bottom"/>
            <w:hideMark/>
          </w:tcPr>
          <w:p w14:paraId="37ECCF3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36.7</w:t>
            </w:r>
          </w:p>
        </w:tc>
      </w:tr>
      <w:tr w:rsidR="00421A6A" w:rsidRPr="00CC57B0" w14:paraId="2F2B016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728B84F"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w:t>
            </w:r>
          </w:p>
        </w:tc>
        <w:tc>
          <w:tcPr>
            <w:tcW w:w="1985" w:type="dxa"/>
            <w:tcBorders>
              <w:top w:val="nil"/>
              <w:left w:val="nil"/>
              <w:bottom w:val="single" w:sz="4" w:space="0" w:color="auto"/>
              <w:right w:val="single" w:sz="4" w:space="0" w:color="auto"/>
            </w:tcBorders>
            <w:shd w:val="clear" w:color="auto" w:fill="auto"/>
            <w:noWrap/>
            <w:vAlign w:val="bottom"/>
            <w:hideMark/>
          </w:tcPr>
          <w:p w14:paraId="50339FC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5717.307</w:t>
            </w:r>
          </w:p>
        </w:tc>
        <w:tc>
          <w:tcPr>
            <w:tcW w:w="992" w:type="dxa"/>
            <w:tcBorders>
              <w:top w:val="nil"/>
              <w:left w:val="nil"/>
              <w:bottom w:val="single" w:sz="4" w:space="0" w:color="auto"/>
              <w:right w:val="single" w:sz="4" w:space="0" w:color="auto"/>
            </w:tcBorders>
            <w:shd w:val="clear" w:color="auto" w:fill="auto"/>
            <w:noWrap/>
            <w:vAlign w:val="bottom"/>
            <w:hideMark/>
          </w:tcPr>
          <w:p w14:paraId="6784FFB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-1.497</w:t>
            </w:r>
          </w:p>
        </w:tc>
        <w:tc>
          <w:tcPr>
            <w:tcW w:w="851" w:type="dxa"/>
            <w:tcBorders>
              <w:top w:val="nil"/>
              <w:left w:val="nil"/>
              <w:bottom w:val="single" w:sz="4" w:space="0" w:color="auto"/>
              <w:right w:val="single" w:sz="4" w:space="0" w:color="auto"/>
            </w:tcBorders>
            <w:shd w:val="clear" w:color="auto" w:fill="auto"/>
            <w:noWrap/>
            <w:vAlign w:val="bottom"/>
            <w:hideMark/>
          </w:tcPr>
          <w:p w14:paraId="7452DD5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1.44</w:t>
            </w:r>
          </w:p>
        </w:tc>
        <w:tc>
          <w:tcPr>
            <w:tcW w:w="1135" w:type="dxa"/>
            <w:tcBorders>
              <w:top w:val="nil"/>
              <w:left w:val="nil"/>
              <w:bottom w:val="single" w:sz="4" w:space="0" w:color="auto"/>
              <w:right w:val="single" w:sz="4" w:space="0" w:color="auto"/>
            </w:tcBorders>
            <w:shd w:val="clear" w:color="auto" w:fill="auto"/>
            <w:noWrap/>
            <w:vAlign w:val="bottom"/>
            <w:hideMark/>
          </w:tcPr>
          <w:p w14:paraId="2A01D52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-0.206</w:t>
            </w:r>
          </w:p>
        </w:tc>
        <w:tc>
          <w:tcPr>
            <w:tcW w:w="1276" w:type="dxa"/>
            <w:tcBorders>
              <w:top w:val="nil"/>
              <w:left w:val="nil"/>
              <w:bottom w:val="single" w:sz="4" w:space="0" w:color="auto"/>
              <w:right w:val="single" w:sz="4" w:space="0" w:color="auto"/>
            </w:tcBorders>
            <w:shd w:val="clear" w:color="auto" w:fill="auto"/>
            <w:noWrap/>
            <w:vAlign w:val="bottom"/>
            <w:hideMark/>
          </w:tcPr>
          <w:p w14:paraId="235B19E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0.087</w:t>
            </w:r>
          </w:p>
        </w:tc>
        <w:tc>
          <w:tcPr>
            <w:tcW w:w="842" w:type="dxa"/>
            <w:tcBorders>
              <w:top w:val="nil"/>
              <w:left w:val="nil"/>
              <w:bottom w:val="single" w:sz="4" w:space="0" w:color="auto"/>
              <w:right w:val="single" w:sz="4" w:space="0" w:color="auto"/>
            </w:tcBorders>
            <w:shd w:val="clear" w:color="auto" w:fill="auto"/>
            <w:noWrap/>
            <w:vAlign w:val="bottom"/>
            <w:hideMark/>
          </w:tcPr>
          <w:p w14:paraId="78FD797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7.1</w:t>
            </w:r>
          </w:p>
        </w:tc>
      </w:tr>
      <w:tr w:rsidR="00421A6A" w:rsidRPr="00CC57B0" w14:paraId="68BCA62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FE0FD5F"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w:t>
            </w:r>
          </w:p>
        </w:tc>
        <w:tc>
          <w:tcPr>
            <w:tcW w:w="1985" w:type="dxa"/>
            <w:tcBorders>
              <w:top w:val="nil"/>
              <w:left w:val="nil"/>
              <w:bottom w:val="single" w:sz="4" w:space="0" w:color="auto"/>
              <w:right w:val="single" w:sz="4" w:space="0" w:color="auto"/>
            </w:tcBorders>
            <w:shd w:val="clear" w:color="auto" w:fill="auto"/>
            <w:noWrap/>
            <w:vAlign w:val="bottom"/>
            <w:hideMark/>
          </w:tcPr>
          <w:p w14:paraId="1564E72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6210.659</w:t>
            </w:r>
          </w:p>
        </w:tc>
        <w:tc>
          <w:tcPr>
            <w:tcW w:w="992" w:type="dxa"/>
            <w:tcBorders>
              <w:top w:val="nil"/>
              <w:left w:val="nil"/>
              <w:bottom w:val="single" w:sz="4" w:space="0" w:color="auto"/>
              <w:right w:val="single" w:sz="4" w:space="0" w:color="auto"/>
            </w:tcBorders>
            <w:shd w:val="clear" w:color="auto" w:fill="auto"/>
            <w:noWrap/>
            <w:vAlign w:val="bottom"/>
            <w:hideMark/>
          </w:tcPr>
          <w:p w14:paraId="5B047B2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-2.587</w:t>
            </w:r>
          </w:p>
        </w:tc>
        <w:tc>
          <w:tcPr>
            <w:tcW w:w="851" w:type="dxa"/>
            <w:tcBorders>
              <w:top w:val="nil"/>
              <w:left w:val="nil"/>
              <w:bottom w:val="single" w:sz="4" w:space="0" w:color="auto"/>
              <w:right w:val="single" w:sz="4" w:space="0" w:color="auto"/>
            </w:tcBorders>
            <w:shd w:val="clear" w:color="auto" w:fill="auto"/>
            <w:noWrap/>
            <w:vAlign w:val="bottom"/>
            <w:hideMark/>
          </w:tcPr>
          <w:p w14:paraId="55F4E1D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35" w:type="dxa"/>
            <w:tcBorders>
              <w:top w:val="nil"/>
              <w:left w:val="nil"/>
              <w:bottom w:val="single" w:sz="4" w:space="0" w:color="auto"/>
              <w:right w:val="single" w:sz="4" w:space="0" w:color="auto"/>
            </w:tcBorders>
            <w:shd w:val="clear" w:color="auto" w:fill="auto"/>
            <w:noWrap/>
            <w:vAlign w:val="bottom"/>
            <w:hideMark/>
          </w:tcPr>
          <w:p w14:paraId="2E8956D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-0.531</w:t>
            </w:r>
          </w:p>
        </w:tc>
        <w:tc>
          <w:tcPr>
            <w:tcW w:w="1276" w:type="dxa"/>
            <w:tcBorders>
              <w:top w:val="nil"/>
              <w:left w:val="nil"/>
              <w:bottom w:val="single" w:sz="4" w:space="0" w:color="auto"/>
              <w:right w:val="single" w:sz="4" w:space="0" w:color="auto"/>
            </w:tcBorders>
            <w:shd w:val="clear" w:color="auto" w:fill="auto"/>
            <w:noWrap/>
            <w:vAlign w:val="bottom"/>
            <w:hideMark/>
          </w:tcPr>
          <w:p w14:paraId="65D640F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0.325</w:t>
            </w:r>
          </w:p>
        </w:tc>
        <w:tc>
          <w:tcPr>
            <w:tcW w:w="842" w:type="dxa"/>
            <w:tcBorders>
              <w:top w:val="nil"/>
              <w:left w:val="nil"/>
              <w:bottom w:val="single" w:sz="4" w:space="0" w:color="auto"/>
              <w:right w:val="single" w:sz="4" w:space="0" w:color="auto"/>
            </w:tcBorders>
            <w:shd w:val="clear" w:color="auto" w:fill="auto"/>
            <w:noWrap/>
            <w:vAlign w:val="bottom"/>
            <w:hideMark/>
          </w:tcPr>
          <w:p w14:paraId="6788088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31.2</w:t>
            </w:r>
          </w:p>
        </w:tc>
      </w:tr>
      <w:tr w:rsidR="00421A6A" w:rsidRPr="00CC57B0" w14:paraId="1C3BC8C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83EB7A1"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w:t>
            </w:r>
          </w:p>
        </w:tc>
        <w:tc>
          <w:tcPr>
            <w:tcW w:w="1985" w:type="dxa"/>
            <w:tcBorders>
              <w:top w:val="nil"/>
              <w:left w:val="nil"/>
              <w:bottom w:val="single" w:sz="4" w:space="0" w:color="auto"/>
              <w:right w:val="single" w:sz="4" w:space="0" w:color="auto"/>
            </w:tcBorders>
            <w:shd w:val="clear" w:color="auto" w:fill="auto"/>
            <w:noWrap/>
            <w:vAlign w:val="bottom"/>
            <w:hideMark/>
          </w:tcPr>
          <w:p w14:paraId="09175B5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6305.662</w:t>
            </w:r>
          </w:p>
        </w:tc>
        <w:tc>
          <w:tcPr>
            <w:tcW w:w="992" w:type="dxa"/>
            <w:tcBorders>
              <w:top w:val="nil"/>
              <w:left w:val="nil"/>
              <w:bottom w:val="single" w:sz="4" w:space="0" w:color="auto"/>
              <w:right w:val="single" w:sz="4" w:space="0" w:color="auto"/>
            </w:tcBorders>
            <w:shd w:val="clear" w:color="auto" w:fill="auto"/>
            <w:noWrap/>
            <w:vAlign w:val="bottom"/>
            <w:hideMark/>
          </w:tcPr>
          <w:p w14:paraId="6017761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-2.625</w:t>
            </w:r>
          </w:p>
        </w:tc>
        <w:tc>
          <w:tcPr>
            <w:tcW w:w="851" w:type="dxa"/>
            <w:tcBorders>
              <w:top w:val="nil"/>
              <w:left w:val="nil"/>
              <w:bottom w:val="single" w:sz="4" w:space="0" w:color="auto"/>
              <w:right w:val="single" w:sz="4" w:space="0" w:color="auto"/>
            </w:tcBorders>
            <w:shd w:val="clear" w:color="auto" w:fill="auto"/>
            <w:noWrap/>
            <w:vAlign w:val="bottom"/>
            <w:hideMark/>
          </w:tcPr>
          <w:p w14:paraId="7F1927C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0.021</w:t>
            </w:r>
          </w:p>
        </w:tc>
        <w:tc>
          <w:tcPr>
            <w:tcW w:w="1135" w:type="dxa"/>
            <w:tcBorders>
              <w:top w:val="nil"/>
              <w:left w:val="nil"/>
              <w:bottom w:val="single" w:sz="4" w:space="0" w:color="auto"/>
              <w:right w:val="single" w:sz="4" w:space="0" w:color="auto"/>
            </w:tcBorders>
            <w:shd w:val="clear" w:color="auto" w:fill="auto"/>
            <w:noWrap/>
            <w:vAlign w:val="bottom"/>
            <w:hideMark/>
          </w:tcPr>
          <w:p w14:paraId="03176FE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w:t>
            </w:r>
          </w:p>
        </w:tc>
        <w:tc>
          <w:tcPr>
            <w:tcW w:w="1276" w:type="dxa"/>
            <w:tcBorders>
              <w:top w:val="nil"/>
              <w:left w:val="nil"/>
              <w:bottom w:val="single" w:sz="4" w:space="0" w:color="auto"/>
              <w:right w:val="single" w:sz="4" w:space="0" w:color="auto"/>
            </w:tcBorders>
            <w:shd w:val="clear" w:color="auto" w:fill="auto"/>
            <w:noWrap/>
            <w:vAlign w:val="bottom"/>
            <w:hideMark/>
          </w:tcPr>
          <w:p w14:paraId="352BF74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0.424</w:t>
            </w:r>
          </w:p>
        </w:tc>
        <w:tc>
          <w:tcPr>
            <w:tcW w:w="842" w:type="dxa"/>
            <w:tcBorders>
              <w:top w:val="nil"/>
              <w:left w:val="nil"/>
              <w:bottom w:val="single" w:sz="4" w:space="0" w:color="auto"/>
              <w:right w:val="single" w:sz="4" w:space="0" w:color="auto"/>
            </w:tcBorders>
            <w:shd w:val="clear" w:color="auto" w:fill="auto"/>
            <w:noWrap/>
            <w:vAlign w:val="bottom"/>
            <w:hideMark/>
          </w:tcPr>
          <w:p w14:paraId="72BB731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33.3</w:t>
            </w:r>
          </w:p>
        </w:tc>
      </w:tr>
      <w:tr w:rsidR="00421A6A" w:rsidRPr="00CC57B0" w14:paraId="6F2E209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C911DA1"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w:t>
            </w:r>
          </w:p>
        </w:tc>
        <w:tc>
          <w:tcPr>
            <w:tcW w:w="1985" w:type="dxa"/>
            <w:tcBorders>
              <w:top w:val="nil"/>
              <w:left w:val="nil"/>
              <w:bottom w:val="single" w:sz="4" w:space="0" w:color="auto"/>
              <w:right w:val="single" w:sz="4" w:space="0" w:color="auto"/>
            </w:tcBorders>
            <w:shd w:val="clear" w:color="auto" w:fill="auto"/>
            <w:noWrap/>
            <w:vAlign w:val="bottom"/>
            <w:hideMark/>
          </w:tcPr>
          <w:p w14:paraId="262A85F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6378.808</w:t>
            </w:r>
          </w:p>
        </w:tc>
        <w:tc>
          <w:tcPr>
            <w:tcW w:w="992" w:type="dxa"/>
            <w:tcBorders>
              <w:top w:val="nil"/>
              <w:left w:val="nil"/>
              <w:bottom w:val="single" w:sz="4" w:space="0" w:color="auto"/>
              <w:right w:val="single" w:sz="4" w:space="0" w:color="auto"/>
            </w:tcBorders>
            <w:shd w:val="clear" w:color="auto" w:fill="auto"/>
            <w:noWrap/>
            <w:vAlign w:val="bottom"/>
            <w:hideMark/>
          </w:tcPr>
          <w:p w14:paraId="48619AA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-3.437</w:t>
            </w:r>
          </w:p>
        </w:tc>
        <w:tc>
          <w:tcPr>
            <w:tcW w:w="851" w:type="dxa"/>
            <w:tcBorders>
              <w:top w:val="nil"/>
              <w:left w:val="nil"/>
              <w:bottom w:val="single" w:sz="4" w:space="0" w:color="auto"/>
              <w:right w:val="single" w:sz="4" w:space="0" w:color="auto"/>
            </w:tcBorders>
            <w:shd w:val="clear" w:color="auto" w:fill="auto"/>
            <w:noWrap/>
            <w:vAlign w:val="bottom"/>
            <w:hideMark/>
          </w:tcPr>
          <w:p w14:paraId="6377280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35" w:type="dxa"/>
            <w:tcBorders>
              <w:top w:val="nil"/>
              <w:left w:val="nil"/>
              <w:bottom w:val="single" w:sz="4" w:space="0" w:color="auto"/>
              <w:right w:val="single" w:sz="4" w:space="0" w:color="auto"/>
            </w:tcBorders>
            <w:shd w:val="clear" w:color="auto" w:fill="auto"/>
            <w:noWrap/>
            <w:vAlign w:val="bottom"/>
            <w:hideMark/>
          </w:tcPr>
          <w:p w14:paraId="6D46635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-0.654</w:t>
            </w:r>
          </w:p>
        </w:tc>
        <w:tc>
          <w:tcPr>
            <w:tcW w:w="1276" w:type="dxa"/>
            <w:tcBorders>
              <w:top w:val="nil"/>
              <w:left w:val="nil"/>
              <w:bottom w:val="single" w:sz="4" w:space="0" w:color="auto"/>
              <w:right w:val="single" w:sz="4" w:space="0" w:color="auto"/>
            </w:tcBorders>
            <w:shd w:val="clear" w:color="auto" w:fill="auto"/>
            <w:noWrap/>
            <w:vAlign w:val="bottom"/>
            <w:hideMark/>
          </w:tcPr>
          <w:p w14:paraId="405DC43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0.078</w:t>
            </w:r>
          </w:p>
        </w:tc>
        <w:tc>
          <w:tcPr>
            <w:tcW w:w="842" w:type="dxa"/>
            <w:tcBorders>
              <w:top w:val="nil"/>
              <w:left w:val="nil"/>
              <w:bottom w:val="single" w:sz="4" w:space="0" w:color="auto"/>
              <w:right w:val="single" w:sz="4" w:space="0" w:color="auto"/>
            </w:tcBorders>
            <w:shd w:val="clear" w:color="auto" w:fill="auto"/>
            <w:noWrap/>
            <w:vAlign w:val="bottom"/>
            <w:hideMark/>
          </w:tcPr>
          <w:p w14:paraId="683C5FA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15.5</w:t>
            </w:r>
          </w:p>
        </w:tc>
      </w:tr>
      <w:tr w:rsidR="00421A6A" w:rsidRPr="00CC57B0" w14:paraId="53690FBF"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7A5576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w:t>
            </w:r>
          </w:p>
        </w:tc>
        <w:tc>
          <w:tcPr>
            <w:tcW w:w="1985" w:type="dxa"/>
            <w:tcBorders>
              <w:top w:val="nil"/>
              <w:left w:val="nil"/>
              <w:bottom w:val="single" w:sz="4" w:space="0" w:color="auto"/>
              <w:right w:val="single" w:sz="4" w:space="0" w:color="auto"/>
            </w:tcBorders>
            <w:shd w:val="clear" w:color="auto" w:fill="auto"/>
            <w:noWrap/>
            <w:vAlign w:val="bottom"/>
            <w:hideMark/>
          </w:tcPr>
          <w:p w14:paraId="7D1647A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6413.328</w:t>
            </w:r>
          </w:p>
        </w:tc>
        <w:tc>
          <w:tcPr>
            <w:tcW w:w="992" w:type="dxa"/>
            <w:tcBorders>
              <w:top w:val="nil"/>
              <w:left w:val="nil"/>
              <w:bottom w:val="single" w:sz="4" w:space="0" w:color="auto"/>
              <w:right w:val="single" w:sz="4" w:space="0" w:color="auto"/>
            </w:tcBorders>
            <w:shd w:val="clear" w:color="auto" w:fill="auto"/>
            <w:noWrap/>
            <w:vAlign w:val="bottom"/>
            <w:hideMark/>
          </w:tcPr>
          <w:p w14:paraId="5AC7D7F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-3.655</w:t>
            </w:r>
          </w:p>
        </w:tc>
        <w:tc>
          <w:tcPr>
            <w:tcW w:w="851" w:type="dxa"/>
            <w:tcBorders>
              <w:top w:val="nil"/>
              <w:left w:val="nil"/>
              <w:bottom w:val="single" w:sz="4" w:space="0" w:color="auto"/>
              <w:right w:val="single" w:sz="4" w:space="0" w:color="auto"/>
            </w:tcBorders>
            <w:shd w:val="clear" w:color="auto" w:fill="auto"/>
            <w:noWrap/>
            <w:vAlign w:val="bottom"/>
            <w:hideMark/>
          </w:tcPr>
          <w:p w14:paraId="3FB3FF3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0.021</w:t>
            </w:r>
          </w:p>
        </w:tc>
        <w:tc>
          <w:tcPr>
            <w:tcW w:w="1135" w:type="dxa"/>
            <w:tcBorders>
              <w:top w:val="nil"/>
              <w:left w:val="nil"/>
              <w:bottom w:val="single" w:sz="4" w:space="0" w:color="auto"/>
              <w:right w:val="single" w:sz="4" w:space="0" w:color="auto"/>
            </w:tcBorders>
            <w:shd w:val="clear" w:color="auto" w:fill="auto"/>
            <w:noWrap/>
            <w:vAlign w:val="bottom"/>
            <w:hideMark/>
          </w:tcPr>
          <w:p w14:paraId="7752791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-0.576</w:t>
            </w:r>
          </w:p>
        </w:tc>
        <w:tc>
          <w:tcPr>
            <w:tcW w:w="1276" w:type="dxa"/>
            <w:tcBorders>
              <w:top w:val="nil"/>
              <w:left w:val="nil"/>
              <w:bottom w:val="single" w:sz="4" w:space="0" w:color="auto"/>
              <w:right w:val="single" w:sz="4" w:space="0" w:color="auto"/>
            </w:tcBorders>
            <w:shd w:val="clear" w:color="auto" w:fill="auto"/>
            <w:noWrap/>
            <w:vAlign w:val="bottom"/>
            <w:hideMark/>
          </w:tcPr>
          <w:p w14:paraId="31FCED6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0.103</w:t>
            </w:r>
          </w:p>
        </w:tc>
        <w:tc>
          <w:tcPr>
            <w:tcW w:w="842" w:type="dxa"/>
            <w:tcBorders>
              <w:top w:val="nil"/>
              <w:left w:val="nil"/>
              <w:bottom w:val="single" w:sz="4" w:space="0" w:color="auto"/>
              <w:right w:val="single" w:sz="4" w:space="0" w:color="auto"/>
            </w:tcBorders>
            <w:shd w:val="clear" w:color="auto" w:fill="auto"/>
            <w:noWrap/>
            <w:vAlign w:val="bottom"/>
            <w:hideMark/>
          </w:tcPr>
          <w:p w14:paraId="4F2B83B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8.8</w:t>
            </w:r>
          </w:p>
        </w:tc>
      </w:tr>
      <w:tr w:rsidR="00421A6A" w:rsidRPr="00CC57B0" w14:paraId="3F95FA64"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08DED6E"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II</w:t>
            </w:r>
          </w:p>
        </w:tc>
        <w:tc>
          <w:tcPr>
            <w:tcW w:w="1985" w:type="dxa"/>
            <w:tcBorders>
              <w:top w:val="nil"/>
              <w:left w:val="nil"/>
              <w:bottom w:val="single" w:sz="4" w:space="0" w:color="auto"/>
              <w:right w:val="single" w:sz="4" w:space="0" w:color="auto"/>
            </w:tcBorders>
            <w:shd w:val="clear" w:color="auto" w:fill="auto"/>
            <w:noWrap/>
            <w:vAlign w:val="bottom"/>
            <w:hideMark/>
          </w:tcPr>
          <w:p w14:paraId="5FDA3CA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5239.813</w:t>
            </w:r>
          </w:p>
        </w:tc>
        <w:tc>
          <w:tcPr>
            <w:tcW w:w="992" w:type="dxa"/>
            <w:tcBorders>
              <w:top w:val="nil"/>
              <w:left w:val="nil"/>
              <w:bottom w:val="single" w:sz="4" w:space="0" w:color="auto"/>
              <w:right w:val="single" w:sz="4" w:space="0" w:color="auto"/>
            </w:tcBorders>
            <w:shd w:val="clear" w:color="auto" w:fill="auto"/>
            <w:noWrap/>
            <w:vAlign w:val="bottom"/>
            <w:hideMark/>
          </w:tcPr>
          <w:p w14:paraId="525676A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-0.77</w:t>
            </w:r>
          </w:p>
        </w:tc>
        <w:tc>
          <w:tcPr>
            <w:tcW w:w="851" w:type="dxa"/>
            <w:tcBorders>
              <w:top w:val="nil"/>
              <w:left w:val="nil"/>
              <w:bottom w:val="single" w:sz="4" w:space="0" w:color="auto"/>
              <w:right w:val="single" w:sz="4" w:space="0" w:color="auto"/>
            </w:tcBorders>
            <w:shd w:val="clear" w:color="auto" w:fill="auto"/>
            <w:noWrap/>
            <w:vAlign w:val="bottom"/>
            <w:hideMark/>
          </w:tcPr>
          <w:p w14:paraId="5A13377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1.455</w:t>
            </w:r>
          </w:p>
        </w:tc>
        <w:tc>
          <w:tcPr>
            <w:tcW w:w="1135" w:type="dxa"/>
            <w:tcBorders>
              <w:top w:val="nil"/>
              <w:left w:val="nil"/>
              <w:bottom w:val="single" w:sz="4" w:space="0" w:color="auto"/>
              <w:right w:val="single" w:sz="4" w:space="0" w:color="auto"/>
            </w:tcBorders>
            <w:shd w:val="clear" w:color="auto" w:fill="auto"/>
            <w:noWrap/>
            <w:vAlign w:val="bottom"/>
            <w:hideMark/>
          </w:tcPr>
          <w:p w14:paraId="2E42C22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-0.162</w:t>
            </w:r>
          </w:p>
        </w:tc>
        <w:tc>
          <w:tcPr>
            <w:tcW w:w="1276" w:type="dxa"/>
            <w:tcBorders>
              <w:top w:val="nil"/>
              <w:left w:val="nil"/>
              <w:bottom w:val="single" w:sz="4" w:space="0" w:color="auto"/>
              <w:right w:val="single" w:sz="4" w:space="0" w:color="auto"/>
            </w:tcBorders>
            <w:shd w:val="clear" w:color="auto" w:fill="auto"/>
            <w:noWrap/>
            <w:vAlign w:val="bottom"/>
            <w:hideMark/>
          </w:tcPr>
          <w:p w14:paraId="521FB67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0.436</w:t>
            </w:r>
          </w:p>
        </w:tc>
        <w:tc>
          <w:tcPr>
            <w:tcW w:w="842" w:type="dxa"/>
            <w:tcBorders>
              <w:top w:val="nil"/>
              <w:left w:val="nil"/>
              <w:bottom w:val="single" w:sz="4" w:space="0" w:color="auto"/>
              <w:right w:val="single" w:sz="4" w:space="0" w:color="auto"/>
            </w:tcBorders>
            <w:shd w:val="clear" w:color="auto" w:fill="auto"/>
            <w:noWrap/>
            <w:vAlign w:val="bottom"/>
            <w:hideMark/>
          </w:tcPr>
          <w:p w14:paraId="25A82B6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62B96DC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7B39E5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II</w:t>
            </w:r>
          </w:p>
        </w:tc>
        <w:tc>
          <w:tcPr>
            <w:tcW w:w="1985" w:type="dxa"/>
            <w:tcBorders>
              <w:top w:val="nil"/>
              <w:left w:val="nil"/>
              <w:bottom w:val="single" w:sz="4" w:space="0" w:color="auto"/>
              <w:right w:val="single" w:sz="4" w:space="0" w:color="auto"/>
            </w:tcBorders>
            <w:shd w:val="clear" w:color="auto" w:fill="auto"/>
            <w:noWrap/>
            <w:vAlign w:val="bottom"/>
            <w:hideMark/>
          </w:tcPr>
          <w:p w14:paraId="40CEBC3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5526.789</w:t>
            </w:r>
          </w:p>
        </w:tc>
        <w:tc>
          <w:tcPr>
            <w:tcW w:w="992" w:type="dxa"/>
            <w:tcBorders>
              <w:top w:val="nil"/>
              <w:left w:val="nil"/>
              <w:bottom w:val="single" w:sz="4" w:space="0" w:color="auto"/>
              <w:right w:val="single" w:sz="4" w:space="0" w:color="auto"/>
            </w:tcBorders>
            <w:shd w:val="clear" w:color="auto" w:fill="auto"/>
            <w:noWrap/>
            <w:vAlign w:val="bottom"/>
            <w:hideMark/>
          </w:tcPr>
          <w:p w14:paraId="5618260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-1.121</w:t>
            </w:r>
          </w:p>
        </w:tc>
        <w:tc>
          <w:tcPr>
            <w:tcW w:w="851" w:type="dxa"/>
            <w:tcBorders>
              <w:top w:val="nil"/>
              <w:left w:val="nil"/>
              <w:bottom w:val="single" w:sz="4" w:space="0" w:color="auto"/>
              <w:right w:val="single" w:sz="4" w:space="0" w:color="auto"/>
            </w:tcBorders>
            <w:shd w:val="clear" w:color="auto" w:fill="auto"/>
            <w:noWrap/>
            <w:vAlign w:val="bottom"/>
            <w:hideMark/>
          </w:tcPr>
          <w:p w14:paraId="7777F1B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1.768</w:t>
            </w:r>
          </w:p>
        </w:tc>
        <w:tc>
          <w:tcPr>
            <w:tcW w:w="1135" w:type="dxa"/>
            <w:tcBorders>
              <w:top w:val="nil"/>
              <w:left w:val="nil"/>
              <w:bottom w:val="single" w:sz="4" w:space="0" w:color="auto"/>
              <w:right w:val="single" w:sz="4" w:space="0" w:color="auto"/>
            </w:tcBorders>
            <w:shd w:val="clear" w:color="auto" w:fill="auto"/>
            <w:noWrap/>
            <w:vAlign w:val="bottom"/>
            <w:hideMark/>
          </w:tcPr>
          <w:p w14:paraId="4F821B5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-0.557</w:t>
            </w:r>
          </w:p>
        </w:tc>
        <w:tc>
          <w:tcPr>
            <w:tcW w:w="1276" w:type="dxa"/>
            <w:tcBorders>
              <w:top w:val="nil"/>
              <w:left w:val="nil"/>
              <w:bottom w:val="single" w:sz="4" w:space="0" w:color="auto"/>
              <w:right w:val="single" w:sz="4" w:space="0" w:color="auto"/>
            </w:tcBorders>
            <w:shd w:val="clear" w:color="auto" w:fill="auto"/>
            <w:noWrap/>
            <w:vAlign w:val="bottom"/>
            <w:hideMark/>
          </w:tcPr>
          <w:p w14:paraId="4D604C5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0.435</w:t>
            </w:r>
          </w:p>
        </w:tc>
        <w:tc>
          <w:tcPr>
            <w:tcW w:w="842" w:type="dxa"/>
            <w:tcBorders>
              <w:top w:val="nil"/>
              <w:left w:val="nil"/>
              <w:bottom w:val="single" w:sz="4" w:space="0" w:color="auto"/>
              <w:right w:val="single" w:sz="4" w:space="0" w:color="auto"/>
            </w:tcBorders>
            <w:shd w:val="clear" w:color="auto" w:fill="auto"/>
            <w:noWrap/>
            <w:vAlign w:val="bottom"/>
            <w:hideMark/>
          </w:tcPr>
          <w:p w14:paraId="025DC77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55.1</w:t>
            </w:r>
          </w:p>
        </w:tc>
      </w:tr>
      <w:tr w:rsidR="00421A6A" w:rsidRPr="00CC57B0" w14:paraId="00D443A2"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EB6484F"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II</w:t>
            </w:r>
          </w:p>
        </w:tc>
        <w:tc>
          <w:tcPr>
            <w:tcW w:w="1985" w:type="dxa"/>
            <w:tcBorders>
              <w:top w:val="nil"/>
              <w:left w:val="nil"/>
              <w:bottom w:val="single" w:sz="4" w:space="0" w:color="auto"/>
              <w:right w:val="single" w:sz="4" w:space="0" w:color="auto"/>
            </w:tcBorders>
            <w:shd w:val="clear" w:color="auto" w:fill="auto"/>
            <w:noWrap/>
            <w:vAlign w:val="bottom"/>
            <w:hideMark/>
          </w:tcPr>
          <w:p w14:paraId="3200F2B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5640.997</w:t>
            </w:r>
          </w:p>
        </w:tc>
        <w:tc>
          <w:tcPr>
            <w:tcW w:w="992" w:type="dxa"/>
            <w:tcBorders>
              <w:top w:val="nil"/>
              <w:left w:val="nil"/>
              <w:bottom w:val="single" w:sz="4" w:space="0" w:color="auto"/>
              <w:right w:val="single" w:sz="4" w:space="0" w:color="auto"/>
            </w:tcBorders>
            <w:shd w:val="clear" w:color="auto" w:fill="auto"/>
            <w:noWrap/>
            <w:vAlign w:val="bottom"/>
            <w:hideMark/>
          </w:tcPr>
          <w:p w14:paraId="696B2AA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-2.311</w:t>
            </w:r>
          </w:p>
        </w:tc>
        <w:tc>
          <w:tcPr>
            <w:tcW w:w="851" w:type="dxa"/>
            <w:tcBorders>
              <w:top w:val="nil"/>
              <w:left w:val="nil"/>
              <w:bottom w:val="single" w:sz="4" w:space="0" w:color="auto"/>
              <w:right w:val="single" w:sz="4" w:space="0" w:color="auto"/>
            </w:tcBorders>
            <w:shd w:val="clear" w:color="auto" w:fill="auto"/>
            <w:noWrap/>
            <w:vAlign w:val="bottom"/>
            <w:hideMark/>
          </w:tcPr>
          <w:p w14:paraId="4F50CF1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w:t>
            </w:r>
          </w:p>
        </w:tc>
        <w:tc>
          <w:tcPr>
            <w:tcW w:w="1135" w:type="dxa"/>
            <w:tcBorders>
              <w:top w:val="nil"/>
              <w:left w:val="nil"/>
              <w:bottom w:val="single" w:sz="4" w:space="0" w:color="auto"/>
              <w:right w:val="single" w:sz="4" w:space="0" w:color="auto"/>
            </w:tcBorders>
            <w:shd w:val="clear" w:color="auto" w:fill="auto"/>
            <w:noWrap/>
            <w:vAlign w:val="bottom"/>
            <w:hideMark/>
          </w:tcPr>
          <w:p w14:paraId="6A249D0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-0.385</w:t>
            </w:r>
          </w:p>
        </w:tc>
        <w:tc>
          <w:tcPr>
            <w:tcW w:w="1276" w:type="dxa"/>
            <w:tcBorders>
              <w:top w:val="nil"/>
              <w:left w:val="nil"/>
              <w:bottom w:val="single" w:sz="4" w:space="0" w:color="auto"/>
              <w:right w:val="single" w:sz="4" w:space="0" w:color="auto"/>
            </w:tcBorders>
            <w:shd w:val="clear" w:color="auto" w:fill="auto"/>
            <w:noWrap/>
            <w:vAlign w:val="bottom"/>
            <w:hideMark/>
          </w:tcPr>
          <w:p w14:paraId="19AA392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0.321</w:t>
            </w:r>
          </w:p>
        </w:tc>
        <w:tc>
          <w:tcPr>
            <w:tcW w:w="842" w:type="dxa"/>
            <w:tcBorders>
              <w:top w:val="nil"/>
              <w:left w:val="nil"/>
              <w:bottom w:val="single" w:sz="4" w:space="0" w:color="auto"/>
              <w:right w:val="single" w:sz="4" w:space="0" w:color="auto"/>
            </w:tcBorders>
            <w:shd w:val="clear" w:color="auto" w:fill="auto"/>
            <w:noWrap/>
            <w:vAlign w:val="bottom"/>
            <w:hideMark/>
          </w:tcPr>
          <w:p w14:paraId="325EFB1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26</w:t>
            </w:r>
          </w:p>
        </w:tc>
      </w:tr>
      <w:tr w:rsidR="00421A6A" w:rsidRPr="00CC57B0" w14:paraId="207EF107"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A3344E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II</w:t>
            </w:r>
          </w:p>
        </w:tc>
        <w:tc>
          <w:tcPr>
            <w:tcW w:w="1985" w:type="dxa"/>
            <w:tcBorders>
              <w:top w:val="nil"/>
              <w:left w:val="nil"/>
              <w:bottom w:val="single" w:sz="4" w:space="0" w:color="auto"/>
              <w:right w:val="single" w:sz="4" w:space="0" w:color="auto"/>
            </w:tcBorders>
            <w:shd w:val="clear" w:color="auto" w:fill="auto"/>
            <w:noWrap/>
            <w:vAlign w:val="bottom"/>
            <w:hideMark/>
          </w:tcPr>
          <w:p w14:paraId="4BE6AAA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5667.149</w:t>
            </w:r>
          </w:p>
        </w:tc>
        <w:tc>
          <w:tcPr>
            <w:tcW w:w="992" w:type="dxa"/>
            <w:tcBorders>
              <w:top w:val="nil"/>
              <w:left w:val="nil"/>
              <w:bottom w:val="single" w:sz="4" w:space="0" w:color="auto"/>
              <w:right w:val="single" w:sz="4" w:space="0" w:color="auto"/>
            </w:tcBorders>
            <w:shd w:val="clear" w:color="auto" w:fill="auto"/>
            <w:noWrap/>
            <w:vAlign w:val="bottom"/>
            <w:hideMark/>
          </w:tcPr>
          <w:p w14:paraId="6B2DCD7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-1.834</w:t>
            </w:r>
          </w:p>
        </w:tc>
        <w:tc>
          <w:tcPr>
            <w:tcW w:w="851" w:type="dxa"/>
            <w:tcBorders>
              <w:top w:val="nil"/>
              <w:left w:val="nil"/>
              <w:bottom w:val="single" w:sz="4" w:space="0" w:color="auto"/>
              <w:right w:val="single" w:sz="4" w:space="0" w:color="auto"/>
            </w:tcBorders>
            <w:shd w:val="clear" w:color="auto" w:fill="auto"/>
            <w:noWrap/>
            <w:vAlign w:val="bottom"/>
            <w:hideMark/>
          </w:tcPr>
          <w:p w14:paraId="572F3CC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w:t>
            </w:r>
          </w:p>
        </w:tc>
        <w:tc>
          <w:tcPr>
            <w:tcW w:w="1135" w:type="dxa"/>
            <w:tcBorders>
              <w:top w:val="nil"/>
              <w:left w:val="nil"/>
              <w:bottom w:val="single" w:sz="4" w:space="0" w:color="auto"/>
              <w:right w:val="single" w:sz="4" w:space="0" w:color="auto"/>
            </w:tcBorders>
            <w:shd w:val="clear" w:color="auto" w:fill="auto"/>
            <w:noWrap/>
            <w:vAlign w:val="bottom"/>
            <w:hideMark/>
          </w:tcPr>
          <w:p w14:paraId="4A3C225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-0.344</w:t>
            </w:r>
          </w:p>
        </w:tc>
        <w:tc>
          <w:tcPr>
            <w:tcW w:w="1276" w:type="dxa"/>
            <w:tcBorders>
              <w:top w:val="nil"/>
              <w:left w:val="nil"/>
              <w:bottom w:val="single" w:sz="4" w:space="0" w:color="auto"/>
              <w:right w:val="single" w:sz="4" w:space="0" w:color="auto"/>
            </w:tcBorders>
            <w:shd w:val="clear" w:color="auto" w:fill="auto"/>
            <w:noWrap/>
            <w:vAlign w:val="bottom"/>
            <w:hideMark/>
          </w:tcPr>
          <w:p w14:paraId="7FFF5C3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0.28</w:t>
            </w:r>
          </w:p>
        </w:tc>
        <w:tc>
          <w:tcPr>
            <w:tcW w:w="842" w:type="dxa"/>
            <w:tcBorders>
              <w:top w:val="nil"/>
              <w:left w:val="nil"/>
              <w:bottom w:val="single" w:sz="4" w:space="0" w:color="auto"/>
              <w:right w:val="single" w:sz="4" w:space="0" w:color="auto"/>
            </w:tcBorders>
            <w:shd w:val="clear" w:color="auto" w:fill="auto"/>
            <w:noWrap/>
            <w:vAlign w:val="bottom"/>
            <w:hideMark/>
          </w:tcPr>
          <w:p w14:paraId="0280C12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31.8</w:t>
            </w:r>
          </w:p>
        </w:tc>
      </w:tr>
      <w:tr w:rsidR="00421A6A" w:rsidRPr="00CC57B0" w14:paraId="60C89C5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0F156B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II</w:t>
            </w:r>
          </w:p>
        </w:tc>
        <w:tc>
          <w:tcPr>
            <w:tcW w:w="1985" w:type="dxa"/>
            <w:tcBorders>
              <w:top w:val="nil"/>
              <w:left w:val="nil"/>
              <w:bottom w:val="single" w:sz="4" w:space="0" w:color="auto"/>
              <w:right w:val="single" w:sz="4" w:space="0" w:color="auto"/>
            </w:tcBorders>
            <w:shd w:val="clear" w:color="auto" w:fill="auto"/>
            <w:noWrap/>
            <w:vAlign w:val="bottom"/>
            <w:hideMark/>
          </w:tcPr>
          <w:p w14:paraId="059770D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5669.039</w:t>
            </w:r>
          </w:p>
        </w:tc>
        <w:tc>
          <w:tcPr>
            <w:tcW w:w="992" w:type="dxa"/>
            <w:tcBorders>
              <w:top w:val="nil"/>
              <w:left w:val="nil"/>
              <w:bottom w:val="single" w:sz="4" w:space="0" w:color="auto"/>
              <w:right w:val="single" w:sz="4" w:space="0" w:color="auto"/>
            </w:tcBorders>
            <w:shd w:val="clear" w:color="auto" w:fill="auto"/>
            <w:noWrap/>
            <w:vAlign w:val="bottom"/>
            <w:hideMark/>
          </w:tcPr>
          <w:p w14:paraId="1DCF8AF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-1.597</w:t>
            </w:r>
          </w:p>
        </w:tc>
        <w:tc>
          <w:tcPr>
            <w:tcW w:w="851" w:type="dxa"/>
            <w:tcBorders>
              <w:top w:val="nil"/>
              <w:left w:val="nil"/>
              <w:bottom w:val="single" w:sz="4" w:space="0" w:color="auto"/>
              <w:right w:val="single" w:sz="4" w:space="0" w:color="auto"/>
            </w:tcBorders>
            <w:shd w:val="clear" w:color="auto" w:fill="auto"/>
            <w:noWrap/>
            <w:vAlign w:val="bottom"/>
            <w:hideMark/>
          </w:tcPr>
          <w:p w14:paraId="3E140B4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w:t>
            </w:r>
          </w:p>
        </w:tc>
        <w:tc>
          <w:tcPr>
            <w:tcW w:w="1135" w:type="dxa"/>
            <w:tcBorders>
              <w:top w:val="nil"/>
              <w:left w:val="nil"/>
              <w:bottom w:val="single" w:sz="4" w:space="0" w:color="auto"/>
              <w:right w:val="single" w:sz="4" w:space="0" w:color="auto"/>
            </w:tcBorders>
            <w:shd w:val="clear" w:color="auto" w:fill="auto"/>
            <w:noWrap/>
            <w:vAlign w:val="bottom"/>
            <w:hideMark/>
          </w:tcPr>
          <w:p w14:paraId="2201E7A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-0.394</w:t>
            </w:r>
          </w:p>
        </w:tc>
        <w:tc>
          <w:tcPr>
            <w:tcW w:w="1276" w:type="dxa"/>
            <w:tcBorders>
              <w:top w:val="nil"/>
              <w:left w:val="nil"/>
              <w:bottom w:val="single" w:sz="4" w:space="0" w:color="auto"/>
              <w:right w:val="single" w:sz="4" w:space="0" w:color="auto"/>
            </w:tcBorders>
            <w:shd w:val="clear" w:color="auto" w:fill="auto"/>
            <w:noWrap/>
            <w:vAlign w:val="bottom"/>
            <w:hideMark/>
          </w:tcPr>
          <w:p w14:paraId="3E1FEBD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0.307</w:t>
            </w:r>
          </w:p>
        </w:tc>
        <w:tc>
          <w:tcPr>
            <w:tcW w:w="842" w:type="dxa"/>
            <w:tcBorders>
              <w:top w:val="nil"/>
              <w:left w:val="nil"/>
              <w:bottom w:val="single" w:sz="4" w:space="0" w:color="auto"/>
              <w:right w:val="single" w:sz="4" w:space="0" w:color="auto"/>
            </w:tcBorders>
            <w:shd w:val="clear" w:color="auto" w:fill="auto"/>
            <w:noWrap/>
            <w:vAlign w:val="bottom"/>
            <w:hideMark/>
          </w:tcPr>
          <w:p w14:paraId="69A7ADE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73.6</w:t>
            </w:r>
          </w:p>
        </w:tc>
      </w:tr>
      <w:tr w:rsidR="00421A6A" w:rsidRPr="00CC57B0" w14:paraId="26BA55D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B2197E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II</w:t>
            </w:r>
          </w:p>
        </w:tc>
        <w:tc>
          <w:tcPr>
            <w:tcW w:w="1985" w:type="dxa"/>
            <w:tcBorders>
              <w:top w:val="nil"/>
              <w:left w:val="nil"/>
              <w:bottom w:val="single" w:sz="4" w:space="0" w:color="auto"/>
              <w:right w:val="single" w:sz="4" w:space="0" w:color="auto"/>
            </w:tcBorders>
            <w:shd w:val="clear" w:color="auto" w:fill="auto"/>
            <w:noWrap/>
            <w:vAlign w:val="bottom"/>
            <w:hideMark/>
          </w:tcPr>
          <w:p w14:paraId="22CC856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5684.206</w:t>
            </w:r>
          </w:p>
        </w:tc>
        <w:tc>
          <w:tcPr>
            <w:tcW w:w="992" w:type="dxa"/>
            <w:tcBorders>
              <w:top w:val="nil"/>
              <w:left w:val="nil"/>
              <w:bottom w:val="single" w:sz="4" w:space="0" w:color="auto"/>
              <w:right w:val="single" w:sz="4" w:space="0" w:color="auto"/>
            </w:tcBorders>
            <w:shd w:val="clear" w:color="auto" w:fill="auto"/>
            <w:noWrap/>
            <w:vAlign w:val="bottom"/>
            <w:hideMark/>
          </w:tcPr>
          <w:p w14:paraId="1B25B0A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-2.321</w:t>
            </w:r>
          </w:p>
        </w:tc>
        <w:tc>
          <w:tcPr>
            <w:tcW w:w="851" w:type="dxa"/>
            <w:tcBorders>
              <w:top w:val="nil"/>
              <w:left w:val="nil"/>
              <w:bottom w:val="single" w:sz="4" w:space="0" w:color="auto"/>
              <w:right w:val="single" w:sz="4" w:space="0" w:color="auto"/>
            </w:tcBorders>
            <w:shd w:val="clear" w:color="auto" w:fill="auto"/>
            <w:noWrap/>
            <w:vAlign w:val="bottom"/>
            <w:hideMark/>
          </w:tcPr>
          <w:p w14:paraId="0FF5FAE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1.507</w:t>
            </w:r>
          </w:p>
        </w:tc>
        <w:tc>
          <w:tcPr>
            <w:tcW w:w="1135" w:type="dxa"/>
            <w:tcBorders>
              <w:top w:val="nil"/>
              <w:left w:val="nil"/>
              <w:bottom w:val="single" w:sz="4" w:space="0" w:color="auto"/>
              <w:right w:val="single" w:sz="4" w:space="0" w:color="auto"/>
            </w:tcBorders>
            <w:shd w:val="clear" w:color="auto" w:fill="auto"/>
            <w:noWrap/>
            <w:vAlign w:val="bottom"/>
            <w:hideMark/>
          </w:tcPr>
          <w:p w14:paraId="6AA6AD9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-0.383</w:t>
            </w:r>
          </w:p>
        </w:tc>
        <w:tc>
          <w:tcPr>
            <w:tcW w:w="1276" w:type="dxa"/>
            <w:tcBorders>
              <w:top w:val="nil"/>
              <w:left w:val="nil"/>
              <w:bottom w:val="single" w:sz="4" w:space="0" w:color="auto"/>
              <w:right w:val="single" w:sz="4" w:space="0" w:color="auto"/>
            </w:tcBorders>
            <w:shd w:val="clear" w:color="auto" w:fill="auto"/>
            <w:noWrap/>
            <w:vAlign w:val="bottom"/>
            <w:hideMark/>
          </w:tcPr>
          <w:p w14:paraId="175EF6A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0.326</w:t>
            </w:r>
          </w:p>
        </w:tc>
        <w:tc>
          <w:tcPr>
            <w:tcW w:w="842" w:type="dxa"/>
            <w:tcBorders>
              <w:top w:val="nil"/>
              <w:left w:val="nil"/>
              <w:bottom w:val="single" w:sz="4" w:space="0" w:color="auto"/>
              <w:right w:val="single" w:sz="4" w:space="0" w:color="auto"/>
            </w:tcBorders>
            <w:shd w:val="clear" w:color="auto" w:fill="auto"/>
            <w:noWrap/>
            <w:vAlign w:val="bottom"/>
            <w:hideMark/>
          </w:tcPr>
          <w:p w14:paraId="3129AC0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25.4</w:t>
            </w:r>
          </w:p>
        </w:tc>
      </w:tr>
      <w:tr w:rsidR="00421A6A" w:rsidRPr="00CC57B0" w14:paraId="02A3F0C7"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57B571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II</w:t>
            </w:r>
          </w:p>
        </w:tc>
        <w:tc>
          <w:tcPr>
            <w:tcW w:w="1985" w:type="dxa"/>
            <w:tcBorders>
              <w:top w:val="nil"/>
              <w:left w:val="nil"/>
              <w:bottom w:val="single" w:sz="4" w:space="0" w:color="auto"/>
              <w:right w:val="single" w:sz="4" w:space="0" w:color="auto"/>
            </w:tcBorders>
            <w:shd w:val="clear" w:color="auto" w:fill="auto"/>
            <w:noWrap/>
            <w:vAlign w:val="bottom"/>
            <w:hideMark/>
          </w:tcPr>
          <w:p w14:paraId="77C90C9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6245.635</w:t>
            </w:r>
          </w:p>
        </w:tc>
        <w:tc>
          <w:tcPr>
            <w:tcW w:w="992" w:type="dxa"/>
            <w:tcBorders>
              <w:top w:val="nil"/>
              <w:left w:val="nil"/>
              <w:bottom w:val="single" w:sz="4" w:space="0" w:color="auto"/>
              <w:right w:val="single" w:sz="4" w:space="0" w:color="auto"/>
            </w:tcBorders>
            <w:shd w:val="clear" w:color="auto" w:fill="auto"/>
            <w:noWrap/>
            <w:vAlign w:val="bottom"/>
            <w:hideMark/>
          </w:tcPr>
          <w:p w14:paraId="76F49A4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-2.231</w:t>
            </w:r>
          </w:p>
        </w:tc>
        <w:tc>
          <w:tcPr>
            <w:tcW w:w="851" w:type="dxa"/>
            <w:tcBorders>
              <w:top w:val="nil"/>
              <w:left w:val="nil"/>
              <w:bottom w:val="single" w:sz="4" w:space="0" w:color="auto"/>
              <w:right w:val="single" w:sz="4" w:space="0" w:color="auto"/>
            </w:tcBorders>
            <w:shd w:val="clear" w:color="auto" w:fill="auto"/>
            <w:noWrap/>
            <w:vAlign w:val="bottom"/>
            <w:hideMark/>
          </w:tcPr>
          <w:p w14:paraId="20D064A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1.507</w:t>
            </w:r>
          </w:p>
        </w:tc>
        <w:tc>
          <w:tcPr>
            <w:tcW w:w="1135" w:type="dxa"/>
            <w:tcBorders>
              <w:top w:val="nil"/>
              <w:left w:val="nil"/>
              <w:bottom w:val="single" w:sz="4" w:space="0" w:color="auto"/>
              <w:right w:val="single" w:sz="4" w:space="0" w:color="auto"/>
            </w:tcBorders>
            <w:shd w:val="clear" w:color="auto" w:fill="auto"/>
            <w:noWrap/>
            <w:vAlign w:val="bottom"/>
            <w:hideMark/>
          </w:tcPr>
          <w:p w14:paraId="75B204B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-0.253</w:t>
            </w:r>
          </w:p>
        </w:tc>
        <w:tc>
          <w:tcPr>
            <w:tcW w:w="1276" w:type="dxa"/>
            <w:tcBorders>
              <w:top w:val="nil"/>
              <w:left w:val="nil"/>
              <w:bottom w:val="single" w:sz="4" w:space="0" w:color="auto"/>
              <w:right w:val="single" w:sz="4" w:space="0" w:color="auto"/>
            </w:tcBorders>
            <w:shd w:val="clear" w:color="auto" w:fill="auto"/>
            <w:noWrap/>
            <w:vAlign w:val="bottom"/>
            <w:hideMark/>
          </w:tcPr>
          <w:p w14:paraId="496B436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0.296</w:t>
            </w:r>
          </w:p>
        </w:tc>
        <w:tc>
          <w:tcPr>
            <w:tcW w:w="842" w:type="dxa"/>
            <w:tcBorders>
              <w:top w:val="nil"/>
              <w:left w:val="nil"/>
              <w:bottom w:val="single" w:sz="4" w:space="0" w:color="auto"/>
              <w:right w:val="single" w:sz="4" w:space="0" w:color="auto"/>
            </w:tcBorders>
            <w:shd w:val="clear" w:color="auto" w:fill="auto"/>
            <w:noWrap/>
            <w:vAlign w:val="bottom"/>
            <w:hideMark/>
          </w:tcPr>
          <w:p w14:paraId="3305DAB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27.1</w:t>
            </w:r>
          </w:p>
        </w:tc>
      </w:tr>
      <w:tr w:rsidR="00421A6A" w:rsidRPr="00CC57B0" w14:paraId="56F1B2B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658BD6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II</w:t>
            </w:r>
          </w:p>
        </w:tc>
        <w:tc>
          <w:tcPr>
            <w:tcW w:w="1985" w:type="dxa"/>
            <w:tcBorders>
              <w:top w:val="nil"/>
              <w:left w:val="nil"/>
              <w:bottom w:val="single" w:sz="4" w:space="0" w:color="auto"/>
              <w:right w:val="single" w:sz="4" w:space="0" w:color="auto"/>
            </w:tcBorders>
            <w:shd w:val="clear" w:color="auto" w:fill="auto"/>
            <w:noWrap/>
            <w:vAlign w:val="bottom"/>
            <w:hideMark/>
          </w:tcPr>
          <w:p w14:paraId="75674B0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6279.747</w:t>
            </w:r>
          </w:p>
        </w:tc>
        <w:tc>
          <w:tcPr>
            <w:tcW w:w="992" w:type="dxa"/>
            <w:tcBorders>
              <w:top w:val="nil"/>
              <w:left w:val="nil"/>
              <w:bottom w:val="single" w:sz="4" w:space="0" w:color="auto"/>
              <w:right w:val="single" w:sz="4" w:space="0" w:color="auto"/>
            </w:tcBorders>
            <w:shd w:val="clear" w:color="auto" w:fill="auto"/>
            <w:noWrap/>
            <w:vAlign w:val="bottom"/>
            <w:hideMark/>
          </w:tcPr>
          <w:p w14:paraId="16B6FD6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-2.481</w:t>
            </w:r>
          </w:p>
        </w:tc>
        <w:tc>
          <w:tcPr>
            <w:tcW w:w="851" w:type="dxa"/>
            <w:tcBorders>
              <w:top w:val="nil"/>
              <w:left w:val="nil"/>
              <w:bottom w:val="single" w:sz="4" w:space="0" w:color="auto"/>
              <w:right w:val="single" w:sz="4" w:space="0" w:color="auto"/>
            </w:tcBorders>
            <w:shd w:val="clear" w:color="auto" w:fill="auto"/>
            <w:noWrap/>
            <w:vAlign w:val="bottom"/>
            <w:hideMark/>
          </w:tcPr>
          <w:p w14:paraId="05241D9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w:t>
            </w:r>
          </w:p>
        </w:tc>
        <w:tc>
          <w:tcPr>
            <w:tcW w:w="1135" w:type="dxa"/>
            <w:tcBorders>
              <w:top w:val="nil"/>
              <w:left w:val="nil"/>
              <w:bottom w:val="single" w:sz="4" w:space="0" w:color="auto"/>
              <w:right w:val="single" w:sz="4" w:space="0" w:color="auto"/>
            </w:tcBorders>
            <w:shd w:val="clear" w:color="auto" w:fill="auto"/>
            <w:noWrap/>
            <w:vAlign w:val="bottom"/>
            <w:hideMark/>
          </w:tcPr>
          <w:p w14:paraId="558F835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-0.121</w:t>
            </w:r>
          </w:p>
        </w:tc>
        <w:tc>
          <w:tcPr>
            <w:tcW w:w="1276" w:type="dxa"/>
            <w:tcBorders>
              <w:top w:val="nil"/>
              <w:left w:val="nil"/>
              <w:bottom w:val="single" w:sz="4" w:space="0" w:color="auto"/>
              <w:right w:val="single" w:sz="4" w:space="0" w:color="auto"/>
            </w:tcBorders>
            <w:shd w:val="clear" w:color="auto" w:fill="auto"/>
            <w:noWrap/>
            <w:vAlign w:val="bottom"/>
            <w:hideMark/>
          </w:tcPr>
          <w:p w14:paraId="7DAE92D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0.284</w:t>
            </w:r>
          </w:p>
        </w:tc>
        <w:tc>
          <w:tcPr>
            <w:tcW w:w="842" w:type="dxa"/>
            <w:tcBorders>
              <w:top w:val="nil"/>
              <w:left w:val="nil"/>
              <w:bottom w:val="single" w:sz="4" w:space="0" w:color="auto"/>
              <w:right w:val="single" w:sz="4" w:space="0" w:color="auto"/>
            </w:tcBorders>
            <w:shd w:val="clear" w:color="auto" w:fill="auto"/>
            <w:noWrap/>
            <w:vAlign w:val="bottom"/>
            <w:hideMark/>
          </w:tcPr>
          <w:p w14:paraId="2D454EE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24.8</w:t>
            </w:r>
          </w:p>
        </w:tc>
      </w:tr>
      <w:tr w:rsidR="007F13C7" w:rsidRPr="00CC57B0" w14:paraId="2C8454D7" w14:textId="77777777" w:rsidTr="00E35AC5">
        <w:trPr>
          <w:trHeight w:val="300"/>
        </w:trPr>
        <w:tc>
          <w:tcPr>
            <w:tcW w:w="9344" w:type="dxa"/>
            <w:gridSpan w:val="7"/>
            <w:tcBorders>
              <w:top w:val="nil"/>
              <w:left w:val="single" w:sz="4" w:space="0" w:color="auto"/>
              <w:bottom w:val="single" w:sz="4" w:space="0" w:color="auto"/>
              <w:right w:val="single" w:sz="4" w:space="0" w:color="auto"/>
            </w:tcBorders>
            <w:shd w:val="clear" w:color="auto" w:fill="auto"/>
            <w:noWrap/>
            <w:vAlign w:val="bottom"/>
          </w:tcPr>
          <w:p w14:paraId="7928C7C2" w14:textId="06D11E37" w:rsidR="007F13C7" w:rsidRPr="00CC57B0" w:rsidRDefault="007F13C7" w:rsidP="007F13C7">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продолжение таблицы Б</w:t>
            </w:r>
          </w:p>
        </w:tc>
      </w:tr>
      <w:tr w:rsidR="007F13C7" w:rsidRPr="00CC57B0" w14:paraId="56B1170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tcPr>
          <w:p w14:paraId="6BB77D37" w14:textId="0C6A7A34" w:rsidR="007F13C7" w:rsidRPr="00273D1C" w:rsidRDefault="007F13C7" w:rsidP="007F13C7">
            <w:pPr>
              <w:spacing w:after="0" w:line="240" w:lineRule="auto"/>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1</w:t>
            </w:r>
          </w:p>
        </w:tc>
        <w:tc>
          <w:tcPr>
            <w:tcW w:w="1985" w:type="dxa"/>
            <w:tcBorders>
              <w:top w:val="nil"/>
              <w:left w:val="nil"/>
              <w:bottom w:val="single" w:sz="4" w:space="0" w:color="auto"/>
              <w:right w:val="single" w:sz="4" w:space="0" w:color="auto"/>
            </w:tcBorders>
            <w:shd w:val="clear" w:color="auto" w:fill="auto"/>
            <w:noWrap/>
            <w:vAlign w:val="bottom"/>
          </w:tcPr>
          <w:p w14:paraId="794BA143" w14:textId="6BDEE08C"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2</w:t>
            </w:r>
          </w:p>
        </w:tc>
        <w:tc>
          <w:tcPr>
            <w:tcW w:w="992" w:type="dxa"/>
            <w:tcBorders>
              <w:top w:val="nil"/>
              <w:left w:val="nil"/>
              <w:bottom w:val="single" w:sz="4" w:space="0" w:color="auto"/>
              <w:right w:val="single" w:sz="4" w:space="0" w:color="auto"/>
            </w:tcBorders>
            <w:shd w:val="clear" w:color="auto" w:fill="auto"/>
            <w:noWrap/>
            <w:vAlign w:val="bottom"/>
          </w:tcPr>
          <w:p w14:paraId="657671F6" w14:textId="60595BE2"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3</w:t>
            </w:r>
          </w:p>
        </w:tc>
        <w:tc>
          <w:tcPr>
            <w:tcW w:w="851" w:type="dxa"/>
            <w:tcBorders>
              <w:top w:val="nil"/>
              <w:left w:val="nil"/>
              <w:bottom w:val="single" w:sz="4" w:space="0" w:color="auto"/>
              <w:right w:val="single" w:sz="4" w:space="0" w:color="auto"/>
            </w:tcBorders>
            <w:shd w:val="clear" w:color="auto" w:fill="auto"/>
            <w:noWrap/>
            <w:vAlign w:val="bottom"/>
          </w:tcPr>
          <w:p w14:paraId="0BFED67E" w14:textId="5F26E536"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4</w:t>
            </w:r>
          </w:p>
        </w:tc>
        <w:tc>
          <w:tcPr>
            <w:tcW w:w="1135" w:type="dxa"/>
            <w:tcBorders>
              <w:top w:val="nil"/>
              <w:left w:val="nil"/>
              <w:bottom w:val="single" w:sz="4" w:space="0" w:color="auto"/>
              <w:right w:val="single" w:sz="4" w:space="0" w:color="auto"/>
            </w:tcBorders>
            <w:shd w:val="clear" w:color="auto" w:fill="auto"/>
            <w:noWrap/>
            <w:vAlign w:val="bottom"/>
          </w:tcPr>
          <w:p w14:paraId="4A77575F" w14:textId="723428F9"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5</w:t>
            </w:r>
          </w:p>
        </w:tc>
        <w:tc>
          <w:tcPr>
            <w:tcW w:w="1276" w:type="dxa"/>
            <w:tcBorders>
              <w:top w:val="nil"/>
              <w:left w:val="nil"/>
              <w:bottom w:val="single" w:sz="4" w:space="0" w:color="auto"/>
              <w:right w:val="single" w:sz="4" w:space="0" w:color="auto"/>
            </w:tcBorders>
            <w:shd w:val="clear" w:color="auto" w:fill="auto"/>
            <w:noWrap/>
            <w:vAlign w:val="bottom"/>
          </w:tcPr>
          <w:p w14:paraId="5F5FA8CF" w14:textId="5614C8EC"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6</w:t>
            </w:r>
          </w:p>
        </w:tc>
        <w:tc>
          <w:tcPr>
            <w:tcW w:w="842" w:type="dxa"/>
            <w:tcBorders>
              <w:top w:val="nil"/>
              <w:left w:val="nil"/>
              <w:bottom w:val="single" w:sz="4" w:space="0" w:color="auto"/>
              <w:right w:val="single" w:sz="4" w:space="0" w:color="auto"/>
            </w:tcBorders>
            <w:shd w:val="clear" w:color="auto" w:fill="auto"/>
            <w:noWrap/>
            <w:vAlign w:val="bottom"/>
          </w:tcPr>
          <w:p w14:paraId="73DBEA1C" w14:textId="766CF84C"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7</w:t>
            </w:r>
          </w:p>
        </w:tc>
      </w:tr>
      <w:tr w:rsidR="00421A6A" w:rsidRPr="00CC57B0" w14:paraId="24811199"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162D1EF"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II</w:t>
            </w:r>
          </w:p>
        </w:tc>
        <w:tc>
          <w:tcPr>
            <w:tcW w:w="1985" w:type="dxa"/>
            <w:tcBorders>
              <w:top w:val="nil"/>
              <w:left w:val="nil"/>
              <w:bottom w:val="single" w:sz="4" w:space="0" w:color="auto"/>
              <w:right w:val="single" w:sz="4" w:space="0" w:color="auto"/>
            </w:tcBorders>
            <w:shd w:val="clear" w:color="auto" w:fill="auto"/>
            <w:noWrap/>
            <w:vAlign w:val="bottom"/>
            <w:hideMark/>
          </w:tcPr>
          <w:p w14:paraId="171C661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6309.924</w:t>
            </w:r>
          </w:p>
        </w:tc>
        <w:tc>
          <w:tcPr>
            <w:tcW w:w="992" w:type="dxa"/>
            <w:tcBorders>
              <w:top w:val="nil"/>
              <w:left w:val="nil"/>
              <w:bottom w:val="single" w:sz="4" w:space="0" w:color="auto"/>
              <w:right w:val="single" w:sz="4" w:space="0" w:color="auto"/>
            </w:tcBorders>
            <w:shd w:val="clear" w:color="auto" w:fill="auto"/>
            <w:noWrap/>
            <w:vAlign w:val="bottom"/>
            <w:hideMark/>
          </w:tcPr>
          <w:p w14:paraId="37843C0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-2.047</w:t>
            </w:r>
          </w:p>
        </w:tc>
        <w:tc>
          <w:tcPr>
            <w:tcW w:w="851" w:type="dxa"/>
            <w:tcBorders>
              <w:top w:val="nil"/>
              <w:left w:val="nil"/>
              <w:bottom w:val="single" w:sz="4" w:space="0" w:color="auto"/>
              <w:right w:val="single" w:sz="4" w:space="0" w:color="auto"/>
            </w:tcBorders>
            <w:shd w:val="clear" w:color="auto" w:fill="auto"/>
            <w:noWrap/>
            <w:vAlign w:val="bottom"/>
            <w:hideMark/>
          </w:tcPr>
          <w:p w14:paraId="67004FB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1.497</w:t>
            </w:r>
          </w:p>
        </w:tc>
        <w:tc>
          <w:tcPr>
            <w:tcW w:w="1135" w:type="dxa"/>
            <w:tcBorders>
              <w:top w:val="nil"/>
              <w:left w:val="nil"/>
              <w:bottom w:val="single" w:sz="4" w:space="0" w:color="auto"/>
              <w:right w:val="single" w:sz="4" w:space="0" w:color="auto"/>
            </w:tcBorders>
            <w:shd w:val="clear" w:color="auto" w:fill="auto"/>
            <w:noWrap/>
            <w:vAlign w:val="bottom"/>
            <w:hideMark/>
          </w:tcPr>
          <w:p w14:paraId="11FF9BB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w:t>
            </w:r>
          </w:p>
        </w:tc>
        <w:tc>
          <w:tcPr>
            <w:tcW w:w="1276" w:type="dxa"/>
            <w:tcBorders>
              <w:top w:val="nil"/>
              <w:left w:val="nil"/>
              <w:bottom w:val="single" w:sz="4" w:space="0" w:color="auto"/>
              <w:right w:val="single" w:sz="4" w:space="0" w:color="auto"/>
            </w:tcBorders>
            <w:shd w:val="clear" w:color="auto" w:fill="auto"/>
            <w:noWrap/>
            <w:vAlign w:val="bottom"/>
            <w:hideMark/>
          </w:tcPr>
          <w:p w14:paraId="1604983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0.163</w:t>
            </w:r>
          </w:p>
        </w:tc>
        <w:tc>
          <w:tcPr>
            <w:tcW w:w="842" w:type="dxa"/>
            <w:tcBorders>
              <w:top w:val="nil"/>
              <w:left w:val="nil"/>
              <w:bottom w:val="single" w:sz="4" w:space="0" w:color="auto"/>
              <w:right w:val="single" w:sz="4" w:space="0" w:color="auto"/>
            </w:tcBorders>
            <w:shd w:val="clear" w:color="auto" w:fill="auto"/>
            <w:noWrap/>
            <w:vAlign w:val="bottom"/>
            <w:hideMark/>
          </w:tcPr>
          <w:p w14:paraId="4950315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54.9</w:t>
            </w:r>
          </w:p>
        </w:tc>
      </w:tr>
      <w:tr w:rsidR="00421A6A" w:rsidRPr="00CC57B0" w14:paraId="34CDE8B9"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68CE94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II</w:t>
            </w:r>
          </w:p>
        </w:tc>
        <w:tc>
          <w:tcPr>
            <w:tcW w:w="1985" w:type="dxa"/>
            <w:tcBorders>
              <w:top w:val="nil"/>
              <w:left w:val="nil"/>
              <w:bottom w:val="single" w:sz="4" w:space="0" w:color="auto"/>
              <w:right w:val="single" w:sz="4" w:space="0" w:color="auto"/>
            </w:tcBorders>
            <w:shd w:val="clear" w:color="auto" w:fill="auto"/>
            <w:noWrap/>
            <w:vAlign w:val="bottom"/>
            <w:hideMark/>
          </w:tcPr>
          <w:p w14:paraId="66DD582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6320.851</w:t>
            </w:r>
          </w:p>
        </w:tc>
        <w:tc>
          <w:tcPr>
            <w:tcW w:w="992" w:type="dxa"/>
            <w:tcBorders>
              <w:top w:val="nil"/>
              <w:left w:val="nil"/>
              <w:bottom w:val="single" w:sz="4" w:space="0" w:color="auto"/>
              <w:right w:val="single" w:sz="4" w:space="0" w:color="auto"/>
            </w:tcBorders>
            <w:shd w:val="clear" w:color="auto" w:fill="auto"/>
            <w:noWrap/>
            <w:vAlign w:val="bottom"/>
            <w:hideMark/>
          </w:tcPr>
          <w:p w14:paraId="548C8FF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-2.364</w:t>
            </w:r>
          </w:p>
        </w:tc>
        <w:tc>
          <w:tcPr>
            <w:tcW w:w="851" w:type="dxa"/>
            <w:tcBorders>
              <w:top w:val="nil"/>
              <w:left w:val="nil"/>
              <w:bottom w:val="single" w:sz="4" w:space="0" w:color="auto"/>
              <w:right w:val="single" w:sz="4" w:space="0" w:color="auto"/>
            </w:tcBorders>
            <w:shd w:val="clear" w:color="auto" w:fill="auto"/>
            <w:noWrap/>
            <w:vAlign w:val="bottom"/>
            <w:hideMark/>
          </w:tcPr>
          <w:p w14:paraId="2F7BB38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w:t>
            </w:r>
          </w:p>
        </w:tc>
        <w:tc>
          <w:tcPr>
            <w:tcW w:w="1135" w:type="dxa"/>
            <w:tcBorders>
              <w:top w:val="nil"/>
              <w:left w:val="nil"/>
              <w:bottom w:val="single" w:sz="4" w:space="0" w:color="auto"/>
              <w:right w:val="single" w:sz="4" w:space="0" w:color="auto"/>
            </w:tcBorders>
            <w:shd w:val="clear" w:color="auto" w:fill="auto"/>
            <w:noWrap/>
            <w:vAlign w:val="bottom"/>
            <w:hideMark/>
          </w:tcPr>
          <w:p w14:paraId="37A1F4E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-0.168</w:t>
            </w:r>
          </w:p>
        </w:tc>
        <w:tc>
          <w:tcPr>
            <w:tcW w:w="1276" w:type="dxa"/>
            <w:tcBorders>
              <w:top w:val="nil"/>
              <w:left w:val="nil"/>
              <w:bottom w:val="single" w:sz="4" w:space="0" w:color="auto"/>
              <w:right w:val="single" w:sz="4" w:space="0" w:color="auto"/>
            </w:tcBorders>
            <w:shd w:val="clear" w:color="auto" w:fill="auto"/>
            <w:noWrap/>
            <w:vAlign w:val="bottom"/>
            <w:hideMark/>
          </w:tcPr>
          <w:p w14:paraId="5B3C9BE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0.134</w:t>
            </w:r>
          </w:p>
        </w:tc>
        <w:tc>
          <w:tcPr>
            <w:tcW w:w="842" w:type="dxa"/>
            <w:tcBorders>
              <w:top w:val="nil"/>
              <w:left w:val="nil"/>
              <w:bottom w:val="single" w:sz="4" w:space="0" w:color="auto"/>
              <w:right w:val="single" w:sz="4" w:space="0" w:color="auto"/>
            </w:tcBorders>
            <w:shd w:val="clear" w:color="auto" w:fill="auto"/>
            <w:noWrap/>
            <w:vAlign w:val="bottom"/>
            <w:hideMark/>
          </w:tcPr>
          <w:p w14:paraId="3F36CFC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16.2</w:t>
            </w:r>
          </w:p>
        </w:tc>
      </w:tr>
      <w:tr w:rsidR="00421A6A" w:rsidRPr="00CC57B0" w14:paraId="37108EC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A65DC7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Sc II</w:t>
            </w:r>
          </w:p>
        </w:tc>
        <w:tc>
          <w:tcPr>
            <w:tcW w:w="1985" w:type="dxa"/>
            <w:tcBorders>
              <w:top w:val="nil"/>
              <w:left w:val="nil"/>
              <w:bottom w:val="single" w:sz="4" w:space="0" w:color="auto"/>
              <w:right w:val="single" w:sz="4" w:space="0" w:color="auto"/>
            </w:tcBorders>
            <w:shd w:val="clear" w:color="auto" w:fill="auto"/>
            <w:noWrap/>
            <w:vAlign w:val="bottom"/>
            <w:hideMark/>
          </w:tcPr>
          <w:p w14:paraId="10C7CA9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6604.601</w:t>
            </w:r>
          </w:p>
        </w:tc>
        <w:tc>
          <w:tcPr>
            <w:tcW w:w="992" w:type="dxa"/>
            <w:tcBorders>
              <w:top w:val="nil"/>
              <w:left w:val="nil"/>
              <w:bottom w:val="single" w:sz="4" w:space="0" w:color="auto"/>
              <w:right w:val="single" w:sz="4" w:space="0" w:color="auto"/>
            </w:tcBorders>
            <w:shd w:val="clear" w:color="auto" w:fill="auto"/>
            <w:noWrap/>
            <w:vAlign w:val="bottom"/>
            <w:hideMark/>
          </w:tcPr>
          <w:p w14:paraId="5BB3413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-2.106</w:t>
            </w:r>
          </w:p>
        </w:tc>
        <w:tc>
          <w:tcPr>
            <w:tcW w:w="851" w:type="dxa"/>
            <w:tcBorders>
              <w:top w:val="nil"/>
              <w:left w:val="nil"/>
              <w:bottom w:val="single" w:sz="4" w:space="0" w:color="auto"/>
              <w:right w:val="single" w:sz="4" w:space="0" w:color="auto"/>
            </w:tcBorders>
            <w:shd w:val="clear" w:color="auto" w:fill="auto"/>
            <w:noWrap/>
            <w:vAlign w:val="bottom"/>
            <w:hideMark/>
          </w:tcPr>
          <w:p w14:paraId="06D9D6B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1.357</w:t>
            </w:r>
          </w:p>
        </w:tc>
        <w:tc>
          <w:tcPr>
            <w:tcW w:w="1135" w:type="dxa"/>
            <w:tcBorders>
              <w:top w:val="nil"/>
              <w:left w:val="nil"/>
              <w:bottom w:val="single" w:sz="4" w:space="0" w:color="auto"/>
              <w:right w:val="single" w:sz="4" w:space="0" w:color="auto"/>
            </w:tcBorders>
            <w:shd w:val="clear" w:color="auto" w:fill="auto"/>
            <w:noWrap/>
            <w:vAlign w:val="bottom"/>
            <w:hideMark/>
          </w:tcPr>
          <w:p w14:paraId="6E0DF38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-0.45</w:t>
            </w:r>
          </w:p>
        </w:tc>
        <w:tc>
          <w:tcPr>
            <w:tcW w:w="1276" w:type="dxa"/>
            <w:tcBorders>
              <w:top w:val="nil"/>
              <w:left w:val="nil"/>
              <w:bottom w:val="single" w:sz="4" w:space="0" w:color="auto"/>
              <w:right w:val="single" w:sz="4" w:space="0" w:color="auto"/>
            </w:tcBorders>
            <w:shd w:val="clear" w:color="auto" w:fill="auto"/>
            <w:noWrap/>
            <w:vAlign w:val="bottom"/>
            <w:hideMark/>
          </w:tcPr>
          <w:p w14:paraId="2843865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0.26</w:t>
            </w:r>
          </w:p>
        </w:tc>
        <w:tc>
          <w:tcPr>
            <w:tcW w:w="842" w:type="dxa"/>
            <w:tcBorders>
              <w:top w:val="nil"/>
              <w:left w:val="nil"/>
              <w:bottom w:val="single" w:sz="4" w:space="0" w:color="auto"/>
              <w:right w:val="single" w:sz="4" w:space="0" w:color="auto"/>
            </w:tcBorders>
            <w:shd w:val="clear" w:color="auto" w:fill="auto"/>
            <w:noWrap/>
            <w:vAlign w:val="bottom"/>
            <w:hideMark/>
          </w:tcPr>
          <w:p w14:paraId="41856F6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w:t>
            </w:r>
          </w:p>
        </w:tc>
      </w:tr>
      <w:tr w:rsidR="00421A6A" w:rsidRPr="00CC57B0" w14:paraId="1A4B6982"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1431F06"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985" w:type="dxa"/>
            <w:tcBorders>
              <w:top w:val="nil"/>
              <w:left w:val="nil"/>
              <w:bottom w:val="single" w:sz="4" w:space="0" w:color="auto"/>
              <w:right w:val="single" w:sz="4" w:space="0" w:color="auto"/>
            </w:tcBorders>
            <w:shd w:val="clear" w:color="auto" w:fill="auto"/>
            <w:noWrap/>
            <w:vAlign w:val="bottom"/>
            <w:hideMark/>
          </w:tcPr>
          <w:p w14:paraId="5709E6C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4465.802</w:t>
            </w:r>
          </w:p>
        </w:tc>
        <w:tc>
          <w:tcPr>
            <w:tcW w:w="992" w:type="dxa"/>
            <w:tcBorders>
              <w:top w:val="nil"/>
              <w:left w:val="nil"/>
              <w:bottom w:val="single" w:sz="4" w:space="0" w:color="auto"/>
              <w:right w:val="single" w:sz="4" w:space="0" w:color="auto"/>
            </w:tcBorders>
            <w:shd w:val="clear" w:color="auto" w:fill="auto"/>
            <w:noWrap/>
            <w:vAlign w:val="bottom"/>
            <w:hideMark/>
          </w:tcPr>
          <w:p w14:paraId="31E6F93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-0.163</w:t>
            </w:r>
          </w:p>
        </w:tc>
        <w:tc>
          <w:tcPr>
            <w:tcW w:w="851" w:type="dxa"/>
            <w:tcBorders>
              <w:top w:val="nil"/>
              <w:left w:val="nil"/>
              <w:bottom w:val="single" w:sz="4" w:space="0" w:color="auto"/>
              <w:right w:val="single" w:sz="4" w:space="0" w:color="auto"/>
            </w:tcBorders>
            <w:shd w:val="clear" w:color="auto" w:fill="auto"/>
            <w:noWrap/>
            <w:vAlign w:val="bottom"/>
            <w:hideMark/>
          </w:tcPr>
          <w:p w14:paraId="04F4AC0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1.739</w:t>
            </w:r>
          </w:p>
        </w:tc>
        <w:tc>
          <w:tcPr>
            <w:tcW w:w="1135" w:type="dxa"/>
            <w:tcBorders>
              <w:top w:val="nil"/>
              <w:left w:val="nil"/>
              <w:bottom w:val="single" w:sz="4" w:space="0" w:color="auto"/>
              <w:right w:val="single" w:sz="4" w:space="0" w:color="auto"/>
            </w:tcBorders>
            <w:shd w:val="clear" w:color="auto" w:fill="auto"/>
            <w:noWrap/>
            <w:vAlign w:val="bottom"/>
            <w:hideMark/>
          </w:tcPr>
          <w:p w14:paraId="3978164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-0.568</w:t>
            </w:r>
          </w:p>
        </w:tc>
        <w:tc>
          <w:tcPr>
            <w:tcW w:w="1276" w:type="dxa"/>
            <w:tcBorders>
              <w:top w:val="nil"/>
              <w:left w:val="nil"/>
              <w:bottom w:val="single" w:sz="4" w:space="0" w:color="auto"/>
              <w:right w:val="single" w:sz="4" w:space="0" w:color="auto"/>
            </w:tcBorders>
            <w:shd w:val="clear" w:color="auto" w:fill="auto"/>
            <w:noWrap/>
            <w:vAlign w:val="bottom"/>
            <w:hideMark/>
          </w:tcPr>
          <w:p w14:paraId="4EFA9EA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0.478</w:t>
            </w:r>
          </w:p>
        </w:tc>
        <w:tc>
          <w:tcPr>
            <w:tcW w:w="842" w:type="dxa"/>
            <w:tcBorders>
              <w:top w:val="nil"/>
              <w:left w:val="nil"/>
              <w:bottom w:val="single" w:sz="4" w:space="0" w:color="auto"/>
              <w:right w:val="single" w:sz="4" w:space="0" w:color="auto"/>
            </w:tcBorders>
            <w:shd w:val="clear" w:color="auto" w:fill="auto"/>
            <w:noWrap/>
            <w:vAlign w:val="bottom"/>
            <w:hideMark/>
          </w:tcPr>
          <w:p w14:paraId="7FA5E4E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1BD3772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A1B4FCE"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985" w:type="dxa"/>
            <w:tcBorders>
              <w:top w:val="nil"/>
              <w:left w:val="nil"/>
              <w:bottom w:val="single" w:sz="4" w:space="0" w:color="auto"/>
              <w:right w:val="single" w:sz="4" w:space="0" w:color="auto"/>
            </w:tcBorders>
            <w:shd w:val="clear" w:color="auto" w:fill="auto"/>
            <w:noWrap/>
            <w:vAlign w:val="bottom"/>
            <w:hideMark/>
          </w:tcPr>
          <w:p w14:paraId="64D178C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4548.765</w:t>
            </w:r>
          </w:p>
        </w:tc>
        <w:tc>
          <w:tcPr>
            <w:tcW w:w="992" w:type="dxa"/>
            <w:tcBorders>
              <w:top w:val="nil"/>
              <w:left w:val="nil"/>
              <w:bottom w:val="single" w:sz="4" w:space="0" w:color="auto"/>
              <w:right w:val="single" w:sz="4" w:space="0" w:color="auto"/>
            </w:tcBorders>
            <w:shd w:val="clear" w:color="auto" w:fill="auto"/>
            <w:noWrap/>
            <w:vAlign w:val="bottom"/>
            <w:hideMark/>
          </w:tcPr>
          <w:p w14:paraId="5313A6E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-0.354</w:t>
            </w:r>
          </w:p>
        </w:tc>
        <w:tc>
          <w:tcPr>
            <w:tcW w:w="851" w:type="dxa"/>
            <w:tcBorders>
              <w:top w:val="nil"/>
              <w:left w:val="nil"/>
              <w:bottom w:val="single" w:sz="4" w:space="0" w:color="auto"/>
              <w:right w:val="single" w:sz="4" w:space="0" w:color="auto"/>
            </w:tcBorders>
            <w:shd w:val="clear" w:color="auto" w:fill="auto"/>
            <w:noWrap/>
            <w:vAlign w:val="bottom"/>
            <w:hideMark/>
          </w:tcPr>
          <w:p w14:paraId="33F6339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0.826</w:t>
            </w:r>
          </w:p>
        </w:tc>
        <w:tc>
          <w:tcPr>
            <w:tcW w:w="1135" w:type="dxa"/>
            <w:tcBorders>
              <w:top w:val="nil"/>
              <w:left w:val="nil"/>
              <w:bottom w:val="single" w:sz="4" w:space="0" w:color="auto"/>
              <w:right w:val="single" w:sz="4" w:space="0" w:color="auto"/>
            </w:tcBorders>
            <w:shd w:val="clear" w:color="auto" w:fill="auto"/>
            <w:noWrap/>
            <w:vAlign w:val="bottom"/>
            <w:hideMark/>
          </w:tcPr>
          <w:p w14:paraId="0725517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-0.58</w:t>
            </w:r>
          </w:p>
        </w:tc>
        <w:tc>
          <w:tcPr>
            <w:tcW w:w="1276" w:type="dxa"/>
            <w:tcBorders>
              <w:top w:val="nil"/>
              <w:left w:val="nil"/>
              <w:bottom w:val="single" w:sz="4" w:space="0" w:color="auto"/>
              <w:right w:val="single" w:sz="4" w:space="0" w:color="auto"/>
            </w:tcBorders>
            <w:shd w:val="clear" w:color="auto" w:fill="auto"/>
            <w:noWrap/>
            <w:vAlign w:val="bottom"/>
            <w:hideMark/>
          </w:tcPr>
          <w:p w14:paraId="3DB30B8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0.647</w:t>
            </w:r>
          </w:p>
        </w:tc>
        <w:tc>
          <w:tcPr>
            <w:tcW w:w="842" w:type="dxa"/>
            <w:tcBorders>
              <w:top w:val="nil"/>
              <w:left w:val="nil"/>
              <w:bottom w:val="single" w:sz="4" w:space="0" w:color="auto"/>
              <w:right w:val="single" w:sz="4" w:space="0" w:color="auto"/>
            </w:tcBorders>
            <w:shd w:val="clear" w:color="auto" w:fill="auto"/>
            <w:noWrap/>
            <w:vAlign w:val="bottom"/>
            <w:hideMark/>
          </w:tcPr>
          <w:p w14:paraId="18CD6CC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601B0DD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A8F9B2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985" w:type="dxa"/>
            <w:tcBorders>
              <w:top w:val="nil"/>
              <w:left w:val="nil"/>
              <w:bottom w:val="single" w:sz="4" w:space="0" w:color="auto"/>
              <w:right w:val="single" w:sz="4" w:space="0" w:color="auto"/>
            </w:tcBorders>
            <w:shd w:val="clear" w:color="auto" w:fill="auto"/>
            <w:noWrap/>
            <w:vAlign w:val="bottom"/>
            <w:hideMark/>
          </w:tcPr>
          <w:p w14:paraId="123F8AD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4617.254</w:t>
            </w:r>
          </w:p>
        </w:tc>
        <w:tc>
          <w:tcPr>
            <w:tcW w:w="992" w:type="dxa"/>
            <w:tcBorders>
              <w:top w:val="nil"/>
              <w:left w:val="nil"/>
              <w:bottom w:val="single" w:sz="4" w:space="0" w:color="auto"/>
              <w:right w:val="single" w:sz="4" w:space="0" w:color="auto"/>
            </w:tcBorders>
            <w:shd w:val="clear" w:color="auto" w:fill="auto"/>
            <w:noWrap/>
            <w:vAlign w:val="bottom"/>
            <w:hideMark/>
          </w:tcPr>
          <w:p w14:paraId="2ABE675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0.389</w:t>
            </w:r>
          </w:p>
        </w:tc>
        <w:tc>
          <w:tcPr>
            <w:tcW w:w="851" w:type="dxa"/>
            <w:tcBorders>
              <w:top w:val="nil"/>
              <w:left w:val="nil"/>
              <w:bottom w:val="single" w:sz="4" w:space="0" w:color="auto"/>
              <w:right w:val="single" w:sz="4" w:space="0" w:color="auto"/>
            </w:tcBorders>
            <w:shd w:val="clear" w:color="auto" w:fill="auto"/>
            <w:noWrap/>
            <w:vAlign w:val="bottom"/>
            <w:hideMark/>
          </w:tcPr>
          <w:p w14:paraId="658F83D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1.749</w:t>
            </w:r>
          </w:p>
        </w:tc>
        <w:tc>
          <w:tcPr>
            <w:tcW w:w="1135" w:type="dxa"/>
            <w:tcBorders>
              <w:top w:val="nil"/>
              <w:left w:val="nil"/>
              <w:bottom w:val="single" w:sz="4" w:space="0" w:color="auto"/>
              <w:right w:val="single" w:sz="4" w:space="0" w:color="auto"/>
            </w:tcBorders>
            <w:shd w:val="clear" w:color="auto" w:fill="auto"/>
            <w:noWrap/>
            <w:vAlign w:val="bottom"/>
            <w:hideMark/>
          </w:tcPr>
          <w:p w14:paraId="4DC2C0E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-0.626</w:t>
            </w:r>
          </w:p>
        </w:tc>
        <w:tc>
          <w:tcPr>
            <w:tcW w:w="1276" w:type="dxa"/>
            <w:tcBorders>
              <w:top w:val="nil"/>
              <w:left w:val="nil"/>
              <w:bottom w:val="single" w:sz="4" w:space="0" w:color="auto"/>
              <w:right w:val="single" w:sz="4" w:space="0" w:color="auto"/>
            </w:tcBorders>
            <w:shd w:val="clear" w:color="auto" w:fill="auto"/>
            <w:noWrap/>
            <w:vAlign w:val="bottom"/>
            <w:hideMark/>
          </w:tcPr>
          <w:p w14:paraId="436E3A6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0.549</w:t>
            </w:r>
          </w:p>
        </w:tc>
        <w:tc>
          <w:tcPr>
            <w:tcW w:w="842" w:type="dxa"/>
            <w:tcBorders>
              <w:top w:val="nil"/>
              <w:left w:val="nil"/>
              <w:bottom w:val="single" w:sz="4" w:space="0" w:color="auto"/>
              <w:right w:val="single" w:sz="4" w:space="0" w:color="auto"/>
            </w:tcBorders>
            <w:shd w:val="clear" w:color="auto" w:fill="auto"/>
            <w:noWrap/>
            <w:vAlign w:val="bottom"/>
            <w:hideMark/>
          </w:tcPr>
          <w:p w14:paraId="76C4346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3124F537"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8EFA4D7"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985" w:type="dxa"/>
            <w:tcBorders>
              <w:top w:val="nil"/>
              <w:left w:val="nil"/>
              <w:bottom w:val="single" w:sz="4" w:space="0" w:color="auto"/>
              <w:right w:val="single" w:sz="4" w:space="0" w:color="auto"/>
            </w:tcBorders>
            <w:shd w:val="clear" w:color="auto" w:fill="auto"/>
            <w:noWrap/>
            <w:vAlign w:val="bottom"/>
            <w:hideMark/>
          </w:tcPr>
          <w:p w14:paraId="6C937F8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5024.842</w:t>
            </w:r>
          </w:p>
        </w:tc>
        <w:tc>
          <w:tcPr>
            <w:tcW w:w="992" w:type="dxa"/>
            <w:tcBorders>
              <w:top w:val="nil"/>
              <w:left w:val="nil"/>
              <w:bottom w:val="single" w:sz="4" w:space="0" w:color="auto"/>
              <w:right w:val="single" w:sz="4" w:space="0" w:color="auto"/>
            </w:tcBorders>
            <w:shd w:val="clear" w:color="auto" w:fill="auto"/>
            <w:noWrap/>
            <w:vAlign w:val="bottom"/>
            <w:hideMark/>
          </w:tcPr>
          <w:p w14:paraId="718F68E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-0.602</w:t>
            </w:r>
          </w:p>
        </w:tc>
        <w:tc>
          <w:tcPr>
            <w:tcW w:w="851" w:type="dxa"/>
            <w:tcBorders>
              <w:top w:val="nil"/>
              <w:left w:val="nil"/>
              <w:bottom w:val="single" w:sz="4" w:space="0" w:color="auto"/>
              <w:right w:val="single" w:sz="4" w:space="0" w:color="auto"/>
            </w:tcBorders>
            <w:shd w:val="clear" w:color="auto" w:fill="auto"/>
            <w:noWrap/>
            <w:vAlign w:val="bottom"/>
            <w:hideMark/>
          </w:tcPr>
          <w:p w14:paraId="25B9500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0.818</w:t>
            </w:r>
          </w:p>
        </w:tc>
        <w:tc>
          <w:tcPr>
            <w:tcW w:w="1135" w:type="dxa"/>
            <w:tcBorders>
              <w:top w:val="nil"/>
              <w:left w:val="nil"/>
              <w:bottom w:val="single" w:sz="4" w:space="0" w:color="auto"/>
              <w:right w:val="single" w:sz="4" w:space="0" w:color="auto"/>
            </w:tcBorders>
            <w:shd w:val="clear" w:color="auto" w:fill="auto"/>
            <w:noWrap/>
            <w:vAlign w:val="bottom"/>
            <w:hideMark/>
          </w:tcPr>
          <w:p w14:paraId="5140B14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-0.573</w:t>
            </w:r>
          </w:p>
        </w:tc>
        <w:tc>
          <w:tcPr>
            <w:tcW w:w="1276" w:type="dxa"/>
            <w:tcBorders>
              <w:top w:val="nil"/>
              <w:left w:val="nil"/>
              <w:bottom w:val="single" w:sz="4" w:space="0" w:color="auto"/>
              <w:right w:val="single" w:sz="4" w:space="0" w:color="auto"/>
            </w:tcBorders>
            <w:shd w:val="clear" w:color="auto" w:fill="auto"/>
            <w:noWrap/>
            <w:vAlign w:val="bottom"/>
            <w:hideMark/>
          </w:tcPr>
          <w:p w14:paraId="39DCDCB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0.619</w:t>
            </w:r>
          </w:p>
        </w:tc>
        <w:tc>
          <w:tcPr>
            <w:tcW w:w="842" w:type="dxa"/>
            <w:tcBorders>
              <w:top w:val="nil"/>
              <w:left w:val="nil"/>
              <w:bottom w:val="single" w:sz="4" w:space="0" w:color="auto"/>
              <w:right w:val="single" w:sz="4" w:space="0" w:color="auto"/>
            </w:tcBorders>
            <w:shd w:val="clear" w:color="auto" w:fill="auto"/>
            <w:noWrap/>
            <w:vAlign w:val="bottom"/>
            <w:hideMark/>
          </w:tcPr>
          <w:p w14:paraId="690CF52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104E4AC9"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1E00CFA"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985" w:type="dxa"/>
            <w:tcBorders>
              <w:top w:val="nil"/>
              <w:left w:val="nil"/>
              <w:bottom w:val="single" w:sz="4" w:space="0" w:color="auto"/>
              <w:right w:val="single" w:sz="4" w:space="0" w:color="auto"/>
            </w:tcBorders>
            <w:shd w:val="clear" w:color="auto" w:fill="auto"/>
            <w:noWrap/>
            <w:vAlign w:val="bottom"/>
            <w:hideMark/>
          </w:tcPr>
          <w:p w14:paraId="3B5ED66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5219.7</w:t>
            </w:r>
          </w:p>
        </w:tc>
        <w:tc>
          <w:tcPr>
            <w:tcW w:w="992" w:type="dxa"/>
            <w:tcBorders>
              <w:top w:val="nil"/>
              <w:left w:val="nil"/>
              <w:bottom w:val="single" w:sz="4" w:space="0" w:color="auto"/>
              <w:right w:val="single" w:sz="4" w:space="0" w:color="auto"/>
            </w:tcBorders>
            <w:shd w:val="clear" w:color="auto" w:fill="auto"/>
            <w:noWrap/>
            <w:vAlign w:val="bottom"/>
            <w:hideMark/>
          </w:tcPr>
          <w:p w14:paraId="4053B90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-2.292</w:t>
            </w:r>
          </w:p>
        </w:tc>
        <w:tc>
          <w:tcPr>
            <w:tcW w:w="851" w:type="dxa"/>
            <w:tcBorders>
              <w:top w:val="nil"/>
              <w:left w:val="nil"/>
              <w:bottom w:val="single" w:sz="4" w:space="0" w:color="auto"/>
              <w:right w:val="single" w:sz="4" w:space="0" w:color="auto"/>
            </w:tcBorders>
            <w:shd w:val="clear" w:color="auto" w:fill="auto"/>
            <w:noWrap/>
            <w:vAlign w:val="bottom"/>
            <w:hideMark/>
          </w:tcPr>
          <w:p w14:paraId="66EE47A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0.021</w:t>
            </w:r>
          </w:p>
        </w:tc>
        <w:tc>
          <w:tcPr>
            <w:tcW w:w="1135" w:type="dxa"/>
            <w:tcBorders>
              <w:top w:val="nil"/>
              <w:left w:val="nil"/>
              <w:bottom w:val="single" w:sz="4" w:space="0" w:color="auto"/>
              <w:right w:val="single" w:sz="4" w:space="0" w:color="auto"/>
            </w:tcBorders>
            <w:shd w:val="clear" w:color="auto" w:fill="auto"/>
            <w:noWrap/>
            <w:vAlign w:val="bottom"/>
            <w:hideMark/>
          </w:tcPr>
          <w:p w14:paraId="5E4023D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-0.48</w:t>
            </w:r>
          </w:p>
        </w:tc>
        <w:tc>
          <w:tcPr>
            <w:tcW w:w="1276" w:type="dxa"/>
            <w:tcBorders>
              <w:top w:val="nil"/>
              <w:left w:val="nil"/>
              <w:bottom w:val="single" w:sz="4" w:space="0" w:color="auto"/>
              <w:right w:val="single" w:sz="4" w:space="0" w:color="auto"/>
            </w:tcBorders>
            <w:shd w:val="clear" w:color="auto" w:fill="auto"/>
            <w:noWrap/>
            <w:vAlign w:val="bottom"/>
            <w:hideMark/>
          </w:tcPr>
          <w:p w14:paraId="5DABDC3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0.555</w:t>
            </w:r>
          </w:p>
        </w:tc>
        <w:tc>
          <w:tcPr>
            <w:tcW w:w="842" w:type="dxa"/>
            <w:tcBorders>
              <w:top w:val="nil"/>
              <w:left w:val="nil"/>
              <w:bottom w:val="single" w:sz="4" w:space="0" w:color="auto"/>
              <w:right w:val="single" w:sz="4" w:space="0" w:color="auto"/>
            </w:tcBorders>
            <w:shd w:val="clear" w:color="auto" w:fill="auto"/>
            <w:noWrap/>
            <w:vAlign w:val="bottom"/>
            <w:hideMark/>
          </w:tcPr>
          <w:p w14:paraId="252B7C5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06AB671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697BC71"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985" w:type="dxa"/>
            <w:tcBorders>
              <w:top w:val="nil"/>
              <w:left w:val="nil"/>
              <w:bottom w:val="single" w:sz="4" w:space="0" w:color="auto"/>
              <w:right w:val="single" w:sz="4" w:space="0" w:color="auto"/>
            </w:tcBorders>
            <w:shd w:val="clear" w:color="auto" w:fill="auto"/>
            <w:noWrap/>
            <w:vAlign w:val="bottom"/>
            <w:hideMark/>
          </w:tcPr>
          <w:p w14:paraId="2624F01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5282.38</w:t>
            </w:r>
          </w:p>
        </w:tc>
        <w:tc>
          <w:tcPr>
            <w:tcW w:w="992" w:type="dxa"/>
            <w:tcBorders>
              <w:top w:val="nil"/>
              <w:left w:val="nil"/>
              <w:bottom w:val="single" w:sz="4" w:space="0" w:color="auto"/>
              <w:right w:val="single" w:sz="4" w:space="0" w:color="auto"/>
            </w:tcBorders>
            <w:shd w:val="clear" w:color="auto" w:fill="auto"/>
            <w:noWrap/>
            <w:vAlign w:val="bottom"/>
            <w:hideMark/>
          </w:tcPr>
          <w:p w14:paraId="721BDFF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w:t>
            </w:r>
          </w:p>
        </w:tc>
        <w:tc>
          <w:tcPr>
            <w:tcW w:w="851" w:type="dxa"/>
            <w:tcBorders>
              <w:top w:val="nil"/>
              <w:left w:val="nil"/>
              <w:bottom w:val="single" w:sz="4" w:space="0" w:color="auto"/>
              <w:right w:val="single" w:sz="4" w:space="0" w:color="auto"/>
            </w:tcBorders>
            <w:shd w:val="clear" w:color="auto" w:fill="auto"/>
            <w:noWrap/>
            <w:vAlign w:val="bottom"/>
            <w:hideMark/>
          </w:tcPr>
          <w:p w14:paraId="326D2F9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1.053</w:t>
            </w:r>
          </w:p>
        </w:tc>
        <w:tc>
          <w:tcPr>
            <w:tcW w:w="1135" w:type="dxa"/>
            <w:tcBorders>
              <w:top w:val="nil"/>
              <w:left w:val="nil"/>
              <w:bottom w:val="single" w:sz="4" w:space="0" w:color="auto"/>
              <w:right w:val="single" w:sz="4" w:space="0" w:color="auto"/>
            </w:tcBorders>
            <w:shd w:val="clear" w:color="auto" w:fill="auto"/>
            <w:noWrap/>
            <w:vAlign w:val="bottom"/>
            <w:hideMark/>
          </w:tcPr>
          <w:p w14:paraId="21C6F0A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-0.589</w:t>
            </w:r>
          </w:p>
        </w:tc>
        <w:tc>
          <w:tcPr>
            <w:tcW w:w="1276" w:type="dxa"/>
            <w:tcBorders>
              <w:top w:val="nil"/>
              <w:left w:val="nil"/>
              <w:bottom w:val="single" w:sz="4" w:space="0" w:color="auto"/>
              <w:right w:val="single" w:sz="4" w:space="0" w:color="auto"/>
            </w:tcBorders>
            <w:shd w:val="clear" w:color="auto" w:fill="auto"/>
            <w:noWrap/>
            <w:vAlign w:val="bottom"/>
            <w:hideMark/>
          </w:tcPr>
          <w:p w14:paraId="680AC66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0.368</w:t>
            </w:r>
          </w:p>
        </w:tc>
        <w:tc>
          <w:tcPr>
            <w:tcW w:w="842" w:type="dxa"/>
            <w:tcBorders>
              <w:top w:val="nil"/>
              <w:left w:val="nil"/>
              <w:bottom w:val="single" w:sz="4" w:space="0" w:color="auto"/>
              <w:right w:val="single" w:sz="4" w:space="0" w:color="auto"/>
            </w:tcBorders>
            <w:shd w:val="clear" w:color="auto" w:fill="auto"/>
            <w:noWrap/>
            <w:vAlign w:val="bottom"/>
            <w:hideMark/>
          </w:tcPr>
          <w:p w14:paraId="006A3CC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262A531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89E459A"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985" w:type="dxa"/>
            <w:tcBorders>
              <w:top w:val="nil"/>
              <w:left w:val="nil"/>
              <w:bottom w:val="single" w:sz="4" w:space="0" w:color="auto"/>
              <w:right w:val="single" w:sz="4" w:space="0" w:color="auto"/>
            </w:tcBorders>
            <w:shd w:val="clear" w:color="auto" w:fill="auto"/>
            <w:noWrap/>
            <w:vAlign w:val="bottom"/>
            <w:hideMark/>
          </w:tcPr>
          <w:p w14:paraId="6AE11A6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5295.78</w:t>
            </w:r>
          </w:p>
        </w:tc>
        <w:tc>
          <w:tcPr>
            <w:tcW w:w="992" w:type="dxa"/>
            <w:tcBorders>
              <w:top w:val="nil"/>
              <w:left w:val="nil"/>
              <w:bottom w:val="single" w:sz="4" w:space="0" w:color="auto"/>
              <w:right w:val="single" w:sz="4" w:space="0" w:color="auto"/>
            </w:tcBorders>
            <w:shd w:val="clear" w:color="auto" w:fill="auto"/>
            <w:noWrap/>
            <w:vAlign w:val="bottom"/>
            <w:hideMark/>
          </w:tcPr>
          <w:p w14:paraId="58BE491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-1.633</w:t>
            </w:r>
          </w:p>
        </w:tc>
        <w:tc>
          <w:tcPr>
            <w:tcW w:w="851" w:type="dxa"/>
            <w:tcBorders>
              <w:top w:val="nil"/>
              <w:left w:val="nil"/>
              <w:bottom w:val="single" w:sz="4" w:space="0" w:color="auto"/>
              <w:right w:val="single" w:sz="4" w:space="0" w:color="auto"/>
            </w:tcBorders>
            <w:shd w:val="clear" w:color="auto" w:fill="auto"/>
            <w:noWrap/>
            <w:vAlign w:val="bottom"/>
            <w:hideMark/>
          </w:tcPr>
          <w:p w14:paraId="1705E9D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1.067</w:t>
            </w:r>
          </w:p>
        </w:tc>
        <w:tc>
          <w:tcPr>
            <w:tcW w:w="1135" w:type="dxa"/>
            <w:tcBorders>
              <w:top w:val="nil"/>
              <w:left w:val="nil"/>
              <w:bottom w:val="single" w:sz="4" w:space="0" w:color="auto"/>
              <w:right w:val="single" w:sz="4" w:space="0" w:color="auto"/>
            </w:tcBorders>
            <w:shd w:val="clear" w:color="auto" w:fill="auto"/>
            <w:noWrap/>
            <w:vAlign w:val="bottom"/>
            <w:hideMark/>
          </w:tcPr>
          <w:p w14:paraId="58E7CC3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-0.396</w:t>
            </w:r>
          </w:p>
        </w:tc>
        <w:tc>
          <w:tcPr>
            <w:tcW w:w="1276" w:type="dxa"/>
            <w:tcBorders>
              <w:top w:val="nil"/>
              <w:left w:val="nil"/>
              <w:bottom w:val="single" w:sz="4" w:space="0" w:color="auto"/>
              <w:right w:val="single" w:sz="4" w:space="0" w:color="auto"/>
            </w:tcBorders>
            <w:shd w:val="clear" w:color="auto" w:fill="auto"/>
            <w:noWrap/>
            <w:vAlign w:val="bottom"/>
            <w:hideMark/>
          </w:tcPr>
          <w:p w14:paraId="4F9168C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0.375</w:t>
            </w:r>
          </w:p>
        </w:tc>
        <w:tc>
          <w:tcPr>
            <w:tcW w:w="842" w:type="dxa"/>
            <w:tcBorders>
              <w:top w:val="nil"/>
              <w:left w:val="nil"/>
              <w:bottom w:val="single" w:sz="4" w:space="0" w:color="auto"/>
              <w:right w:val="single" w:sz="4" w:space="0" w:color="auto"/>
            </w:tcBorders>
            <w:shd w:val="clear" w:color="auto" w:fill="auto"/>
            <w:noWrap/>
            <w:vAlign w:val="bottom"/>
            <w:hideMark/>
          </w:tcPr>
          <w:p w14:paraId="186CEF7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2FED8B3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0C14934"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985" w:type="dxa"/>
            <w:tcBorders>
              <w:top w:val="nil"/>
              <w:left w:val="nil"/>
              <w:bottom w:val="single" w:sz="4" w:space="0" w:color="auto"/>
              <w:right w:val="single" w:sz="4" w:space="0" w:color="auto"/>
            </w:tcBorders>
            <w:shd w:val="clear" w:color="auto" w:fill="auto"/>
            <w:noWrap/>
            <w:vAlign w:val="bottom"/>
            <w:hideMark/>
          </w:tcPr>
          <w:p w14:paraId="5222392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5689.488</w:t>
            </w:r>
          </w:p>
        </w:tc>
        <w:tc>
          <w:tcPr>
            <w:tcW w:w="992" w:type="dxa"/>
            <w:tcBorders>
              <w:top w:val="nil"/>
              <w:left w:val="nil"/>
              <w:bottom w:val="single" w:sz="4" w:space="0" w:color="auto"/>
              <w:right w:val="single" w:sz="4" w:space="0" w:color="auto"/>
            </w:tcBorders>
            <w:shd w:val="clear" w:color="auto" w:fill="auto"/>
            <w:noWrap/>
            <w:vAlign w:val="bottom"/>
            <w:hideMark/>
          </w:tcPr>
          <w:p w14:paraId="05F7E1F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-0.469</w:t>
            </w:r>
          </w:p>
        </w:tc>
        <w:tc>
          <w:tcPr>
            <w:tcW w:w="851" w:type="dxa"/>
            <w:tcBorders>
              <w:top w:val="nil"/>
              <w:left w:val="nil"/>
              <w:bottom w:val="single" w:sz="4" w:space="0" w:color="auto"/>
              <w:right w:val="single" w:sz="4" w:space="0" w:color="auto"/>
            </w:tcBorders>
            <w:shd w:val="clear" w:color="auto" w:fill="auto"/>
            <w:noWrap/>
            <w:vAlign w:val="bottom"/>
            <w:hideMark/>
          </w:tcPr>
          <w:p w14:paraId="11A4952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2.297</w:t>
            </w:r>
          </w:p>
        </w:tc>
        <w:tc>
          <w:tcPr>
            <w:tcW w:w="1135" w:type="dxa"/>
            <w:tcBorders>
              <w:top w:val="nil"/>
              <w:left w:val="nil"/>
              <w:bottom w:val="single" w:sz="4" w:space="0" w:color="auto"/>
              <w:right w:val="single" w:sz="4" w:space="0" w:color="auto"/>
            </w:tcBorders>
            <w:shd w:val="clear" w:color="auto" w:fill="auto"/>
            <w:noWrap/>
            <w:vAlign w:val="bottom"/>
            <w:hideMark/>
          </w:tcPr>
          <w:p w14:paraId="71FBAE0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-0.252</w:t>
            </w:r>
          </w:p>
        </w:tc>
        <w:tc>
          <w:tcPr>
            <w:tcW w:w="1276" w:type="dxa"/>
            <w:tcBorders>
              <w:top w:val="nil"/>
              <w:left w:val="nil"/>
              <w:bottom w:val="single" w:sz="4" w:space="0" w:color="auto"/>
              <w:right w:val="single" w:sz="4" w:space="0" w:color="auto"/>
            </w:tcBorders>
            <w:shd w:val="clear" w:color="auto" w:fill="auto"/>
            <w:noWrap/>
            <w:vAlign w:val="bottom"/>
            <w:hideMark/>
          </w:tcPr>
          <w:p w14:paraId="5F4FEB6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0.256</w:t>
            </w:r>
          </w:p>
        </w:tc>
        <w:tc>
          <w:tcPr>
            <w:tcW w:w="842" w:type="dxa"/>
            <w:tcBorders>
              <w:top w:val="nil"/>
              <w:left w:val="nil"/>
              <w:bottom w:val="single" w:sz="4" w:space="0" w:color="auto"/>
              <w:right w:val="single" w:sz="4" w:space="0" w:color="auto"/>
            </w:tcBorders>
            <w:shd w:val="clear" w:color="auto" w:fill="auto"/>
            <w:noWrap/>
            <w:vAlign w:val="bottom"/>
            <w:hideMark/>
          </w:tcPr>
          <w:p w14:paraId="1805C1E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664E6DE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701DECC"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985" w:type="dxa"/>
            <w:tcBorders>
              <w:top w:val="nil"/>
              <w:left w:val="nil"/>
              <w:bottom w:val="single" w:sz="4" w:space="0" w:color="auto"/>
              <w:right w:val="single" w:sz="4" w:space="0" w:color="auto"/>
            </w:tcBorders>
            <w:shd w:val="clear" w:color="auto" w:fill="auto"/>
            <w:noWrap/>
            <w:vAlign w:val="bottom"/>
            <w:hideMark/>
          </w:tcPr>
          <w:p w14:paraId="2DCD059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5866.452</w:t>
            </w:r>
          </w:p>
        </w:tc>
        <w:tc>
          <w:tcPr>
            <w:tcW w:w="992" w:type="dxa"/>
            <w:tcBorders>
              <w:top w:val="nil"/>
              <w:left w:val="nil"/>
              <w:bottom w:val="single" w:sz="4" w:space="0" w:color="auto"/>
              <w:right w:val="single" w:sz="4" w:space="0" w:color="auto"/>
            </w:tcBorders>
            <w:shd w:val="clear" w:color="auto" w:fill="auto"/>
            <w:noWrap/>
            <w:vAlign w:val="bottom"/>
            <w:hideMark/>
          </w:tcPr>
          <w:p w14:paraId="2D5C1E4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-0.84</w:t>
            </w:r>
          </w:p>
        </w:tc>
        <w:tc>
          <w:tcPr>
            <w:tcW w:w="851" w:type="dxa"/>
            <w:tcBorders>
              <w:top w:val="nil"/>
              <w:left w:val="nil"/>
              <w:bottom w:val="single" w:sz="4" w:space="0" w:color="auto"/>
              <w:right w:val="single" w:sz="4" w:space="0" w:color="auto"/>
            </w:tcBorders>
            <w:shd w:val="clear" w:color="auto" w:fill="auto"/>
            <w:noWrap/>
            <w:vAlign w:val="bottom"/>
            <w:hideMark/>
          </w:tcPr>
          <w:p w14:paraId="4202CBB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1.067</w:t>
            </w:r>
          </w:p>
        </w:tc>
        <w:tc>
          <w:tcPr>
            <w:tcW w:w="1135" w:type="dxa"/>
            <w:tcBorders>
              <w:top w:val="nil"/>
              <w:left w:val="nil"/>
              <w:bottom w:val="single" w:sz="4" w:space="0" w:color="auto"/>
              <w:right w:val="single" w:sz="4" w:space="0" w:color="auto"/>
            </w:tcBorders>
            <w:shd w:val="clear" w:color="auto" w:fill="auto"/>
            <w:noWrap/>
            <w:vAlign w:val="bottom"/>
            <w:hideMark/>
          </w:tcPr>
          <w:p w14:paraId="004DBBE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-0.395</w:t>
            </w:r>
          </w:p>
        </w:tc>
        <w:tc>
          <w:tcPr>
            <w:tcW w:w="1276" w:type="dxa"/>
            <w:tcBorders>
              <w:top w:val="nil"/>
              <w:left w:val="nil"/>
              <w:bottom w:val="single" w:sz="4" w:space="0" w:color="auto"/>
              <w:right w:val="single" w:sz="4" w:space="0" w:color="auto"/>
            </w:tcBorders>
            <w:shd w:val="clear" w:color="auto" w:fill="auto"/>
            <w:noWrap/>
            <w:vAlign w:val="bottom"/>
            <w:hideMark/>
          </w:tcPr>
          <w:p w14:paraId="412DEB3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0.531</w:t>
            </w:r>
          </w:p>
        </w:tc>
        <w:tc>
          <w:tcPr>
            <w:tcW w:w="842" w:type="dxa"/>
            <w:tcBorders>
              <w:top w:val="nil"/>
              <w:left w:val="nil"/>
              <w:bottom w:val="single" w:sz="4" w:space="0" w:color="auto"/>
              <w:right w:val="single" w:sz="4" w:space="0" w:color="auto"/>
            </w:tcBorders>
            <w:shd w:val="clear" w:color="auto" w:fill="auto"/>
            <w:noWrap/>
            <w:vAlign w:val="bottom"/>
            <w:hideMark/>
          </w:tcPr>
          <w:p w14:paraId="19A4E76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0807BD1B"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9DA163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985" w:type="dxa"/>
            <w:tcBorders>
              <w:top w:val="nil"/>
              <w:left w:val="nil"/>
              <w:bottom w:val="single" w:sz="4" w:space="0" w:color="auto"/>
              <w:right w:val="single" w:sz="4" w:space="0" w:color="auto"/>
            </w:tcBorders>
            <w:shd w:val="clear" w:color="auto" w:fill="auto"/>
            <w:noWrap/>
            <w:vAlign w:val="bottom"/>
            <w:hideMark/>
          </w:tcPr>
          <w:p w14:paraId="6E92649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5918.539</w:t>
            </w:r>
          </w:p>
        </w:tc>
        <w:tc>
          <w:tcPr>
            <w:tcW w:w="992" w:type="dxa"/>
            <w:tcBorders>
              <w:top w:val="nil"/>
              <w:left w:val="nil"/>
              <w:bottom w:val="single" w:sz="4" w:space="0" w:color="auto"/>
              <w:right w:val="single" w:sz="4" w:space="0" w:color="auto"/>
            </w:tcBorders>
            <w:shd w:val="clear" w:color="auto" w:fill="auto"/>
            <w:noWrap/>
            <w:vAlign w:val="bottom"/>
            <w:hideMark/>
          </w:tcPr>
          <w:p w14:paraId="012ABCD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-1.46</w:t>
            </w:r>
          </w:p>
        </w:tc>
        <w:tc>
          <w:tcPr>
            <w:tcW w:w="851" w:type="dxa"/>
            <w:tcBorders>
              <w:top w:val="nil"/>
              <w:left w:val="nil"/>
              <w:bottom w:val="single" w:sz="4" w:space="0" w:color="auto"/>
              <w:right w:val="single" w:sz="4" w:space="0" w:color="auto"/>
            </w:tcBorders>
            <w:shd w:val="clear" w:color="auto" w:fill="auto"/>
            <w:noWrap/>
            <w:vAlign w:val="bottom"/>
            <w:hideMark/>
          </w:tcPr>
          <w:p w14:paraId="5F9A796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1.067</w:t>
            </w:r>
          </w:p>
        </w:tc>
        <w:tc>
          <w:tcPr>
            <w:tcW w:w="1135" w:type="dxa"/>
            <w:tcBorders>
              <w:top w:val="nil"/>
              <w:left w:val="nil"/>
              <w:bottom w:val="single" w:sz="4" w:space="0" w:color="auto"/>
              <w:right w:val="single" w:sz="4" w:space="0" w:color="auto"/>
            </w:tcBorders>
            <w:shd w:val="clear" w:color="auto" w:fill="auto"/>
            <w:noWrap/>
            <w:vAlign w:val="bottom"/>
            <w:hideMark/>
          </w:tcPr>
          <w:p w14:paraId="4430A90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-0.431</w:t>
            </w:r>
          </w:p>
        </w:tc>
        <w:tc>
          <w:tcPr>
            <w:tcW w:w="1276" w:type="dxa"/>
            <w:tcBorders>
              <w:top w:val="nil"/>
              <w:left w:val="nil"/>
              <w:bottom w:val="single" w:sz="4" w:space="0" w:color="auto"/>
              <w:right w:val="single" w:sz="4" w:space="0" w:color="auto"/>
            </w:tcBorders>
            <w:shd w:val="clear" w:color="auto" w:fill="auto"/>
            <w:noWrap/>
            <w:vAlign w:val="bottom"/>
            <w:hideMark/>
          </w:tcPr>
          <w:p w14:paraId="19D16ED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w:t>
            </w:r>
          </w:p>
        </w:tc>
        <w:tc>
          <w:tcPr>
            <w:tcW w:w="842" w:type="dxa"/>
            <w:tcBorders>
              <w:top w:val="nil"/>
              <w:left w:val="nil"/>
              <w:bottom w:val="single" w:sz="4" w:space="0" w:color="auto"/>
              <w:right w:val="single" w:sz="4" w:space="0" w:color="auto"/>
            </w:tcBorders>
            <w:shd w:val="clear" w:color="auto" w:fill="auto"/>
            <w:noWrap/>
            <w:vAlign w:val="bottom"/>
            <w:hideMark/>
          </w:tcPr>
          <w:p w14:paraId="1295631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62B9874E"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BEE746D"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985" w:type="dxa"/>
            <w:tcBorders>
              <w:top w:val="nil"/>
              <w:left w:val="nil"/>
              <w:bottom w:val="single" w:sz="4" w:space="0" w:color="auto"/>
              <w:right w:val="single" w:sz="4" w:space="0" w:color="auto"/>
            </w:tcBorders>
            <w:shd w:val="clear" w:color="auto" w:fill="auto"/>
            <w:noWrap/>
            <w:vAlign w:val="bottom"/>
            <w:hideMark/>
          </w:tcPr>
          <w:p w14:paraId="75F5353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5937.811</w:t>
            </w:r>
          </w:p>
        </w:tc>
        <w:tc>
          <w:tcPr>
            <w:tcW w:w="992" w:type="dxa"/>
            <w:tcBorders>
              <w:top w:val="nil"/>
              <w:left w:val="nil"/>
              <w:bottom w:val="single" w:sz="4" w:space="0" w:color="auto"/>
              <w:right w:val="single" w:sz="4" w:space="0" w:color="auto"/>
            </w:tcBorders>
            <w:shd w:val="clear" w:color="auto" w:fill="auto"/>
            <w:noWrap/>
            <w:vAlign w:val="bottom"/>
            <w:hideMark/>
          </w:tcPr>
          <w:p w14:paraId="5B08557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-1.89</w:t>
            </w:r>
          </w:p>
        </w:tc>
        <w:tc>
          <w:tcPr>
            <w:tcW w:w="851" w:type="dxa"/>
            <w:tcBorders>
              <w:top w:val="nil"/>
              <w:left w:val="nil"/>
              <w:bottom w:val="single" w:sz="4" w:space="0" w:color="auto"/>
              <w:right w:val="single" w:sz="4" w:space="0" w:color="auto"/>
            </w:tcBorders>
            <w:shd w:val="clear" w:color="auto" w:fill="auto"/>
            <w:noWrap/>
            <w:vAlign w:val="bottom"/>
            <w:hideMark/>
          </w:tcPr>
          <w:p w14:paraId="69C40DF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1.067</w:t>
            </w:r>
          </w:p>
        </w:tc>
        <w:tc>
          <w:tcPr>
            <w:tcW w:w="1135" w:type="dxa"/>
            <w:tcBorders>
              <w:top w:val="nil"/>
              <w:left w:val="nil"/>
              <w:bottom w:val="single" w:sz="4" w:space="0" w:color="auto"/>
              <w:right w:val="single" w:sz="4" w:space="0" w:color="auto"/>
            </w:tcBorders>
            <w:shd w:val="clear" w:color="auto" w:fill="auto"/>
            <w:noWrap/>
            <w:vAlign w:val="bottom"/>
            <w:hideMark/>
          </w:tcPr>
          <w:p w14:paraId="2157FAF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-0.309</w:t>
            </w:r>
          </w:p>
        </w:tc>
        <w:tc>
          <w:tcPr>
            <w:tcW w:w="1276" w:type="dxa"/>
            <w:tcBorders>
              <w:top w:val="nil"/>
              <w:left w:val="nil"/>
              <w:bottom w:val="single" w:sz="4" w:space="0" w:color="auto"/>
              <w:right w:val="single" w:sz="4" w:space="0" w:color="auto"/>
            </w:tcBorders>
            <w:shd w:val="clear" w:color="auto" w:fill="auto"/>
            <w:noWrap/>
            <w:vAlign w:val="bottom"/>
            <w:hideMark/>
          </w:tcPr>
          <w:p w14:paraId="4742DD5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0.303</w:t>
            </w:r>
          </w:p>
        </w:tc>
        <w:tc>
          <w:tcPr>
            <w:tcW w:w="842" w:type="dxa"/>
            <w:tcBorders>
              <w:top w:val="nil"/>
              <w:left w:val="nil"/>
              <w:bottom w:val="single" w:sz="4" w:space="0" w:color="auto"/>
              <w:right w:val="single" w:sz="4" w:space="0" w:color="auto"/>
            </w:tcBorders>
            <w:shd w:val="clear" w:color="auto" w:fill="auto"/>
            <w:noWrap/>
            <w:vAlign w:val="bottom"/>
            <w:hideMark/>
          </w:tcPr>
          <w:p w14:paraId="6B31709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04DE3FB2"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288A091"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985" w:type="dxa"/>
            <w:tcBorders>
              <w:top w:val="nil"/>
              <w:left w:val="nil"/>
              <w:bottom w:val="single" w:sz="4" w:space="0" w:color="auto"/>
              <w:right w:val="single" w:sz="4" w:space="0" w:color="auto"/>
            </w:tcBorders>
            <w:shd w:val="clear" w:color="auto" w:fill="auto"/>
            <w:noWrap/>
            <w:vAlign w:val="bottom"/>
            <w:hideMark/>
          </w:tcPr>
          <w:p w14:paraId="4E849D5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5965.828</w:t>
            </w:r>
          </w:p>
        </w:tc>
        <w:tc>
          <w:tcPr>
            <w:tcW w:w="992" w:type="dxa"/>
            <w:tcBorders>
              <w:top w:val="nil"/>
              <w:left w:val="nil"/>
              <w:bottom w:val="single" w:sz="4" w:space="0" w:color="auto"/>
              <w:right w:val="single" w:sz="4" w:space="0" w:color="auto"/>
            </w:tcBorders>
            <w:shd w:val="clear" w:color="auto" w:fill="auto"/>
            <w:noWrap/>
            <w:vAlign w:val="bottom"/>
            <w:hideMark/>
          </w:tcPr>
          <w:p w14:paraId="5095C59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-0.409</w:t>
            </w:r>
          </w:p>
        </w:tc>
        <w:tc>
          <w:tcPr>
            <w:tcW w:w="851" w:type="dxa"/>
            <w:tcBorders>
              <w:top w:val="nil"/>
              <w:left w:val="nil"/>
              <w:bottom w:val="single" w:sz="4" w:space="0" w:color="auto"/>
              <w:right w:val="single" w:sz="4" w:space="0" w:color="auto"/>
            </w:tcBorders>
            <w:shd w:val="clear" w:color="auto" w:fill="auto"/>
            <w:noWrap/>
            <w:vAlign w:val="bottom"/>
            <w:hideMark/>
          </w:tcPr>
          <w:p w14:paraId="1CCA034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1.879</w:t>
            </w:r>
          </w:p>
        </w:tc>
        <w:tc>
          <w:tcPr>
            <w:tcW w:w="1135" w:type="dxa"/>
            <w:tcBorders>
              <w:top w:val="nil"/>
              <w:left w:val="nil"/>
              <w:bottom w:val="single" w:sz="4" w:space="0" w:color="auto"/>
              <w:right w:val="single" w:sz="4" w:space="0" w:color="auto"/>
            </w:tcBorders>
            <w:shd w:val="clear" w:color="auto" w:fill="auto"/>
            <w:noWrap/>
            <w:vAlign w:val="bottom"/>
            <w:hideMark/>
          </w:tcPr>
          <w:p w14:paraId="0CED8BD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-0.394</w:t>
            </w:r>
          </w:p>
        </w:tc>
        <w:tc>
          <w:tcPr>
            <w:tcW w:w="1276" w:type="dxa"/>
            <w:tcBorders>
              <w:top w:val="nil"/>
              <w:left w:val="nil"/>
              <w:bottom w:val="single" w:sz="4" w:space="0" w:color="auto"/>
              <w:right w:val="single" w:sz="4" w:space="0" w:color="auto"/>
            </w:tcBorders>
            <w:shd w:val="clear" w:color="auto" w:fill="auto"/>
            <w:noWrap/>
            <w:vAlign w:val="bottom"/>
            <w:hideMark/>
          </w:tcPr>
          <w:p w14:paraId="1019D1E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0.363</w:t>
            </w:r>
          </w:p>
        </w:tc>
        <w:tc>
          <w:tcPr>
            <w:tcW w:w="842" w:type="dxa"/>
            <w:tcBorders>
              <w:top w:val="nil"/>
              <w:left w:val="nil"/>
              <w:bottom w:val="single" w:sz="4" w:space="0" w:color="auto"/>
              <w:right w:val="single" w:sz="4" w:space="0" w:color="auto"/>
            </w:tcBorders>
            <w:shd w:val="clear" w:color="auto" w:fill="auto"/>
            <w:noWrap/>
            <w:vAlign w:val="bottom"/>
            <w:hideMark/>
          </w:tcPr>
          <w:p w14:paraId="49956F5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1FE5922A"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D3E3B4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985" w:type="dxa"/>
            <w:tcBorders>
              <w:top w:val="nil"/>
              <w:left w:val="nil"/>
              <w:bottom w:val="single" w:sz="4" w:space="0" w:color="auto"/>
              <w:right w:val="single" w:sz="4" w:space="0" w:color="auto"/>
            </w:tcBorders>
            <w:shd w:val="clear" w:color="auto" w:fill="auto"/>
            <w:noWrap/>
            <w:vAlign w:val="bottom"/>
            <w:hideMark/>
          </w:tcPr>
          <w:p w14:paraId="3774BB5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5978.543</w:t>
            </w:r>
          </w:p>
        </w:tc>
        <w:tc>
          <w:tcPr>
            <w:tcW w:w="992" w:type="dxa"/>
            <w:tcBorders>
              <w:top w:val="nil"/>
              <w:left w:val="nil"/>
              <w:bottom w:val="single" w:sz="4" w:space="0" w:color="auto"/>
              <w:right w:val="single" w:sz="4" w:space="0" w:color="auto"/>
            </w:tcBorders>
            <w:shd w:val="clear" w:color="auto" w:fill="auto"/>
            <w:noWrap/>
            <w:vAlign w:val="bottom"/>
            <w:hideMark/>
          </w:tcPr>
          <w:p w14:paraId="1443699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-0.496</w:t>
            </w:r>
          </w:p>
        </w:tc>
        <w:tc>
          <w:tcPr>
            <w:tcW w:w="851" w:type="dxa"/>
            <w:tcBorders>
              <w:top w:val="nil"/>
              <w:left w:val="nil"/>
              <w:bottom w:val="single" w:sz="4" w:space="0" w:color="auto"/>
              <w:right w:val="single" w:sz="4" w:space="0" w:color="auto"/>
            </w:tcBorders>
            <w:shd w:val="clear" w:color="auto" w:fill="auto"/>
            <w:noWrap/>
            <w:vAlign w:val="bottom"/>
            <w:hideMark/>
          </w:tcPr>
          <w:p w14:paraId="7937C60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1.873</w:t>
            </w:r>
          </w:p>
        </w:tc>
        <w:tc>
          <w:tcPr>
            <w:tcW w:w="1135" w:type="dxa"/>
            <w:tcBorders>
              <w:top w:val="nil"/>
              <w:left w:val="nil"/>
              <w:bottom w:val="single" w:sz="4" w:space="0" w:color="auto"/>
              <w:right w:val="single" w:sz="4" w:space="0" w:color="auto"/>
            </w:tcBorders>
            <w:shd w:val="clear" w:color="auto" w:fill="auto"/>
            <w:noWrap/>
            <w:vAlign w:val="bottom"/>
            <w:hideMark/>
          </w:tcPr>
          <w:p w14:paraId="6BB4455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-0.351</w:t>
            </w:r>
          </w:p>
        </w:tc>
        <w:tc>
          <w:tcPr>
            <w:tcW w:w="1276" w:type="dxa"/>
            <w:tcBorders>
              <w:top w:val="nil"/>
              <w:left w:val="nil"/>
              <w:bottom w:val="single" w:sz="4" w:space="0" w:color="auto"/>
              <w:right w:val="single" w:sz="4" w:space="0" w:color="auto"/>
            </w:tcBorders>
            <w:shd w:val="clear" w:color="auto" w:fill="auto"/>
            <w:noWrap/>
            <w:vAlign w:val="bottom"/>
            <w:hideMark/>
          </w:tcPr>
          <w:p w14:paraId="7DD51C4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0.356</w:t>
            </w:r>
          </w:p>
        </w:tc>
        <w:tc>
          <w:tcPr>
            <w:tcW w:w="842" w:type="dxa"/>
            <w:tcBorders>
              <w:top w:val="nil"/>
              <w:left w:val="nil"/>
              <w:bottom w:val="single" w:sz="4" w:space="0" w:color="auto"/>
              <w:right w:val="single" w:sz="4" w:space="0" w:color="auto"/>
            </w:tcBorders>
            <w:shd w:val="clear" w:color="auto" w:fill="auto"/>
            <w:noWrap/>
            <w:vAlign w:val="bottom"/>
            <w:hideMark/>
          </w:tcPr>
          <w:p w14:paraId="73ABC65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2AF783F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525078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985" w:type="dxa"/>
            <w:tcBorders>
              <w:top w:val="nil"/>
              <w:left w:val="nil"/>
              <w:bottom w:val="single" w:sz="4" w:space="0" w:color="auto"/>
              <w:right w:val="single" w:sz="4" w:space="0" w:color="auto"/>
            </w:tcBorders>
            <w:shd w:val="clear" w:color="auto" w:fill="auto"/>
            <w:noWrap/>
            <w:vAlign w:val="bottom"/>
            <w:hideMark/>
          </w:tcPr>
          <w:p w14:paraId="389EE80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6091.174</w:t>
            </w:r>
          </w:p>
        </w:tc>
        <w:tc>
          <w:tcPr>
            <w:tcW w:w="992" w:type="dxa"/>
            <w:tcBorders>
              <w:top w:val="nil"/>
              <w:left w:val="nil"/>
              <w:bottom w:val="single" w:sz="4" w:space="0" w:color="auto"/>
              <w:right w:val="single" w:sz="4" w:space="0" w:color="auto"/>
            </w:tcBorders>
            <w:shd w:val="clear" w:color="auto" w:fill="auto"/>
            <w:noWrap/>
            <w:vAlign w:val="bottom"/>
            <w:hideMark/>
          </w:tcPr>
          <w:p w14:paraId="4338963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-0.423</w:t>
            </w:r>
          </w:p>
        </w:tc>
        <w:tc>
          <w:tcPr>
            <w:tcW w:w="851" w:type="dxa"/>
            <w:tcBorders>
              <w:top w:val="nil"/>
              <w:left w:val="nil"/>
              <w:bottom w:val="single" w:sz="4" w:space="0" w:color="auto"/>
              <w:right w:val="single" w:sz="4" w:space="0" w:color="auto"/>
            </w:tcBorders>
            <w:shd w:val="clear" w:color="auto" w:fill="auto"/>
            <w:noWrap/>
            <w:vAlign w:val="bottom"/>
            <w:hideMark/>
          </w:tcPr>
          <w:p w14:paraId="6CE8440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2.267</w:t>
            </w:r>
          </w:p>
        </w:tc>
        <w:tc>
          <w:tcPr>
            <w:tcW w:w="1135" w:type="dxa"/>
            <w:tcBorders>
              <w:top w:val="nil"/>
              <w:left w:val="nil"/>
              <w:bottom w:val="single" w:sz="4" w:space="0" w:color="auto"/>
              <w:right w:val="single" w:sz="4" w:space="0" w:color="auto"/>
            </w:tcBorders>
            <w:shd w:val="clear" w:color="auto" w:fill="auto"/>
            <w:noWrap/>
            <w:vAlign w:val="bottom"/>
            <w:hideMark/>
          </w:tcPr>
          <w:p w14:paraId="25869E4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w:t>
            </w:r>
          </w:p>
        </w:tc>
        <w:tc>
          <w:tcPr>
            <w:tcW w:w="1276" w:type="dxa"/>
            <w:tcBorders>
              <w:top w:val="nil"/>
              <w:left w:val="nil"/>
              <w:bottom w:val="single" w:sz="4" w:space="0" w:color="auto"/>
              <w:right w:val="single" w:sz="4" w:space="0" w:color="auto"/>
            </w:tcBorders>
            <w:shd w:val="clear" w:color="auto" w:fill="auto"/>
            <w:noWrap/>
            <w:vAlign w:val="bottom"/>
            <w:hideMark/>
          </w:tcPr>
          <w:p w14:paraId="3872ECA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0.276</w:t>
            </w:r>
          </w:p>
        </w:tc>
        <w:tc>
          <w:tcPr>
            <w:tcW w:w="842" w:type="dxa"/>
            <w:tcBorders>
              <w:top w:val="nil"/>
              <w:left w:val="nil"/>
              <w:bottom w:val="single" w:sz="4" w:space="0" w:color="auto"/>
              <w:right w:val="single" w:sz="4" w:space="0" w:color="auto"/>
            </w:tcBorders>
            <w:shd w:val="clear" w:color="auto" w:fill="auto"/>
            <w:noWrap/>
            <w:vAlign w:val="bottom"/>
            <w:hideMark/>
          </w:tcPr>
          <w:p w14:paraId="2BEC800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29B990D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48DD61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985" w:type="dxa"/>
            <w:tcBorders>
              <w:top w:val="nil"/>
              <w:left w:val="nil"/>
              <w:bottom w:val="single" w:sz="4" w:space="0" w:color="auto"/>
              <w:right w:val="single" w:sz="4" w:space="0" w:color="auto"/>
            </w:tcBorders>
            <w:shd w:val="clear" w:color="auto" w:fill="auto"/>
            <w:noWrap/>
            <w:vAlign w:val="bottom"/>
            <w:hideMark/>
          </w:tcPr>
          <w:p w14:paraId="005B483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6126.217</w:t>
            </w:r>
          </w:p>
        </w:tc>
        <w:tc>
          <w:tcPr>
            <w:tcW w:w="992" w:type="dxa"/>
            <w:tcBorders>
              <w:top w:val="nil"/>
              <w:left w:val="nil"/>
              <w:bottom w:val="single" w:sz="4" w:space="0" w:color="auto"/>
              <w:right w:val="single" w:sz="4" w:space="0" w:color="auto"/>
            </w:tcBorders>
            <w:shd w:val="clear" w:color="auto" w:fill="auto"/>
            <w:noWrap/>
            <w:vAlign w:val="bottom"/>
            <w:hideMark/>
          </w:tcPr>
          <w:p w14:paraId="48EF06D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-1.425</w:t>
            </w:r>
          </w:p>
        </w:tc>
        <w:tc>
          <w:tcPr>
            <w:tcW w:w="851" w:type="dxa"/>
            <w:tcBorders>
              <w:top w:val="nil"/>
              <w:left w:val="nil"/>
              <w:bottom w:val="single" w:sz="4" w:space="0" w:color="auto"/>
              <w:right w:val="single" w:sz="4" w:space="0" w:color="auto"/>
            </w:tcBorders>
            <w:shd w:val="clear" w:color="auto" w:fill="auto"/>
            <w:noWrap/>
            <w:vAlign w:val="bottom"/>
            <w:hideMark/>
          </w:tcPr>
          <w:p w14:paraId="14E5D57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1.067</w:t>
            </w:r>
          </w:p>
        </w:tc>
        <w:tc>
          <w:tcPr>
            <w:tcW w:w="1135" w:type="dxa"/>
            <w:tcBorders>
              <w:top w:val="nil"/>
              <w:left w:val="nil"/>
              <w:bottom w:val="single" w:sz="4" w:space="0" w:color="auto"/>
              <w:right w:val="single" w:sz="4" w:space="0" w:color="auto"/>
            </w:tcBorders>
            <w:shd w:val="clear" w:color="auto" w:fill="auto"/>
            <w:noWrap/>
            <w:vAlign w:val="bottom"/>
            <w:hideMark/>
          </w:tcPr>
          <w:p w14:paraId="503B5EB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-0.439</w:t>
            </w:r>
          </w:p>
        </w:tc>
        <w:tc>
          <w:tcPr>
            <w:tcW w:w="1276" w:type="dxa"/>
            <w:tcBorders>
              <w:top w:val="nil"/>
              <w:left w:val="nil"/>
              <w:bottom w:val="single" w:sz="4" w:space="0" w:color="auto"/>
              <w:right w:val="single" w:sz="4" w:space="0" w:color="auto"/>
            </w:tcBorders>
            <w:shd w:val="clear" w:color="auto" w:fill="auto"/>
            <w:noWrap/>
            <w:vAlign w:val="bottom"/>
            <w:hideMark/>
          </w:tcPr>
          <w:p w14:paraId="10AE8C6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0.416</w:t>
            </w:r>
          </w:p>
        </w:tc>
        <w:tc>
          <w:tcPr>
            <w:tcW w:w="842" w:type="dxa"/>
            <w:tcBorders>
              <w:top w:val="nil"/>
              <w:left w:val="nil"/>
              <w:bottom w:val="single" w:sz="4" w:space="0" w:color="auto"/>
              <w:right w:val="single" w:sz="4" w:space="0" w:color="auto"/>
            </w:tcBorders>
            <w:shd w:val="clear" w:color="auto" w:fill="auto"/>
            <w:noWrap/>
            <w:vAlign w:val="bottom"/>
            <w:hideMark/>
          </w:tcPr>
          <w:p w14:paraId="134DC63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39D6A0C7"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EF704D7"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985" w:type="dxa"/>
            <w:tcBorders>
              <w:top w:val="nil"/>
              <w:left w:val="nil"/>
              <w:bottom w:val="single" w:sz="4" w:space="0" w:color="auto"/>
              <w:right w:val="single" w:sz="4" w:space="0" w:color="auto"/>
            </w:tcBorders>
            <w:shd w:val="clear" w:color="auto" w:fill="auto"/>
            <w:noWrap/>
            <w:vAlign w:val="bottom"/>
            <w:hideMark/>
          </w:tcPr>
          <w:p w14:paraId="7581796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6312.238</w:t>
            </w:r>
          </w:p>
        </w:tc>
        <w:tc>
          <w:tcPr>
            <w:tcW w:w="992" w:type="dxa"/>
            <w:tcBorders>
              <w:top w:val="nil"/>
              <w:left w:val="nil"/>
              <w:bottom w:val="single" w:sz="4" w:space="0" w:color="auto"/>
              <w:right w:val="single" w:sz="4" w:space="0" w:color="auto"/>
            </w:tcBorders>
            <w:shd w:val="clear" w:color="auto" w:fill="auto"/>
            <w:noWrap/>
            <w:vAlign w:val="bottom"/>
            <w:hideMark/>
          </w:tcPr>
          <w:p w14:paraId="031C5C3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-1.552</w:t>
            </w:r>
          </w:p>
        </w:tc>
        <w:tc>
          <w:tcPr>
            <w:tcW w:w="851" w:type="dxa"/>
            <w:tcBorders>
              <w:top w:val="nil"/>
              <w:left w:val="nil"/>
              <w:bottom w:val="single" w:sz="4" w:space="0" w:color="auto"/>
              <w:right w:val="single" w:sz="4" w:space="0" w:color="auto"/>
            </w:tcBorders>
            <w:shd w:val="clear" w:color="auto" w:fill="auto"/>
            <w:noWrap/>
            <w:vAlign w:val="bottom"/>
            <w:hideMark/>
          </w:tcPr>
          <w:p w14:paraId="72094E3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1.46</w:t>
            </w:r>
          </w:p>
        </w:tc>
        <w:tc>
          <w:tcPr>
            <w:tcW w:w="1135" w:type="dxa"/>
            <w:tcBorders>
              <w:top w:val="nil"/>
              <w:left w:val="nil"/>
              <w:bottom w:val="single" w:sz="4" w:space="0" w:color="auto"/>
              <w:right w:val="single" w:sz="4" w:space="0" w:color="auto"/>
            </w:tcBorders>
            <w:shd w:val="clear" w:color="auto" w:fill="auto"/>
            <w:noWrap/>
            <w:vAlign w:val="bottom"/>
            <w:hideMark/>
          </w:tcPr>
          <w:p w14:paraId="6A0A775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-0.279</w:t>
            </w:r>
          </w:p>
        </w:tc>
        <w:tc>
          <w:tcPr>
            <w:tcW w:w="1276" w:type="dxa"/>
            <w:tcBorders>
              <w:top w:val="nil"/>
              <w:left w:val="nil"/>
              <w:bottom w:val="single" w:sz="4" w:space="0" w:color="auto"/>
              <w:right w:val="single" w:sz="4" w:space="0" w:color="auto"/>
            </w:tcBorders>
            <w:shd w:val="clear" w:color="auto" w:fill="auto"/>
            <w:noWrap/>
            <w:vAlign w:val="bottom"/>
            <w:hideMark/>
          </w:tcPr>
          <w:p w14:paraId="2E91099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0.27</w:t>
            </w:r>
          </w:p>
        </w:tc>
        <w:tc>
          <w:tcPr>
            <w:tcW w:w="842" w:type="dxa"/>
            <w:tcBorders>
              <w:top w:val="nil"/>
              <w:left w:val="nil"/>
              <w:bottom w:val="single" w:sz="4" w:space="0" w:color="auto"/>
              <w:right w:val="single" w:sz="4" w:space="0" w:color="auto"/>
            </w:tcBorders>
            <w:shd w:val="clear" w:color="auto" w:fill="auto"/>
            <w:noWrap/>
            <w:vAlign w:val="bottom"/>
            <w:hideMark/>
          </w:tcPr>
          <w:p w14:paraId="0D2AB10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7E6298CA"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9E2CB74"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985" w:type="dxa"/>
            <w:tcBorders>
              <w:top w:val="nil"/>
              <w:left w:val="nil"/>
              <w:bottom w:val="single" w:sz="4" w:space="0" w:color="auto"/>
              <w:right w:val="single" w:sz="4" w:space="0" w:color="auto"/>
            </w:tcBorders>
            <w:shd w:val="clear" w:color="auto" w:fill="auto"/>
            <w:noWrap/>
            <w:vAlign w:val="bottom"/>
            <w:hideMark/>
          </w:tcPr>
          <w:p w14:paraId="0CA4273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6743.124</w:t>
            </w:r>
          </w:p>
        </w:tc>
        <w:tc>
          <w:tcPr>
            <w:tcW w:w="992" w:type="dxa"/>
            <w:tcBorders>
              <w:top w:val="nil"/>
              <w:left w:val="nil"/>
              <w:bottom w:val="single" w:sz="4" w:space="0" w:color="auto"/>
              <w:right w:val="single" w:sz="4" w:space="0" w:color="auto"/>
            </w:tcBorders>
            <w:shd w:val="clear" w:color="auto" w:fill="auto"/>
            <w:noWrap/>
            <w:vAlign w:val="bottom"/>
            <w:hideMark/>
          </w:tcPr>
          <w:p w14:paraId="108034A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-1.63</w:t>
            </w:r>
          </w:p>
        </w:tc>
        <w:tc>
          <w:tcPr>
            <w:tcW w:w="851" w:type="dxa"/>
            <w:tcBorders>
              <w:top w:val="nil"/>
              <w:left w:val="nil"/>
              <w:bottom w:val="single" w:sz="4" w:space="0" w:color="auto"/>
              <w:right w:val="single" w:sz="4" w:space="0" w:color="auto"/>
            </w:tcBorders>
            <w:shd w:val="clear" w:color="auto" w:fill="auto"/>
            <w:noWrap/>
            <w:vAlign w:val="bottom"/>
            <w:hideMark/>
          </w:tcPr>
          <w:p w14:paraId="216FD65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w:t>
            </w:r>
          </w:p>
        </w:tc>
        <w:tc>
          <w:tcPr>
            <w:tcW w:w="1135" w:type="dxa"/>
            <w:tcBorders>
              <w:top w:val="nil"/>
              <w:left w:val="nil"/>
              <w:bottom w:val="single" w:sz="4" w:space="0" w:color="auto"/>
              <w:right w:val="single" w:sz="4" w:space="0" w:color="auto"/>
            </w:tcBorders>
            <w:shd w:val="clear" w:color="auto" w:fill="auto"/>
            <w:noWrap/>
            <w:vAlign w:val="bottom"/>
            <w:hideMark/>
          </w:tcPr>
          <w:p w14:paraId="5A7D7C0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-0.535</w:t>
            </w:r>
          </w:p>
        </w:tc>
        <w:tc>
          <w:tcPr>
            <w:tcW w:w="1276" w:type="dxa"/>
            <w:tcBorders>
              <w:top w:val="nil"/>
              <w:left w:val="nil"/>
              <w:bottom w:val="single" w:sz="4" w:space="0" w:color="auto"/>
              <w:right w:val="single" w:sz="4" w:space="0" w:color="auto"/>
            </w:tcBorders>
            <w:shd w:val="clear" w:color="auto" w:fill="auto"/>
            <w:noWrap/>
            <w:vAlign w:val="bottom"/>
            <w:hideMark/>
          </w:tcPr>
          <w:p w14:paraId="1B0BDE8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0.364</w:t>
            </w:r>
          </w:p>
        </w:tc>
        <w:tc>
          <w:tcPr>
            <w:tcW w:w="842" w:type="dxa"/>
            <w:tcBorders>
              <w:top w:val="nil"/>
              <w:left w:val="nil"/>
              <w:bottom w:val="single" w:sz="4" w:space="0" w:color="auto"/>
              <w:right w:val="single" w:sz="4" w:space="0" w:color="auto"/>
            </w:tcBorders>
            <w:shd w:val="clear" w:color="auto" w:fill="auto"/>
            <w:noWrap/>
            <w:vAlign w:val="bottom"/>
            <w:hideMark/>
          </w:tcPr>
          <w:p w14:paraId="3164AD8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2ABD3882"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78C81C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w:t>
            </w:r>
          </w:p>
        </w:tc>
        <w:tc>
          <w:tcPr>
            <w:tcW w:w="1985" w:type="dxa"/>
            <w:tcBorders>
              <w:top w:val="nil"/>
              <w:left w:val="nil"/>
              <w:bottom w:val="single" w:sz="4" w:space="0" w:color="auto"/>
              <w:right w:val="single" w:sz="4" w:space="0" w:color="auto"/>
            </w:tcBorders>
            <w:shd w:val="clear" w:color="auto" w:fill="auto"/>
            <w:noWrap/>
            <w:vAlign w:val="bottom"/>
            <w:hideMark/>
          </w:tcPr>
          <w:p w14:paraId="545BADF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7209.436</w:t>
            </w:r>
          </w:p>
        </w:tc>
        <w:tc>
          <w:tcPr>
            <w:tcW w:w="992" w:type="dxa"/>
            <w:tcBorders>
              <w:top w:val="nil"/>
              <w:left w:val="nil"/>
              <w:bottom w:val="single" w:sz="4" w:space="0" w:color="auto"/>
              <w:right w:val="single" w:sz="4" w:space="0" w:color="auto"/>
            </w:tcBorders>
            <w:shd w:val="clear" w:color="auto" w:fill="auto"/>
            <w:noWrap/>
            <w:vAlign w:val="bottom"/>
            <w:hideMark/>
          </w:tcPr>
          <w:p w14:paraId="5C2EEF6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w:t>
            </w:r>
          </w:p>
        </w:tc>
        <w:tc>
          <w:tcPr>
            <w:tcW w:w="851" w:type="dxa"/>
            <w:tcBorders>
              <w:top w:val="nil"/>
              <w:left w:val="nil"/>
              <w:bottom w:val="single" w:sz="4" w:space="0" w:color="auto"/>
              <w:right w:val="single" w:sz="4" w:space="0" w:color="auto"/>
            </w:tcBorders>
            <w:shd w:val="clear" w:color="auto" w:fill="auto"/>
            <w:noWrap/>
            <w:vAlign w:val="bottom"/>
            <w:hideMark/>
          </w:tcPr>
          <w:p w14:paraId="0FA2D4C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1.46</w:t>
            </w:r>
          </w:p>
        </w:tc>
        <w:tc>
          <w:tcPr>
            <w:tcW w:w="1135" w:type="dxa"/>
            <w:tcBorders>
              <w:top w:val="nil"/>
              <w:left w:val="nil"/>
              <w:bottom w:val="single" w:sz="4" w:space="0" w:color="auto"/>
              <w:right w:val="single" w:sz="4" w:space="0" w:color="auto"/>
            </w:tcBorders>
            <w:shd w:val="clear" w:color="auto" w:fill="auto"/>
            <w:noWrap/>
            <w:vAlign w:val="bottom"/>
            <w:hideMark/>
          </w:tcPr>
          <w:p w14:paraId="74C99D0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-0.478</w:t>
            </w:r>
          </w:p>
        </w:tc>
        <w:tc>
          <w:tcPr>
            <w:tcW w:w="1276" w:type="dxa"/>
            <w:tcBorders>
              <w:top w:val="nil"/>
              <w:left w:val="nil"/>
              <w:bottom w:val="single" w:sz="4" w:space="0" w:color="auto"/>
              <w:right w:val="single" w:sz="4" w:space="0" w:color="auto"/>
            </w:tcBorders>
            <w:shd w:val="clear" w:color="auto" w:fill="auto"/>
            <w:noWrap/>
            <w:vAlign w:val="bottom"/>
            <w:hideMark/>
          </w:tcPr>
          <w:p w14:paraId="7599DB0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0.476</w:t>
            </w:r>
          </w:p>
        </w:tc>
        <w:tc>
          <w:tcPr>
            <w:tcW w:w="842" w:type="dxa"/>
            <w:tcBorders>
              <w:top w:val="nil"/>
              <w:left w:val="nil"/>
              <w:bottom w:val="single" w:sz="4" w:space="0" w:color="auto"/>
              <w:right w:val="single" w:sz="4" w:space="0" w:color="auto"/>
            </w:tcBorders>
            <w:shd w:val="clear" w:color="auto" w:fill="auto"/>
            <w:noWrap/>
            <w:vAlign w:val="bottom"/>
            <w:hideMark/>
          </w:tcPr>
          <w:p w14:paraId="2A73778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0026F0D7"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82D8B2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II</w:t>
            </w:r>
          </w:p>
        </w:tc>
        <w:tc>
          <w:tcPr>
            <w:tcW w:w="1985" w:type="dxa"/>
            <w:tcBorders>
              <w:top w:val="nil"/>
              <w:left w:val="nil"/>
              <w:bottom w:val="single" w:sz="4" w:space="0" w:color="auto"/>
              <w:right w:val="single" w:sz="4" w:space="0" w:color="auto"/>
            </w:tcBorders>
            <w:shd w:val="clear" w:color="auto" w:fill="auto"/>
            <w:noWrap/>
            <w:vAlign w:val="bottom"/>
            <w:hideMark/>
          </w:tcPr>
          <w:p w14:paraId="463F116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4464.45</w:t>
            </w:r>
          </w:p>
        </w:tc>
        <w:tc>
          <w:tcPr>
            <w:tcW w:w="992" w:type="dxa"/>
            <w:tcBorders>
              <w:top w:val="nil"/>
              <w:left w:val="nil"/>
              <w:bottom w:val="single" w:sz="4" w:space="0" w:color="auto"/>
              <w:right w:val="single" w:sz="4" w:space="0" w:color="auto"/>
            </w:tcBorders>
            <w:shd w:val="clear" w:color="auto" w:fill="auto"/>
            <w:noWrap/>
            <w:vAlign w:val="bottom"/>
            <w:hideMark/>
          </w:tcPr>
          <w:p w14:paraId="7C8C9BB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-2.08</w:t>
            </w:r>
          </w:p>
        </w:tc>
        <w:tc>
          <w:tcPr>
            <w:tcW w:w="851" w:type="dxa"/>
            <w:tcBorders>
              <w:top w:val="nil"/>
              <w:left w:val="nil"/>
              <w:bottom w:val="single" w:sz="4" w:space="0" w:color="auto"/>
              <w:right w:val="single" w:sz="4" w:space="0" w:color="auto"/>
            </w:tcBorders>
            <w:shd w:val="clear" w:color="auto" w:fill="auto"/>
            <w:noWrap/>
            <w:vAlign w:val="bottom"/>
            <w:hideMark/>
          </w:tcPr>
          <w:p w14:paraId="393FF91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1.161</w:t>
            </w:r>
          </w:p>
        </w:tc>
        <w:tc>
          <w:tcPr>
            <w:tcW w:w="1135" w:type="dxa"/>
            <w:tcBorders>
              <w:top w:val="nil"/>
              <w:left w:val="nil"/>
              <w:bottom w:val="single" w:sz="4" w:space="0" w:color="auto"/>
              <w:right w:val="single" w:sz="4" w:space="0" w:color="auto"/>
            </w:tcBorders>
            <w:shd w:val="clear" w:color="auto" w:fill="auto"/>
            <w:noWrap/>
            <w:vAlign w:val="bottom"/>
            <w:hideMark/>
          </w:tcPr>
          <w:p w14:paraId="6643567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-0.519</w:t>
            </w:r>
          </w:p>
        </w:tc>
        <w:tc>
          <w:tcPr>
            <w:tcW w:w="1276" w:type="dxa"/>
            <w:tcBorders>
              <w:top w:val="nil"/>
              <w:left w:val="nil"/>
              <w:bottom w:val="single" w:sz="4" w:space="0" w:color="auto"/>
              <w:right w:val="single" w:sz="4" w:space="0" w:color="auto"/>
            </w:tcBorders>
            <w:shd w:val="clear" w:color="auto" w:fill="auto"/>
            <w:noWrap/>
            <w:vAlign w:val="bottom"/>
            <w:hideMark/>
          </w:tcPr>
          <w:p w14:paraId="405A24F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0.572</w:t>
            </w:r>
          </w:p>
        </w:tc>
        <w:tc>
          <w:tcPr>
            <w:tcW w:w="842" w:type="dxa"/>
            <w:tcBorders>
              <w:top w:val="nil"/>
              <w:left w:val="nil"/>
              <w:bottom w:val="single" w:sz="4" w:space="0" w:color="auto"/>
              <w:right w:val="single" w:sz="4" w:space="0" w:color="auto"/>
            </w:tcBorders>
            <w:shd w:val="clear" w:color="auto" w:fill="auto"/>
            <w:noWrap/>
            <w:vAlign w:val="bottom"/>
            <w:hideMark/>
          </w:tcPr>
          <w:p w14:paraId="5D4A22D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0F872FD4"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0F22911"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II</w:t>
            </w:r>
          </w:p>
        </w:tc>
        <w:tc>
          <w:tcPr>
            <w:tcW w:w="1985" w:type="dxa"/>
            <w:tcBorders>
              <w:top w:val="nil"/>
              <w:left w:val="nil"/>
              <w:bottom w:val="single" w:sz="4" w:space="0" w:color="auto"/>
              <w:right w:val="single" w:sz="4" w:space="0" w:color="auto"/>
            </w:tcBorders>
            <w:shd w:val="clear" w:color="auto" w:fill="auto"/>
            <w:noWrap/>
            <w:vAlign w:val="bottom"/>
            <w:hideMark/>
          </w:tcPr>
          <w:p w14:paraId="151E5D8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4493.513</w:t>
            </w:r>
          </w:p>
        </w:tc>
        <w:tc>
          <w:tcPr>
            <w:tcW w:w="992" w:type="dxa"/>
            <w:tcBorders>
              <w:top w:val="nil"/>
              <w:left w:val="nil"/>
              <w:bottom w:val="single" w:sz="4" w:space="0" w:color="auto"/>
              <w:right w:val="single" w:sz="4" w:space="0" w:color="auto"/>
            </w:tcBorders>
            <w:shd w:val="clear" w:color="auto" w:fill="auto"/>
            <w:noWrap/>
            <w:vAlign w:val="bottom"/>
            <w:hideMark/>
          </w:tcPr>
          <w:p w14:paraId="48F6B89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-2.73</w:t>
            </w:r>
          </w:p>
        </w:tc>
        <w:tc>
          <w:tcPr>
            <w:tcW w:w="851" w:type="dxa"/>
            <w:tcBorders>
              <w:top w:val="nil"/>
              <w:left w:val="nil"/>
              <w:bottom w:val="single" w:sz="4" w:space="0" w:color="auto"/>
              <w:right w:val="single" w:sz="4" w:space="0" w:color="auto"/>
            </w:tcBorders>
            <w:shd w:val="clear" w:color="auto" w:fill="auto"/>
            <w:noWrap/>
            <w:vAlign w:val="bottom"/>
            <w:hideMark/>
          </w:tcPr>
          <w:p w14:paraId="3C13792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1.08</w:t>
            </w:r>
          </w:p>
        </w:tc>
        <w:tc>
          <w:tcPr>
            <w:tcW w:w="1135" w:type="dxa"/>
            <w:tcBorders>
              <w:top w:val="nil"/>
              <w:left w:val="nil"/>
              <w:bottom w:val="single" w:sz="4" w:space="0" w:color="auto"/>
              <w:right w:val="single" w:sz="4" w:space="0" w:color="auto"/>
            </w:tcBorders>
            <w:shd w:val="clear" w:color="auto" w:fill="auto"/>
            <w:noWrap/>
            <w:vAlign w:val="bottom"/>
            <w:hideMark/>
          </w:tcPr>
          <w:p w14:paraId="521C9FC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-0.405</w:t>
            </w:r>
          </w:p>
        </w:tc>
        <w:tc>
          <w:tcPr>
            <w:tcW w:w="1276" w:type="dxa"/>
            <w:tcBorders>
              <w:top w:val="nil"/>
              <w:left w:val="nil"/>
              <w:bottom w:val="single" w:sz="4" w:space="0" w:color="auto"/>
              <w:right w:val="single" w:sz="4" w:space="0" w:color="auto"/>
            </w:tcBorders>
            <w:shd w:val="clear" w:color="auto" w:fill="auto"/>
            <w:noWrap/>
            <w:vAlign w:val="bottom"/>
            <w:hideMark/>
          </w:tcPr>
          <w:p w14:paraId="2F2A1C0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0.429</w:t>
            </w:r>
          </w:p>
        </w:tc>
        <w:tc>
          <w:tcPr>
            <w:tcW w:w="842" w:type="dxa"/>
            <w:tcBorders>
              <w:top w:val="nil"/>
              <w:left w:val="nil"/>
              <w:bottom w:val="single" w:sz="4" w:space="0" w:color="auto"/>
              <w:right w:val="single" w:sz="4" w:space="0" w:color="auto"/>
            </w:tcBorders>
            <w:shd w:val="clear" w:color="auto" w:fill="auto"/>
            <w:noWrap/>
            <w:vAlign w:val="bottom"/>
            <w:hideMark/>
          </w:tcPr>
          <w:p w14:paraId="7D826C7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99.6</w:t>
            </w:r>
          </w:p>
        </w:tc>
      </w:tr>
      <w:tr w:rsidR="00421A6A" w:rsidRPr="00CC57B0" w14:paraId="754791F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042866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II</w:t>
            </w:r>
          </w:p>
        </w:tc>
        <w:tc>
          <w:tcPr>
            <w:tcW w:w="1985" w:type="dxa"/>
            <w:tcBorders>
              <w:top w:val="nil"/>
              <w:left w:val="nil"/>
              <w:bottom w:val="single" w:sz="4" w:space="0" w:color="auto"/>
              <w:right w:val="single" w:sz="4" w:space="0" w:color="auto"/>
            </w:tcBorders>
            <w:shd w:val="clear" w:color="auto" w:fill="auto"/>
            <w:noWrap/>
            <w:vAlign w:val="bottom"/>
            <w:hideMark/>
          </w:tcPr>
          <w:p w14:paraId="232ABB3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4568.314</w:t>
            </w:r>
          </w:p>
        </w:tc>
        <w:tc>
          <w:tcPr>
            <w:tcW w:w="992" w:type="dxa"/>
            <w:tcBorders>
              <w:top w:val="nil"/>
              <w:left w:val="nil"/>
              <w:bottom w:val="single" w:sz="4" w:space="0" w:color="auto"/>
              <w:right w:val="single" w:sz="4" w:space="0" w:color="auto"/>
            </w:tcBorders>
            <w:shd w:val="clear" w:color="auto" w:fill="auto"/>
            <w:noWrap/>
            <w:vAlign w:val="bottom"/>
            <w:hideMark/>
          </w:tcPr>
          <w:p w14:paraId="395DF83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-2.65</w:t>
            </w:r>
          </w:p>
        </w:tc>
        <w:tc>
          <w:tcPr>
            <w:tcW w:w="851" w:type="dxa"/>
            <w:tcBorders>
              <w:top w:val="nil"/>
              <w:left w:val="nil"/>
              <w:bottom w:val="single" w:sz="4" w:space="0" w:color="auto"/>
              <w:right w:val="single" w:sz="4" w:space="0" w:color="auto"/>
            </w:tcBorders>
            <w:shd w:val="clear" w:color="auto" w:fill="auto"/>
            <w:noWrap/>
            <w:vAlign w:val="bottom"/>
            <w:hideMark/>
          </w:tcPr>
          <w:p w14:paraId="6509174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1.224</w:t>
            </w:r>
          </w:p>
        </w:tc>
        <w:tc>
          <w:tcPr>
            <w:tcW w:w="1135" w:type="dxa"/>
            <w:tcBorders>
              <w:top w:val="nil"/>
              <w:left w:val="nil"/>
              <w:bottom w:val="single" w:sz="4" w:space="0" w:color="auto"/>
              <w:right w:val="single" w:sz="4" w:space="0" w:color="auto"/>
            </w:tcBorders>
            <w:shd w:val="clear" w:color="auto" w:fill="auto"/>
            <w:noWrap/>
            <w:vAlign w:val="bottom"/>
            <w:hideMark/>
          </w:tcPr>
          <w:p w14:paraId="28CEAD7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-0.116</w:t>
            </w:r>
          </w:p>
        </w:tc>
        <w:tc>
          <w:tcPr>
            <w:tcW w:w="1276" w:type="dxa"/>
            <w:tcBorders>
              <w:top w:val="nil"/>
              <w:left w:val="nil"/>
              <w:bottom w:val="single" w:sz="4" w:space="0" w:color="auto"/>
              <w:right w:val="single" w:sz="4" w:space="0" w:color="auto"/>
            </w:tcBorders>
            <w:shd w:val="clear" w:color="auto" w:fill="auto"/>
            <w:noWrap/>
            <w:vAlign w:val="bottom"/>
            <w:hideMark/>
          </w:tcPr>
          <w:p w14:paraId="1BE1DB0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0.387</w:t>
            </w:r>
          </w:p>
        </w:tc>
        <w:tc>
          <w:tcPr>
            <w:tcW w:w="842" w:type="dxa"/>
            <w:tcBorders>
              <w:top w:val="nil"/>
              <w:left w:val="nil"/>
              <w:bottom w:val="single" w:sz="4" w:space="0" w:color="auto"/>
              <w:right w:val="single" w:sz="4" w:space="0" w:color="auto"/>
            </w:tcBorders>
            <w:shd w:val="clear" w:color="auto" w:fill="auto"/>
            <w:noWrap/>
            <w:vAlign w:val="bottom"/>
            <w:hideMark/>
          </w:tcPr>
          <w:p w14:paraId="429BFD0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0A682261"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5B7C46A"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II</w:t>
            </w:r>
          </w:p>
        </w:tc>
        <w:tc>
          <w:tcPr>
            <w:tcW w:w="1985" w:type="dxa"/>
            <w:tcBorders>
              <w:top w:val="nil"/>
              <w:left w:val="nil"/>
              <w:bottom w:val="single" w:sz="4" w:space="0" w:color="auto"/>
              <w:right w:val="single" w:sz="4" w:space="0" w:color="auto"/>
            </w:tcBorders>
            <w:shd w:val="clear" w:color="auto" w:fill="auto"/>
            <w:noWrap/>
            <w:vAlign w:val="bottom"/>
            <w:hideMark/>
          </w:tcPr>
          <w:p w14:paraId="05F6F0F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4589.958</w:t>
            </w:r>
          </w:p>
        </w:tc>
        <w:tc>
          <w:tcPr>
            <w:tcW w:w="992" w:type="dxa"/>
            <w:tcBorders>
              <w:top w:val="nil"/>
              <w:left w:val="nil"/>
              <w:bottom w:val="single" w:sz="4" w:space="0" w:color="auto"/>
              <w:right w:val="single" w:sz="4" w:space="0" w:color="auto"/>
            </w:tcBorders>
            <w:shd w:val="clear" w:color="auto" w:fill="auto"/>
            <w:noWrap/>
            <w:vAlign w:val="bottom"/>
            <w:hideMark/>
          </w:tcPr>
          <w:p w14:paraId="6D8656F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-1.79</w:t>
            </w:r>
          </w:p>
        </w:tc>
        <w:tc>
          <w:tcPr>
            <w:tcW w:w="851" w:type="dxa"/>
            <w:tcBorders>
              <w:top w:val="nil"/>
              <w:left w:val="nil"/>
              <w:bottom w:val="single" w:sz="4" w:space="0" w:color="auto"/>
              <w:right w:val="single" w:sz="4" w:space="0" w:color="auto"/>
            </w:tcBorders>
            <w:shd w:val="clear" w:color="auto" w:fill="auto"/>
            <w:noWrap/>
            <w:vAlign w:val="bottom"/>
            <w:hideMark/>
          </w:tcPr>
          <w:p w14:paraId="55C346E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1.237</w:t>
            </w:r>
          </w:p>
        </w:tc>
        <w:tc>
          <w:tcPr>
            <w:tcW w:w="1135" w:type="dxa"/>
            <w:tcBorders>
              <w:top w:val="nil"/>
              <w:left w:val="nil"/>
              <w:bottom w:val="single" w:sz="4" w:space="0" w:color="auto"/>
              <w:right w:val="single" w:sz="4" w:space="0" w:color="auto"/>
            </w:tcBorders>
            <w:shd w:val="clear" w:color="auto" w:fill="auto"/>
            <w:noWrap/>
            <w:vAlign w:val="bottom"/>
            <w:hideMark/>
          </w:tcPr>
          <w:p w14:paraId="3F82F70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-0.465</w:t>
            </w:r>
          </w:p>
        </w:tc>
        <w:tc>
          <w:tcPr>
            <w:tcW w:w="1276" w:type="dxa"/>
            <w:tcBorders>
              <w:top w:val="nil"/>
              <w:left w:val="nil"/>
              <w:bottom w:val="single" w:sz="4" w:space="0" w:color="auto"/>
              <w:right w:val="single" w:sz="4" w:space="0" w:color="auto"/>
            </w:tcBorders>
            <w:shd w:val="clear" w:color="auto" w:fill="auto"/>
            <w:noWrap/>
            <w:vAlign w:val="bottom"/>
            <w:hideMark/>
          </w:tcPr>
          <w:p w14:paraId="1E4BF12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0.55</w:t>
            </w:r>
          </w:p>
        </w:tc>
        <w:tc>
          <w:tcPr>
            <w:tcW w:w="842" w:type="dxa"/>
            <w:tcBorders>
              <w:top w:val="nil"/>
              <w:left w:val="nil"/>
              <w:bottom w:val="single" w:sz="4" w:space="0" w:color="auto"/>
              <w:right w:val="single" w:sz="4" w:space="0" w:color="auto"/>
            </w:tcBorders>
            <w:shd w:val="clear" w:color="auto" w:fill="auto"/>
            <w:noWrap/>
            <w:vAlign w:val="bottom"/>
            <w:hideMark/>
          </w:tcPr>
          <w:p w14:paraId="6270548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08A5C994"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7FB9A76"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Ti II</w:t>
            </w:r>
          </w:p>
        </w:tc>
        <w:tc>
          <w:tcPr>
            <w:tcW w:w="1985" w:type="dxa"/>
            <w:tcBorders>
              <w:top w:val="nil"/>
              <w:left w:val="nil"/>
              <w:bottom w:val="single" w:sz="4" w:space="0" w:color="auto"/>
              <w:right w:val="single" w:sz="4" w:space="0" w:color="auto"/>
            </w:tcBorders>
            <w:shd w:val="clear" w:color="auto" w:fill="auto"/>
            <w:noWrap/>
            <w:vAlign w:val="bottom"/>
            <w:hideMark/>
          </w:tcPr>
          <w:p w14:paraId="6A6175A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5418.751</w:t>
            </w:r>
          </w:p>
        </w:tc>
        <w:tc>
          <w:tcPr>
            <w:tcW w:w="992" w:type="dxa"/>
            <w:tcBorders>
              <w:top w:val="nil"/>
              <w:left w:val="nil"/>
              <w:bottom w:val="single" w:sz="4" w:space="0" w:color="auto"/>
              <w:right w:val="single" w:sz="4" w:space="0" w:color="auto"/>
            </w:tcBorders>
            <w:shd w:val="clear" w:color="auto" w:fill="auto"/>
            <w:noWrap/>
            <w:vAlign w:val="bottom"/>
            <w:hideMark/>
          </w:tcPr>
          <w:p w14:paraId="37ECAC1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-1.999</w:t>
            </w:r>
          </w:p>
        </w:tc>
        <w:tc>
          <w:tcPr>
            <w:tcW w:w="851" w:type="dxa"/>
            <w:tcBorders>
              <w:top w:val="nil"/>
              <w:left w:val="nil"/>
              <w:bottom w:val="single" w:sz="4" w:space="0" w:color="auto"/>
              <w:right w:val="single" w:sz="4" w:space="0" w:color="auto"/>
            </w:tcBorders>
            <w:shd w:val="clear" w:color="auto" w:fill="auto"/>
            <w:noWrap/>
            <w:vAlign w:val="bottom"/>
            <w:hideMark/>
          </w:tcPr>
          <w:p w14:paraId="0D92CF5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1.582</w:t>
            </w:r>
          </w:p>
        </w:tc>
        <w:tc>
          <w:tcPr>
            <w:tcW w:w="1135" w:type="dxa"/>
            <w:tcBorders>
              <w:top w:val="nil"/>
              <w:left w:val="nil"/>
              <w:bottom w:val="single" w:sz="4" w:space="0" w:color="auto"/>
              <w:right w:val="single" w:sz="4" w:space="0" w:color="auto"/>
            </w:tcBorders>
            <w:shd w:val="clear" w:color="auto" w:fill="auto"/>
            <w:noWrap/>
            <w:vAlign w:val="bottom"/>
            <w:hideMark/>
          </w:tcPr>
          <w:p w14:paraId="54280B8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-0.333</w:t>
            </w:r>
          </w:p>
        </w:tc>
        <w:tc>
          <w:tcPr>
            <w:tcW w:w="1276" w:type="dxa"/>
            <w:tcBorders>
              <w:top w:val="nil"/>
              <w:left w:val="nil"/>
              <w:bottom w:val="single" w:sz="4" w:space="0" w:color="auto"/>
              <w:right w:val="single" w:sz="4" w:space="0" w:color="auto"/>
            </w:tcBorders>
            <w:shd w:val="clear" w:color="auto" w:fill="auto"/>
            <w:noWrap/>
            <w:vAlign w:val="bottom"/>
            <w:hideMark/>
          </w:tcPr>
          <w:p w14:paraId="1F4FF1B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0.362</w:t>
            </w:r>
          </w:p>
        </w:tc>
        <w:tc>
          <w:tcPr>
            <w:tcW w:w="842" w:type="dxa"/>
            <w:tcBorders>
              <w:top w:val="nil"/>
              <w:left w:val="nil"/>
              <w:bottom w:val="single" w:sz="4" w:space="0" w:color="auto"/>
              <w:right w:val="single" w:sz="4" w:space="0" w:color="auto"/>
            </w:tcBorders>
            <w:shd w:val="clear" w:color="auto" w:fill="auto"/>
            <w:noWrap/>
            <w:vAlign w:val="bottom"/>
            <w:hideMark/>
          </w:tcPr>
          <w:p w14:paraId="58F9F7D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0C7CEC0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B32D767"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V  I</w:t>
            </w:r>
          </w:p>
        </w:tc>
        <w:tc>
          <w:tcPr>
            <w:tcW w:w="1985" w:type="dxa"/>
            <w:tcBorders>
              <w:top w:val="nil"/>
              <w:left w:val="nil"/>
              <w:bottom w:val="single" w:sz="4" w:space="0" w:color="auto"/>
              <w:right w:val="single" w:sz="4" w:space="0" w:color="auto"/>
            </w:tcBorders>
            <w:shd w:val="clear" w:color="auto" w:fill="auto"/>
            <w:noWrap/>
            <w:vAlign w:val="bottom"/>
            <w:hideMark/>
          </w:tcPr>
          <w:p w14:paraId="487E83C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4586.374</w:t>
            </w:r>
          </w:p>
        </w:tc>
        <w:tc>
          <w:tcPr>
            <w:tcW w:w="992" w:type="dxa"/>
            <w:tcBorders>
              <w:top w:val="nil"/>
              <w:left w:val="nil"/>
              <w:bottom w:val="single" w:sz="4" w:space="0" w:color="auto"/>
              <w:right w:val="single" w:sz="4" w:space="0" w:color="auto"/>
            </w:tcBorders>
            <w:shd w:val="clear" w:color="auto" w:fill="auto"/>
            <w:noWrap/>
            <w:vAlign w:val="bottom"/>
            <w:hideMark/>
          </w:tcPr>
          <w:p w14:paraId="3893333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-0.79</w:t>
            </w:r>
          </w:p>
        </w:tc>
        <w:tc>
          <w:tcPr>
            <w:tcW w:w="851" w:type="dxa"/>
            <w:tcBorders>
              <w:top w:val="nil"/>
              <w:left w:val="nil"/>
              <w:bottom w:val="single" w:sz="4" w:space="0" w:color="auto"/>
              <w:right w:val="single" w:sz="4" w:space="0" w:color="auto"/>
            </w:tcBorders>
            <w:shd w:val="clear" w:color="auto" w:fill="auto"/>
            <w:noWrap/>
            <w:vAlign w:val="bottom"/>
            <w:hideMark/>
          </w:tcPr>
          <w:p w14:paraId="022022A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w:t>
            </w:r>
          </w:p>
        </w:tc>
        <w:tc>
          <w:tcPr>
            <w:tcW w:w="1135" w:type="dxa"/>
            <w:tcBorders>
              <w:top w:val="nil"/>
              <w:left w:val="nil"/>
              <w:bottom w:val="single" w:sz="4" w:space="0" w:color="auto"/>
              <w:right w:val="single" w:sz="4" w:space="0" w:color="auto"/>
            </w:tcBorders>
            <w:shd w:val="clear" w:color="auto" w:fill="auto"/>
            <w:noWrap/>
            <w:vAlign w:val="bottom"/>
            <w:hideMark/>
          </w:tcPr>
          <w:p w14:paraId="25DEA64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-0.036</w:t>
            </w:r>
          </w:p>
        </w:tc>
        <w:tc>
          <w:tcPr>
            <w:tcW w:w="1276" w:type="dxa"/>
            <w:tcBorders>
              <w:top w:val="nil"/>
              <w:left w:val="nil"/>
              <w:bottom w:val="single" w:sz="4" w:space="0" w:color="auto"/>
              <w:right w:val="single" w:sz="4" w:space="0" w:color="auto"/>
            </w:tcBorders>
            <w:shd w:val="clear" w:color="auto" w:fill="auto"/>
            <w:noWrap/>
            <w:vAlign w:val="bottom"/>
            <w:hideMark/>
          </w:tcPr>
          <w:p w14:paraId="699CE4E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0.692</w:t>
            </w:r>
          </w:p>
        </w:tc>
        <w:tc>
          <w:tcPr>
            <w:tcW w:w="842" w:type="dxa"/>
            <w:tcBorders>
              <w:top w:val="nil"/>
              <w:left w:val="nil"/>
              <w:bottom w:val="single" w:sz="4" w:space="0" w:color="auto"/>
              <w:right w:val="single" w:sz="4" w:space="0" w:color="auto"/>
            </w:tcBorders>
            <w:shd w:val="clear" w:color="auto" w:fill="auto"/>
            <w:noWrap/>
            <w:vAlign w:val="bottom"/>
            <w:hideMark/>
          </w:tcPr>
          <w:p w14:paraId="43075CB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421A6A" w:rsidRPr="00CC57B0" w14:paraId="32D94A5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F7721E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V  I</w:t>
            </w:r>
          </w:p>
        </w:tc>
        <w:tc>
          <w:tcPr>
            <w:tcW w:w="1985" w:type="dxa"/>
            <w:tcBorders>
              <w:top w:val="nil"/>
              <w:left w:val="nil"/>
              <w:bottom w:val="single" w:sz="4" w:space="0" w:color="auto"/>
              <w:right w:val="single" w:sz="4" w:space="0" w:color="auto"/>
            </w:tcBorders>
            <w:shd w:val="clear" w:color="auto" w:fill="auto"/>
            <w:noWrap/>
            <w:vAlign w:val="bottom"/>
            <w:hideMark/>
          </w:tcPr>
          <w:p w14:paraId="085B991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5627.634</w:t>
            </w:r>
          </w:p>
        </w:tc>
        <w:tc>
          <w:tcPr>
            <w:tcW w:w="992" w:type="dxa"/>
            <w:tcBorders>
              <w:top w:val="nil"/>
              <w:left w:val="nil"/>
              <w:bottom w:val="single" w:sz="4" w:space="0" w:color="auto"/>
              <w:right w:val="single" w:sz="4" w:space="0" w:color="auto"/>
            </w:tcBorders>
            <w:shd w:val="clear" w:color="auto" w:fill="auto"/>
            <w:noWrap/>
            <w:vAlign w:val="bottom"/>
            <w:hideMark/>
          </w:tcPr>
          <w:p w14:paraId="3D0C035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-1.744</w:t>
            </w:r>
          </w:p>
        </w:tc>
        <w:tc>
          <w:tcPr>
            <w:tcW w:w="851" w:type="dxa"/>
            <w:tcBorders>
              <w:top w:val="nil"/>
              <w:left w:val="nil"/>
              <w:bottom w:val="single" w:sz="4" w:space="0" w:color="auto"/>
              <w:right w:val="single" w:sz="4" w:space="0" w:color="auto"/>
            </w:tcBorders>
            <w:shd w:val="clear" w:color="auto" w:fill="auto"/>
            <w:noWrap/>
            <w:vAlign w:val="bottom"/>
            <w:hideMark/>
          </w:tcPr>
          <w:p w14:paraId="10E8ABC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1.081</w:t>
            </w:r>
          </w:p>
        </w:tc>
        <w:tc>
          <w:tcPr>
            <w:tcW w:w="1135" w:type="dxa"/>
            <w:tcBorders>
              <w:top w:val="nil"/>
              <w:left w:val="nil"/>
              <w:bottom w:val="single" w:sz="4" w:space="0" w:color="auto"/>
              <w:right w:val="single" w:sz="4" w:space="0" w:color="auto"/>
            </w:tcBorders>
            <w:shd w:val="clear" w:color="auto" w:fill="auto"/>
            <w:noWrap/>
            <w:vAlign w:val="bottom"/>
            <w:hideMark/>
          </w:tcPr>
          <w:p w14:paraId="491280E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-0.385</w:t>
            </w:r>
          </w:p>
        </w:tc>
        <w:tc>
          <w:tcPr>
            <w:tcW w:w="1276" w:type="dxa"/>
            <w:tcBorders>
              <w:top w:val="nil"/>
              <w:left w:val="nil"/>
              <w:bottom w:val="single" w:sz="4" w:space="0" w:color="auto"/>
              <w:right w:val="single" w:sz="4" w:space="0" w:color="auto"/>
            </w:tcBorders>
            <w:shd w:val="clear" w:color="auto" w:fill="auto"/>
            <w:noWrap/>
            <w:vAlign w:val="bottom"/>
            <w:hideMark/>
          </w:tcPr>
          <w:p w14:paraId="65E7092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0.433</w:t>
            </w:r>
          </w:p>
        </w:tc>
        <w:tc>
          <w:tcPr>
            <w:tcW w:w="842" w:type="dxa"/>
            <w:tcBorders>
              <w:top w:val="nil"/>
              <w:left w:val="nil"/>
              <w:bottom w:val="single" w:sz="4" w:space="0" w:color="auto"/>
              <w:right w:val="single" w:sz="4" w:space="0" w:color="auto"/>
            </w:tcBorders>
            <w:shd w:val="clear" w:color="auto" w:fill="auto"/>
            <w:noWrap/>
            <w:vAlign w:val="bottom"/>
            <w:hideMark/>
          </w:tcPr>
          <w:p w14:paraId="6B583AE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92.9</w:t>
            </w:r>
          </w:p>
        </w:tc>
      </w:tr>
      <w:tr w:rsidR="00421A6A" w:rsidRPr="00CC57B0" w14:paraId="5E91B8C6"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5051CDB"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V  I</w:t>
            </w:r>
          </w:p>
        </w:tc>
        <w:tc>
          <w:tcPr>
            <w:tcW w:w="1985" w:type="dxa"/>
            <w:tcBorders>
              <w:top w:val="nil"/>
              <w:left w:val="nil"/>
              <w:bottom w:val="single" w:sz="4" w:space="0" w:color="auto"/>
              <w:right w:val="single" w:sz="4" w:space="0" w:color="auto"/>
            </w:tcBorders>
            <w:shd w:val="clear" w:color="auto" w:fill="auto"/>
            <w:noWrap/>
            <w:vAlign w:val="bottom"/>
            <w:hideMark/>
          </w:tcPr>
          <w:p w14:paraId="4030DB1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5668.362</w:t>
            </w:r>
          </w:p>
        </w:tc>
        <w:tc>
          <w:tcPr>
            <w:tcW w:w="992" w:type="dxa"/>
            <w:tcBorders>
              <w:top w:val="nil"/>
              <w:left w:val="nil"/>
              <w:bottom w:val="single" w:sz="4" w:space="0" w:color="auto"/>
              <w:right w:val="single" w:sz="4" w:space="0" w:color="auto"/>
            </w:tcBorders>
            <w:shd w:val="clear" w:color="auto" w:fill="auto"/>
            <w:noWrap/>
            <w:vAlign w:val="bottom"/>
            <w:hideMark/>
          </w:tcPr>
          <w:p w14:paraId="2D510F6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-3.615</w:t>
            </w:r>
          </w:p>
        </w:tc>
        <w:tc>
          <w:tcPr>
            <w:tcW w:w="851" w:type="dxa"/>
            <w:tcBorders>
              <w:top w:val="nil"/>
              <w:left w:val="nil"/>
              <w:bottom w:val="single" w:sz="4" w:space="0" w:color="auto"/>
              <w:right w:val="single" w:sz="4" w:space="0" w:color="auto"/>
            </w:tcBorders>
            <w:shd w:val="clear" w:color="auto" w:fill="auto"/>
            <w:noWrap/>
            <w:vAlign w:val="bottom"/>
            <w:hideMark/>
          </w:tcPr>
          <w:p w14:paraId="19C83E9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1.081</w:t>
            </w:r>
          </w:p>
        </w:tc>
        <w:tc>
          <w:tcPr>
            <w:tcW w:w="1135" w:type="dxa"/>
            <w:tcBorders>
              <w:top w:val="nil"/>
              <w:left w:val="nil"/>
              <w:bottom w:val="single" w:sz="4" w:space="0" w:color="auto"/>
              <w:right w:val="single" w:sz="4" w:space="0" w:color="auto"/>
            </w:tcBorders>
            <w:shd w:val="clear" w:color="auto" w:fill="auto"/>
            <w:noWrap/>
            <w:vAlign w:val="bottom"/>
            <w:hideMark/>
          </w:tcPr>
          <w:p w14:paraId="32167A8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-0.353</w:t>
            </w:r>
          </w:p>
        </w:tc>
        <w:tc>
          <w:tcPr>
            <w:tcW w:w="1276" w:type="dxa"/>
            <w:tcBorders>
              <w:top w:val="nil"/>
              <w:left w:val="nil"/>
              <w:bottom w:val="single" w:sz="4" w:space="0" w:color="auto"/>
              <w:right w:val="single" w:sz="4" w:space="0" w:color="auto"/>
            </w:tcBorders>
            <w:shd w:val="clear" w:color="auto" w:fill="auto"/>
            <w:noWrap/>
            <w:vAlign w:val="bottom"/>
            <w:hideMark/>
          </w:tcPr>
          <w:p w14:paraId="23676C0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0.262</w:t>
            </w:r>
          </w:p>
        </w:tc>
        <w:tc>
          <w:tcPr>
            <w:tcW w:w="842" w:type="dxa"/>
            <w:tcBorders>
              <w:top w:val="nil"/>
              <w:left w:val="nil"/>
              <w:bottom w:val="single" w:sz="4" w:space="0" w:color="auto"/>
              <w:right w:val="single" w:sz="4" w:space="0" w:color="auto"/>
            </w:tcBorders>
            <w:shd w:val="clear" w:color="auto" w:fill="auto"/>
            <w:noWrap/>
            <w:vAlign w:val="bottom"/>
            <w:hideMark/>
          </w:tcPr>
          <w:p w14:paraId="51A914D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75</w:t>
            </w:r>
          </w:p>
        </w:tc>
      </w:tr>
      <w:tr w:rsidR="00421A6A" w:rsidRPr="00CC57B0" w14:paraId="3DBC00F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76A6C0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V  I</w:t>
            </w:r>
          </w:p>
        </w:tc>
        <w:tc>
          <w:tcPr>
            <w:tcW w:w="1985" w:type="dxa"/>
            <w:tcBorders>
              <w:top w:val="nil"/>
              <w:left w:val="nil"/>
              <w:bottom w:val="single" w:sz="4" w:space="0" w:color="auto"/>
              <w:right w:val="single" w:sz="4" w:space="0" w:color="auto"/>
            </w:tcBorders>
            <w:shd w:val="clear" w:color="auto" w:fill="auto"/>
            <w:noWrap/>
            <w:vAlign w:val="bottom"/>
            <w:hideMark/>
          </w:tcPr>
          <w:p w14:paraId="68BE47A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5670.854</w:t>
            </w:r>
          </w:p>
        </w:tc>
        <w:tc>
          <w:tcPr>
            <w:tcW w:w="992" w:type="dxa"/>
            <w:tcBorders>
              <w:top w:val="nil"/>
              <w:left w:val="nil"/>
              <w:bottom w:val="single" w:sz="4" w:space="0" w:color="auto"/>
              <w:right w:val="single" w:sz="4" w:space="0" w:color="auto"/>
            </w:tcBorders>
            <w:shd w:val="clear" w:color="auto" w:fill="auto"/>
            <w:noWrap/>
            <w:vAlign w:val="bottom"/>
            <w:hideMark/>
          </w:tcPr>
          <w:p w14:paraId="66D034C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-1.315</w:t>
            </w:r>
          </w:p>
        </w:tc>
        <w:tc>
          <w:tcPr>
            <w:tcW w:w="851" w:type="dxa"/>
            <w:tcBorders>
              <w:top w:val="nil"/>
              <w:left w:val="nil"/>
              <w:bottom w:val="single" w:sz="4" w:space="0" w:color="auto"/>
              <w:right w:val="single" w:sz="4" w:space="0" w:color="auto"/>
            </w:tcBorders>
            <w:shd w:val="clear" w:color="auto" w:fill="auto"/>
            <w:noWrap/>
            <w:vAlign w:val="bottom"/>
            <w:hideMark/>
          </w:tcPr>
          <w:p w14:paraId="5C857EF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1.081</w:t>
            </w:r>
          </w:p>
        </w:tc>
        <w:tc>
          <w:tcPr>
            <w:tcW w:w="1135" w:type="dxa"/>
            <w:tcBorders>
              <w:top w:val="nil"/>
              <w:left w:val="nil"/>
              <w:bottom w:val="single" w:sz="4" w:space="0" w:color="auto"/>
              <w:right w:val="single" w:sz="4" w:space="0" w:color="auto"/>
            </w:tcBorders>
            <w:shd w:val="clear" w:color="auto" w:fill="auto"/>
            <w:noWrap/>
            <w:vAlign w:val="bottom"/>
            <w:hideMark/>
          </w:tcPr>
          <w:p w14:paraId="0864F7A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-0.156</w:t>
            </w:r>
          </w:p>
        </w:tc>
        <w:tc>
          <w:tcPr>
            <w:tcW w:w="1276" w:type="dxa"/>
            <w:tcBorders>
              <w:top w:val="nil"/>
              <w:left w:val="nil"/>
              <w:bottom w:val="single" w:sz="4" w:space="0" w:color="auto"/>
              <w:right w:val="single" w:sz="4" w:space="0" w:color="auto"/>
            </w:tcBorders>
            <w:shd w:val="clear" w:color="auto" w:fill="auto"/>
            <w:noWrap/>
            <w:vAlign w:val="bottom"/>
            <w:hideMark/>
          </w:tcPr>
          <w:p w14:paraId="247D189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0.442</w:t>
            </w:r>
          </w:p>
        </w:tc>
        <w:tc>
          <w:tcPr>
            <w:tcW w:w="842" w:type="dxa"/>
            <w:tcBorders>
              <w:top w:val="nil"/>
              <w:left w:val="nil"/>
              <w:bottom w:val="single" w:sz="4" w:space="0" w:color="auto"/>
              <w:right w:val="single" w:sz="4" w:space="0" w:color="auto"/>
            </w:tcBorders>
            <w:shd w:val="clear" w:color="auto" w:fill="auto"/>
            <w:noWrap/>
            <w:vAlign w:val="bottom"/>
            <w:hideMark/>
          </w:tcPr>
          <w:p w14:paraId="6E25DDD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93.7</w:t>
            </w:r>
          </w:p>
        </w:tc>
      </w:tr>
      <w:tr w:rsidR="00421A6A" w:rsidRPr="00CC57B0" w14:paraId="7577F329"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07D830E"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V  I</w:t>
            </w:r>
          </w:p>
        </w:tc>
        <w:tc>
          <w:tcPr>
            <w:tcW w:w="1985" w:type="dxa"/>
            <w:tcBorders>
              <w:top w:val="nil"/>
              <w:left w:val="nil"/>
              <w:bottom w:val="single" w:sz="4" w:space="0" w:color="auto"/>
              <w:right w:val="single" w:sz="4" w:space="0" w:color="auto"/>
            </w:tcBorders>
            <w:shd w:val="clear" w:color="auto" w:fill="auto"/>
            <w:noWrap/>
            <w:vAlign w:val="bottom"/>
            <w:hideMark/>
          </w:tcPr>
          <w:p w14:paraId="1A1997F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5698.52</w:t>
            </w:r>
          </w:p>
        </w:tc>
        <w:tc>
          <w:tcPr>
            <w:tcW w:w="992" w:type="dxa"/>
            <w:tcBorders>
              <w:top w:val="nil"/>
              <w:left w:val="nil"/>
              <w:bottom w:val="single" w:sz="4" w:space="0" w:color="auto"/>
              <w:right w:val="single" w:sz="4" w:space="0" w:color="auto"/>
            </w:tcBorders>
            <w:shd w:val="clear" w:color="auto" w:fill="auto"/>
            <w:noWrap/>
            <w:vAlign w:val="bottom"/>
            <w:hideMark/>
          </w:tcPr>
          <w:p w14:paraId="62E6A2B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-0.111</w:t>
            </w:r>
          </w:p>
        </w:tc>
        <w:tc>
          <w:tcPr>
            <w:tcW w:w="851" w:type="dxa"/>
            <w:tcBorders>
              <w:top w:val="nil"/>
              <w:left w:val="nil"/>
              <w:bottom w:val="single" w:sz="4" w:space="0" w:color="auto"/>
              <w:right w:val="single" w:sz="4" w:space="0" w:color="auto"/>
            </w:tcBorders>
            <w:shd w:val="clear" w:color="auto" w:fill="auto"/>
            <w:noWrap/>
            <w:vAlign w:val="bottom"/>
            <w:hideMark/>
          </w:tcPr>
          <w:p w14:paraId="44FDEA4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1.064</w:t>
            </w:r>
          </w:p>
        </w:tc>
        <w:tc>
          <w:tcPr>
            <w:tcW w:w="1135" w:type="dxa"/>
            <w:tcBorders>
              <w:top w:val="nil"/>
              <w:left w:val="nil"/>
              <w:bottom w:val="single" w:sz="4" w:space="0" w:color="auto"/>
              <w:right w:val="single" w:sz="4" w:space="0" w:color="auto"/>
            </w:tcBorders>
            <w:shd w:val="clear" w:color="auto" w:fill="auto"/>
            <w:noWrap/>
            <w:vAlign w:val="bottom"/>
            <w:hideMark/>
          </w:tcPr>
          <w:p w14:paraId="5C107EE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-0.151</w:t>
            </w:r>
          </w:p>
        </w:tc>
        <w:tc>
          <w:tcPr>
            <w:tcW w:w="1276" w:type="dxa"/>
            <w:tcBorders>
              <w:top w:val="nil"/>
              <w:left w:val="nil"/>
              <w:bottom w:val="single" w:sz="4" w:space="0" w:color="auto"/>
              <w:right w:val="single" w:sz="4" w:space="0" w:color="auto"/>
            </w:tcBorders>
            <w:shd w:val="clear" w:color="auto" w:fill="auto"/>
            <w:noWrap/>
            <w:vAlign w:val="bottom"/>
            <w:hideMark/>
          </w:tcPr>
          <w:p w14:paraId="7FE2369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0.538</w:t>
            </w:r>
          </w:p>
        </w:tc>
        <w:tc>
          <w:tcPr>
            <w:tcW w:w="842" w:type="dxa"/>
            <w:tcBorders>
              <w:top w:val="nil"/>
              <w:left w:val="nil"/>
              <w:bottom w:val="single" w:sz="4" w:space="0" w:color="auto"/>
              <w:right w:val="single" w:sz="4" w:space="0" w:color="auto"/>
            </w:tcBorders>
            <w:shd w:val="clear" w:color="auto" w:fill="auto"/>
            <w:noWrap/>
            <w:vAlign w:val="bottom"/>
            <w:hideMark/>
          </w:tcPr>
          <w:p w14:paraId="24553FA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96.2</w:t>
            </w:r>
          </w:p>
        </w:tc>
      </w:tr>
      <w:tr w:rsidR="00421A6A" w:rsidRPr="00CC57B0" w14:paraId="0E78D11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5B851A6"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V  I</w:t>
            </w:r>
          </w:p>
        </w:tc>
        <w:tc>
          <w:tcPr>
            <w:tcW w:w="1985" w:type="dxa"/>
            <w:tcBorders>
              <w:top w:val="nil"/>
              <w:left w:val="nil"/>
              <w:bottom w:val="single" w:sz="4" w:space="0" w:color="auto"/>
              <w:right w:val="single" w:sz="4" w:space="0" w:color="auto"/>
            </w:tcBorders>
            <w:shd w:val="clear" w:color="auto" w:fill="auto"/>
            <w:noWrap/>
            <w:vAlign w:val="bottom"/>
            <w:hideMark/>
          </w:tcPr>
          <w:p w14:paraId="5B211A8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5703.575</w:t>
            </w:r>
          </w:p>
        </w:tc>
        <w:tc>
          <w:tcPr>
            <w:tcW w:w="992" w:type="dxa"/>
            <w:tcBorders>
              <w:top w:val="nil"/>
              <w:left w:val="nil"/>
              <w:bottom w:val="single" w:sz="4" w:space="0" w:color="auto"/>
              <w:right w:val="single" w:sz="4" w:space="0" w:color="auto"/>
            </w:tcBorders>
            <w:shd w:val="clear" w:color="auto" w:fill="auto"/>
            <w:noWrap/>
            <w:vAlign w:val="bottom"/>
            <w:hideMark/>
          </w:tcPr>
          <w:p w14:paraId="20049DD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-0.779</w:t>
            </w:r>
          </w:p>
        </w:tc>
        <w:tc>
          <w:tcPr>
            <w:tcW w:w="851" w:type="dxa"/>
            <w:tcBorders>
              <w:top w:val="nil"/>
              <w:left w:val="nil"/>
              <w:bottom w:val="single" w:sz="4" w:space="0" w:color="auto"/>
              <w:right w:val="single" w:sz="4" w:space="0" w:color="auto"/>
            </w:tcBorders>
            <w:shd w:val="clear" w:color="auto" w:fill="auto"/>
            <w:noWrap/>
            <w:vAlign w:val="bottom"/>
            <w:hideMark/>
          </w:tcPr>
          <w:p w14:paraId="6C281C4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1.051</w:t>
            </w:r>
          </w:p>
        </w:tc>
        <w:tc>
          <w:tcPr>
            <w:tcW w:w="1135" w:type="dxa"/>
            <w:tcBorders>
              <w:top w:val="nil"/>
              <w:left w:val="nil"/>
              <w:bottom w:val="single" w:sz="4" w:space="0" w:color="auto"/>
              <w:right w:val="single" w:sz="4" w:space="0" w:color="auto"/>
            </w:tcBorders>
            <w:shd w:val="clear" w:color="auto" w:fill="auto"/>
            <w:noWrap/>
            <w:vAlign w:val="bottom"/>
            <w:hideMark/>
          </w:tcPr>
          <w:p w14:paraId="59D2454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-0.428</w:t>
            </w:r>
          </w:p>
        </w:tc>
        <w:tc>
          <w:tcPr>
            <w:tcW w:w="1276" w:type="dxa"/>
            <w:tcBorders>
              <w:top w:val="nil"/>
              <w:left w:val="nil"/>
              <w:bottom w:val="single" w:sz="4" w:space="0" w:color="auto"/>
              <w:right w:val="single" w:sz="4" w:space="0" w:color="auto"/>
            </w:tcBorders>
            <w:shd w:val="clear" w:color="auto" w:fill="auto"/>
            <w:noWrap/>
            <w:vAlign w:val="bottom"/>
            <w:hideMark/>
          </w:tcPr>
          <w:p w14:paraId="72B7D0E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0.444</w:t>
            </w:r>
          </w:p>
        </w:tc>
        <w:tc>
          <w:tcPr>
            <w:tcW w:w="842" w:type="dxa"/>
            <w:tcBorders>
              <w:top w:val="nil"/>
              <w:left w:val="nil"/>
              <w:bottom w:val="single" w:sz="4" w:space="0" w:color="auto"/>
              <w:right w:val="single" w:sz="4" w:space="0" w:color="auto"/>
            </w:tcBorders>
            <w:shd w:val="clear" w:color="auto" w:fill="auto"/>
            <w:noWrap/>
            <w:vAlign w:val="bottom"/>
            <w:hideMark/>
          </w:tcPr>
          <w:p w14:paraId="10D675F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26</w:t>
            </w:r>
          </w:p>
        </w:tc>
      </w:tr>
      <w:tr w:rsidR="00421A6A" w:rsidRPr="00CC57B0" w14:paraId="10C7095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BF9131A"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V  II</w:t>
            </w:r>
          </w:p>
        </w:tc>
        <w:tc>
          <w:tcPr>
            <w:tcW w:w="1985" w:type="dxa"/>
            <w:tcBorders>
              <w:top w:val="nil"/>
              <w:left w:val="nil"/>
              <w:bottom w:val="single" w:sz="4" w:space="0" w:color="auto"/>
              <w:right w:val="single" w:sz="4" w:space="0" w:color="auto"/>
            </w:tcBorders>
            <w:shd w:val="clear" w:color="auto" w:fill="auto"/>
            <w:noWrap/>
            <w:vAlign w:val="bottom"/>
            <w:hideMark/>
          </w:tcPr>
          <w:p w14:paraId="2D5EA07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5819.935</w:t>
            </w:r>
          </w:p>
        </w:tc>
        <w:tc>
          <w:tcPr>
            <w:tcW w:w="992" w:type="dxa"/>
            <w:tcBorders>
              <w:top w:val="nil"/>
              <w:left w:val="nil"/>
              <w:bottom w:val="single" w:sz="4" w:space="0" w:color="auto"/>
              <w:right w:val="single" w:sz="4" w:space="0" w:color="auto"/>
            </w:tcBorders>
            <w:shd w:val="clear" w:color="auto" w:fill="auto"/>
            <w:noWrap/>
            <w:vAlign w:val="bottom"/>
            <w:hideMark/>
          </w:tcPr>
          <w:p w14:paraId="223DDA4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w:t>
            </w:r>
          </w:p>
        </w:tc>
        <w:tc>
          <w:tcPr>
            <w:tcW w:w="851" w:type="dxa"/>
            <w:tcBorders>
              <w:top w:val="nil"/>
              <w:left w:val="nil"/>
              <w:bottom w:val="single" w:sz="4" w:space="0" w:color="auto"/>
              <w:right w:val="single" w:sz="4" w:space="0" w:color="auto"/>
            </w:tcBorders>
            <w:shd w:val="clear" w:color="auto" w:fill="auto"/>
            <w:noWrap/>
            <w:vAlign w:val="bottom"/>
            <w:hideMark/>
          </w:tcPr>
          <w:p w14:paraId="39EBBDB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2.522</w:t>
            </w:r>
          </w:p>
        </w:tc>
        <w:tc>
          <w:tcPr>
            <w:tcW w:w="1135" w:type="dxa"/>
            <w:tcBorders>
              <w:top w:val="nil"/>
              <w:left w:val="nil"/>
              <w:bottom w:val="single" w:sz="4" w:space="0" w:color="auto"/>
              <w:right w:val="single" w:sz="4" w:space="0" w:color="auto"/>
            </w:tcBorders>
            <w:shd w:val="clear" w:color="auto" w:fill="auto"/>
            <w:noWrap/>
            <w:vAlign w:val="bottom"/>
            <w:hideMark/>
          </w:tcPr>
          <w:p w14:paraId="23DA133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-0.304</w:t>
            </w:r>
          </w:p>
        </w:tc>
        <w:tc>
          <w:tcPr>
            <w:tcW w:w="1276" w:type="dxa"/>
            <w:tcBorders>
              <w:top w:val="nil"/>
              <w:left w:val="nil"/>
              <w:bottom w:val="single" w:sz="4" w:space="0" w:color="auto"/>
              <w:right w:val="single" w:sz="4" w:space="0" w:color="auto"/>
            </w:tcBorders>
            <w:shd w:val="clear" w:color="auto" w:fill="auto"/>
            <w:noWrap/>
            <w:vAlign w:val="bottom"/>
            <w:hideMark/>
          </w:tcPr>
          <w:p w14:paraId="001FD08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0.038</w:t>
            </w:r>
          </w:p>
        </w:tc>
        <w:tc>
          <w:tcPr>
            <w:tcW w:w="842" w:type="dxa"/>
            <w:tcBorders>
              <w:top w:val="nil"/>
              <w:left w:val="nil"/>
              <w:bottom w:val="single" w:sz="4" w:space="0" w:color="auto"/>
              <w:right w:val="single" w:sz="4" w:space="0" w:color="auto"/>
            </w:tcBorders>
            <w:shd w:val="clear" w:color="auto" w:fill="auto"/>
            <w:noWrap/>
            <w:vAlign w:val="bottom"/>
            <w:hideMark/>
          </w:tcPr>
          <w:p w14:paraId="5F8F1FE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80.4</w:t>
            </w:r>
          </w:p>
        </w:tc>
      </w:tr>
      <w:tr w:rsidR="00421A6A" w:rsidRPr="00CC57B0" w14:paraId="606D489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EBDB6C7"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V  II</w:t>
            </w:r>
          </w:p>
        </w:tc>
        <w:tc>
          <w:tcPr>
            <w:tcW w:w="1985" w:type="dxa"/>
            <w:tcBorders>
              <w:top w:val="nil"/>
              <w:left w:val="nil"/>
              <w:bottom w:val="single" w:sz="4" w:space="0" w:color="auto"/>
              <w:right w:val="single" w:sz="4" w:space="0" w:color="auto"/>
            </w:tcBorders>
            <w:shd w:val="clear" w:color="auto" w:fill="auto"/>
            <w:noWrap/>
            <w:vAlign w:val="bottom"/>
            <w:hideMark/>
          </w:tcPr>
          <w:p w14:paraId="0F19D34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5928.862</w:t>
            </w:r>
          </w:p>
        </w:tc>
        <w:tc>
          <w:tcPr>
            <w:tcW w:w="992" w:type="dxa"/>
            <w:tcBorders>
              <w:top w:val="nil"/>
              <w:left w:val="nil"/>
              <w:bottom w:val="single" w:sz="4" w:space="0" w:color="auto"/>
              <w:right w:val="single" w:sz="4" w:space="0" w:color="auto"/>
            </w:tcBorders>
            <w:shd w:val="clear" w:color="auto" w:fill="auto"/>
            <w:noWrap/>
            <w:vAlign w:val="bottom"/>
            <w:hideMark/>
          </w:tcPr>
          <w:p w14:paraId="6CCAFC3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-1.598</w:t>
            </w:r>
          </w:p>
        </w:tc>
        <w:tc>
          <w:tcPr>
            <w:tcW w:w="851" w:type="dxa"/>
            <w:tcBorders>
              <w:top w:val="nil"/>
              <w:left w:val="nil"/>
              <w:bottom w:val="single" w:sz="4" w:space="0" w:color="auto"/>
              <w:right w:val="single" w:sz="4" w:space="0" w:color="auto"/>
            </w:tcBorders>
            <w:shd w:val="clear" w:color="auto" w:fill="auto"/>
            <w:noWrap/>
            <w:vAlign w:val="bottom"/>
            <w:hideMark/>
          </w:tcPr>
          <w:p w14:paraId="423BD23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2.522</w:t>
            </w:r>
          </w:p>
        </w:tc>
        <w:tc>
          <w:tcPr>
            <w:tcW w:w="1135" w:type="dxa"/>
            <w:tcBorders>
              <w:top w:val="nil"/>
              <w:left w:val="nil"/>
              <w:bottom w:val="single" w:sz="4" w:space="0" w:color="auto"/>
              <w:right w:val="single" w:sz="4" w:space="0" w:color="auto"/>
            </w:tcBorders>
            <w:shd w:val="clear" w:color="auto" w:fill="auto"/>
            <w:noWrap/>
            <w:vAlign w:val="bottom"/>
            <w:hideMark/>
          </w:tcPr>
          <w:p w14:paraId="0BFCF71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w:t>
            </w:r>
          </w:p>
        </w:tc>
        <w:tc>
          <w:tcPr>
            <w:tcW w:w="1276" w:type="dxa"/>
            <w:tcBorders>
              <w:top w:val="nil"/>
              <w:left w:val="nil"/>
              <w:bottom w:val="single" w:sz="4" w:space="0" w:color="auto"/>
              <w:right w:val="single" w:sz="4" w:space="0" w:color="auto"/>
            </w:tcBorders>
            <w:shd w:val="clear" w:color="auto" w:fill="auto"/>
            <w:noWrap/>
            <w:vAlign w:val="bottom"/>
            <w:hideMark/>
          </w:tcPr>
          <w:p w14:paraId="029F855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0.061</w:t>
            </w:r>
          </w:p>
        </w:tc>
        <w:tc>
          <w:tcPr>
            <w:tcW w:w="842" w:type="dxa"/>
            <w:tcBorders>
              <w:top w:val="nil"/>
              <w:left w:val="nil"/>
              <w:bottom w:val="single" w:sz="4" w:space="0" w:color="auto"/>
              <w:right w:val="single" w:sz="4" w:space="0" w:color="auto"/>
            </w:tcBorders>
            <w:shd w:val="clear" w:color="auto" w:fill="auto"/>
            <w:noWrap/>
            <w:vAlign w:val="bottom"/>
            <w:hideMark/>
          </w:tcPr>
          <w:p w14:paraId="3CCB5AF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96.2</w:t>
            </w:r>
          </w:p>
        </w:tc>
      </w:tr>
      <w:tr w:rsidR="00421A6A" w:rsidRPr="00CC57B0" w14:paraId="7FFD8C17"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B87972F"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985" w:type="dxa"/>
            <w:tcBorders>
              <w:top w:val="nil"/>
              <w:left w:val="nil"/>
              <w:bottom w:val="single" w:sz="4" w:space="0" w:color="auto"/>
              <w:right w:val="single" w:sz="4" w:space="0" w:color="auto"/>
            </w:tcBorders>
            <w:shd w:val="clear" w:color="auto" w:fill="auto"/>
            <w:noWrap/>
            <w:vAlign w:val="bottom"/>
            <w:hideMark/>
          </w:tcPr>
          <w:p w14:paraId="7BBFD25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4591.389</w:t>
            </w:r>
          </w:p>
        </w:tc>
        <w:tc>
          <w:tcPr>
            <w:tcW w:w="992" w:type="dxa"/>
            <w:tcBorders>
              <w:top w:val="nil"/>
              <w:left w:val="nil"/>
              <w:bottom w:val="single" w:sz="4" w:space="0" w:color="auto"/>
              <w:right w:val="single" w:sz="4" w:space="0" w:color="auto"/>
            </w:tcBorders>
            <w:shd w:val="clear" w:color="auto" w:fill="auto"/>
            <w:noWrap/>
            <w:vAlign w:val="bottom"/>
            <w:hideMark/>
          </w:tcPr>
          <w:p w14:paraId="08F565D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-1.74</w:t>
            </w:r>
          </w:p>
        </w:tc>
        <w:tc>
          <w:tcPr>
            <w:tcW w:w="851" w:type="dxa"/>
            <w:tcBorders>
              <w:top w:val="nil"/>
              <w:left w:val="nil"/>
              <w:bottom w:val="single" w:sz="4" w:space="0" w:color="auto"/>
              <w:right w:val="single" w:sz="4" w:space="0" w:color="auto"/>
            </w:tcBorders>
            <w:shd w:val="clear" w:color="auto" w:fill="auto"/>
            <w:noWrap/>
            <w:vAlign w:val="bottom"/>
            <w:hideMark/>
          </w:tcPr>
          <w:p w14:paraId="4951BEB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0.968</w:t>
            </w:r>
          </w:p>
        </w:tc>
        <w:tc>
          <w:tcPr>
            <w:tcW w:w="1135" w:type="dxa"/>
            <w:tcBorders>
              <w:top w:val="nil"/>
              <w:left w:val="nil"/>
              <w:bottom w:val="single" w:sz="4" w:space="0" w:color="auto"/>
              <w:right w:val="single" w:sz="4" w:space="0" w:color="auto"/>
            </w:tcBorders>
            <w:shd w:val="clear" w:color="auto" w:fill="auto"/>
            <w:noWrap/>
            <w:vAlign w:val="bottom"/>
            <w:hideMark/>
          </w:tcPr>
          <w:p w14:paraId="600DDD0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-0.597</w:t>
            </w:r>
          </w:p>
        </w:tc>
        <w:tc>
          <w:tcPr>
            <w:tcW w:w="1276" w:type="dxa"/>
            <w:tcBorders>
              <w:top w:val="nil"/>
              <w:left w:val="nil"/>
              <w:bottom w:val="single" w:sz="4" w:space="0" w:color="auto"/>
              <w:right w:val="single" w:sz="4" w:space="0" w:color="auto"/>
            </w:tcBorders>
            <w:shd w:val="clear" w:color="auto" w:fill="auto"/>
            <w:noWrap/>
            <w:vAlign w:val="bottom"/>
            <w:hideMark/>
          </w:tcPr>
          <w:p w14:paraId="0EE6178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0.642</w:t>
            </w:r>
          </w:p>
        </w:tc>
        <w:tc>
          <w:tcPr>
            <w:tcW w:w="842" w:type="dxa"/>
            <w:tcBorders>
              <w:top w:val="nil"/>
              <w:left w:val="nil"/>
              <w:bottom w:val="single" w:sz="4" w:space="0" w:color="auto"/>
              <w:right w:val="single" w:sz="4" w:space="0" w:color="auto"/>
            </w:tcBorders>
            <w:shd w:val="clear" w:color="auto" w:fill="auto"/>
            <w:noWrap/>
            <w:vAlign w:val="bottom"/>
            <w:hideMark/>
          </w:tcPr>
          <w:p w14:paraId="2C20C3A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02DE8B9F"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CF44CAF"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985" w:type="dxa"/>
            <w:tcBorders>
              <w:top w:val="nil"/>
              <w:left w:val="nil"/>
              <w:bottom w:val="single" w:sz="4" w:space="0" w:color="auto"/>
              <w:right w:val="single" w:sz="4" w:space="0" w:color="auto"/>
            </w:tcBorders>
            <w:shd w:val="clear" w:color="auto" w:fill="auto"/>
            <w:noWrap/>
            <w:vAlign w:val="bottom"/>
            <w:hideMark/>
          </w:tcPr>
          <w:p w14:paraId="032EB90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4652.152</w:t>
            </w:r>
          </w:p>
        </w:tc>
        <w:tc>
          <w:tcPr>
            <w:tcW w:w="992" w:type="dxa"/>
            <w:tcBorders>
              <w:top w:val="nil"/>
              <w:left w:val="nil"/>
              <w:bottom w:val="single" w:sz="4" w:space="0" w:color="auto"/>
              <w:right w:val="single" w:sz="4" w:space="0" w:color="auto"/>
            </w:tcBorders>
            <w:shd w:val="clear" w:color="auto" w:fill="auto"/>
            <w:noWrap/>
            <w:vAlign w:val="bottom"/>
            <w:hideMark/>
          </w:tcPr>
          <w:p w14:paraId="327C36A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-1.03</w:t>
            </w:r>
          </w:p>
        </w:tc>
        <w:tc>
          <w:tcPr>
            <w:tcW w:w="851" w:type="dxa"/>
            <w:tcBorders>
              <w:top w:val="nil"/>
              <w:left w:val="nil"/>
              <w:bottom w:val="single" w:sz="4" w:space="0" w:color="auto"/>
              <w:right w:val="single" w:sz="4" w:space="0" w:color="auto"/>
            </w:tcBorders>
            <w:shd w:val="clear" w:color="auto" w:fill="auto"/>
            <w:noWrap/>
            <w:vAlign w:val="bottom"/>
            <w:hideMark/>
          </w:tcPr>
          <w:p w14:paraId="62487B1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1.004</w:t>
            </w:r>
          </w:p>
        </w:tc>
        <w:tc>
          <w:tcPr>
            <w:tcW w:w="1135" w:type="dxa"/>
            <w:tcBorders>
              <w:top w:val="nil"/>
              <w:left w:val="nil"/>
              <w:bottom w:val="single" w:sz="4" w:space="0" w:color="auto"/>
              <w:right w:val="single" w:sz="4" w:space="0" w:color="auto"/>
            </w:tcBorders>
            <w:shd w:val="clear" w:color="auto" w:fill="auto"/>
            <w:noWrap/>
            <w:vAlign w:val="bottom"/>
            <w:hideMark/>
          </w:tcPr>
          <w:p w14:paraId="11A7A9A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-0.602</w:t>
            </w:r>
          </w:p>
        </w:tc>
        <w:tc>
          <w:tcPr>
            <w:tcW w:w="1276" w:type="dxa"/>
            <w:tcBorders>
              <w:top w:val="nil"/>
              <w:left w:val="nil"/>
              <w:bottom w:val="single" w:sz="4" w:space="0" w:color="auto"/>
              <w:right w:val="single" w:sz="4" w:space="0" w:color="auto"/>
            </w:tcBorders>
            <w:shd w:val="clear" w:color="auto" w:fill="auto"/>
            <w:noWrap/>
            <w:vAlign w:val="bottom"/>
            <w:hideMark/>
          </w:tcPr>
          <w:p w14:paraId="682351C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0.69</w:t>
            </w:r>
          </w:p>
        </w:tc>
        <w:tc>
          <w:tcPr>
            <w:tcW w:w="842" w:type="dxa"/>
            <w:tcBorders>
              <w:top w:val="nil"/>
              <w:left w:val="nil"/>
              <w:bottom w:val="single" w:sz="4" w:space="0" w:color="auto"/>
              <w:right w:val="single" w:sz="4" w:space="0" w:color="auto"/>
            </w:tcBorders>
            <w:shd w:val="clear" w:color="auto" w:fill="auto"/>
            <w:noWrap/>
            <w:vAlign w:val="bottom"/>
            <w:hideMark/>
          </w:tcPr>
          <w:p w14:paraId="2E04A29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67D66E74"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E9F038B"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985" w:type="dxa"/>
            <w:tcBorders>
              <w:top w:val="nil"/>
              <w:left w:val="nil"/>
              <w:bottom w:val="single" w:sz="4" w:space="0" w:color="auto"/>
              <w:right w:val="single" w:sz="4" w:space="0" w:color="auto"/>
            </w:tcBorders>
            <w:shd w:val="clear" w:color="auto" w:fill="auto"/>
            <w:noWrap/>
            <w:vAlign w:val="bottom"/>
            <w:hideMark/>
          </w:tcPr>
          <w:p w14:paraId="2557A87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4756.137</w:t>
            </w:r>
          </w:p>
        </w:tc>
        <w:tc>
          <w:tcPr>
            <w:tcW w:w="992" w:type="dxa"/>
            <w:tcBorders>
              <w:top w:val="nil"/>
              <w:left w:val="nil"/>
              <w:bottom w:val="single" w:sz="4" w:space="0" w:color="auto"/>
              <w:right w:val="single" w:sz="4" w:space="0" w:color="auto"/>
            </w:tcBorders>
            <w:shd w:val="clear" w:color="auto" w:fill="auto"/>
            <w:noWrap/>
            <w:vAlign w:val="bottom"/>
            <w:hideMark/>
          </w:tcPr>
          <w:p w14:paraId="2EE7AEB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w:t>
            </w:r>
          </w:p>
        </w:tc>
        <w:tc>
          <w:tcPr>
            <w:tcW w:w="851" w:type="dxa"/>
            <w:tcBorders>
              <w:top w:val="nil"/>
              <w:left w:val="nil"/>
              <w:bottom w:val="single" w:sz="4" w:space="0" w:color="auto"/>
              <w:right w:val="single" w:sz="4" w:space="0" w:color="auto"/>
            </w:tcBorders>
            <w:shd w:val="clear" w:color="auto" w:fill="auto"/>
            <w:noWrap/>
            <w:vAlign w:val="bottom"/>
            <w:hideMark/>
          </w:tcPr>
          <w:p w14:paraId="092633C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3.104</w:t>
            </w:r>
          </w:p>
        </w:tc>
        <w:tc>
          <w:tcPr>
            <w:tcW w:w="1135" w:type="dxa"/>
            <w:tcBorders>
              <w:top w:val="nil"/>
              <w:left w:val="nil"/>
              <w:bottom w:val="single" w:sz="4" w:space="0" w:color="auto"/>
              <w:right w:val="single" w:sz="4" w:space="0" w:color="auto"/>
            </w:tcBorders>
            <w:shd w:val="clear" w:color="auto" w:fill="auto"/>
            <w:noWrap/>
            <w:vAlign w:val="bottom"/>
            <w:hideMark/>
          </w:tcPr>
          <w:p w14:paraId="199DA4A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-0.741</w:t>
            </w:r>
          </w:p>
        </w:tc>
        <w:tc>
          <w:tcPr>
            <w:tcW w:w="1276" w:type="dxa"/>
            <w:tcBorders>
              <w:top w:val="nil"/>
              <w:left w:val="nil"/>
              <w:bottom w:val="single" w:sz="4" w:space="0" w:color="auto"/>
              <w:right w:val="single" w:sz="4" w:space="0" w:color="auto"/>
            </w:tcBorders>
            <w:shd w:val="clear" w:color="auto" w:fill="auto"/>
            <w:noWrap/>
            <w:vAlign w:val="bottom"/>
            <w:hideMark/>
          </w:tcPr>
          <w:p w14:paraId="4FC24D1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0.436</w:t>
            </w:r>
          </w:p>
        </w:tc>
        <w:tc>
          <w:tcPr>
            <w:tcW w:w="842" w:type="dxa"/>
            <w:tcBorders>
              <w:top w:val="nil"/>
              <w:left w:val="nil"/>
              <w:bottom w:val="single" w:sz="4" w:space="0" w:color="auto"/>
              <w:right w:val="single" w:sz="4" w:space="0" w:color="auto"/>
            </w:tcBorders>
            <w:shd w:val="clear" w:color="auto" w:fill="auto"/>
            <w:noWrap/>
            <w:vAlign w:val="bottom"/>
            <w:hideMark/>
          </w:tcPr>
          <w:p w14:paraId="6C1474E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02BB45DA"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858479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985" w:type="dxa"/>
            <w:tcBorders>
              <w:top w:val="nil"/>
              <w:left w:val="nil"/>
              <w:bottom w:val="single" w:sz="4" w:space="0" w:color="auto"/>
              <w:right w:val="single" w:sz="4" w:space="0" w:color="auto"/>
            </w:tcBorders>
            <w:shd w:val="clear" w:color="auto" w:fill="auto"/>
            <w:noWrap/>
            <w:vAlign w:val="bottom"/>
            <w:hideMark/>
          </w:tcPr>
          <w:p w14:paraId="5DBE169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4942.49</w:t>
            </w:r>
          </w:p>
        </w:tc>
        <w:tc>
          <w:tcPr>
            <w:tcW w:w="992" w:type="dxa"/>
            <w:tcBorders>
              <w:top w:val="nil"/>
              <w:left w:val="nil"/>
              <w:bottom w:val="single" w:sz="4" w:space="0" w:color="auto"/>
              <w:right w:val="single" w:sz="4" w:space="0" w:color="auto"/>
            </w:tcBorders>
            <w:shd w:val="clear" w:color="auto" w:fill="auto"/>
            <w:noWrap/>
            <w:vAlign w:val="bottom"/>
            <w:hideMark/>
          </w:tcPr>
          <w:p w14:paraId="60763A7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-2.294</w:t>
            </w:r>
          </w:p>
        </w:tc>
        <w:tc>
          <w:tcPr>
            <w:tcW w:w="851" w:type="dxa"/>
            <w:tcBorders>
              <w:top w:val="nil"/>
              <w:left w:val="nil"/>
              <w:bottom w:val="single" w:sz="4" w:space="0" w:color="auto"/>
              <w:right w:val="single" w:sz="4" w:space="0" w:color="auto"/>
            </w:tcBorders>
            <w:shd w:val="clear" w:color="auto" w:fill="auto"/>
            <w:noWrap/>
            <w:vAlign w:val="bottom"/>
            <w:hideMark/>
          </w:tcPr>
          <w:p w14:paraId="32AD87E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0.941</w:t>
            </w:r>
          </w:p>
        </w:tc>
        <w:tc>
          <w:tcPr>
            <w:tcW w:w="1135" w:type="dxa"/>
            <w:tcBorders>
              <w:top w:val="nil"/>
              <w:left w:val="nil"/>
              <w:bottom w:val="single" w:sz="4" w:space="0" w:color="auto"/>
              <w:right w:val="single" w:sz="4" w:space="0" w:color="auto"/>
            </w:tcBorders>
            <w:shd w:val="clear" w:color="auto" w:fill="auto"/>
            <w:noWrap/>
            <w:vAlign w:val="bottom"/>
            <w:hideMark/>
          </w:tcPr>
          <w:p w14:paraId="464363E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-0.476</w:t>
            </w:r>
          </w:p>
        </w:tc>
        <w:tc>
          <w:tcPr>
            <w:tcW w:w="1276" w:type="dxa"/>
            <w:tcBorders>
              <w:top w:val="nil"/>
              <w:left w:val="nil"/>
              <w:bottom w:val="single" w:sz="4" w:space="0" w:color="auto"/>
              <w:right w:val="single" w:sz="4" w:space="0" w:color="auto"/>
            </w:tcBorders>
            <w:shd w:val="clear" w:color="auto" w:fill="auto"/>
            <w:noWrap/>
            <w:vAlign w:val="bottom"/>
            <w:hideMark/>
          </w:tcPr>
          <w:p w14:paraId="225BD36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0.613</w:t>
            </w:r>
          </w:p>
        </w:tc>
        <w:tc>
          <w:tcPr>
            <w:tcW w:w="842" w:type="dxa"/>
            <w:tcBorders>
              <w:top w:val="nil"/>
              <w:left w:val="nil"/>
              <w:bottom w:val="single" w:sz="4" w:space="0" w:color="auto"/>
              <w:right w:val="single" w:sz="4" w:space="0" w:color="auto"/>
            </w:tcBorders>
            <w:shd w:val="clear" w:color="auto" w:fill="auto"/>
            <w:noWrap/>
            <w:vAlign w:val="bottom"/>
            <w:hideMark/>
          </w:tcPr>
          <w:p w14:paraId="37CB063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06B55CF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573810D"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985" w:type="dxa"/>
            <w:tcBorders>
              <w:top w:val="nil"/>
              <w:left w:val="nil"/>
              <w:bottom w:val="single" w:sz="4" w:space="0" w:color="auto"/>
              <w:right w:val="single" w:sz="4" w:space="0" w:color="auto"/>
            </w:tcBorders>
            <w:shd w:val="clear" w:color="auto" w:fill="auto"/>
            <w:noWrap/>
            <w:vAlign w:val="bottom"/>
            <w:hideMark/>
          </w:tcPr>
          <w:p w14:paraId="1B2ACD2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5296.691</w:t>
            </w:r>
          </w:p>
        </w:tc>
        <w:tc>
          <w:tcPr>
            <w:tcW w:w="992" w:type="dxa"/>
            <w:tcBorders>
              <w:top w:val="nil"/>
              <w:left w:val="nil"/>
              <w:bottom w:val="single" w:sz="4" w:space="0" w:color="auto"/>
              <w:right w:val="single" w:sz="4" w:space="0" w:color="auto"/>
            </w:tcBorders>
            <w:shd w:val="clear" w:color="auto" w:fill="auto"/>
            <w:noWrap/>
            <w:vAlign w:val="bottom"/>
            <w:hideMark/>
          </w:tcPr>
          <w:p w14:paraId="540D448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w:t>
            </w:r>
          </w:p>
        </w:tc>
        <w:tc>
          <w:tcPr>
            <w:tcW w:w="851" w:type="dxa"/>
            <w:tcBorders>
              <w:top w:val="nil"/>
              <w:left w:val="nil"/>
              <w:bottom w:val="single" w:sz="4" w:space="0" w:color="auto"/>
              <w:right w:val="single" w:sz="4" w:space="0" w:color="auto"/>
            </w:tcBorders>
            <w:shd w:val="clear" w:color="auto" w:fill="auto"/>
            <w:noWrap/>
            <w:vAlign w:val="bottom"/>
            <w:hideMark/>
          </w:tcPr>
          <w:p w14:paraId="1C0BF14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0.983</w:t>
            </w:r>
          </w:p>
        </w:tc>
        <w:tc>
          <w:tcPr>
            <w:tcW w:w="1135" w:type="dxa"/>
            <w:tcBorders>
              <w:top w:val="nil"/>
              <w:left w:val="nil"/>
              <w:bottom w:val="single" w:sz="4" w:space="0" w:color="auto"/>
              <w:right w:val="single" w:sz="4" w:space="0" w:color="auto"/>
            </w:tcBorders>
            <w:shd w:val="clear" w:color="auto" w:fill="auto"/>
            <w:noWrap/>
            <w:vAlign w:val="bottom"/>
            <w:hideMark/>
          </w:tcPr>
          <w:p w14:paraId="1134D82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-0.781</w:t>
            </w:r>
          </w:p>
        </w:tc>
        <w:tc>
          <w:tcPr>
            <w:tcW w:w="1276" w:type="dxa"/>
            <w:tcBorders>
              <w:top w:val="nil"/>
              <w:left w:val="nil"/>
              <w:bottom w:val="single" w:sz="4" w:space="0" w:color="auto"/>
              <w:right w:val="single" w:sz="4" w:space="0" w:color="auto"/>
            </w:tcBorders>
            <w:shd w:val="clear" w:color="auto" w:fill="auto"/>
            <w:noWrap/>
            <w:vAlign w:val="bottom"/>
            <w:hideMark/>
          </w:tcPr>
          <w:p w14:paraId="335577C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0.63</w:t>
            </w:r>
          </w:p>
        </w:tc>
        <w:tc>
          <w:tcPr>
            <w:tcW w:w="842" w:type="dxa"/>
            <w:tcBorders>
              <w:top w:val="nil"/>
              <w:left w:val="nil"/>
              <w:bottom w:val="single" w:sz="4" w:space="0" w:color="auto"/>
              <w:right w:val="single" w:sz="4" w:space="0" w:color="auto"/>
            </w:tcBorders>
            <w:shd w:val="clear" w:color="auto" w:fill="auto"/>
            <w:noWrap/>
            <w:vAlign w:val="bottom"/>
            <w:hideMark/>
          </w:tcPr>
          <w:p w14:paraId="70E11A2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7549232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6BBD02F"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985" w:type="dxa"/>
            <w:tcBorders>
              <w:top w:val="nil"/>
              <w:left w:val="nil"/>
              <w:bottom w:val="single" w:sz="4" w:space="0" w:color="auto"/>
              <w:right w:val="single" w:sz="4" w:space="0" w:color="auto"/>
            </w:tcBorders>
            <w:shd w:val="clear" w:color="auto" w:fill="auto"/>
            <w:noWrap/>
            <w:vAlign w:val="bottom"/>
            <w:hideMark/>
          </w:tcPr>
          <w:p w14:paraId="1E2E893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5312.871</w:t>
            </w:r>
          </w:p>
        </w:tc>
        <w:tc>
          <w:tcPr>
            <w:tcW w:w="992" w:type="dxa"/>
            <w:tcBorders>
              <w:top w:val="nil"/>
              <w:left w:val="nil"/>
              <w:bottom w:val="single" w:sz="4" w:space="0" w:color="auto"/>
              <w:right w:val="single" w:sz="4" w:space="0" w:color="auto"/>
            </w:tcBorders>
            <w:shd w:val="clear" w:color="auto" w:fill="auto"/>
            <w:noWrap/>
            <w:vAlign w:val="bottom"/>
            <w:hideMark/>
          </w:tcPr>
          <w:p w14:paraId="7A5303C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-0.562</w:t>
            </w:r>
          </w:p>
        </w:tc>
        <w:tc>
          <w:tcPr>
            <w:tcW w:w="851" w:type="dxa"/>
            <w:tcBorders>
              <w:top w:val="nil"/>
              <w:left w:val="nil"/>
              <w:bottom w:val="single" w:sz="4" w:space="0" w:color="auto"/>
              <w:right w:val="single" w:sz="4" w:space="0" w:color="auto"/>
            </w:tcBorders>
            <w:shd w:val="clear" w:color="auto" w:fill="auto"/>
            <w:noWrap/>
            <w:vAlign w:val="bottom"/>
            <w:hideMark/>
          </w:tcPr>
          <w:p w14:paraId="5DC4F2B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3.449</w:t>
            </w:r>
          </w:p>
        </w:tc>
        <w:tc>
          <w:tcPr>
            <w:tcW w:w="1135" w:type="dxa"/>
            <w:tcBorders>
              <w:top w:val="nil"/>
              <w:left w:val="nil"/>
              <w:bottom w:val="single" w:sz="4" w:space="0" w:color="auto"/>
              <w:right w:val="single" w:sz="4" w:space="0" w:color="auto"/>
            </w:tcBorders>
            <w:shd w:val="clear" w:color="auto" w:fill="auto"/>
            <w:noWrap/>
            <w:vAlign w:val="bottom"/>
            <w:hideMark/>
          </w:tcPr>
          <w:p w14:paraId="67A00F0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-0.591</w:t>
            </w:r>
          </w:p>
        </w:tc>
        <w:tc>
          <w:tcPr>
            <w:tcW w:w="1276" w:type="dxa"/>
            <w:tcBorders>
              <w:top w:val="nil"/>
              <w:left w:val="nil"/>
              <w:bottom w:val="single" w:sz="4" w:space="0" w:color="auto"/>
              <w:right w:val="single" w:sz="4" w:space="0" w:color="auto"/>
            </w:tcBorders>
            <w:shd w:val="clear" w:color="auto" w:fill="auto"/>
            <w:noWrap/>
            <w:vAlign w:val="bottom"/>
            <w:hideMark/>
          </w:tcPr>
          <w:p w14:paraId="026E44E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w:t>
            </w:r>
          </w:p>
        </w:tc>
        <w:tc>
          <w:tcPr>
            <w:tcW w:w="842" w:type="dxa"/>
            <w:tcBorders>
              <w:top w:val="nil"/>
              <w:left w:val="nil"/>
              <w:bottom w:val="single" w:sz="4" w:space="0" w:color="auto"/>
              <w:right w:val="single" w:sz="4" w:space="0" w:color="auto"/>
            </w:tcBorders>
            <w:shd w:val="clear" w:color="auto" w:fill="auto"/>
            <w:noWrap/>
            <w:vAlign w:val="bottom"/>
            <w:hideMark/>
          </w:tcPr>
          <w:p w14:paraId="5B555FC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7F13C7" w:rsidRPr="00CC57B0" w14:paraId="0F1C185F" w14:textId="77777777" w:rsidTr="00E35AC5">
        <w:trPr>
          <w:trHeight w:val="300"/>
        </w:trPr>
        <w:tc>
          <w:tcPr>
            <w:tcW w:w="9344" w:type="dxa"/>
            <w:gridSpan w:val="7"/>
            <w:tcBorders>
              <w:top w:val="nil"/>
              <w:left w:val="single" w:sz="4" w:space="0" w:color="auto"/>
              <w:bottom w:val="single" w:sz="4" w:space="0" w:color="auto"/>
              <w:right w:val="single" w:sz="4" w:space="0" w:color="auto"/>
            </w:tcBorders>
            <w:shd w:val="clear" w:color="auto" w:fill="auto"/>
            <w:noWrap/>
            <w:vAlign w:val="bottom"/>
          </w:tcPr>
          <w:p w14:paraId="74F2510B" w14:textId="6FCFCBC3" w:rsidR="007F13C7" w:rsidRPr="00CC57B0" w:rsidRDefault="007F13C7" w:rsidP="00BD36D3">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продолжение таблицы Б</w:t>
            </w:r>
          </w:p>
        </w:tc>
      </w:tr>
      <w:tr w:rsidR="007F13C7" w:rsidRPr="00CC57B0" w14:paraId="104E86CB"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tcPr>
          <w:p w14:paraId="43DFB447" w14:textId="10ADE106" w:rsidR="007F13C7" w:rsidRPr="00273D1C" w:rsidRDefault="007F13C7" w:rsidP="007F13C7">
            <w:pPr>
              <w:spacing w:after="0" w:line="240" w:lineRule="auto"/>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1</w:t>
            </w:r>
          </w:p>
        </w:tc>
        <w:tc>
          <w:tcPr>
            <w:tcW w:w="1985" w:type="dxa"/>
            <w:tcBorders>
              <w:top w:val="nil"/>
              <w:left w:val="nil"/>
              <w:bottom w:val="single" w:sz="4" w:space="0" w:color="auto"/>
              <w:right w:val="single" w:sz="4" w:space="0" w:color="auto"/>
            </w:tcBorders>
            <w:shd w:val="clear" w:color="auto" w:fill="auto"/>
            <w:noWrap/>
            <w:vAlign w:val="bottom"/>
          </w:tcPr>
          <w:p w14:paraId="7813D15F" w14:textId="799E6C88"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2</w:t>
            </w:r>
          </w:p>
        </w:tc>
        <w:tc>
          <w:tcPr>
            <w:tcW w:w="992" w:type="dxa"/>
            <w:tcBorders>
              <w:top w:val="nil"/>
              <w:left w:val="nil"/>
              <w:bottom w:val="single" w:sz="4" w:space="0" w:color="auto"/>
              <w:right w:val="single" w:sz="4" w:space="0" w:color="auto"/>
            </w:tcBorders>
            <w:shd w:val="clear" w:color="auto" w:fill="auto"/>
            <w:noWrap/>
            <w:vAlign w:val="bottom"/>
          </w:tcPr>
          <w:p w14:paraId="2B541197" w14:textId="4DB696F0"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3</w:t>
            </w:r>
          </w:p>
        </w:tc>
        <w:tc>
          <w:tcPr>
            <w:tcW w:w="851" w:type="dxa"/>
            <w:tcBorders>
              <w:top w:val="nil"/>
              <w:left w:val="nil"/>
              <w:bottom w:val="single" w:sz="4" w:space="0" w:color="auto"/>
              <w:right w:val="single" w:sz="4" w:space="0" w:color="auto"/>
            </w:tcBorders>
            <w:shd w:val="clear" w:color="auto" w:fill="auto"/>
            <w:noWrap/>
            <w:vAlign w:val="bottom"/>
          </w:tcPr>
          <w:p w14:paraId="53338CDF" w14:textId="70C96700"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4</w:t>
            </w:r>
          </w:p>
        </w:tc>
        <w:tc>
          <w:tcPr>
            <w:tcW w:w="1135" w:type="dxa"/>
            <w:tcBorders>
              <w:top w:val="nil"/>
              <w:left w:val="nil"/>
              <w:bottom w:val="single" w:sz="4" w:space="0" w:color="auto"/>
              <w:right w:val="single" w:sz="4" w:space="0" w:color="auto"/>
            </w:tcBorders>
            <w:shd w:val="clear" w:color="auto" w:fill="auto"/>
            <w:noWrap/>
            <w:vAlign w:val="bottom"/>
          </w:tcPr>
          <w:p w14:paraId="7BB017A2" w14:textId="798167D4"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5</w:t>
            </w:r>
          </w:p>
        </w:tc>
        <w:tc>
          <w:tcPr>
            <w:tcW w:w="1276" w:type="dxa"/>
            <w:tcBorders>
              <w:top w:val="nil"/>
              <w:left w:val="nil"/>
              <w:bottom w:val="single" w:sz="4" w:space="0" w:color="auto"/>
              <w:right w:val="single" w:sz="4" w:space="0" w:color="auto"/>
            </w:tcBorders>
            <w:shd w:val="clear" w:color="auto" w:fill="auto"/>
            <w:noWrap/>
            <w:vAlign w:val="bottom"/>
          </w:tcPr>
          <w:p w14:paraId="2D878CC7" w14:textId="74792187"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6</w:t>
            </w:r>
          </w:p>
        </w:tc>
        <w:tc>
          <w:tcPr>
            <w:tcW w:w="842" w:type="dxa"/>
            <w:tcBorders>
              <w:top w:val="nil"/>
              <w:left w:val="nil"/>
              <w:bottom w:val="single" w:sz="4" w:space="0" w:color="auto"/>
              <w:right w:val="single" w:sz="4" w:space="0" w:color="auto"/>
            </w:tcBorders>
            <w:shd w:val="clear" w:color="auto" w:fill="auto"/>
            <w:noWrap/>
            <w:vAlign w:val="bottom"/>
          </w:tcPr>
          <w:p w14:paraId="44306990" w14:textId="66083F70"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7</w:t>
            </w:r>
          </w:p>
        </w:tc>
      </w:tr>
      <w:tr w:rsidR="00421A6A" w:rsidRPr="00CC57B0" w14:paraId="08E49C0A"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1D74ED1"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985" w:type="dxa"/>
            <w:tcBorders>
              <w:top w:val="nil"/>
              <w:left w:val="nil"/>
              <w:bottom w:val="single" w:sz="4" w:space="0" w:color="auto"/>
              <w:right w:val="single" w:sz="4" w:space="0" w:color="auto"/>
            </w:tcBorders>
            <w:shd w:val="clear" w:color="auto" w:fill="auto"/>
            <w:noWrap/>
            <w:vAlign w:val="bottom"/>
            <w:hideMark/>
          </w:tcPr>
          <w:p w14:paraId="0BF756E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5348.312</w:t>
            </w:r>
          </w:p>
        </w:tc>
        <w:tc>
          <w:tcPr>
            <w:tcW w:w="992" w:type="dxa"/>
            <w:tcBorders>
              <w:top w:val="nil"/>
              <w:left w:val="nil"/>
              <w:bottom w:val="single" w:sz="4" w:space="0" w:color="auto"/>
              <w:right w:val="single" w:sz="4" w:space="0" w:color="auto"/>
            </w:tcBorders>
            <w:shd w:val="clear" w:color="auto" w:fill="auto"/>
            <w:noWrap/>
            <w:vAlign w:val="bottom"/>
            <w:hideMark/>
          </w:tcPr>
          <w:p w14:paraId="2ACDD7D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-1.29</w:t>
            </w:r>
          </w:p>
        </w:tc>
        <w:tc>
          <w:tcPr>
            <w:tcW w:w="851" w:type="dxa"/>
            <w:tcBorders>
              <w:top w:val="nil"/>
              <w:left w:val="nil"/>
              <w:bottom w:val="single" w:sz="4" w:space="0" w:color="auto"/>
              <w:right w:val="single" w:sz="4" w:space="0" w:color="auto"/>
            </w:tcBorders>
            <w:shd w:val="clear" w:color="auto" w:fill="auto"/>
            <w:noWrap/>
            <w:vAlign w:val="bottom"/>
            <w:hideMark/>
          </w:tcPr>
          <w:p w14:paraId="35DE8A4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1.004</w:t>
            </w:r>
          </w:p>
        </w:tc>
        <w:tc>
          <w:tcPr>
            <w:tcW w:w="1135" w:type="dxa"/>
            <w:tcBorders>
              <w:top w:val="nil"/>
              <w:left w:val="nil"/>
              <w:bottom w:val="single" w:sz="4" w:space="0" w:color="auto"/>
              <w:right w:val="single" w:sz="4" w:space="0" w:color="auto"/>
            </w:tcBorders>
            <w:shd w:val="clear" w:color="auto" w:fill="auto"/>
            <w:noWrap/>
            <w:vAlign w:val="bottom"/>
            <w:hideMark/>
          </w:tcPr>
          <w:p w14:paraId="356CB07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-0.786</w:t>
            </w:r>
          </w:p>
        </w:tc>
        <w:tc>
          <w:tcPr>
            <w:tcW w:w="1276" w:type="dxa"/>
            <w:tcBorders>
              <w:top w:val="nil"/>
              <w:left w:val="nil"/>
              <w:bottom w:val="single" w:sz="4" w:space="0" w:color="auto"/>
              <w:right w:val="single" w:sz="4" w:space="0" w:color="auto"/>
            </w:tcBorders>
            <w:shd w:val="clear" w:color="auto" w:fill="auto"/>
            <w:noWrap/>
            <w:vAlign w:val="bottom"/>
            <w:hideMark/>
          </w:tcPr>
          <w:p w14:paraId="25B9E4A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0.636</w:t>
            </w:r>
          </w:p>
        </w:tc>
        <w:tc>
          <w:tcPr>
            <w:tcW w:w="842" w:type="dxa"/>
            <w:tcBorders>
              <w:top w:val="nil"/>
              <w:left w:val="nil"/>
              <w:bottom w:val="single" w:sz="4" w:space="0" w:color="auto"/>
              <w:right w:val="single" w:sz="4" w:space="0" w:color="auto"/>
            </w:tcBorders>
            <w:shd w:val="clear" w:color="auto" w:fill="auto"/>
            <w:noWrap/>
            <w:vAlign w:val="bottom"/>
            <w:hideMark/>
          </w:tcPr>
          <w:p w14:paraId="678588F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50D677CF"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542EE7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985" w:type="dxa"/>
            <w:tcBorders>
              <w:top w:val="nil"/>
              <w:left w:val="nil"/>
              <w:bottom w:val="single" w:sz="4" w:space="0" w:color="auto"/>
              <w:right w:val="single" w:sz="4" w:space="0" w:color="auto"/>
            </w:tcBorders>
            <w:shd w:val="clear" w:color="auto" w:fill="auto"/>
            <w:noWrap/>
            <w:vAlign w:val="bottom"/>
            <w:hideMark/>
          </w:tcPr>
          <w:p w14:paraId="33C34C5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5628.621</w:t>
            </w:r>
          </w:p>
        </w:tc>
        <w:tc>
          <w:tcPr>
            <w:tcW w:w="992" w:type="dxa"/>
            <w:tcBorders>
              <w:top w:val="nil"/>
              <w:left w:val="nil"/>
              <w:bottom w:val="single" w:sz="4" w:space="0" w:color="auto"/>
              <w:right w:val="single" w:sz="4" w:space="0" w:color="auto"/>
            </w:tcBorders>
            <w:shd w:val="clear" w:color="auto" w:fill="auto"/>
            <w:noWrap/>
            <w:vAlign w:val="bottom"/>
            <w:hideMark/>
          </w:tcPr>
          <w:p w14:paraId="6654317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-0.772</w:t>
            </w:r>
          </w:p>
        </w:tc>
        <w:tc>
          <w:tcPr>
            <w:tcW w:w="851" w:type="dxa"/>
            <w:tcBorders>
              <w:top w:val="nil"/>
              <w:left w:val="nil"/>
              <w:bottom w:val="single" w:sz="4" w:space="0" w:color="auto"/>
              <w:right w:val="single" w:sz="4" w:space="0" w:color="auto"/>
            </w:tcBorders>
            <w:shd w:val="clear" w:color="auto" w:fill="auto"/>
            <w:noWrap/>
            <w:vAlign w:val="bottom"/>
            <w:hideMark/>
          </w:tcPr>
          <w:p w14:paraId="46F9B0B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3.422</w:t>
            </w:r>
          </w:p>
        </w:tc>
        <w:tc>
          <w:tcPr>
            <w:tcW w:w="1135" w:type="dxa"/>
            <w:tcBorders>
              <w:top w:val="nil"/>
              <w:left w:val="nil"/>
              <w:bottom w:val="single" w:sz="4" w:space="0" w:color="auto"/>
              <w:right w:val="single" w:sz="4" w:space="0" w:color="auto"/>
            </w:tcBorders>
            <w:shd w:val="clear" w:color="auto" w:fill="auto"/>
            <w:noWrap/>
            <w:vAlign w:val="bottom"/>
            <w:hideMark/>
          </w:tcPr>
          <w:p w14:paraId="73FD2F3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-0.589</w:t>
            </w:r>
          </w:p>
        </w:tc>
        <w:tc>
          <w:tcPr>
            <w:tcW w:w="1276" w:type="dxa"/>
            <w:tcBorders>
              <w:top w:val="nil"/>
              <w:left w:val="nil"/>
              <w:bottom w:val="single" w:sz="4" w:space="0" w:color="auto"/>
              <w:right w:val="single" w:sz="4" w:space="0" w:color="auto"/>
            </w:tcBorders>
            <w:shd w:val="clear" w:color="auto" w:fill="auto"/>
            <w:noWrap/>
            <w:vAlign w:val="bottom"/>
            <w:hideMark/>
          </w:tcPr>
          <w:p w14:paraId="5308A5B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0.119</w:t>
            </w:r>
          </w:p>
        </w:tc>
        <w:tc>
          <w:tcPr>
            <w:tcW w:w="842" w:type="dxa"/>
            <w:tcBorders>
              <w:top w:val="nil"/>
              <w:left w:val="nil"/>
              <w:bottom w:val="single" w:sz="4" w:space="0" w:color="auto"/>
              <w:right w:val="single" w:sz="4" w:space="0" w:color="auto"/>
            </w:tcBorders>
            <w:shd w:val="clear" w:color="auto" w:fill="auto"/>
            <w:noWrap/>
            <w:vAlign w:val="bottom"/>
            <w:hideMark/>
          </w:tcPr>
          <w:p w14:paraId="0DCB71B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99.5</w:t>
            </w:r>
          </w:p>
        </w:tc>
      </w:tr>
      <w:tr w:rsidR="00421A6A" w:rsidRPr="00CC57B0" w14:paraId="595D829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EBF237B"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985" w:type="dxa"/>
            <w:tcBorders>
              <w:top w:val="nil"/>
              <w:left w:val="nil"/>
              <w:bottom w:val="single" w:sz="4" w:space="0" w:color="auto"/>
              <w:right w:val="single" w:sz="4" w:space="0" w:color="auto"/>
            </w:tcBorders>
            <w:shd w:val="clear" w:color="auto" w:fill="auto"/>
            <w:noWrap/>
            <w:vAlign w:val="bottom"/>
            <w:hideMark/>
          </w:tcPr>
          <w:p w14:paraId="15C0F30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5712.75</w:t>
            </w:r>
          </w:p>
        </w:tc>
        <w:tc>
          <w:tcPr>
            <w:tcW w:w="992" w:type="dxa"/>
            <w:tcBorders>
              <w:top w:val="nil"/>
              <w:left w:val="nil"/>
              <w:bottom w:val="single" w:sz="4" w:space="0" w:color="auto"/>
              <w:right w:val="single" w:sz="4" w:space="0" w:color="auto"/>
            </w:tcBorders>
            <w:shd w:val="clear" w:color="auto" w:fill="auto"/>
            <w:noWrap/>
            <w:vAlign w:val="bottom"/>
            <w:hideMark/>
          </w:tcPr>
          <w:p w14:paraId="26377EF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-1.297</w:t>
            </w:r>
          </w:p>
        </w:tc>
        <w:tc>
          <w:tcPr>
            <w:tcW w:w="851" w:type="dxa"/>
            <w:tcBorders>
              <w:top w:val="nil"/>
              <w:left w:val="nil"/>
              <w:bottom w:val="single" w:sz="4" w:space="0" w:color="auto"/>
              <w:right w:val="single" w:sz="4" w:space="0" w:color="auto"/>
            </w:tcBorders>
            <w:shd w:val="clear" w:color="auto" w:fill="auto"/>
            <w:noWrap/>
            <w:vAlign w:val="bottom"/>
            <w:hideMark/>
          </w:tcPr>
          <w:p w14:paraId="3A0E075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3.011</w:t>
            </w:r>
          </w:p>
        </w:tc>
        <w:tc>
          <w:tcPr>
            <w:tcW w:w="1135" w:type="dxa"/>
            <w:tcBorders>
              <w:top w:val="nil"/>
              <w:left w:val="nil"/>
              <w:bottom w:val="single" w:sz="4" w:space="0" w:color="auto"/>
              <w:right w:val="single" w:sz="4" w:space="0" w:color="auto"/>
            </w:tcBorders>
            <w:shd w:val="clear" w:color="auto" w:fill="auto"/>
            <w:noWrap/>
            <w:vAlign w:val="bottom"/>
            <w:hideMark/>
          </w:tcPr>
          <w:p w14:paraId="473C975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-0.485</w:t>
            </w:r>
          </w:p>
        </w:tc>
        <w:tc>
          <w:tcPr>
            <w:tcW w:w="1276" w:type="dxa"/>
            <w:tcBorders>
              <w:top w:val="nil"/>
              <w:left w:val="nil"/>
              <w:bottom w:val="single" w:sz="4" w:space="0" w:color="auto"/>
              <w:right w:val="single" w:sz="4" w:space="0" w:color="auto"/>
            </w:tcBorders>
            <w:shd w:val="clear" w:color="auto" w:fill="auto"/>
            <w:noWrap/>
            <w:vAlign w:val="bottom"/>
            <w:hideMark/>
          </w:tcPr>
          <w:p w14:paraId="7A87567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0.173</w:t>
            </w:r>
          </w:p>
        </w:tc>
        <w:tc>
          <w:tcPr>
            <w:tcW w:w="842" w:type="dxa"/>
            <w:tcBorders>
              <w:top w:val="nil"/>
              <w:left w:val="nil"/>
              <w:bottom w:val="single" w:sz="4" w:space="0" w:color="auto"/>
              <w:right w:val="single" w:sz="4" w:space="0" w:color="auto"/>
            </w:tcBorders>
            <w:shd w:val="clear" w:color="auto" w:fill="auto"/>
            <w:noWrap/>
            <w:vAlign w:val="bottom"/>
            <w:hideMark/>
          </w:tcPr>
          <w:p w14:paraId="350D46A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175FA1A7"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3688F1C"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985" w:type="dxa"/>
            <w:tcBorders>
              <w:top w:val="nil"/>
              <w:left w:val="nil"/>
              <w:bottom w:val="single" w:sz="4" w:space="0" w:color="auto"/>
              <w:right w:val="single" w:sz="4" w:space="0" w:color="auto"/>
            </w:tcBorders>
            <w:shd w:val="clear" w:color="auto" w:fill="auto"/>
            <w:noWrap/>
            <w:vAlign w:val="bottom"/>
            <w:hideMark/>
          </w:tcPr>
          <w:p w14:paraId="0D47095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5787.965</w:t>
            </w:r>
          </w:p>
        </w:tc>
        <w:tc>
          <w:tcPr>
            <w:tcW w:w="992" w:type="dxa"/>
            <w:tcBorders>
              <w:top w:val="nil"/>
              <w:left w:val="nil"/>
              <w:bottom w:val="single" w:sz="4" w:space="0" w:color="auto"/>
              <w:right w:val="single" w:sz="4" w:space="0" w:color="auto"/>
            </w:tcBorders>
            <w:shd w:val="clear" w:color="auto" w:fill="auto"/>
            <w:noWrap/>
            <w:vAlign w:val="bottom"/>
            <w:hideMark/>
          </w:tcPr>
          <w:p w14:paraId="793E95F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-0.083</w:t>
            </w:r>
          </w:p>
        </w:tc>
        <w:tc>
          <w:tcPr>
            <w:tcW w:w="851" w:type="dxa"/>
            <w:tcBorders>
              <w:top w:val="nil"/>
              <w:left w:val="nil"/>
              <w:bottom w:val="single" w:sz="4" w:space="0" w:color="auto"/>
              <w:right w:val="single" w:sz="4" w:space="0" w:color="auto"/>
            </w:tcBorders>
            <w:shd w:val="clear" w:color="auto" w:fill="auto"/>
            <w:noWrap/>
            <w:vAlign w:val="bottom"/>
            <w:hideMark/>
          </w:tcPr>
          <w:p w14:paraId="710CF20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3.322</w:t>
            </w:r>
          </w:p>
        </w:tc>
        <w:tc>
          <w:tcPr>
            <w:tcW w:w="1135" w:type="dxa"/>
            <w:tcBorders>
              <w:top w:val="nil"/>
              <w:left w:val="nil"/>
              <w:bottom w:val="single" w:sz="4" w:space="0" w:color="auto"/>
              <w:right w:val="single" w:sz="4" w:space="0" w:color="auto"/>
            </w:tcBorders>
            <w:shd w:val="clear" w:color="auto" w:fill="auto"/>
            <w:noWrap/>
            <w:vAlign w:val="bottom"/>
            <w:hideMark/>
          </w:tcPr>
          <w:p w14:paraId="18AD348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-0.643</w:t>
            </w:r>
          </w:p>
        </w:tc>
        <w:tc>
          <w:tcPr>
            <w:tcW w:w="1276" w:type="dxa"/>
            <w:tcBorders>
              <w:top w:val="nil"/>
              <w:left w:val="nil"/>
              <w:bottom w:val="single" w:sz="4" w:space="0" w:color="auto"/>
              <w:right w:val="single" w:sz="4" w:space="0" w:color="auto"/>
            </w:tcBorders>
            <w:shd w:val="clear" w:color="auto" w:fill="auto"/>
            <w:noWrap/>
            <w:vAlign w:val="bottom"/>
            <w:hideMark/>
          </w:tcPr>
          <w:p w14:paraId="47C51E5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0.284</w:t>
            </w:r>
          </w:p>
        </w:tc>
        <w:tc>
          <w:tcPr>
            <w:tcW w:w="842" w:type="dxa"/>
            <w:tcBorders>
              <w:top w:val="nil"/>
              <w:left w:val="nil"/>
              <w:bottom w:val="single" w:sz="4" w:space="0" w:color="auto"/>
              <w:right w:val="single" w:sz="4" w:space="0" w:color="auto"/>
            </w:tcBorders>
            <w:shd w:val="clear" w:color="auto" w:fill="auto"/>
            <w:noWrap/>
            <w:vAlign w:val="bottom"/>
            <w:hideMark/>
          </w:tcPr>
          <w:p w14:paraId="702A071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74356986"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AC94D7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985" w:type="dxa"/>
            <w:tcBorders>
              <w:top w:val="nil"/>
              <w:left w:val="nil"/>
              <w:bottom w:val="single" w:sz="4" w:space="0" w:color="auto"/>
              <w:right w:val="single" w:sz="4" w:space="0" w:color="auto"/>
            </w:tcBorders>
            <w:shd w:val="clear" w:color="auto" w:fill="auto"/>
            <w:noWrap/>
            <w:vAlign w:val="bottom"/>
            <w:hideMark/>
          </w:tcPr>
          <w:p w14:paraId="27ADF19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7355.935</w:t>
            </w:r>
          </w:p>
        </w:tc>
        <w:tc>
          <w:tcPr>
            <w:tcW w:w="992" w:type="dxa"/>
            <w:tcBorders>
              <w:top w:val="nil"/>
              <w:left w:val="nil"/>
              <w:bottom w:val="single" w:sz="4" w:space="0" w:color="auto"/>
              <w:right w:val="single" w:sz="4" w:space="0" w:color="auto"/>
            </w:tcBorders>
            <w:shd w:val="clear" w:color="auto" w:fill="auto"/>
            <w:noWrap/>
            <w:vAlign w:val="bottom"/>
            <w:hideMark/>
          </w:tcPr>
          <w:p w14:paraId="57196D5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-0.285</w:t>
            </w:r>
          </w:p>
        </w:tc>
        <w:tc>
          <w:tcPr>
            <w:tcW w:w="851" w:type="dxa"/>
            <w:tcBorders>
              <w:top w:val="nil"/>
              <w:left w:val="nil"/>
              <w:bottom w:val="single" w:sz="4" w:space="0" w:color="auto"/>
              <w:right w:val="single" w:sz="4" w:space="0" w:color="auto"/>
            </w:tcBorders>
            <w:shd w:val="clear" w:color="auto" w:fill="auto"/>
            <w:noWrap/>
            <w:vAlign w:val="bottom"/>
            <w:hideMark/>
          </w:tcPr>
          <w:p w14:paraId="058493C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2.889</w:t>
            </w:r>
          </w:p>
        </w:tc>
        <w:tc>
          <w:tcPr>
            <w:tcW w:w="1135" w:type="dxa"/>
            <w:tcBorders>
              <w:top w:val="nil"/>
              <w:left w:val="nil"/>
              <w:bottom w:val="single" w:sz="4" w:space="0" w:color="auto"/>
              <w:right w:val="single" w:sz="4" w:space="0" w:color="auto"/>
            </w:tcBorders>
            <w:shd w:val="clear" w:color="auto" w:fill="auto"/>
            <w:noWrap/>
            <w:vAlign w:val="bottom"/>
            <w:hideMark/>
          </w:tcPr>
          <w:p w14:paraId="4A24EAD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-0.546</w:t>
            </w:r>
          </w:p>
        </w:tc>
        <w:tc>
          <w:tcPr>
            <w:tcW w:w="1276" w:type="dxa"/>
            <w:tcBorders>
              <w:top w:val="nil"/>
              <w:left w:val="nil"/>
              <w:bottom w:val="single" w:sz="4" w:space="0" w:color="auto"/>
              <w:right w:val="single" w:sz="4" w:space="0" w:color="auto"/>
            </w:tcBorders>
            <w:shd w:val="clear" w:color="auto" w:fill="auto"/>
            <w:noWrap/>
            <w:vAlign w:val="bottom"/>
            <w:hideMark/>
          </w:tcPr>
          <w:p w14:paraId="0553106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0.365</w:t>
            </w:r>
          </w:p>
        </w:tc>
        <w:tc>
          <w:tcPr>
            <w:tcW w:w="842" w:type="dxa"/>
            <w:tcBorders>
              <w:top w:val="nil"/>
              <w:left w:val="nil"/>
              <w:bottom w:val="single" w:sz="4" w:space="0" w:color="auto"/>
              <w:right w:val="single" w:sz="4" w:space="0" w:color="auto"/>
            </w:tcBorders>
            <w:shd w:val="clear" w:color="auto" w:fill="auto"/>
            <w:noWrap/>
            <w:vAlign w:val="bottom"/>
            <w:hideMark/>
          </w:tcPr>
          <w:p w14:paraId="5EA828E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27BF44F1"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01E2A7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985" w:type="dxa"/>
            <w:tcBorders>
              <w:top w:val="nil"/>
              <w:left w:val="nil"/>
              <w:bottom w:val="single" w:sz="4" w:space="0" w:color="auto"/>
              <w:right w:val="single" w:sz="4" w:space="0" w:color="auto"/>
            </w:tcBorders>
            <w:shd w:val="clear" w:color="auto" w:fill="auto"/>
            <w:noWrap/>
            <w:vAlign w:val="bottom"/>
            <w:hideMark/>
          </w:tcPr>
          <w:p w14:paraId="604F3F7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7400.226</w:t>
            </w:r>
          </w:p>
        </w:tc>
        <w:tc>
          <w:tcPr>
            <w:tcW w:w="992" w:type="dxa"/>
            <w:tcBorders>
              <w:top w:val="nil"/>
              <w:left w:val="nil"/>
              <w:bottom w:val="single" w:sz="4" w:space="0" w:color="auto"/>
              <w:right w:val="single" w:sz="4" w:space="0" w:color="auto"/>
            </w:tcBorders>
            <w:shd w:val="clear" w:color="auto" w:fill="auto"/>
            <w:noWrap/>
            <w:vAlign w:val="bottom"/>
            <w:hideMark/>
          </w:tcPr>
          <w:p w14:paraId="5B4383B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-0.111</w:t>
            </w:r>
          </w:p>
        </w:tc>
        <w:tc>
          <w:tcPr>
            <w:tcW w:w="851" w:type="dxa"/>
            <w:tcBorders>
              <w:top w:val="nil"/>
              <w:left w:val="nil"/>
              <w:bottom w:val="single" w:sz="4" w:space="0" w:color="auto"/>
              <w:right w:val="single" w:sz="4" w:space="0" w:color="auto"/>
            </w:tcBorders>
            <w:shd w:val="clear" w:color="auto" w:fill="auto"/>
            <w:noWrap/>
            <w:vAlign w:val="bottom"/>
            <w:hideMark/>
          </w:tcPr>
          <w:p w14:paraId="4820CD2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2.9</w:t>
            </w:r>
          </w:p>
        </w:tc>
        <w:tc>
          <w:tcPr>
            <w:tcW w:w="1135" w:type="dxa"/>
            <w:tcBorders>
              <w:top w:val="nil"/>
              <w:left w:val="nil"/>
              <w:bottom w:val="single" w:sz="4" w:space="0" w:color="auto"/>
              <w:right w:val="single" w:sz="4" w:space="0" w:color="auto"/>
            </w:tcBorders>
            <w:shd w:val="clear" w:color="auto" w:fill="auto"/>
            <w:noWrap/>
            <w:vAlign w:val="bottom"/>
            <w:hideMark/>
          </w:tcPr>
          <w:p w14:paraId="2D6A806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-0.56</w:t>
            </w:r>
          </w:p>
        </w:tc>
        <w:tc>
          <w:tcPr>
            <w:tcW w:w="1276" w:type="dxa"/>
            <w:tcBorders>
              <w:top w:val="nil"/>
              <w:left w:val="nil"/>
              <w:bottom w:val="single" w:sz="4" w:space="0" w:color="auto"/>
              <w:right w:val="single" w:sz="4" w:space="0" w:color="auto"/>
            </w:tcBorders>
            <w:shd w:val="clear" w:color="auto" w:fill="auto"/>
            <w:noWrap/>
            <w:vAlign w:val="bottom"/>
            <w:hideMark/>
          </w:tcPr>
          <w:p w14:paraId="69CC83D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0.38</w:t>
            </w:r>
          </w:p>
        </w:tc>
        <w:tc>
          <w:tcPr>
            <w:tcW w:w="842" w:type="dxa"/>
            <w:tcBorders>
              <w:top w:val="nil"/>
              <w:left w:val="nil"/>
              <w:bottom w:val="single" w:sz="4" w:space="0" w:color="auto"/>
              <w:right w:val="single" w:sz="4" w:space="0" w:color="auto"/>
            </w:tcBorders>
            <w:shd w:val="clear" w:color="auto" w:fill="auto"/>
            <w:noWrap/>
            <w:vAlign w:val="bottom"/>
            <w:hideMark/>
          </w:tcPr>
          <w:p w14:paraId="65EBF26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4E85CC2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FC49E2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w:t>
            </w:r>
          </w:p>
        </w:tc>
        <w:tc>
          <w:tcPr>
            <w:tcW w:w="1985" w:type="dxa"/>
            <w:tcBorders>
              <w:top w:val="nil"/>
              <w:left w:val="nil"/>
              <w:bottom w:val="single" w:sz="4" w:space="0" w:color="auto"/>
              <w:right w:val="single" w:sz="4" w:space="0" w:color="auto"/>
            </w:tcBorders>
            <w:shd w:val="clear" w:color="auto" w:fill="auto"/>
            <w:noWrap/>
            <w:vAlign w:val="bottom"/>
            <w:hideMark/>
          </w:tcPr>
          <w:p w14:paraId="64F323E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7462.364</w:t>
            </w:r>
          </w:p>
        </w:tc>
        <w:tc>
          <w:tcPr>
            <w:tcW w:w="992" w:type="dxa"/>
            <w:tcBorders>
              <w:top w:val="nil"/>
              <w:left w:val="nil"/>
              <w:bottom w:val="single" w:sz="4" w:space="0" w:color="auto"/>
              <w:right w:val="single" w:sz="4" w:space="0" w:color="auto"/>
            </w:tcBorders>
            <w:shd w:val="clear" w:color="auto" w:fill="auto"/>
            <w:noWrap/>
            <w:vAlign w:val="bottom"/>
            <w:hideMark/>
          </w:tcPr>
          <w:p w14:paraId="5EB4BBD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w:t>
            </w:r>
          </w:p>
        </w:tc>
        <w:tc>
          <w:tcPr>
            <w:tcW w:w="851" w:type="dxa"/>
            <w:tcBorders>
              <w:top w:val="nil"/>
              <w:left w:val="nil"/>
              <w:bottom w:val="single" w:sz="4" w:space="0" w:color="auto"/>
              <w:right w:val="single" w:sz="4" w:space="0" w:color="auto"/>
            </w:tcBorders>
            <w:shd w:val="clear" w:color="auto" w:fill="auto"/>
            <w:noWrap/>
            <w:vAlign w:val="bottom"/>
            <w:hideMark/>
          </w:tcPr>
          <w:p w14:paraId="5696208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2.914</w:t>
            </w:r>
          </w:p>
        </w:tc>
        <w:tc>
          <w:tcPr>
            <w:tcW w:w="1135" w:type="dxa"/>
            <w:tcBorders>
              <w:top w:val="nil"/>
              <w:left w:val="nil"/>
              <w:bottom w:val="single" w:sz="4" w:space="0" w:color="auto"/>
              <w:right w:val="single" w:sz="4" w:space="0" w:color="auto"/>
            </w:tcBorders>
            <w:shd w:val="clear" w:color="auto" w:fill="auto"/>
            <w:noWrap/>
            <w:vAlign w:val="bottom"/>
            <w:hideMark/>
          </w:tcPr>
          <w:p w14:paraId="586AF8E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-0.26</w:t>
            </w:r>
          </w:p>
        </w:tc>
        <w:tc>
          <w:tcPr>
            <w:tcW w:w="1276" w:type="dxa"/>
            <w:tcBorders>
              <w:top w:val="nil"/>
              <w:left w:val="nil"/>
              <w:bottom w:val="single" w:sz="4" w:space="0" w:color="auto"/>
              <w:right w:val="single" w:sz="4" w:space="0" w:color="auto"/>
            </w:tcBorders>
            <w:shd w:val="clear" w:color="auto" w:fill="auto"/>
            <w:noWrap/>
            <w:vAlign w:val="bottom"/>
            <w:hideMark/>
          </w:tcPr>
          <w:p w14:paraId="1ADC1E5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0.43</w:t>
            </w:r>
          </w:p>
        </w:tc>
        <w:tc>
          <w:tcPr>
            <w:tcW w:w="842" w:type="dxa"/>
            <w:tcBorders>
              <w:top w:val="nil"/>
              <w:left w:val="nil"/>
              <w:bottom w:val="single" w:sz="4" w:space="0" w:color="auto"/>
              <w:right w:val="single" w:sz="4" w:space="0" w:color="auto"/>
            </w:tcBorders>
            <w:shd w:val="clear" w:color="auto" w:fill="auto"/>
            <w:noWrap/>
            <w:vAlign w:val="bottom"/>
            <w:hideMark/>
          </w:tcPr>
          <w:p w14:paraId="0985010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4AD58FE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DF4CC4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II</w:t>
            </w:r>
          </w:p>
        </w:tc>
        <w:tc>
          <w:tcPr>
            <w:tcW w:w="1985" w:type="dxa"/>
            <w:tcBorders>
              <w:top w:val="nil"/>
              <w:left w:val="nil"/>
              <w:bottom w:val="single" w:sz="4" w:space="0" w:color="auto"/>
              <w:right w:val="single" w:sz="4" w:space="0" w:color="auto"/>
            </w:tcBorders>
            <w:shd w:val="clear" w:color="auto" w:fill="auto"/>
            <w:noWrap/>
            <w:vAlign w:val="bottom"/>
            <w:hideMark/>
          </w:tcPr>
          <w:p w14:paraId="334CB14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4588.199</w:t>
            </w:r>
          </w:p>
        </w:tc>
        <w:tc>
          <w:tcPr>
            <w:tcW w:w="992" w:type="dxa"/>
            <w:tcBorders>
              <w:top w:val="nil"/>
              <w:left w:val="nil"/>
              <w:bottom w:val="single" w:sz="4" w:space="0" w:color="auto"/>
              <w:right w:val="single" w:sz="4" w:space="0" w:color="auto"/>
            </w:tcBorders>
            <w:shd w:val="clear" w:color="auto" w:fill="auto"/>
            <w:noWrap/>
            <w:vAlign w:val="bottom"/>
            <w:hideMark/>
          </w:tcPr>
          <w:p w14:paraId="2039DEB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-0.826</w:t>
            </w:r>
          </w:p>
        </w:tc>
        <w:tc>
          <w:tcPr>
            <w:tcW w:w="851" w:type="dxa"/>
            <w:tcBorders>
              <w:top w:val="nil"/>
              <w:left w:val="nil"/>
              <w:bottom w:val="single" w:sz="4" w:space="0" w:color="auto"/>
              <w:right w:val="single" w:sz="4" w:space="0" w:color="auto"/>
            </w:tcBorders>
            <w:shd w:val="clear" w:color="auto" w:fill="auto"/>
            <w:noWrap/>
            <w:vAlign w:val="bottom"/>
            <w:hideMark/>
          </w:tcPr>
          <w:p w14:paraId="6721D7D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4.071</w:t>
            </w:r>
          </w:p>
        </w:tc>
        <w:tc>
          <w:tcPr>
            <w:tcW w:w="1135" w:type="dxa"/>
            <w:tcBorders>
              <w:top w:val="nil"/>
              <w:left w:val="nil"/>
              <w:bottom w:val="single" w:sz="4" w:space="0" w:color="auto"/>
              <w:right w:val="single" w:sz="4" w:space="0" w:color="auto"/>
            </w:tcBorders>
            <w:shd w:val="clear" w:color="auto" w:fill="auto"/>
            <w:noWrap/>
            <w:vAlign w:val="bottom"/>
            <w:hideMark/>
          </w:tcPr>
          <w:p w14:paraId="18631AC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-0.594</w:t>
            </w:r>
          </w:p>
        </w:tc>
        <w:tc>
          <w:tcPr>
            <w:tcW w:w="1276" w:type="dxa"/>
            <w:tcBorders>
              <w:top w:val="nil"/>
              <w:left w:val="nil"/>
              <w:bottom w:val="single" w:sz="4" w:space="0" w:color="auto"/>
              <w:right w:val="single" w:sz="4" w:space="0" w:color="auto"/>
            </w:tcBorders>
            <w:shd w:val="clear" w:color="auto" w:fill="auto"/>
            <w:noWrap/>
            <w:vAlign w:val="bottom"/>
            <w:hideMark/>
          </w:tcPr>
          <w:p w14:paraId="2D06B71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0.363</w:t>
            </w:r>
          </w:p>
        </w:tc>
        <w:tc>
          <w:tcPr>
            <w:tcW w:w="842" w:type="dxa"/>
            <w:tcBorders>
              <w:top w:val="nil"/>
              <w:left w:val="nil"/>
              <w:bottom w:val="single" w:sz="4" w:space="0" w:color="auto"/>
              <w:right w:val="single" w:sz="4" w:space="0" w:color="auto"/>
            </w:tcBorders>
            <w:shd w:val="clear" w:color="auto" w:fill="auto"/>
            <w:noWrap/>
            <w:vAlign w:val="bottom"/>
            <w:hideMark/>
          </w:tcPr>
          <w:p w14:paraId="75AB61D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99.8</w:t>
            </w:r>
          </w:p>
        </w:tc>
      </w:tr>
      <w:tr w:rsidR="00421A6A" w:rsidRPr="00CC57B0" w14:paraId="6279C87F"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DFE9B9B"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II</w:t>
            </w:r>
          </w:p>
        </w:tc>
        <w:tc>
          <w:tcPr>
            <w:tcW w:w="1985" w:type="dxa"/>
            <w:tcBorders>
              <w:top w:val="nil"/>
              <w:left w:val="nil"/>
              <w:bottom w:val="single" w:sz="4" w:space="0" w:color="auto"/>
              <w:right w:val="single" w:sz="4" w:space="0" w:color="auto"/>
            </w:tcBorders>
            <w:shd w:val="clear" w:color="auto" w:fill="auto"/>
            <w:noWrap/>
            <w:vAlign w:val="bottom"/>
            <w:hideMark/>
          </w:tcPr>
          <w:p w14:paraId="2BA491D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5305.853</w:t>
            </w:r>
          </w:p>
        </w:tc>
        <w:tc>
          <w:tcPr>
            <w:tcW w:w="992" w:type="dxa"/>
            <w:tcBorders>
              <w:top w:val="nil"/>
              <w:left w:val="nil"/>
              <w:bottom w:val="single" w:sz="4" w:space="0" w:color="auto"/>
              <w:right w:val="single" w:sz="4" w:space="0" w:color="auto"/>
            </w:tcBorders>
            <w:shd w:val="clear" w:color="auto" w:fill="auto"/>
            <w:noWrap/>
            <w:vAlign w:val="bottom"/>
            <w:hideMark/>
          </w:tcPr>
          <w:p w14:paraId="637B4A0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-2.08</w:t>
            </w:r>
          </w:p>
        </w:tc>
        <w:tc>
          <w:tcPr>
            <w:tcW w:w="851" w:type="dxa"/>
            <w:tcBorders>
              <w:top w:val="nil"/>
              <w:left w:val="nil"/>
              <w:bottom w:val="single" w:sz="4" w:space="0" w:color="auto"/>
              <w:right w:val="single" w:sz="4" w:space="0" w:color="auto"/>
            </w:tcBorders>
            <w:shd w:val="clear" w:color="auto" w:fill="auto"/>
            <w:noWrap/>
            <w:vAlign w:val="bottom"/>
            <w:hideMark/>
          </w:tcPr>
          <w:p w14:paraId="0BD4E55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3.827</w:t>
            </w:r>
          </w:p>
        </w:tc>
        <w:tc>
          <w:tcPr>
            <w:tcW w:w="1135" w:type="dxa"/>
            <w:tcBorders>
              <w:top w:val="nil"/>
              <w:left w:val="nil"/>
              <w:bottom w:val="single" w:sz="4" w:space="0" w:color="auto"/>
              <w:right w:val="single" w:sz="4" w:space="0" w:color="auto"/>
            </w:tcBorders>
            <w:shd w:val="clear" w:color="auto" w:fill="auto"/>
            <w:noWrap/>
            <w:vAlign w:val="bottom"/>
            <w:hideMark/>
          </w:tcPr>
          <w:p w14:paraId="016EDD7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-0.501</w:t>
            </w:r>
          </w:p>
        </w:tc>
        <w:tc>
          <w:tcPr>
            <w:tcW w:w="1276" w:type="dxa"/>
            <w:tcBorders>
              <w:top w:val="nil"/>
              <w:left w:val="nil"/>
              <w:bottom w:val="single" w:sz="4" w:space="0" w:color="auto"/>
              <w:right w:val="single" w:sz="4" w:space="0" w:color="auto"/>
            </w:tcBorders>
            <w:shd w:val="clear" w:color="auto" w:fill="auto"/>
            <w:noWrap/>
            <w:vAlign w:val="bottom"/>
            <w:hideMark/>
          </w:tcPr>
          <w:p w14:paraId="15324A0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0.107</w:t>
            </w:r>
          </w:p>
        </w:tc>
        <w:tc>
          <w:tcPr>
            <w:tcW w:w="842" w:type="dxa"/>
            <w:tcBorders>
              <w:top w:val="nil"/>
              <w:left w:val="nil"/>
              <w:bottom w:val="single" w:sz="4" w:space="0" w:color="auto"/>
              <w:right w:val="single" w:sz="4" w:space="0" w:color="auto"/>
            </w:tcBorders>
            <w:shd w:val="clear" w:color="auto" w:fill="auto"/>
            <w:noWrap/>
            <w:vAlign w:val="bottom"/>
            <w:hideMark/>
          </w:tcPr>
          <w:p w14:paraId="454E28A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97.9</w:t>
            </w:r>
          </w:p>
        </w:tc>
      </w:tr>
      <w:tr w:rsidR="00421A6A" w:rsidRPr="00CC57B0" w14:paraId="6055AD5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50D990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II</w:t>
            </w:r>
          </w:p>
        </w:tc>
        <w:tc>
          <w:tcPr>
            <w:tcW w:w="1985" w:type="dxa"/>
            <w:tcBorders>
              <w:top w:val="nil"/>
              <w:left w:val="nil"/>
              <w:bottom w:val="single" w:sz="4" w:space="0" w:color="auto"/>
              <w:right w:val="single" w:sz="4" w:space="0" w:color="auto"/>
            </w:tcBorders>
            <w:shd w:val="clear" w:color="auto" w:fill="auto"/>
            <w:noWrap/>
            <w:vAlign w:val="bottom"/>
            <w:hideMark/>
          </w:tcPr>
          <w:p w14:paraId="25B4D38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5313.563</w:t>
            </w:r>
          </w:p>
        </w:tc>
        <w:tc>
          <w:tcPr>
            <w:tcW w:w="992" w:type="dxa"/>
            <w:tcBorders>
              <w:top w:val="nil"/>
              <w:left w:val="nil"/>
              <w:bottom w:val="single" w:sz="4" w:space="0" w:color="auto"/>
              <w:right w:val="single" w:sz="4" w:space="0" w:color="auto"/>
            </w:tcBorders>
            <w:shd w:val="clear" w:color="auto" w:fill="auto"/>
            <w:noWrap/>
            <w:vAlign w:val="bottom"/>
            <w:hideMark/>
          </w:tcPr>
          <w:p w14:paraId="2522984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-1.65</w:t>
            </w:r>
          </w:p>
        </w:tc>
        <w:tc>
          <w:tcPr>
            <w:tcW w:w="851" w:type="dxa"/>
            <w:tcBorders>
              <w:top w:val="nil"/>
              <w:left w:val="nil"/>
              <w:bottom w:val="single" w:sz="4" w:space="0" w:color="auto"/>
              <w:right w:val="single" w:sz="4" w:space="0" w:color="auto"/>
            </w:tcBorders>
            <w:shd w:val="clear" w:color="auto" w:fill="auto"/>
            <w:noWrap/>
            <w:vAlign w:val="bottom"/>
            <w:hideMark/>
          </w:tcPr>
          <w:p w14:paraId="3B38161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4.074</w:t>
            </w:r>
          </w:p>
        </w:tc>
        <w:tc>
          <w:tcPr>
            <w:tcW w:w="1135" w:type="dxa"/>
            <w:tcBorders>
              <w:top w:val="nil"/>
              <w:left w:val="nil"/>
              <w:bottom w:val="single" w:sz="4" w:space="0" w:color="auto"/>
              <w:right w:val="single" w:sz="4" w:space="0" w:color="auto"/>
            </w:tcBorders>
            <w:shd w:val="clear" w:color="auto" w:fill="auto"/>
            <w:noWrap/>
            <w:vAlign w:val="bottom"/>
            <w:hideMark/>
          </w:tcPr>
          <w:p w14:paraId="71B50CD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-0.544</w:t>
            </w:r>
          </w:p>
        </w:tc>
        <w:tc>
          <w:tcPr>
            <w:tcW w:w="1276" w:type="dxa"/>
            <w:tcBorders>
              <w:top w:val="nil"/>
              <w:left w:val="nil"/>
              <w:bottom w:val="single" w:sz="4" w:space="0" w:color="auto"/>
              <w:right w:val="single" w:sz="4" w:space="0" w:color="auto"/>
            </w:tcBorders>
            <w:shd w:val="clear" w:color="auto" w:fill="auto"/>
            <w:noWrap/>
            <w:vAlign w:val="bottom"/>
            <w:hideMark/>
          </w:tcPr>
          <w:p w14:paraId="49BB21D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0.138</w:t>
            </w:r>
          </w:p>
        </w:tc>
        <w:tc>
          <w:tcPr>
            <w:tcW w:w="842" w:type="dxa"/>
            <w:tcBorders>
              <w:top w:val="nil"/>
              <w:left w:val="nil"/>
              <w:bottom w:val="single" w:sz="4" w:space="0" w:color="auto"/>
              <w:right w:val="single" w:sz="4" w:space="0" w:color="auto"/>
            </w:tcBorders>
            <w:shd w:val="clear" w:color="auto" w:fill="auto"/>
            <w:noWrap/>
            <w:vAlign w:val="bottom"/>
            <w:hideMark/>
          </w:tcPr>
          <w:p w14:paraId="2B0E581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7EBCE0D6"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1E8A82B"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II</w:t>
            </w:r>
          </w:p>
        </w:tc>
        <w:tc>
          <w:tcPr>
            <w:tcW w:w="1985" w:type="dxa"/>
            <w:tcBorders>
              <w:top w:val="nil"/>
              <w:left w:val="nil"/>
              <w:bottom w:val="single" w:sz="4" w:space="0" w:color="auto"/>
              <w:right w:val="single" w:sz="4" w:space="0" w:color="auto"/>
            </w:tcBorders>
            <w:shd w:val="clear" w:color="auto" w:fill="auto"/>
            <w:noWrap/>
            <w:vAlign w:val="bottom"/>
            <w:hideMark/>
          </w:tcPr>
          <w:p w14:paraId="65885C3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5334.869</w:t>
            </w:r>
          </w:p>
        </w:tc>
        <w:tc>
          <w:tcPr>
            <w:tcW w:w="992" w:type="dxa"/>
            <w:tcBorders>
              <w:top w:val="nil"/>
              <w:left w:val="nil"/>
              <w:bottom w:val="single" w:sz="4" w:space="0" w:color="auto"/>
              <w:right w:val="single" w:sz="4" w:space="0" w:color="auto"/>
            </w:tcBorders>
            <w:shd w:val="clear" w:color="auto" w:fill="auto"/>
            <w:noWrap/>
            <w:vAlign w:val="bottom"/>
            <w:hideMark/>
          </w:tcPr>
          <w:p w14:paraId="3B46F86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-1.562</w:t>
            </w:r>
          </w:p>
        </w:tc>
        <w:tc>
          <w:tcPr>
            <w:tcW w:w="851" w:type="dxa"/>
            <w:tcBorders>
              <w:top w:val="nil"/>
              <w:left w:val="nil"/>
              <w:bottom w:val="single" w:sz="4" w:space="0" w:color="auto"/>
              <w:right w:val="single" w:sz="4" w:space="0" w:color="auto"/>
            </w:tcBorders>
            <w:shd w:val="clear" w:color="auto" w:fill="auto"/>
            <w:noWrap/>
            <w:vAlign w:val="bottom"/>
            <w:hideMark/>
          </w:tcPr>
          <w:p w14:paraId="2CB497B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4.072</w:t>
            </w:r>
          </w:p>
        </w:tc>
        <w:tc>
          <w:tcPr>
            <w:tcW w:w="1135" w:type="dxa"/>
            <w:tcBorders>
              <w:top w:val="nil"/>
              <w:left w:val="nil"/>
              <w:bottom w:val="single" w:sz="4" w:space="0" w:color="auto"/>
              <w:right w:val="single" w:sz="4" w:space="0" w:color="auto"/>
            </w:tcBorders>
            <w:shd w:val="clear" w:color="auto" w:fill="auto"/>
            <w:noWrap/>
            <w:vAlign w:val="bottom"/>
            <w:hideMark/>
          </w:tcPr>
          <w:p w14:paraId="272DB4A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-0.412</w:t>
            </w:r>
          </w:p>
        </w:tc>
        <w:tc>
          <w:tcPr>
            <w:tcW w:w="1276" w:type="dxa"/>
            <w:tcBorders>
              <w:top w:val="nil"/>
              <w:left w:val="nil"/>
              <w:bottom w:val="single" w:sz="4" w:space="0" w:color="auto"/>
              <w:right w:val="single" w:sz="4" w:space="0" w:color="auto"/>
            </w:tcBorders>
            <w:shd w:val="clear" w:color="auto" w:fill="auto"/>
            <w:noWrap/>
            <w:vAlign w:val="bottom"/>
            <w:hideMark/>
          </w:tcPr>
          <w:p w14:paraId="1F775A3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0.167</w:t>
            </w:r>
          </w:p>
        </w:tc>
        <w:tc>
          <w:tcPr>
            <w:tcW w:w="842" w:type="dxa"/>
            <w:tcBorders>
              <w:top w:val="nil"/>
              <w:left w:val="nil"/>
              <w:bottom w:val="single" w:sz="4" w:space="0" w:color="auto"/>
              <w:right w:val="single" w:sz="4" w:space="0" w:color="auto"/>
            </w:tcBorders>
            <w:shd w:val="clear" w:color="auto" w:fill="auto"/>
            <w:noWrap/>
            <w:vAlign w:val="bottom"/>
            <w:hideMark/>
          </w:tcPr>
          <w:p w14:paraId="40CC754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87.4</w:t>
            </w:r>
          </w:p>
        </w:tc>
      </w:tr>
      <w:tr w:rsidR="00421A6A" w:rsidRPr="00CC57B0" w14:paraId="300F581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F0A7817"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Cr II</w:t>
            </w:r>
          </w:p>
        </w:tc>
        <w:tc>
          <w:tcPr>
            <w:tcW w:w="1985" w:type="dxa"/>
            <w:tcBorders>
              <w:top w:val="nil"/>
              <w:left w:val="nil"/>
              <w:bottom w:val="single" w:sz="4" w:space="0" w:color="auto"/>
              <w:right w:val="single" w:sz="4" w:space="0" w:color="auto"/>
            </w:tcBorders>
            <w:shd w:val="clear" w:color="auto" w:fill="auto"/>
            <w:noWrap/>
            <w:vAlign w:val="bottom"/>
            <w:hideMark/>
          </w:tcPr>
          <w:p w14:paraId="3FADD80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5502.067</w:t>
            </w:r>
          </w:p>
        </w:tc>
        <w:tc>
          <w:tcPr>
            <w:tcW w:w="992" w:type="dxa"/>
            <w:tcBorders>
              <w:top w:val="nil"/>
              <w:left w:val="nil"/>
              <w:bottom w:val="single" w:sz="4" w:space="0" w:color="auto"/>
              <w:right w:val="single" w:sz="4" w:space="0" w:color="auto"/>
            </w:tcBorders>
            <w:shd w:val="clear" w:color="auto" w:fill="auto"/>
            <w:noWrap/>
            <w:vAlign w:val="bottom"/>
            <w:hideMark/>
          </w:tcPr>
          <w:p w14:paraId="0B4678C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-1.99</w:t>
            </w:r>
          </w:p>
        </w:tc>
        <w:tc>
          <w:tcPr>
            <w:tcW w:w="851" w:type="dxa"/>
            <w:tcBorders>
              <w:top w:val="nil"/>
              <w:left w:val="nil"/>
              <w:bottom w:val="single" w:sz="4" w:space="0" w:color="auto"/>
              <w:right w:val="single" w:sz="4" w:space="0" w:color="auto"/>
            </w:tcBorders>
            <w:shd w:val="clear" w:color="auto" w:fill="auto"/>
            <w:noWrap/>
            <w:vAlign w:val="bottom"/>
            <w:hideMark/>
          </w:tcPr>
          <w:p w14:paraId="29949FD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4.168</w:t>
            </w:r>
          </w:p>
        </w:tc>
        <w:tc>
          <w:tcPr>
            <w:tcW w:w="1135" w:type="dxa"/>
            <w:tcBorders>
              <w:top w:val="nil"/>
              <w:left w:val="nil"/>
              <w:bottom w:val="single" w:sz="4" w:space="0" w:color="auto"/>
              <w:right w:val="single" w:sz="4" w:space="0" w:color="auto"/>
            </w:tcBorders>
            <w:shd w:val="clear" w:color="auto" w:fill="auto"/>
            <w:noWrap/>
            <w:vAlign w:val="bottom"/>
            <w:hideMark/>
          </w:tcPr>
          <w:p w14:paraId="45C4FFB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-0.274</w:t>
            </w:r>
          </w:p>
        </w:tc>
        <w:tc>
          <w:tcPr>
            <w:tcW w:w="1276" w:type="dxa"/>
            <w:tcBorders>
              <w:top w:val="nil"/>
              <w:left w:val="nil"/>
              <w:bottom w:val="single" w:sz="4" w:space="0" w:color="auto"/>
              <w:right w:val="single" w:sz="4" w:space="0" w:color="auto"/>
            </w:tcBorders>
            <w:shd w:val="clear" w:color="auto" w:fill="auto"/>
            <w:noWrap/>
            <w:vAlign w:val="bottom"/>
            <w:hideMark/>
          </w:tcPr>
          <w:p w14:paraId="31936FB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0.105</w:t>
            </w:r>
          </w:p>
        </w:tc>
        <w:tc>
          <w:tcPr>
            <w:tcW w:w="842" w:type="dxa"/>
            <w:tcBorders>
              <w:top w:val="nil"/>
              <w:left w:val="nil"/>
              <w:bottom w:val="single" w:sz="4" w:space="0" w:color="auto"/>
              <w:right w:val="single" w:sz="4" w:space="0" w:color="auto"/>
            </w:tcBorders>
            <w:shd w:val="clear" w:color="auto" w:fill="auto"/>
            <w:noWrap/>
            <w:vAlign w:val="bottom"/>
            <w:hideMark/>
          </w:tcPr>
          <w:p w14:paraId="0032987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97.1</w:t>
            </w:r>
          </w:p>
        </w:tc>
      </w:tr>
      <w:tr w:rsidR="00421A6A" w:rsidRPr="00CC57B0" w14:paraId="54BFFE5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7B3E5F7"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Mn I</w:t>
            </w:r>
          </w:p>
        </w:tc>
        <w:tc>
          <w:tcPr>
            <w:tcW w:w="1985" w:type="dxa"/>
            <w:tcBorders>
              <w:top w:val="nil"/>
              <w:left w:val="nil"/>
              <w:bottom w:val="single" w:sz="4" w:space="0" w:color="auto"/>
              <w:right w:val="single" w:sz="4" w:space="0" w:color="auto"/>
            </w:tcBorders>
            <w:shd w:val="clear" w:color="auto" w:fill="auto"/>
            <w:noWrap/>
            <w:vAlign w:val="bottom"/>
            <w:hideMark/>
          </w:tcPr>
          <w:p w14:paraId="2B8A1B0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4739.088</w:t>
            </w:r>
          </w:p>
        </w:tc>
        <w:tc>
          <w:tcPr>
            <w:tcW w:w="992" w:type="dxa"/>
            <w:tcBorders>
              <w:top w:val="nil"/>
              <w:left w:val="nil"/>
              <w:bottom w:val="single" w:sz="4" w:space="0" w:color="auto"/>
              <w:right w:val="single" w:sz="4" w:space="0" w:color="auto"/>
            </w:tcBorders>
            <w:shd w:val="clear" w:color="auto" w:fill="auto"/>
            <w:noWrap/>
            <w:vAlign w:val="bottom"/>
            <w:hideMark/>
          </w:tcPr>
          <w:p w14:paraId="6C3AF33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-1.518</w:t>
            </w:r>
          </w:p>
        </w:tc>
        <w:tc>
          <w:tcPr>
            <w:tcW w:w="851" w:type="dxa"/>
            <w:tcBorders>
              <w:top w:val="nil"/>
              <w:left w:val="nil"/>
              <w:bottom w:val="single" w:sz="4" w:space="0" w:color="auto"/>
              <w:right w:val="single" w:sz="4" w:space="0" w:color="auto"/>
            </w:tcBorders>
            <w:shd w:val="clear" w:color="auto" w:fill="auto"/>
            <w:noWrap/>
            <w:vAlign w:val="bottom"/>
            <w:hideMark/>
          </w:tcPr>
          <w:p w14:paraId="2C92715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2.941</w:t>
            </w:r>
          </w:p>
        </w:tc>
        <w:tc>
          <w:tcPr>
            <w:tcW w:w="1135" w:type="dxa"/>
            <w:tcBorders>
              <w:top w:val="nil"/>
              <w:left w:val="nil"/>
              <w:bottom w:val="single" w:sz="4" w:space="0" w:color="auto"/>
              <w:right w:val="single" w:sz="4" w:space="0" w:color="auto"/>
            </w:tcBorders>
            <w:shd w:val="clear" w:color="auto" w:fill="auto"/>
            <w:noWrap/>
            <w:vAlign w:val="bottom"/>
            <w:hideMark/>
          </w:tcPr>
          <w:p w14:paraId="0913963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-0.752</w:t>
            </w:r>
          </w:p>
        </w:tc>
        <w:tc>
          <w:tcPr>
            <w:tcW w:w="1276" w:type="dxa"/>
            <w:tcBorders>
              <w:top w:val="nil"/>
              <w:left w:val="nil"/>
              <w:bottom w:val="single" w:sz="4" w:space="0" w:color="auto"/>
              <w:right w:val="single" w:sz="4" w:space="0" w:color="auto"/>
            </w:tcBorders>
            <w:shd w:val="clear" w:color="auto" w:fill="auto"/>
            <w:noWrap/>
            <w:vAlign w:val="bottom"/>
            <w:hideMark/>
          </w:tcPr>
          <w:p w14:paraId="4F75790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0.418</w:t>
            </w:r>
          </w:p>
        </w:tc>
        <w:tc>
          <w:tcPr>
            <w:tcW w:w="842" w:type="dxa"/>
            <w:tcBorders>
              <w:top w:val="nil"/>
              <w:left w:val="nil"/>
              <w:bottom w:val="single" w:sz="4" w:space="0" w:color="auto"/>
              <w:right w:val="single" w:sz="4" w:space="0" w:color="auto"/>
            </w:tcBorders>
            <w:shd w:val="clear" w:color="auto" w:fill="auto"/>
            <w:noWrap/>
            <w:vAlign w:val="bottom"/>
            <w:hideMark/>
          </w:tcPr>
          <w:p w14:paraId="68B0768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57.2</w:t>
            </w:r>
          </w:p>
        </w:tc>
      </w:tr>
      <w:tr w:rsidR="00421A6A" w:rsidRPr="00CC57B0" w14:paraId="7C0EF58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48D65FC"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Mn I</w:t>
            </w:r>
          </w:p>
        </w:tc>
        <w:tc>
          <w:tcPr>
            <w:tcW w:w="1985" w:type="dxa"/>
            <w:tcBorders>
              <w:top w:val="nil"/>
              <w:left w:val="nil"/>
              <w:bottom w:val="single" w:sz="4" w:space="0" w:color="auto"/>
              <w:right w:val="single" w:sz="4" w:space="0" w:color="auto"/>
            </w:tcBorders>
            <w:shd w:val="clear" w:color="auto" w:fill="auto"/>
            <w:noWrap/>
            <w:vAlign w:val="bottom"/>
            <w:hideMark/>
          </w:tcPr>
          <w:p w14:paraId="1F8E639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4754.043</w:t>
            </w:r>
          </w:p>
        </w:tc>
        <w:tc>
          <w:tcPr>
            <w:tcW w:w="992" w:type="dxa"/>
            <w:tcBorders>
              <w:top w:val="nil"/>
              <w:left w:val="nil"/>
              <w:bottom w:val="single" w:sz="4" w:space="0" w:color="auto"/>
              <w:right w:val="single" w:sz="4" w:space="0" w:color="auto"/>
            </w:tcBorders>
            <w:shd w:val="clear" w:color="auto" w:fill="auto"/>
            <w:noWrap/>
            <w:vAlign w:val="bottom"/>
            <w:hideMark/>
          </w:tcPr>
          <w:p w14:paraId="348F790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-0.951</w:t>
            </w:r>
          </w:p>
        </w:tc>
        <w:tc>
          <w:tcPr>
            <w:tcW w:w="851" w:type="dxa"/>
            <w:tcBorders>
              <w:top w:val="nil"/>
              <w:left w:val="nil"/>
              <w:bottom w:val="single" w:sz="4" w:space="0" w:color="auto"/>
              <w:right w:val="single" w:sz="4" w:space="0" w:color="auto"/>
            </w:tcBorders>
            <w:shd w:val="clear" w:color="auto" w:fill="auto"/>
            <w:noWrap/>
            <w:vAlign w:val="bottom"/>
            <w:hideMark/>
          </w:tcPr>
          <w:p w14:paraId="7F233EA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2.282</w:t>
            </w:r>
          </w:p>
        </w:tc>
        <w:tc>
          <w:tcPr>
            <w:tcW w:w="1135" w:type="dxa"/>
            <w:tcBorders>
              <w:top w:val="nil"/>
              <w:left w:val="nil"/>
              <w:bottom w:val="single" w:sz="4" w:space="0" w:color="auto"/>
              <w:right w:val="single" w:sz="4" w:space="0" w:color="auto"/>
            </w:tcBorders>
            <w:shd w:val="clear" w:color="auto" w:fill="auto"/>
            <w:noWrap/>
            <w:vAlign w:val="bottom"/>
            <w:hideMark/>
          </w:tcPr>
          <w:p w14:paraId="0627C4E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-0.447</w:t>
            </w:r>
          </w:p>
        </w:tc>
        <w:tc>
          <w:tcPr>
            <w:tcW w:w="1276" w:type="dxa"/>
            <w:tcBorders>
              <w:top w:val="nil"/>
              <w:left w:val="nil"/>
              <w:bottom w:val="single" w:sz="4" w:space="0" w:color="auto"/>
              <w:right w:val="single" w:sz="4" w:space="0" w:color="auto"/>
            </w:tcBorders>
            <w:shd w:val="clear" w:color="auto" w:fill="auto"/>
            <w:noWrap/>
            <w:vAlign w:val="bottom"/>
            <w:hideMark/>
          </w:tcPr>
          <w:p w14:paraId="3EBA380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0.694</w:t>
            </w:r>
          </w:p>
        </w:tc>
        <w:tc>
          <w:tcPr>
            <w:tcW w:w="842" w:type="dxa"/>
            <w:tcBorders>
              <w:top w:val="nil"/>
              <w:left w:val="nil"/>
              <w:bottom w:val="single" w:sz="4" w:space="0" w:color="auto"/>
              <w:right w:val="single" w:sz="4" w:space="0" w:color="auto"/>
            </w:tcBorders>
            <w:shd w:val="clear" w:color="auto" w:fill="auto"/>
            <w:noWrap/>
            <w:vAlign w:val="bottom"/>
            <w:hideMark/>
          </w:tcPr>
          <w:p w14:paraId="0904110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95.7</w:t>
            </w:r>
          </w:p>
        </w:tc>
      </w:tr>
      <w:tr w:rsidR="00421A6A" w:rsidRPr="00CC57B0" w14:paraId="28F13734"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4EDA1F7"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Mn I</w:t>
            </w:r>
          </w:p>
        </w:tc>
        <w:tc>
          <w:tcPr>
            <w:tcW w:w="1985" w:type="dxa"/>
            <w:tcBorders>
              <w:top w:val="nil"/>
              <w:left w:val="nil"/>
              <w:bottom w:val="single" w:sz="4" w:space="0" w:color="auto"/>
              <w:right w:val="single" w:sz="4" w:space="0" w:color="auto"/>
            </w:tcBorders>
            <w:shd w:val="clear" w:color="auto" w:fill="auto"/>
            <w:noWrap/>
            <w:vAlign w:val="bottom"/>
            <w:hideMark/>
          </w:tcPr>
          <w:p w14:paraId="0B6B78D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4761.511</w:t>
            </w:r>
          </w:p>
        </w:tc>
        <w:tc>
          <w:tcPr>
            <w:tcW w:w="992" w:type="dxa"/>
            <w:tcBorders>
              <w:top w:val="nil"/>
              <w:left w:val="nil"/>
              <w:bottom w:val="single" w:sz="4" w:space="0" w:color="auto"/>
              <w:right w:val="single" w:sz="4" w:space="0" w:color="auto"/>
            </w:tcBorders>
            <w:shd w:val="clear" w:color="auto" w:fill="auto"/>
            <w:noWrap/>
            <w:vAlign w:val="bottom"/>
            <w:hideMark/>
          </w:tcPr>
          <w:p w14:paraId="3507B07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-0.928</w:t>
            </w:r>
          </w:p>
        </w:tc>
        <w:tc>
          <w:tcPr>
            <w:tcW w:w="851" w:type="dxa"/>
            <w:tcBorders>
              <w:top w:val="nil"/>
              <w:left w:val="nil"/>
              <w:bottom w:val="single" w:sz="4" w:space="0" w:color="auto"/>
              <w:right w:val="single" w:sz="4" w:space="0" w:color="auto"/>
            </w:tcBorders>
            <w:shd w:val="clear" w:color="auto" w:fill="auto"/>
            <w:noWrap/>
            <w:vAlign w:val="bottom"/>
            <w:hideMark/>
          </w:tcPr>
          <w:p w14:paraId="03098F5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2.953</w:t>
            </w:r>
          </w:p>
        </w:tc>
        <w:tc>
          <w:tcPr>
            <w:tcW w:w="1135" w:type="dxa"/>
            <w:tcBorders>
              <w:top w:val="nil"/>
              <w:left w:val="nil"/>
              <w:bottom w:val="single" w:sz="4" w:space="0" w:color="auto"/>
              <w:right w:val="single" w:sz="4" w:space="0" w:color="auto"/>
            </w:tcBorders>
            <w:shd w:val="clear" w:color="auto" w:fill="auto"/>
            <w:noWrap/>
            <w:vAlign w:val="bottom"/>
            <w:hideMark/>
          </w:tcPr>
          <w:p w14:paraId="20CCA25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-0.724</w:t>
            </w:r>
          </w:p>
        </w:tc>
        <w:tc>
          <w:tcPr>
            <w:tcW w:w="1276" w:type="dxa"/>
            <w:tcBorders>
              <w:top w:val="nil"/>
              <w:left w:val="nil"/>
              <w:bottom w:val="single" w:sz="4" w:space="0" w:color="auto"/>
              <w:right w:val="single" w:sz="4" w:space="0" w:color="auto"/>
            </w:tcBorders>
            <w:shd w:val="clear" w:color="auto" w:fill="auto"/>
            <w:noWrap/>
            <w:vAlign w:val="bottom"/>
            <w:hideMark/>
          </w:tcPr>
          <w:p w14:paraId="657DDEF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0.473</w:t>
            </w:r>
          </w:p>
        </w:tc>
        <w:tc>
          <w:tcPr>
            <w:tcW w:w="842" w:type="dxa"/>
            <w:tcBorders>
              <w:top w:val="nil"/>
              <w:left w:val="nil"/>
              <w:bottom w:val="single" w:sz="4" w:space="0" w:color="auto"/>
              <w:right w:val="single" w:sz="4" w:space="0" w:color="auto"/>
            </w:tcBorders>
            <w:shd w:val="clear" w:color="auto" w:fill="auto"/>
            <w:noWrap/>
            <w:vAlign w:val="bottom"/>
            <w:hideMark/>
          </w:tcPr>
          <w:p w14:paraId="28DFB36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83.4</w:t>
            </w:r>
          </w:p>
        </w:tc>
      </w:tr>
      <w:tr w:rsidR="00421A6A" w:rsidRPr="00CC57B0" w14:paraId="0DEDDA4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8DF8AC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Mn I</w:t>
            </w:r>
          </w:p>
        </w:tc>
        <w:tc>
          <w:tcPr>
            <w:tcW w:w="1985" w:type="dxa"/>
            <w:tcBorders>
              <w:top w:val="nil"/>
              <w:left w:val="nil"/>
              <w:bottom w:val="single" w:sz="4" w:space="0" w:color="auto"/>
              <w:right w:val="single" w:sz="4" w:space="0" w:color="auto"/>
            </w:tcBorders>
            <w:shd w:val="clear" w:color="auto" w:fill="auto"/>
            <w:noWrap/>
            <w:vAlign w:val="bottom"/>
            <w:hideMark/>
          </w:tcPr>
          <w:p w14:paraId="42DABED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5004.891</w:t>
            </w:r>
          </w:p>
        </w:tc>
        <w:tc>
          <w:tcPr>
            <w:tcW w:w="992" w:type="dxa"/>
            <w:tcBorders>
              <w:top w:val="nil"/>
              <w:left w:val="nil"/>
              <w:bottom w:val="single" w:sz="4" w:space="0" w:color="auto"/>
              <w:right w:val="single" w:sz="4" w:space="0" w:color="auto"/>
            </w:tcBorders>
            <w:shd w:val="clear" w:color="auto" w:fill="auto"/>
            <w:noWrap/>
            <w:vAlign w:val="bottom"/>
            <w:hideMark/>
          </w:tcPr>
          <w:p w14:paraId="5CD7345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-2.337</w:t>
            </w:r>
          </w:p>
        </w:tc>
        <w:tc>
          <w:tcPr>
            <w:tcW w:w="851" w:type="dxa"/>
            <w:tcBorders>
              <w:top w:val="nil"/>
              <w:left w:val="nil"/>
              <w:bottom w:val="single" w:sz="4" w:space="0" w:color="auto"/>
              <w:right w:val="single" w:sz="4" w:space="0" w:color="auto"/>
            </w:tcBorders>
            <w:shd w:val="clear" w:color="auto" w:fill="auto"/>
            <w:noWrap/>
            <w:vAlign w:val="bottom"/>
            <w:hideMark/>
          </w:tcPr>
          <w:p w14:paraId="46FEB97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2.92</w:t>
            </w:r>
          </w:p>
        </w:tc>
        <w:tc>
          <w:tcPr>
            <w:tcW w:w="1135" w:type="dxa"/>
            <w:tcBorders>
              <w:top w:val="nil"/>
              <w:left w:val="nil"/>
              <w:bottom w:val="single" w:sz="4" w:space="0" w:color="auto"/>
              <w:right w:val="single" w:sz="4" w:space="0" w:color="auto"/>
            </w:tcBorders>
            <w:shd w:val="clear" w:color="auto" w:fill="auto"/>
            <w:noWrap/>
            <w:vAlign w:val="bottom"/>
            <w:hideMark/>
          </w:tcPr>
          <w:p w14:paraId="351E640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-0.68</w:t>
            </w:r>
          </w:p>
        </w:tc>
        <w:tc>
          <w:tcPr>
            <w:tcW w:w="1276" w:type="dxa"/>
            <w:tcBorders>
              <w:top w:val="nil"/>
              <w:left w:val="nil"/>
              <w:bottom w:val="single" w:sz="4" w:space="0" w:color="auto"/>
              <w:right w:val="single" w:sz="4" w:space="0" w:color="auto"/>
            </w:tcBorders>
            <w:shd w:val="clear" w:color="auto" w:fill="auto"/>
            <w:noWrap/>
            <w:vAlign w:val="bottom"/>
            <w:hideMark/>
          </w:tcPr>
          <w:p w14:paraId="69F0FB5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0.187</w:t>
            </w:r>
          </w:p>
        </w:tc>
        <w:tc>
          <w:tcPr>
            <w:tcW w:w="842" w:type="dxa"/>
            <w:tcBorders>
              <w:top w:val="nil"/>
              <w:left w:val="nil"/>
              <w:bottom w:val="single" w:sz="4" w:space="0" w:color="auto"/>
              <w:right w:val="single" w:sz="4" w:space="0" w:color="auto"/>
            </w:tcBorders>
            <w:shd w:val="clear" w:color="auto" w:fill="auto"/>
            <w:noWrap/>
            <w:vAlign w:val="bottom"/>
            <w:hideMark/>
          </w:tcPr>
          <w:p w14:paraId="5CE6664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w:t>
            </w:r>
          </w:p>
        </w:tc>
      </w:tr>
      <w:tr w:rsidR="00421A6A" w:rsidRPr="00CC57B0" w14:paraId="6E0F0FBB"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8DBA9A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Mn I</w:t>
            </w:r>
          </w:p>
        </w:tc>
        <w:tc>
          <w:tcPr>
            <w:tcW w:w="1985" w:type="dxa"/>
            <w:tcBorders>
              <w:top w:val="nil"/>
              <w:left w:val="nil"/>
              <w:bottom w:val="single" w:sz="4" w:space="0" w:color="auto"/>
              <w:right w:val="single" w:sz="4" w:space="0" w:color="auto"/>
            </w:tcBorders>
            <w:shd w:val="clear" w:color="auto" w:fill="auto"/>
            <w:noWrap/>
            <w:vAlign w:val="bottom"/>
            <w:hideMark/>
          </w:tcPr>
          <w:p w14:paraId="1E07B5D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5377.636</w:t>
            </w:r>
          </w:p>
        </w:tc>
        <w:tc>
          <w:tcPr>
            <w:tcW w:w="992" w:type="dxa"/>
            <w:tcBorders>
              <w:top w:val="nil"/>
              <w:left w:val="nil"/>
              <w:bottom w:val="single" w:sz="4" w:space="0" w:color="auto"/>
              <w:right w:val="single" w:sz="4" w:space="0" w:color="auto"/>
            </w:tcBorders>
            <w:shd w:val="clear" w:color="auto" w:fill="auto"/>
            <w:noWrap/>
            <w:vAlign w:val="bottom"/>
            <w:hideMark/>
          </w:tcPr>
          <w:p w14:paraId="28D8F5F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-1.711</w:t>
            </w:r>
          </w:p>
        </w:tc>
        <w:tc>
          <w:tcPr>
            <w:tcW w:w="851" w:type="dxa"/>
            <w:tcBorders>
              <w:top w:val="nil"/>
              <w:left w:val="nil"/>
              <w:bottom w:val="single" w:sz="4" w:space="0" w:color="auto"/>
              <w:right w:val="single" w:sz="4" w:space="0" w:color="auto"/>
            </w:tcBorders>
            <w:shd w:val="clear" w:color="auto" w:fill="auto"/>
            <w:noWrap/>
            <w:vAlign w:val="bottom"/>
            <w:hideMark/>
          </w:tcPr>
          <w:p w14:paraId="2660E94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3.844</w:t>
            </w:r>
          </w:p>
        </w:tc>
        <w:tc>
          <w:tcPr>
            <w:tcW w:w="1135" w:type="dxa"/>
            <w:tcBorders>
              <w:top w:val="nil"/>
              <w:left w:val="nil"/>
              <w:bottom w:val="single" w:sz="4" w:space="0" w:color="auto"/>
              <w:right w:val="single" w:sz="4" w:space="0" w:color="auto"/>
            </w:tcBorders>
            <w:shd w:val="clear" w:color="auto" w:fill="auto"/>
            <w:noWrap/>
            <w:vAlign w:val="bottom"/>
            <w:hideMark/>
          </w:tcPr>
          <w:p w14:paraId="6EE2663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-0.704</w:t>
            </w:r>
          </w:p>
        </w:tc>
        <w:tc>
          <w:tcPr>
            <w:tcW w:w="1276" w:type="dxa"/>
            <w:tcBorders>
              <w:top w:val="nil"/>
              <w:left w:val="nil"/>
              <w:bottom w:val="single" w:sz="4" w:space="0" w:color="auto"/>
              <w:right w:val="single" w:sz="4" w:space="0" w:color="auto"/>
            </w:tcBorders>
            <w:shd w:val="clear" w:color="auto" w:fill="auto"/>
            <w:noWrap/>
            <w:vAlign w:val="bottom"/>
            <w:hideMark/>
          </w:tcPr>
          <w:p w14:paraId="7E783DD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w:t>
            </w:r>
          </w:p>
        </w:tc>
        <w:tc>
          <w:tcPr>
            <w:tcW w:w="842" w:type="dxa"/>
            <w:tcBorders>
              <w:top w:val="nil"/>
              <w:left w:val="nil"/>
              <w:bottom w:val="single" w:sz="4" w:space="0" w:color="auto"/>
              <w:right w:val="single" w:sz="4" w:space="0" w:color="auto"/>
            </w:tcBorders>
            <w:shd w:val="clear" w:color="auto" w:fill="auto"/>
            <w:noWrap/>
            <w:vAlign w:val="bottom"/>
            <w:hideMark/>
          </w:tcPr>
          <w:p w14:paraId="65EA717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7.3</w:t>
            </w:r>
          </w:p>
        </w:tc>
      </w:tr>
      <w:tr w:rsidR="00421A6A" w:rsidRPr="00CC57B0" w14:paraId="787F6E51"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2DB79A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Mn I</w:t>
            </w:r>
          </w:p>
        </w:tc>
        <w:tc>
          <w:tcPr>
            <w:tcW w:w="1985" w:type="dxa"/>
            <w:tcBorders>
              <w:top w:val="nil"/>
              <w:left w:val="nil"/>
              <w:bottom w:val="single" w:sz="4" w:space="0" w:color="auto"/>
              <w:right w:val="single" w:sz="4" w:space="0" w:color="auto"/>
            </w:tcBorders>
            <w:shd w:val="clear" w:color="auto" w:fill="auto"/>
            <w:noWrap/>
            <w:vAlign w:val="bottom"/>
            <w:hideMark/>
          </w:tcPr>
          <w:p w14:paraId="48D724A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5399.497</w:t>
            </w:r>
          </w:p>
        </w:tc>
        <w:tc>
          <w:tcPr>
            <w:tcW w:w="992" w:type="dxa"/>
            <w:tcBorders>
              <w:top w:val="nil"/>
              <w:left w:val="nil"/>
              <w:bottom w:val="single" w:sz="4" w:space="0" w:color="auto"/>
              <w:right w:val="single" w:sz="4" w:space="0" w:color="auto"/>
            </w:tcBorders>
            <w:shd w:val="clear" w:color="auto" w:fill="auto"/>
            <w:noWrap/>
            <w:vAlign w:val="bottom"/>
            <w:hideMark/>
          </w:tcPr>
          <w:p w14:paraId="00A5255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-1.387</w:t>
            </w:r>
          </w:p>
        </w:tc>
        <w:tc>
          <w:tcPr>
            <w:tcW w:w="851" w:type="dxa"/>
            <w:tcBorders>
              <w:top w:val="nil"/>
              <w:left w:val="nil"/>
              <w:bottom w:val="single" w:sz="4" w:space="0" w:color="auto"/>
              <w:right w:val="single" w:sz="4" w:space="0" w:color="auto"/>
            </w:tcBorders>
            <w:shd w:val="clear" w:color="auto" w:fill="auto"/>
            <w:noWrap/>
            <w:vAlign w:val="bottom"/>
            <w:hideMark/>
          </w:tcPr>
          <w:p w14:paraId="5A95F67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3.853</w:t>
            </w:r>
          </w:p>
        </w:tc>
        <w:tc>
          <w:tcPr>
            <w:tcW w:w="1135" w:type="dxa"/>
            <w:tcBorders>
              <w:top w:val="nil"/>
              <w:left w:val="nil"/>
              <w:bottom w:val="single" w:sz="4" w:space="0" w:color="auto"/>
              <w:right w:val="single" w:sz="4" w:space="0" w:color="auto"/>
            </w:tcBorders>
            <w:shd w:val="clear" w:color="auto" w:fill="auto"/>
            <w:noWrap/>
            <w:vAlign w:val="bottom"/>
            <w:hideMark/>
          </w:tcPr>
          <w:p w14:paraId="461DCD4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-0.719</w:t>
            </w:r>
          </w:p>
        </w:tc>
        <w:tc>
          <w:tcPr>
            <w:tcW w:w="1276" w:type="dxa"/>
            <w:tcBorders>
              <w:top w:val="nil"/>
              <w:left w:val="nil"/>
              <w:bottom w:val="single" w:sz="4" w:space="0" w:color="auto"/>
              <w:right w:val="single" w:sz="4" w:space="0" w:color="auto"/>
            </w:tcBorders>
            <w:shd w:val="clear" w:color="auto" w:fill="auto"/>
            <w:noWrap/>
            <w:vAlign w:val="bottom"/>
            <w:hideMark/>
          </w:tcPr>
          <w:p w14:paraId="00585CF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0.203</w:t>
            </w:r>
          </w:p>
        </w:tc>
        <w:tc>
          <w:tcPr>
            <w:tcW w:w="842" w:type="dxa"/>
            <w:tcBorders>
              <w:top w:val="nil"/>
              <w:left w:val="nil"/>
              <w:bottom w:val="single" w:sz="4" w:space="0" w:color="auto"/>
              <w:right w:val="single" w:sz="4" w:space="0" w:color="auto"/>
            </w:tcBorders>
            <w:shd w:val="clear" w:color="auto" w:fill="auto"/>
            <w:noWrap/>
            <w:vAlign w:val="bottom"/>
            <w:hideMark/>
          </w:tcPr>
          <w:p w14:paraId="58F2DFC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18.7</w:t>
            </w:r>
          </w:p>
        </w:tc>
      </w:tr>
      <w:tr w:rsidR="00421A6A" w:rsidRPr="00CC57B0" w14:paraId="6B2CE347"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BB81B47"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Mn I</w:t>
            </w:r>
          </w:p>
        </w:tc>
        <w:tc>
          <w:tcPr>
            <w:tcW w:w="1985" w:type="dxa"/>
            <w:tcBorders>
              <w:top w:val="nil"/>
              <w:left w:val="nil"/>
              <w:bottom w:val="single" w:sz="4" w:space="0" w:color="auto"/>
              <w:right w:val="single" w:sz="4" w:space="0" w:color="auto"/>
            </w:tcBorders>
            <w:shd w:val="clear" w:color="auto" w:fill="auto"/>
            <w:noWrap/>
            <w:vAlign w:val="bottom"/>
            <w:hideMark/>
          </w:tcPr>
          <w:p w14:paraId="70FB446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5407.42</w:t>
            </w:r>
          </w:p>
        </w:tc>
        <w:tc>
          <w:tcPr>
            <w:tcW w:w="992" w:type="dxa"/>
            <w:tcBorders>
              <w:top w:val="nil"/>
              <w:left w:val="nil"/>
              <w:bottom w:val="single" w:sz="4" w:space="0" w:color="auto"/>
              <w:right w:val="single" w:sz="4" w:space="0" w:color="auto"/>
            </w:tcBorders>
            <w:shd w:val="clear" w:color="auto" w:fill="auto"/>
            <w:noWrap/>
            <w:vAlign w:val="bottom"/>
            <w:hideMark/>
          </w:tcPr>
          <w:p w14:paraId="727B82B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-3.162</w:t>
            </w:r>
          </w:p>
        </w:tc>
        <w:tc>
          <w:tcPr>
            <w:tcW w:w="851" w:type="dxa"/>
            <w:tcBorders>
              <w:top w:val="nil"/>
              <w:left w:val="nil"/>
              <w:bottom w:val="single" w:sz="4" w:space="0" w:color="auto"/>
              <w:right w:val="single" w:sz="4" w:space="0" w:color="auto"/>
            </w:tcBorders>
            <w:shd w:val="clear" w:color="auto" w:fill="auto"/>
            <w:noWrap/>
            <w:vAlign w:val="bottom"/>
            <w:hideMark/>
          </w:tcPr>
          <w:p w14:paraId="0753D21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2.143</w:t>
            </w:r>
          </w:p>
        </w:tc>
        <w:tc>
          <w:tcPr>
            <w:tcW w:w="1135" w:type="dxa"/>
            <w:tcBorders>
              <w:top w:val="nil"/>
              <w:left w:val="nil"/>
              <w:bottom w:val="single" w:sz="4" w:space="0" w:color="auto"/>
              <w:right w:val="single" w:sz="4" w:space="0" w:color="auto"/>
            </w:tcBorders>
            <w:shd w:val="clear" w:color="auto" w:fill="auto"/>
            <w:noWrap/>
            <w:vAlign w:val="bottom"/>
            <w:hideMark/>
          </w:tcPr>
          <w:p w14:paraId="35AFD48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-0.396</w:t>
            </w:r>
          </w:p>
        </w:tc>
        <w:tc>
          <w:tcPr>
            <w:tcW w:w="1276" w:type="dxa"/>
            <w:tcBorders>
              <w:top w:val="nil"/>
              <w:left w:val="nil"/>
              <w:bottom w:val="single" w:sz="4" w:space="0" w:color="auto"/>
              <w:right w:val="single" w:sz="4" w:space="0" w:color="auto"/>
            </w:tcBorders>
            <w:shd w:val="clear" w:color="auto" w:fill="auto"/>
            <w:noWrap/>
            <w:vAlign w:val="bottom"/>
            <w:hideMark/>
          </w:tcPr>
          <w:p w14:paraId="3579623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0.57</w:t>
            </w:r>
          </w:p>
        </w:tc>
        <w:tc>
          <w:tcPr>
            <w:tcW w:w="842" w:type="dxa"/>
            <w:tcBorders>
              <w:top w:val="nil"/>
              <w:left w:val="nil"/>
              <w:bottom w:val="single" w:sz="4" w:space="0" w:color="auto"/>
              <w:right w:val="single" w:sz="4" w:space="0" w:color="auto"/>
            </w:tcBorders>
            <w:shd w:val="clear" w:color="auto" w:fill="auto"/>
            <w:noWrap/>
            <w:vAlign w:val="bottom"/>
            <w:hideMark/>
          </w:tcPr>
          <w:p w14:paraId="0CBA892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32.5</w:t>
            </w:r>
          </w:p>
        </w:tc>
      </w:tr>
      <w:tr w:rsidR="00421A6A" w:rsidRPr="00CC57B0" w14:paraId="6821E0CA"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417FE86"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Mn I</w:t>
            </w:r>
          </w:p>
        </w:tc>
        <w:tc>
          <w:tcPr>
            <w:tcW w:w="1985" w:type="dxa"/>
            <w:tcBorders>
              <w:top w:val="nil"/>
              <w:left w:val="nil"/>
              <w:bottom w:val="single" w:sz="4" w:space="0" w:color="auto"/>
              <w:right w:val="single" w:sz="4" w:space="0" w:color="auto"/>
            </w:tcBorders>
            <w:shd w:val="clear" w:color="auto" w:fill="auto"/>
            <w:noWrap/>
            <w:vAlign w:val="bottom"/>
            <w:hideMark/>
          </w:tcPr>
          <w:p w14:paraId="178C2B8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5420.351</w:t>
            </w:r>
          </w:p>
        </w:tc>
        <w:tc>
          <w:tcPr>
            <w:tcW w:w="992" w:type="dxa"/>
            <w:tcBorders>
              <w:top w:val="nil"/>
              <w:left w:val="nil"/>
              <w:bottom w:val="single" w:sz="4" w:space="0" w:color="auto"/>
              <w:right w:val="single" w:sz="4" w:space="0" w:color="auto"/>
            </w:tcBorders>
            <w:shd w:val="clear" w:color="auto" w:fill="auto"/>
            <w:noWrap/>
            <w:vAlign w:val="bottom"/>
            <w:hideMark/>
          </w:tcPr>
          <w:p w14:paraId="776EB38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-2.771</w:t>
            </w:r>
          </w:p>
        </w:tc>
        <w:tc>
          <w:tcPr>
            <w:tcW w:w="851" w:type="dxa"/>
            <w:tcBorders>
              <w:top w:val="nil"/>
              <w:left w:val="nil"/>
              <w:bottom w:val="single" w:sz="4" w:space="0" w:color="auto"/>
              <w:right w:val="single" w:sz="4" w:space="0" w:color="auto"/>
            </w:tcBorders>
            <w:shd w:val="clear" w:color="auto" w:fill="auto"/>
            <w:noWrap/>
            <w:vAlign w:val="bottom"/>
            <w:hideMark/>
          </w:tcPr>
          <w:p w14:paraId="6CE9576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2.143</w:t>
            </w:r>
          </w:p>
        </w:tc>
        <w:tc>
          <w:tcPr>
            <w:tcW w:w="1135" w:type="dxa"/>
            <w:tcBorders>
              <w:top w:val="nil"/>
              <w:left w:val="nil"/>
              <w:bottom w:val="single" w:sz="4" w:space="0" w:color="auto"/>
              <w:right w:val="single" w:sz="4" w:space="0" w:color="auto"/>
            </w:tcBorders>
            <w:shd w:val="clear" w:color="auto" w:fill="auto"/>
            <w:noWrap/>
            <w:vAlign w:val="bottom"/>
            <w:hideMark/>
          </w:tcPr>
          <w:p w14:paraId="4ECB91F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-0.607</w:t>
            </w:r>
          </w:p>
        </w:tc>
        <w:tc>
          <w:tcPr>
            <w:tcW w:w="1276" w:type="dxa"/>
            <w:tcBorders>
              <w:top w:val="nil"/>
              <w:left w:val="nil"/>
              <w:bottom w:val="single" w:sz="4" w:space="0" w:color="auto"/>
              <w:right w:val="single" w:sz="4" w:space="0" w:color="auto"/>
            </w:tcBorders>
            <w:shd w:val="clear" w:color="auto" w:fill="auto"/>
            <w:noWrap/>
            <w:vAlign w:val="bottom"/>
            <w:hideMark/>
          </w:tcPr>
          <w:p w14:paraId="72AA9DF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0.625</w:t>
            </w:r>
          </w:p>
        </w:tc>
        <w:tc>
          <w:tcPr>
            <w:tcW w:w="842" w:type="dxa"/>
            <w:tcBorders>
              <w:top w:val="nil"/>
              <w:left w:val="nil"/>
              <w:bottom w:val="single" w:sz="4" w:space="0" w:color="auto"/>
              <w:right w:val="single" w:sz="4" w:space="0" w:color="auto"/>
            </w:tcBorders>
            <w:shd w:val="clear" w:color="auto" w:fill="auto"/>
            <w:noWrap/>
            <w:vAlign w:val="bottom"/>
            <w:hideMark/>
          </w:tcPr>
          <w:p w14:paraId="167A2D2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54.2</w:t>
            </w:r>
          </w:p>
        </w:tc>
      </w:tr>
      <w:tr w:rsidR="00421A6A" w:rsidRPr="00CC57B0" w14:paraId="1332003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6B9A01D"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Mn I</w:t>
            </w:r>
          </w:p>
        </w:tc>
        <w:tc>
          <w:tcPr>
            <w:tcW w:w="1985" w:type="dxa"/>
            <w:tcBorders>
              <w:top w:val="nil"/>
              <w:left w:val="nil"/>
              <w:bottom w:val="single" w:sz="4" w:space="0" w:color="auto"/>
              <w:right w:val="single" w:sz="4" w:space="0" w:color="auto"/>
            </w:tcBorders>
            <w:shd w:val="clear" w:color="auto" w:fill="auto"/>
            <w:noWrap/>
            <w:vAlign w:val="bottom"/>
            <w:hideMark/>
          </w:tcPr>
          <w:p w14:paraId="4A40669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5432.541</w:t>
            </w:r>
          </w:p>
        </w:tc>
        <w:tc>
          <w:tcPr>
            <w:tcW w:w="992" w:type="dxa"/>
            <w:tcBorders>
              <w:top w:val="nil"/>
              <w:left w:val="nil"/>
              <w:bottom w:val="single" w:sz="4" w:space="0" w:color="auto"/>
              <w:right w:val="single" w:sz="4" w:space="0" w:color="auto"/>
            </w:tcBorders>
            <w:shd w:val="clear" w:color="auto" w:fill="auto"/>
            <w:noWrap/>
            <w:vAlign w:val="bottom"/>
            <w:hideMark/>
          </w:tcPr>
          <w:p w14:paraId="23AD1BB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-4.992</w:t>
            </w:r>
          </w:p>
        </w:tc>
        <w:tc>
          <w:tcPr>
            <w:tcW w:w="851" w:type="dxa"/>
            <w:tcBorders>
              <w:top w:val="nil"/>
              <w:left w:val="nil"/>
              <w:bottom w:val="single" w:sz="4" w:space="0" w:color="auto"/>
              <w:right w:val="single" w:sz="4" w:space="0" w:color="auto"/>
            </w:tcBorders>
            <w:shd w:val="clear" w:color="auto" w:fill="auto"/>
            <w:noWrap/>
            <w:vAlign w:val="bottom"/>
            <w:hideMark/>
          </w:tcPr>
          <w:p w14:paraId="430CA89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35" w:type="dxa"/>
            <w:tcBorders>
              <w:top w:val="nil"/>
              <w:left w:val="nil"/>
              <w:bottom w:val="single" w:sz="4" w:space="0" w:color="auto"/>
              <w:right w:val="single" w:sz="4" w:space="0" w:color="auto"/>
            </w:tcBorders>
            <w:shd w:val="clear" w:color="auto" w:fill="auto"/>
            <w:noWrap/>
            <w:vAlign w:val="bottom"/>
            <w:hideMark/>
          </w:tcPr>
          <w:p w14:paraId="57ACD81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-0.725</w:t>
            </w:r>
          </w:p>
        </w:tc>
        <w:tc>
          <w:tcPr>
            <w:tcW w:w="1276" w:type="dxa"/>
            <w:tcBorders>
              <w:top w:val="nil"/>
              <w:left w:val="nil"/>
              <w:bottom w:val="single" w:sz="4" w:space="0" w:color="auto"/>
              <w:right w:val="single" w:sz="4" w:space="0" w:color="auto"/>
            </w:tcBorders>
            <w:shd w:val="clear" w:color="auto" w:fill="auto"/>
            <w:noWrap/>
            <w:vAlign w:val="bottom"/>
            <w:hideMark/>
          </w:tcPr>
          <w:p w14:paraId="1CEBA4E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0.652</w:t>
            </w:r>
          </w:p>
        </w:tc>
        <w:tc>
          <w:tcPr>
            <w:tcW w:w="842" w:type="dxa"/>
            <w:tcBorders>
              <w:top w:val="nil"/>
              <w:left w:val="nil"/>
              <w:bottom w:val="single" w:sz="4" w:space="0" w:color="auto"/>
              <w:right w:val="single" w:sz="4" w:space="0" w:color="auto"/>
            </w:tcBorders>
            <w:shd w:val="clear" w:color="auto" w:fill="auto"/>
            <w:noWrap/>
            <w:vAlign w:val="bottom"/>
            <w:hideMark/>
          </w:tcPr>
          <w:p w14:paraId="17221FF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77.3</w:t>
            </w:r>
          </w:p>
        </w:tc>
      </w:tr>
      <w:tr w:rsidR="00421A6A" w:rsidRPr="00CC57B0" w14:paraId="0002719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03FB0AD"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Mn I</w:t>
            </w:r>
          </w:p>
        </w:tc>
        <w:tc>
          <w:tcPr>
            <w:tcW w:w="1985" w:type="dxa"/>
            <w:tcBorders>
              <w:top w:val="nil"/>
              <w:left w:val="nil"/>
              <w:bottom w:val="single" w:sz="4" w:space="0" w:color="auto"/>
              <w:right w:val="single" w:sz="4" w:space="0" w:color="auto"/>
            </w:tcBorders>
            <w:shd w:val="clear" w:color="auto" w:fill="auto"/>
            <w:noWrap/>
            <w:vAlign w:val="bottom"/>
            <w:hideMark/>
          </w:tcPr>
          <w:p w14:paraId="26699D2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5457.456</w:t>
            </w:r>
          </w:p>
        </w:tc>
        <w:tc>
          <w:tcPr>
            <w:tcW w:w="992" w:type="dxa"/>
            <w:tcBorders>
              <w:top w:val="nil"/>
              <w:left w:val="nil"/>
              <w:bottom w:val="single" w:sz="4" w:space="0" w:color="auto"/>
              <w:right w:val="single" w:sz="4" w:space="0" w:color="auto"/>
            </w:tcBorders>
            <w:shd w:val="clear" w:color="auto" w:fill="auto"/>
            <w:noWrap/>
            <w:vAlign w:val="bottom"/>
            <w:hideMark/>
          </w:tcPr>
          <w:p w14:paraId="3CBE1BB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-3.923</w:t>
            </w:r>
          </w:p>
        </w:tc>
        <w:tc>
          <w:tcPr>
            <w:tcW w:w="851" w:type="dxa"/>
            <w:tcBorders>
              <w:top w:val="nil"/>
              <w:left w:val="nil"/>
              <w:bottom w:val="single" w:sz="4" w:space="0" w:color="auto"/>
              <w:right w:val="single" w:sz="4" w:space="0" w:color="auto"/>
            </w:tcBorders>
            <w:shd w:val="clear" w:color="auto" w:fill="auto"/>
            <w:noWrap/>
            <w:vAlign w:val="bottom"/>
            <w:hideMark/>
          </w:tcPr>
          <w:p w14:paraId="6439EEB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2.164</w:t>
            </w:r>
          </w:p>
        </w:tc>
        <w:tc>
          <w:tcPr>
            <w:tcW w:w="1135" w:type="dxa"/>
            <w:tcBorders>
              <w:top w:val="nil"/>
              <w:left w:val="nil"/>
              <w:bottom w:val="single" w:sz="4" w:space="0" w:color="auto"/>
              <w:right w:val="single" w:sz="4" w:space="0" w:color="auto"/>
            </w:tcBorders>
            <w:shd w:val="clear" w:color="auto" w:fill="auto"/>
            <w:noWrap/>
            <w:vAlign w:val="bottom"/>
            <w:hideMark/>
          </w:tcPr>
          <w:p w14:paraId="1D885F1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-0.709</w:t>
            </w:r>
          </w:p>
        </w:tc>
        <w:tc>
          <w:tcPr>
            <w:tcW w:w="1276" w:type="dxa"/>
            <w:tcBorders>
              <w:top w:val="nil"/>
              <w:left w:val="nil"/>
              <w:bottom w:val="single" w:sz="4" w:space="0" w:color="auto"/>
              <w:right w:val="single" w:sz="4" w:space="0" w:color="auto"/>
            </w:tcBorders>
            <w:shd w:val="clear" w:color="auto" w:fill="auto"/>
            <w:noWrap/>
            <w:vAlign w:val="bottom"/>
            <w:hideMark/>
          </w:tcPr>
          <w:p w14:paraId="13B3CE9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0.181</w:t>
            </w:r>
          </w:p>
        </w:tc>
        <w:tc>
          <w:tcPr>
            <w:tcW w:w="842" w:type="dxa"/>
            <w:tcBorders>
              <w:top w:val="nil"/>
              <w:left w:val="nil"/>
              <w:bottom w:val="single" w:sz="4" w:space="0" w:color="auto"/>
              <w:right w:val="single" w:sz="4" w:space="0" w:color="auto"/>
            </w:tcBorders>
            <w:shd w:val="clear" w:color="auto" w:fill="auto"/>
            <w:noWrap/>
            <w:vAlign w:val="bottom"/>
            <w:hideMark/>
          </w:tcPr>
          <w:p w14:paraId="74085DC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12.5</w:t>
            </w:r>
          </w:p>
        </w:tc>
      </w:tr>
      <w:tr w:rsidR="00421A6A" w:rsidRPr="00CC57B0" w14:paraId="011C624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8CD511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Mn I</w:t>
            </w:r>
          </w:p>
        </w:tc>
        <w:tc>
          <w:tcPr>
            <w:tcW w:w="1985" w:type="dxa"/>
            <w:tcBorders>
              <w:top w:val="nil"/>
              <w:left w:val="nil"/>
              <w:bottom w:val="single" w:sz="4" w:space="0" w:color="auto"/>
              <w:right w:val="single" w:sz="4" w:space="0" w:color="auto"/>
            </w:tcBorders>
            <w:shd w:val="clear" w:color="auto" w:fill="auto"/>
            <w:noWrap/>
            <w:vAlign w:val="bottom"/>
            <w:hideMark/>
          </w:tcPr>
          <w:p w14:paraId="77AD2DB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5470.632</w:t>
            </w:r>
          </w:p>
        </w:tc>
        <w:tc>
          <w:tcPr>
            <w:tcW w:w="992" w:type="dxa"/>
            <w:tcBorders>
              <w:top w:val="nil"/>
              <w:left w:val="nil"/>
              <w:bottom w:val="single" w:sz="4" w:space="0" w:color="auto"/>
              <w:right w:val="single" w:sz="4" w:space="0" w:color="auto"/>
            </w:tcBorders>
            <w:shd w:val="clear" w:color="auto" w:fill="auto"/>
            <w:noWrap/>
            <w:vAlign w:val="bottom"/>
            <w:hideMark/>
          </w:tcPr>
          <w:p w14:paraId="49BF69A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-2.899</w:t>
            </w:r>
          </w:p>
        </w:tc>
        <w:tc>
          <w:tcPr>
            <w:tcW w:w="851" w:type="dxa"/>
            <w:tcBorders>
              <w:top w:val="nil"/>
              <w:left w:val="nil"/>
              <w:bottom w:val="single" w:sz="4" w:space="0" w:color="auto"/>
              <w:right w:val="single" w:sz="4" w:space="0" w:color="auto"/>
            </w:tcBorders>
            <w:shd w:val="clear" w:color="auto" w:fill="auto"/>
            <w:noWrap/>
            <w:vAlign w:val="bottom"/>
            <w:hideMark/>
          </w:tcPr>
          <w:p w14:paraId="4F45BB2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2.164</w:t>
            </w:r>
          </w:p>
        </w:tc>
        <w:tc>
          <w:tcPr>
            <w:tcW w:w="1135" w:type="dxa"/>
            <w:tcBorders>
              <w:top w:val="nil"/>
              <w:left w:val="nil"/>
              <w:bottom w:val="single" w:sz="4" w:space="0" w:color="auto"/>
              <w:right w:val="single" w:sz="4" w:space="0" w:color="auto"/>
            </w:tcBorders>
            <w:shd w:val="clear" w:color="auto" w:fill="auto"/>
            <w:noWrap/>
            <w:vAlign w:val="bottom"/>
            <w:hideMark/>
          </w:tcPr>
          <w:p w14:paraId="4128E46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-0.557</w:t>
            </w:r>
          </w:p>
        </w:tc>
        <w:tc>
          <w:tcPr>
            <w:tcW w:w="1276" w:type="dxa"/>
            <w:tcBorders>
              <w:top w:val="nil"/>
              <w:left w:val="nil"/>
              <w:bottom w:val="single" w:sz="4" w:space="0" w:color="auto"/>
              <w:right w:val="single" w:sz="4" w:space="0" w:color="auto"/>
            </w:tcBorders>
            <w:shd w:val="clear" w:color="auto" w:fill="auto"/>
            <w:noWrap/>
            <w:vAlign w:val="bottom"/>
            <w:hideMark/>
          </w:tcPr>
          <w:p w14:paraId="58CF80E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0.55</w:t>
            </w:r>
          </w:p>
        </w:tc>
        <w:tc>
          <w:tcPr>
            <w:tcW w:w="842" w:type="dxa"/>
            <w:tcBorders>
              <w:top w:val="nil"/>
              <w:left w:val="nil"/>
              <w:bottom w:val="single" w:sz="4" w:space="0" w:color="auto"/>
              <w:right w:val="single" w:sz="4" w:space="0" w:color="auto"/>
            </w:tcBorders>
            <w:shd w:val="clear" w:color="auto" w:fill="auto"/>
            <w:noWrap/>
            <w:vAlign w:val="bottom"/>
            <w:hideMark/>
          </w:tcPr>
          <w:p w14:paraId="2B9152A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48.4</w:t>
            </w:r>
          </w:p>
        </w:tc>
      </w:tr>
      <w:tr w:rsidR="00421A6A" w:rsidRPr="00CC57B0" w14:paraId="5D6E57C2"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8F30B9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Mn I</w:t>
            </w:r>
          </w:p>
        </w:tc>
        <w:tc>
          <w:tcPr>
            <w:tcW w:w="1985" w:type="dxa"/>
            <w:tcBorders>
              <w:top w:val="nil"/>
              <w:left w:val="nil"/>
              <w:bottom w:val="single" w:sz="4" w:space="0" w:color="auto"/>
              <w:right w:val="single" w:sz="4" w:space="0" w:color="auto"/>
            </w:tcBorders>
            <w:shd w:val="clear" w:color="auto" w:fill="auto"/>
            <w:noWrap/>
            <w:vAlign w:val="bottom"/>
            <w:hideMark/>
          </w:tcPr>
          <w:p w14:paraId="5F0FA85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6013.518</w:t>
            </w:r>
          </w:p>
        </w:tc>
        <w:tc>
          <w:tcPr>
            <w:tcW w:w="992" w:type="dxa"/>
            <w:tcBorders>
              <w:top w:val="nil"/>
              <w:left w:val="nil"/>
              <w:bottom w:val="single" w:sz="4" w:space="0" w:color="auto"/>
              <w:right w:val="single" w:sz="4" w:space="0" w:color="auto"/>
            </w:tcBorders>
            <w:shd w:val="clear" w:color="auto" w:fill="auto"/>
            <w:noWrap/>
            <w:vAlign w:val="bottom"/>
            <w:hideMark/>
          </w:tcPr>
          <w:p w14:paraId="76BA282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-1.251</w:t>
            </w:r>
          </w:p>
        </w:tc>
        <w:tc>
          <w:tcPr>
            <w:tcW w:w="851" w:type="dxa"/>
            <w:tcBorders>
              <w:top w:val="nil"/>
              <w:left w:val="nil"/>
              <w:bottom w:val="single" w:sz="4" w:space="0" w:color="auto"/>
              <w:right w:val="single" w:sz="4" w:space="0" w:color="auto"/>
            </w:tcBorders>
            <w:shd w:val="clear" w:color="auto" w:fill="auto"/>
            <w:noWrap/>
            <w:vAlign w:val="bottom"/>
            <w:hideMark/>
          </w:tcPr>
          <w:p w14:paraId="5EA29D5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3.072</w:t>
            </w:r>
          </w:p>
        </w:tc>
        <w:tc>
          <w:tcPr>
            <w:tcW w:w="1135" w:type="dxa"/>
            <w:tcBorders>
              <w:top w:val="nil"/>
              <w:left w:val="nil"/>
              <w:bottom w:val="single" w:sz="4" w:space="0" w:color="auto"/>
              <w:right w:val="single" w:sz="4" w:space="0" w:color="auto"/>
            </w:tcBorders>
            <w:shd w:val="clear" w:color="auto" w:fill="auto"/>
            <w:noWrap/>
            <w:vAlign w:val="bottom"/>
            <w:hideMark/>
          </w:tcPr>
          <w:p w14:paraId="1F7A9ED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-0.443</w:t>
            </w:r>
          </w:p>
        </w:tc>
        <w:tc>
          <w:tcPr>
            <w:tcW w:w="1276" w:type="dxa"/>
            <w:tcBorders>
              <w:top w:val="nil"/>
              <w:left w:val="nil"/>
              <w:bottom w:val="single" w:sz="4" w:space="0" w:color="auto"/>
              <w:right w:val="single" w:sz="4" w:space="0" w:color="auto"/>
            </w:tcBorders>
            <w:shd w:val="clear" w:color="auto" w:fill="auto"/>
            <w:noWrap/>
            <w:vAlign w:val="bottom"/>
            <w:hideMark/>
          </w:tcPr>
          <w:p w14:paraId="3E2BA91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0.468</w:t>
            </w:r>
          </w:p>
        </w:tc>
        <w:tc>
          <w:tcPr>
            <w:tcW w:w="842" w:type="dxa"/>
            <w:tcBorders>
              <w:top w:val="nil"/>
              <w:left w:val="nil"/>
              <w:bottom w:val="single" w:sz="4" w:space="0" w:color="auto"/>
              <w:right w:val="single" w:sz="4" w:space="0" w:color="auto"/>
            </w:tcBorders>
            <w:shd w:val="clear" w:color="auto" w:fill="auto"/>
            <w:noWrap/>
            <w:vAlign w:val="bottom"/>
            <w:hideMark/>
          </w:tcPr>
          <w:p w14:paraId="2C01D5A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72.2</w:t>
            </w:r>
          </w:p>
        </w:tc>
      </w:tr>
      <w:tr w:rsidR="00421A6A" w:rsidRPr="00CC57B0" w14:paraId="170D9E52"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D29A37C"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7171CF7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4727.936</w:t>
            </w:r>
          </w:p>
        </w:tc>
        <w:tc>
          <w:tcPr>
            <w:tcW w:w="992" w:type="dxa"/>
            <w:tcBorders>
              <w:top w:val="nil"/>
              <w:left w:val="nil"/>
              <w:bottom w:val="single" w:sz="4" w:space="0" w:color="auto"/>
              <w:right w:val="single" w:sz="4" w:space="0" w:color="auto"/>
            </w:tcBorders>
            <w:shd w:val="clear" w:color="auto" w:fill="auto"/>
            <w:noWrap/>
            <w:vAlign w:val="bottom"/>
            <w:hideMark/>
          </w:tcPr>
          <w:p w14:paraId="36311F8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-4.351</w:t>
            </w:r>
          </w:p>
        </w:tc>
        <w:tc>
          <w:tcPr>
            <w:tcW w:w="851" w:type="dxa"/>
            <w:tcBorders>
              <w:top w:val="nil"/>
              <w:left w:val="nil"/>
              <w:bottom w:val="single" w:sz="4" w:space="0" w:color="auto"/>
              <w:right w:val="single" w:sz="4" w:space="0" w:color="auto"/>
            </w:tcBorders>
            <w:shd w:val="clear" w:color="auto" w:fill="auto"/>
            <w:noWrap/>
            <w:vAlign w:val="bottom"/>
            <w:hideMark/>
          </w:tcPr>
          <w:p w14:paraId="1592B43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0.432</w:t>
            </w:r>
          </w:p>
        </w:tc>
        <w:tc>
          <w:tcPr>
            <w:tcW w:w="1135" w:type="dxa"/>
            <w:tcBorders>
              <w:top w:val="nil"/>
              <w:left w:val="nil"/>
              <w:bottom w:val="single" w:sz="4" w:space="0" w:color="auto"/>
              <w:right w:val="single" w:sz="4" w:space="0" w:color="auto"/>
            </w:tcBorders>
            <w:shd w:val="clear" w:color="auto" w:fill="auto"/>
            <w:noWrap/>
            <w:vAlign w:val="bottom"/>
            <w:hideMark/>
          </w:tcPr>
          <w:p w14:paraId="3819653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-0.244</w:t>
            </w:r>
          </w:p>
        </w:tc>
        <w:tc>
          <w:tcPr>
            <w:tcW w:w="1276" w:type="dxa"/>
            <w:tcBorders>
              <w:top w:val="nil"/>
              <w:left w:val="nil"/>
              <w:bottom w:val="single" w:sz="4" w:space="0" w:color="auto"/>
              <w:right w:val="single" w:sz="4" w:space="0" w:color="auto"/>
            </w:tcBorders>
            <w:shd w:val="clear" w:color="auto" w:fill="auto"/>
            <w:noWrap/>
            <w:vAlign w:val="bottom"/>
            <w:hideMark/>
          </w:tcPr>
          <w:p w14:paraId="414D061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0.577</w:t>
            </w:r>
          </w:p>
        </w:tc>
        <w:tc>
          <w:tcPr>
            <w:tcW w:w="842" w:type="dxa"/>
            <w:tcBorders>
              <w:top w:val="nil"/>
              <w:left w:val="nil"/>
              <w:bottom w:val="single" w:sz="4" w:space="0" w:color="auto"/>
              <w:right w:val="single" w:sz="4" w:space="0" w:color="auto"/>
            </w:tcBorders>
            <w:shd w:val="clear" w:color="auto" w:fill="auto"/>
            <w:noWrap/>
            <w:vAlign w:val="bottom"/>
            <w:hideMark/>
          </w:tcPr>
          <w:p w14:paraId="42F0482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68.9</w:t>
            </w:r>
          </w:p>
        </w:tc>
      </w:tr>
      <w:tr w:rsidR="00421A6A" w:rsidRPr="00CC57B0" w14:paraId="1AA41D74"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07F7D9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3600EBF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4781.41</w:t>
            </w:r>
          </w:p>
        </w:tc>
        <w:tc>
          <w:tcPr>
            <w:tcW w:w="992" w:type="dxa"/>
            <w:tcBorders>
              <w:top w:val="nil"/>
              <w:left w:val="nil"/>
              <w:bottom w:val="single" w:sz="4" w:space="0" w:color="auto"/>
              <w:right w:val="single" w:sz="4" w:space="0" w:color="auto"/>
            </w:tcBorders>
            <w:shd w:val="clear" w:color="auto" w:fill="auto"/>
            <w:noWrap/>
            <w:vAlign w:val="bottom"/>
            <w:hideMark/>
          </w:tcPr>
          <w:p w14:paraId="5C69E0E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-3.314</w:t>
            </w:r>
          </w:p>
        </w:tc>
        <w:tc>
          <w:tcPr>
            <w:tcW w:w="851" w:type="dxa"/>
            <w:tcBorders>
              <w:top w:val="nil"/>
              <w:left w:val="nil"/>
              <w:bottom w:val="single" w:sz="4" w:space="0" w:color="auto"/>
              <w:right w:val="single" w:sz="4" w:space="0" w:color="auto"/>
            </w:tcBorders>
            <w:shd w:val="clear" w:color="auto" w:fill="auto"/>
            <w:noWrap/>
            <w:vAlign w:val="bottom"/>
            <w:hideMark/>
          </w:tcPr>
          <w:p w14:paraId="64E54E9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1.883</w:t>
            </w:r>
          </w:p>
        </w:tc>
        <w:tc>
          <w:tcPr>
            <w:tcW w:w="1135" w:type="dxa"/>
            <w:tcBorders>
              <w:top w:val="nil"/>
              <w:left w:val="nil"/>
              <w:bottom w:val="single" w:sz="4" w:space="0" w:color="auto"/>
              <w:right w:val="single" w:sz="4" w:space="0" w:color="auto"/>
            </w:tcBorders>
            <w:shd w:val="clear" w:color="auto" w:fill="auto"/>
            <w:noWrap/>
            <w:vAlign w:val="bottom"/>
            <w:hideMark/>
          </w:tcPr>
          <w:p w14:paraId="4C03CBF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-0.571</w:t>
            </w:r>
          </w:p>
        </w:tc>
        <w:tc>
          <w:tcPr>
            <w:tcW w:w="1276" w:type="dxa"/>
            <w:tcBorders>
              <w:top w:val="nil"/>
              <w:left w:val="nil"/>
              <w:bottom w:val="single" w:sz="4" w:space="0" w:color="auto"/>
              <w:right w:val="single" w:sz="4" w:space="0" w:color="auto"/>
            </w:tcBorders>
            <w:shd w:val="clear" w:color="auto" w:fill="auto"/>
            <w:noWrap/>
            <w:vAlign w:val="bottom"/>
            <w:hideMark/>
          </w:tcPr>
          <w:p w14:paraId="48B3D06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0.317</w:t>
            </w:r>
          </w:p>
        </w:tc>
        <w:tc>
          <w:tcPr>
            <w:tcW w:w="842" w:type="dxa"/>
            <w:tcBorders>
              <w:top w:val="nil"/>
              <w:left w:val="nil"/>
              <w:bottom w:val="single" w:sz="4" w:space="0" w:color="auto"/>
              <w:right w:val="single" w:sz="4" w:space="0" w:color="auto"/>
            </w:tcBorders>
            <w:shd w:val="clear" w:color="auto" w:fill="auto"/>
            <w:noWrap/>
            <w:vAlign w:val="bottom"/>
            <w:hideMark/>
          </w:tcPr>
          <w:p w14:paraId="354E5F2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26.9</w:t>
            </w:r>
          </w:p>
        </w:tc>
      </w:tr>
      <w:tr w:rsidR="00421A6A" w:rsidRPr="00CC57B0" w14:paraId="2E73AAF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50AA1EA"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23F25F6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4792.846</w:t>
            </w:r>
          </w:p>
        </w:tc>
        <w:tc>
          <w:tcPr>
            <w:tcW w:w="992" w:type="dxa"/>
            <w:tcBorders>
              <w:top w:val="nil"/>
              <w:left w:val="nil"/>
              <w:bottom w:val="single" w:sz="4" w:space="0" w:color="auto"/>
              <w:right w:val="single" w:sz="4" w:space="0" w:color="auto"/>
            </w:tcBorders>
            <w:shd w:val="clear" w:color="auto" w:fill="auto"/>
            <w:noWrap/>
            <w:vAlign w:val="bottom"/>
            <w:hideMark/>
          </w:tcPr>
          <w:p w14:paraId="2441F01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-0.067</w:t>
            </w:r>
          </w:p>
        </w:tc>
        <w:tc>
          <w:tcPr>
            <w:tcW w:w="851" w:type="dxa"/>
            <w:tcBorders>
              <w:top w:val="nil"/>
              <w:left w:val="nil"/>
              <w:bottom w:val="single" w:sz="4" w:space="0" w:color="auto"/>
              <w:right w:val="single" w:sz="4" w:space="0" w:color="auto"/>
            </w:tcBorders>
            <w:shd w:val="clear" w:color="auto" w:fill="auto"/>
            <w:noWrap/>
            <w:vAlign w:val="bottom"/>
            <w:hideMark/>
          </w:tcPr>
          <w:p w14:paraId="10A58D9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3.252</w:t>
            </w:r>
          </w:p>
        </w:tc>
        <w:tc>
          <w:tcPr>
            <w:tcW w:w="1135" w:type="dxa"/>
            <w:tcBorders>
              <w:top w:val="nil"/>
              <w:left w:val="nil"/>
              <w:bottom w:val="single" w:sz="4" w:space="0" w:color="auto"/>
              <w:right w:val="single" w:sz="4" w:space="0" w:color="auto"/>
            </w:tcBorders>
            <w:shd w:val="clear" w:color="auto" w:fill="auto"/>
            <w:noWrap/>
            <w:vAlign w:val="bottom"/>
            <w:hideMark/>
          </w:tcPr>
          <w:p w14:paraId="3A3663E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-0.425</w:t>
            </w:r>
          </w:p>
        </w:tc>
        <w:tc>
          <w:tcPr>
            <w:tcW w:w="1276" w:type="dxa"/>
            <w:tcBorders>
              <w:top w:val="nil"/>
              <w:left w:val="nil"/>
              <w:bottom w:val="single" w:sz="4" w:space="0" w:color="auto"/>
              <w:right w:val="single" w:sz="4" w:space="0" w:color="auto"/>
            </w:tcBorders>
            <w:shd w:val="clear" w:color="auto" w:fill="auto"/>
            <w:noWrap/>
            <w:vAlign w:val="bottom"/>
            <w:hideMark/>
          </w:tcPr>
          <w:p w14:paraId="53A4552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0.342</w:t>
            </w:r>
          </w:p>
        </w:tc>
        <w:tc>
          <w:tcPr>
            <w:tcW w:w="842" w:type="dxa"/>
            <w:tcBorders>
              <w:top w:val="nil"/>
              <w:left w:val="nil"/>
              <w:bottom w:val="single" w:sz="4" w:space="0" w:color="auto"/>
              <w:right w:val="single" w:sz="4" w:space="0" w:color="auto"/>
            </w:tcBorders>
            <w:shd w:val="clear" w:color="auto" w:fill="auto"/>
            <w:noWrap/>
            <w:vAlign w:val="bottom"/>
            <w:hideMark/>
          </w:tcPr>
          <w:p w14:paraId="6263EC7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421A6A" w:rsidRPr="00CC57B0" w14:paraId="1BC3FC4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67354E6"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318CBCB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4813.467</w:t>
            </w:r>
          </w:p>
        </w:tc>
        <w:tc>
          <w:tcPr>
            <w:tcW w:w="992" w:type="dxa"/>
            <w:tcBorders>
              <w:top w:val="nil"/>
              <w:left w:val="nil"/>
              <w:bottom w:val="single" w:sz="4" w:space="0" w:color="auto"/>
              <w:right w:val="single" w:sz="4" w:space="0" w:color="auto"/>
            </w:tcBorders>
            <w:shd w:val="clear" w:color="auto" w:fill="auto"/>
            <w:noWrap/>
            <w:vAlign w:val="bottom"/>
            <w:hideMark/>
          </w:tcPr>
          <w:p w14:paraId="7F319FE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w:t>
            </w:r>
          </w:p>
        </w:tc>
        <w:tc>
          <w:tcPr>
            <w:tcW w:w="851" w:type="dxa"/>
            <w:tcBorders>
              <w:top w:val="nil"/>
              <w:left w:val="nil"/>
              <w:bottom w:val="single" w:sz="4" w:space="0" w:color="auto"/>
              <w:right w:val="single" w:sz="4" w:space="0" w:color="auto"/>
            </w:tcBorders>
            <w:shd w:val="clear" w:color="auto" w:fill="auto"/>
            <w:noWrap/>
            <w:vAlign w:val="bottom"/>
            <w:hideMark/>
          </w:tcPr>
          <w:p w14:paraId="2DD0942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3.216</w:t>
            </w:r>
          </w:p>
        </w:tc>
        <w:tc>
          <w:tcPr>
            <w:tcW w:w="1135" w:type="dxa"/>
            <w:tcBorders>
              <w:top w:val="nil"/>
              <w:left w:val="nil"/>
              <w:bottom w:val="single" w:sz="4" w:space="0" w:color="auto"/>
              <w:right w:val="single" w:sz="4" w:space="0" w:color="auto"/>
            </w:tcBorders>
            <w:shd w:val="clear" w:color="auto" w:fill="auto"/>
            <w:noWrap/>
            <w:vAlign w:val="bottom"/>
            <w:hideMark/>
          </w:tcPr>
          <w:p w14:paraId="35D03BD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-0.261</w:t>
            </w:r>
          </w:p>
        </w:tc>
        <w:tc>
          <w:tcPr>
            <w:tcW w:w="1276" w:type="dxa"/>
            <w:tcBorders>
              <w:top w:val="nil"/>
              <w:left w:val="nil"/>
              <w:bottom w:val="single" w:sz="4" w:space="0" w:color="auto"/>
              <w:right w:val="single" w:sz="4" w:space="0" w:color="auto"/>
            </w:tcBorders>
            <w:shd w:val="clear" w:color="auto" w:fill="auto"/>
            <w:noWrap/>
            <w:vAlign w:val="bottom"/>
            <w:hideMark/>
          </w:tcPr>
          <w:p w14:paraId="109560C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0.399</w:t>
            </w:r>
          </w:p>
        </w:tc>
        <w:tc>
          <w:tcPr>
            <w:tcW w:w="842" w:type="dxa"/>
            <w:tcBorders>
              <w:top w:val="nil"/>
              <w:left w:val="nil"/>
              <w:bottom w:val="single" w:sz="4" w:space="0" w:color="auto"/>
              <w:right w:val="single" w:sz="4" w:space="0" w:color="auto"/>
            </w:tcBorders>
            <w:shd w:val="clear" w:color="auto" w:fill="auto"/>
            <w:noWrap/>
            <w:vAlign w:val="bottom"/>
            <w:hideMark/>
          </w:tcPr>
          <w:p w14:paraId="4DADB34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99.8</w:t>
            </w:r>
          </w:p>
        </w:tc>
      </w:tr>
      <w:tr w:rsidR="00421A6A" w:rsidRPr="00CC57B0" w14:paraId="11C16971"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8B29DFD"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0763DD7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5352.045</w:t>
            </w:r>
          </w:p>
        </w:tc>
        <w:tc>
          <w:tcPr>
            <w:tcW w:w="992" w:type="dxa"/>
            <w:tcBorders>
              <w:top w:val="nil"/>
              <w:left w:val="nil"/>
              <w:bottom w:val="single" w:sz="4" w:space="0" w:color="auto"/>
              <w:right w:val="single" w:sz="4" w:space="0" w:color="auto"/>
            </w:tcBorders>
            <w:shd w:val="clear" w:color="auto" w:fill="auto"/>
            <w:noWrap/>
            <w:vAlign w:val="bottom"/>
            <w:hideMark/>
          </w:tcPr>
          <w:p w14:paraId="1D33B69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w:t>
            </w:r>
          </w:p>
        </w:tc>
        <w:tc>
          <w:tcPr>
            <w:tcW w:w="851" w:type="dxa"/>
            <w:tcBorders>
              <w:top w:val="nil"/>
              <w:left w:val="nil"/>
              <w:bottom w:val="single" w:sz="4" w:space="0" w:color="auto"/>
              <w:right w:val="single" w:sz="4" w:space="0" w:color="auto"/>
            </w:tcBorders>
            <w:shd w:val="clear" w:color="auto" w:fill="auto"/>
            <w:noWrap/>
            <w:vAlign w:val="bottom"/>
            <w:hideMark/>
          </w:tcPr>
          <w:p w14:paraId="63F04D3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3.576</w:t>
            </w:r>
          </w:p>
        </w:tc>
        <w:tc>
          <w:tcPr>
            <w:tcW w:w="1135" w:type="dxa"/>
            <w:tcBorders>
              <w:top w:val="nil"/>
              <w:left w:val="nil"/>
              <w:bottom w:val="single" w:sz="4" w:space="0" w:color="auto"/>
              <w:right w:val="single" w:sz="4" w:space="0" w:color="auto"/>
            </w:tcBorders>
            <w:shd w:val="clear" w:color="auto" w:fill="auto"/>
            <w:noWrap/>
            <w:vAlign w:val="bottom"/>
            <w:hideMark/>
          </w:tcPr>
          <w:p w14:paraId="14D0189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-0.227</w:t>
            </w:r>
          </w:p>
        </w:tc>
        <w:tc>
          <w:tcPr>
            <w:tcW w:w="1276" w:type="dxa"/>
            <w:tcBorders>
              <w:top w:val="nil"/>
              <w:left w:val="nil"/>
              <w:bottom w:val="single" w:sz="4" w:space="0" w:color="auto"/>
              <w:right w:val="single" w:sz="4" w:space="0" w:color="auto"/>
            </w:tcBorders>
            <w:shd w:val="clear" w:color="auto" w:fill="auto"/>
            <w:noWrap/>
            <w:vAlign w:val="bottom"/>
            <w:hideMark/>
          </w:tcPr>
          <w:p w14:paraId="0E4B52B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0.242</w:t>
            </w:r>
          </w:p>
        </w:tc>
        <w:tc>
          <w:tcPr>
            <w:tcW w:w="842" w:type="dxa"/>
            <w:tcBorders>
              <w:top w:val="nil"/>
              <w:left w:val="nil"/>
              <w:bottom w:val="single" w:sz="4" w:space="0" w:color="auto"/>
              <w:right w:val="single" w:sz="4" w:space="0" w:color="auto"/>
            </w:tcBorders>
            <w:shd w:val="clear" w:color="auto" w:fill="auto"/>
            <w:noWrap/>
            <w:vAlign w:val="bottom"/>
            <w:hideMark/>
          </w:tcPr>
          <w:p w14:paraId="7AB1CAE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99.5</w:t>
            </w:r>
          </w:p>
        </w:tc>
      </w:tr>
      <w:tr w:rsidR="00421A6A" w:rsidRPr="00CC57B0" w14:paraId="39D08BBA"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3F6DB0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703CB61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5359.192</w:t>
            </w:r>
          </w:p>
        </w:tc>
        <w:tc>
          <w:tcPr>
            <w:tcW w:w="992" w:type="dxa"/>
            <w:tcBorders>
              <w:top w:val="nil"/>
              <w:left w:val="nil"/>
              <w:bottom w:val="single" w:sz="4" w:space="0" w:color="auto"/>
              <w:right w:val="single" w:sz="4" w:space="0" w:color="auto"/>
            </w:tcBorders>
            <w:shd w:val="clear" w:color="auto" w:fill="auto"/>
            <w:noWrap/>
            <w:vAlign w:val="bottom"/>
            <w:hideMark/>
          </w:tcPr>
          <w:p w14:paraId="64226C7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0.34</w:t>
            </w:r>
          </w:p>
        </w:tc>
        <w:tc>
          <w:tcPr>
            <w:tcW w:w="851" w:type="dxa"/>
            <w:tcBorders>
              <w:top w:val="nil"/>
              <w:left w:val="nil"/>
              <w:bottom w:val="single" w:sz="4" w:space="0" w:color="auto"/>
              <w:right w:val="single" w:sz="4" w:space="0" w:color="auto"/>
            </w:tcBorders>
            <w:shd w:val="clear" w:color="auto" w:fill="auto"/>
            <w:noWrap/>
            <w:vAlign w:val="bottom"/>
            <w:hideMark/>
          </w:tcPr>
          <w:p w14:paraId="17A70E0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4.149</w:t>
            </w:r>
          </w:p>
        </w:tc>
        <w:tc>
          <w:tcPr>
            <w:tcW w:w="1135" w:type="dxa"/>
            <w:tcBorders>
              <w:top w:val="nil"/>
              <w:left w:val="nil"/>
              <w:bottom w:val="single" w:sz="4" w:space="0" w:color="auto"/>
              <w:right w:val="single" w:sz="4" w:space="0" w:color="auto"/>
            </w:tcBorders>
            <w:shd w:val="clear" w:color="auto" w:fill="auto"/>
            <w:noWrap/>
            <w:vAlign w:val="bottom"/>
            <w:hideMark/>
          </w:tcPr>
          <w:p w14:paraId="7ED220B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-0.464</w:t>
            </w:r>
          </w:p>
        </w:tc>
        <w:tc>
          <w:tcPr>
            <w:tcW w:w="1276" w:type="dxa"/>
            <w:tcBorders>
              <w:top w:val="nil"/>
              <w:left w:val="nil"/>
              <w:bottom w:val="single" w:sz="4" w:space="0" w:color="auto"/>
              <w:right w:val="single" w:sz="4" w:space="0" w:color="auto"/>
            </w:tcBorders>
            <w:shd w:val="clear" w:color="auto" w:fill="auto"/>
            <w:noWrap/>
            <w:vAlign w:val="bottom"/>
            <w:hideMark/>
          </w:tcPr>
          <w:p w14:paraId="5E3E2E8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0.092</w:t>
            </w:r>
          </w:p>
        </w:tc>
        <w:tc>
          <w:tcPr>
            <w:tcW w:w="842" w:type="dxa"/>
            <w:tcBorders>
              <w:top w:val="nil"/>
              <w:left w:val="nil"/>
              <w:bottom w:val="single" w:sz="4" w:space="0" w:color="auto"/>
              <w:right w:val="single" w:sz="4" w:space="0" w:color="auto"/>
            </w:tcBorders>
            <w:shd w:val="clear" w:color="auto" w:fill="auto"/>
            <w:noWrap/>
            <w:vAlign w:val="bottom"/>
            <w:hideMark/>
          </w:tcPr>
          <w:p w14:paraId="128CACD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53D3F8C1"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08D389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14BFA59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5369.59</w:t>
            </w:r>
          </w:p>
        </w:tc>
        <w:tc>
          <w:tcPr>
            <w:tcW w:w="992" w:type="dxa"/>
            <w:tcBorders>
              <w:top w:val="nil"/>
              <w:left w:val="nil"/>
              <w:bottom w:val="single" w:sz="4" w:space="0" w:color="auto"/>
              <w:right w:val="single" w:sz="4" w:space="0" w:color="auto"/>
            </w:tcBorders>
            <w:shd w:val="clear" w:color="auto" w:fill="auto"/>
            <w:noWrap/>
            <w:vAlign w:val="bottom"/>
            <w:hideMark/>
          </w:tcPr>
          <w:p w14:paraId="173F301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-2.433</w:t>
            </w:r>
          </w:p>
        </w:tc>
        <w:tc>
          <w:tcPr>
            <w:tcW w:w="851" w:type="dxa"/>
            <w:tcBorders>
              <w:top w:val="nil"/>
              <w:left w:val="nil"/>
              <w:bottom w:val="single" w:sz="4" w:space="0" w:color="auto"/>
              <w:right w:val="single" w:sz="4" w:space="0" w:color="auto"/>
            </w:tcBorders>
            <w:shd w:val="clear" w:color="auto" w:fill="auto"/>
            <w:noWrap/>
            <w:vAlign w:val="bottom"/>
            <w:hideMark/>
          </w:tcPr>
          <w:p w14:paraId="6E24FE0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1.74</w:t>
            </w:r>
          </w:p>
        </w:tc>
        <w:tc>
          <w:tcPr>
            <w:tcW w:w="1135" w:type="dxa"/>
            <w:tcBorders>
              <w:top w:val="nil"/>
              <w:left w:val="nil"/>
              <w:bottom w:val="single" w:sz="4" w:space="0" w:color="auto"/>
              <w:right w:val="single" w:sz="4" w:space="0" w:color="auto"/>
            </w:tcBorders>
            <w:shd w:val="clear" w:color="auto" w:fill="auto"/>
            <w:noWrap/>
            <w:vAlign w:val="bottom"/>
            <w:hideMark/>
          </w:tcPr>
          <w:p w14:paraId="1C334A2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-0.478</w:t>
            </w:r>
          </w:p>
        </w:tc>
        <w:tc>
          <w:tcPr>
            <w:tcW w:w="1276" w:type="dxa"/>
            <w:tcBorders>
              <w:top w:val="nil"/>
              <w:left w:val="nil"/>
              <w:bottom w:val="single" w:sz="4" w:space="0" w:color="auto"/>
              <w:right w:val="single" w:sz="4" w:space="0" w:color="auto"/>
            </w:tcBorders>
            <w:shd w:val="clear" w:color="auto" w:fill="auto"/>
            <w:noWrap/>
            <w:vAlign w:val="bottom"/>
            <w:hideMark/>
          </w:tcPr>
          <w:p w14:paraId="76B0D01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0.467</w:t>
            </w:r>
          </w:p>
        </w:tc>
        <w:tc>
          <w:tcPr>
            <w:tcW w:w="842" w:type="dxa"/>
            <w:tcBorders>
              <w:top w:val="nil"/>
              <w:left w:val="nil"/>
              <w:bottom w:val="single" w:sz="4" w:space="0" w:color="auto"/>
              <w:right w:val="single" w:sz="4" w:space="0" w:color="auto"/>
            </w:tcBorders>
            <w:shd w:val="clear" w:color="auto" w:fill="auto"/>
            <w:noWrap/>
            <w:vAlign w:val="bottom"/>
            <w:hideMark/>
          </w:tcPr>
          <w:p w14:paraId="782C3AA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27</w:t>
            </w:r>
          </w:p>
        </w:tc>
      </w:tr>
      <w:tr w:rsidR="00421A6A" w:rsidRPr="00CC57B0" w14:paraId="10AA6982"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5FAF256"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072F882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5378.247</w:t>
            </w:r>
          </w:p>
        </w:tc>
        <w:tc>
          <w:tcPr>
            <w:tcW w:w="992" w:type="dxa"/>
            <w:tcBorders>
              <w:top w:val="nil"/>
              <w:left w:val="nil"/>
              <w:bottom w:val="single" w:sz="4" w:space="0" w:color="auto"/>
              <w:right w:val="single" w:sz="4" w:space="0" w:color="auto"/>
            </w:tcBorders>
            <w:shd w:val="clear" w:color="auto" w:fill="auto"/>
            <w:noWrap/>
            <w:vAlign w:val="bottom"/>
            <w:hideMark/>
          </w:tcPr>
          <w:p w14:paraId="458677B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-0.425</w:t>
            </w:r>
          </w:p>
        </w:tc>
        <w:tc>
          <w:tcPr>
            <w:tcW w:w="851" w:type="dxa"/>
            <w:tcBorders>
              <w:top w:val="nil"/>
              <w:left w:val="nil"/>
              <w:bottom w:val="single" w:sz="4" w:space="0" w:color="auto"/>
              <w:right w:val="single" w:sz="4" w:space="0" w:color="auto"/>
            </w:tcBorders>
            <w:shd w:val="clear" w:color="auto" w:fill="auto"/>
            <w:noWrap/>
            <w:vAlign w:val="bottom"/>
            <w:hideMark/>
          </w:tcPr>
          <w:p w14:paraId="52AB688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4.025</w:t>
            </w:r>
          </w:p>
        </w:tc>
        <w:tc>
          <w:tcPr>
            <w:tcW w:w="1135" w:type="dxa"/>
            <w:tcBorders>
              <w:top w:val="nil"/>
              <w:left w:val="nil"/>
              <w:bottom w:val="single" w:sz="4" w:space="0" w:color="auto"/>
              <w:right w:val="single" w:sz="4" w:space="0" w:color="auto"/>
            </w:tcBorders>
            <w:shd w:val="clear" w:color="auto" w:fill="auto"/>
            <w:noWrap/>
            <w:vAlign w:val="bottom"/>
            <w:hideMark/>
          </w:tcPr>
          <w:p w14:paraId="14D5834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-0.313</w:t>
            </w:r>
          </w:p>
        </w:tc>
        <w:tc>
          <w:tcPr>
            <w:tcW w:w="1276" w:type="dxa"/>
            <w:tcBorders>
              <w:top w:val="nil"/>
              <w:left w:val="nil"/>
              <w:bottom w:val="single" w:sz="4" w:space="0" w:color="auto"/>
              <w:right w:val="single" w:sz="4" w:space="0" w:color="auto"/>
            </w:tcBorders>
            <w:shd w:val="clear" w:color="auto" w:fill="auto"/>
            <w:noWrap/>
            <w:vAlign w:val="bottom"/>
            <w:hideMark/>
          </w:tcPr>
          <w:p w14:paraId="5E19B67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0.051</w:t>
            </w:r>
          </w:p>
        </w:tc>
        <w:tc>
          <w:tcPr>
            <w:tcW w:w="842" w:type="dxa"/>
            <w:tcBorders>
              <w:top w:val="nil"/>
              <w:left w:val="nil"/>
              <w:bottom w:val="single" w:sz="4" w:space="0" w:color="auto"/>
              <w:right w:val="single" w:sz="4" w:space="0" w:color="auto"/>
            </w:tcBorders>
            <w:shd w:val="clear" w:color="auto" w:fill="auto"/>
            <w:noWrap/>
            <w:vAlign w:val="bottom"/>
            <w:hideMark/>
          </w:tcPr>
          <w:p w14:paraId="1B791F1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98.6</w:t>
            </w:r>
          </w:p>
        </w:tc>
      </w:tr>
      <w:tr w:rsidR="00421A6A" w:rsidRPr="00CC57B0" w14:paraId="6168DBBE"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49E63E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7B6AD62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5483.949</w:t>
            </w:r>
          </w:p>
        </w:tc>
        <w:tc>
          <w:tcPr>
            <w:tcW w:w="992" w:type="dxa"/>
            <w:tcBorders>
              <w:top w:val="nil"/>
              <w:left w:val="nil"/>
              <w:bottom w:val="single" w:sz="4" w:space="0" w:color="auto"/>
              <w:right w:val="single" w:sz="4" w:space="0" w:color="auto"/>
            </w:tcBorders>
            <w:shd w:val="clear" w:color="auto" w:fill="auto"/>
            <w:noWrap/>
            <w:vAlign w:val="bottom"/>
            <w:hideMark/>
          </w:tcPr>
          <w:p w14:paraId="4CA581B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-1.374</w:t>
            </w:r>
          </w:p>
        </w:tc>
        <w:tc>
          <w:tcPr>
            <w:tcW w:w="851" w:type="dxa"/>
            <w:tcBorders>
              <w:top w:val="nil"/>
              <w:left w:val="nil"/>
              <w:bottom w:val="single" w:sz="4" w:space="0" w:color="auto"/>
              <w:right w:val="single" w:sz="4" w:space="0" w:color="auto"/>
            </w:tcBorders>
            <w:shd w:val="clear" w:color="auto" w:fill="auto"/>
            <w:noWrap/>
            <w:vAlign w:val="bottom"/>
            <w:hideMark/>
          </w:tcPr>
          <w:p w14:paraId="046EE9B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3.632</w:t>
            </w:r>
          </w:p>
        </w:tc>
        <w:tc>
          <w:tcPr>
            <w:tcW w:w="1135" w:type="dxa"/>
            <w:tcBorders>
              <w:top w:val="nil"/>
              <w:left w:val="nil"/>
              <w:bottom w:val="single" w:sz="4" w:space="0" w:color="auto"/>
              <w:right w:val="single" w:sz="4" w:space="0" w:color="auto"/>
            </w:tcBorders>
            <w:shd w:val="clear" w:color="auto" w:fill="auto"/>
            <w:noWrap/>
            <w:vAlign w:val="bottom"/>
            <w:hideMark/>
          </w:tcPr>
          <w:p w14:paraId="2E097C0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-0.232</w:t>
            </w:r>
          </w:p>
        </w:tc>
        <w:tc>
          <w:tcPr>
            <w:tcW w:w="1276" w:type="dxa"/>
            <w:tcBorders>
              <w:top w:val="nil"/>
              <w:left w:val="nil"/>
              <w:bottom w:val="single" w:sz="4" w:space="0" w:color="auto"/>
              <w:right w:val="single" w:sz="4" w:space="0" w:color="auto"/>
            </w:tcBorders>
            <w:shd w:val="clear" w:color="auto" w:fill="auto"/>
            <w:noWrap/>
            <w:vAlign w:val="bottom"/>
            <w:hideMark/>
          </w:tcPr>
          <w:p w14:paraId="3CE720B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0.121</w:t>
            </w:r>
          </w:p>
        </w:tc>
        <w:tc>
          <w:tcPr>
            <w:tcW w:w="842" w:type="dxa"/>
            <w:tcBorders>
              <w:top w:val="nil"/>
              <w:left w:val="nil"/>
              <w:bottom w:val="single" w:sz="4" w:space="0" w:color="auto"/>
              <w:right w:val="single" w:sz="4" w:space="0" w:color="auto"/>
            </w:tcBorders>
            <w:shd w:val="clear" w:color="auto" w:fill="auto"/>
            <w:noWrap/>
            <w:vAlign w:val="bottom"/>
            <w:hideMark/>
          </w:tcPr>
          <w:p w14:paraId="09DF952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w:t>
            </w:r>
          </w:p>
        </w:tc>
      </w:tr>
      <w:tr w:rsidR="00421A6A" w:rsidRPr="00CC57B0" w14:paraId="07D1EBDA"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EC2F02D"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6784B44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5523.302</w:t>
            </w:r>
          </w:p>
        </w:tc>
        <w:tc>
          <w:tcPr>
            <w:tcW w:w="992" w:type="dxa"/>
            <w:tcBorders>
              <w:top w:val="nil"/>
              <w:left w:val="nil"/>
              <w:bottom w:val="single" w:sz="4" w:space="0" w:color="auto"/>
              <w:right w:val="single" w:sz="4" w:space="0" w:color="auto"/>
            </w:tcBorders>
            <w:shd w:val="clear" w:color="auto" w:fill="auto"/>
            <w:noWrap/>
            <w:vAlign w:val="bottom"/>
            <w:hideMark/>
          </w:tcPr>
          <w:p w14:paraId="69040D8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-2.03</w:t>
            </w:r>
          </w:p>
        </w:tc>
        <w:tc>
          <w:tcPr>
            <w:tcW w:w="851" w:type="dxa"/>
            <w:tcBorders>
              <w:top w:val="nil"/>
              <w:left w:val="nil"/>
              <w:bottom w:val="single" w:sz="4" w:space="0" w:color="auto"/>
              <w:right w:val="single" w:sz="4" w:space="0" w:color="auto"/>
            </w:tcBorders>
            <w:shd w:val="clear" w:color="auto" w:fill="auto"/>
            <w:noWrap/>
            <w:vAlign w:val="bottom"/>
            <w:hideMark/>
          </w:tcPr>
          <w:p w14:paraId="5B8723A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2.328</w:t>
            </w:r>
          </w:p>
        </w:tc>
        <w:tc>
          <w:tcPr>
            <w:tcW w:w="1135" w:type="dxa"/>
            <w:tcBorders>
              <w:top w:val="nil"/>
              <w:left w:val="nil"/>
              <w:bottom w:val="single" w:sz="4" w:space="0" w:color="auto"/>
              <w:right w:val="single" w:sz="4" w:space="0" w:color="auto"/>
            </w:tcBorders>
            <w:shd w:val="clear" w:color="auto" w:fill="auto"/>
            <w:noWrap/>
            <w:vAlign w:val="bottom"/>
            <w:hideMark/>
          </w:tcPr>
          <w:p w14:paraId="6A6F4E9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-0.068</w:t>
            </w:r>
          </w:p>
        </w:tc>
        <w:tc>
          <w:tcPr>
            <w:tcW w:w="1276" w:type="dxa"/>
            <w:tcBorders>
              <w:top w:val="nil"/>
              <w:left w:val="nil"/>
              <w:bottom w:val="single" w:sz="4" w:space="0" w:color="auto"/>
              <w:right w:val="single" w:sz="4" w:space="0" w:color="auto"/>
            </w:tcBorders>
            <w:shd w:val="clear" w:color="auto" w:fill="auto"/>
            <w:noWrap/>
            <w:vAlign w:val="bottom"/>
            <w:hideMark/>
          </w:tcPr>
          <w:p w14:paraId="4B2745B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0.208</w:t>
            </w:r>
          </w:p>
        </w:tc>
        <w:tc>
          <w:tcPr>
            <w:tcW w:w="842" w:type="dxa"/>
            <w:tcBorders>
              <w:top w:val="nil"/>
              <w:left w:val="nil"/>
              <w:bottom w:val="single" w:sz="4" w:space="0" w:color="auto"/>
              <w:right w:val="single" w:sz="4" w:space="0" w:color="auto"/>
            </w:tcBorders>
            <w:shd w:val="clear" w:color="auto" w:fill="auto"/>
            <w:noWrap/>
            <w:vAlign w:val="bottom"/>
            <w:hideMark/>
          </w:tcPr>
          <w:p w14:paraId="3CAB045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12.2</w:t>
            </w:r>
          </w:p>
        </w:tc>
      </w:tr>
      <w:tr w:rsidR="00421A6A" w:rsidRPr="00CC57B0" w14:paraId="5EA4ED7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B51BBCD"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299E646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5530.771</w:t>
            </w:r>
          </w:p>
        </w:tc>
        <w:tc>
          <w:tcPr>
            <w:tcW w:w="992" w:type="dxa"/>
            <w:tcBorders>
              <w:top w:val="nil"/>
              <w:left w:val="nil"/>
              <w:bottom w:val="single" w:sz="4" w:space="0" w:color="auto"/>
              <w:right w:val="single" w:sz="4" w:space="0" w:color="auto"/>
            </w:tcBorders>
            <w:shd w:val="clear" w:color="auto" w:fill="auto"/>
            <w:noWrap/>
            <w:vAlign w:val="bottom"/>
            <w:hideMark/>
          </w:tcPr>
          <w:p w14:paraId="3C7E1DA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-2.995</w:t>
            </w:r>
          </w:p>
        </w:tc>
        <w:tc>
          <w:tcPr>
            <w:tcW w:w="851" w:type="dxa"/>
            <w:tcBorders>
              <w:top w:val="nil"/>
              <w:left w:val="nil"/>
              <w:bottom w:val="single" w:sz="4" w:space="0" w:color="auto"/>
              <w:right w:val="single" w:sz="4" w:space="0" w:color="auto"/>
            </w:tcBorders>
            <w:shd w:val="clear" w:color="auto" w:fill="auto"/>
            <w:noWrap/>
            <w:vAlign w:val="bottom"/>
            <w:hideMark/>
          </w:tcPr>
          <w:p w14:paraId="4D447AE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1.71</w:t>
            </w:r>
          </w:p>
        </w:tc>
        <w:tc>
          <w:tcPr>
            <w:tcW w:w="1135" w:type="dxa"/>
            <w:tcBorders>
              <w:top w:val="nil"/>
              <w:left w:val="nil"/>
              <w:bottom w:val="single" w:sz="4" w:space="0" w:color="auto"/>
              <w:right w:val="single" w:sz="4" w:space="0" w:color="auto"/>
            </w:tcBorders>
            <w:shd w:val="clear" w:color="auto" w:fill="auto"/>
            <w:noWrap/>
            <w:vAlign w:val="bottom"/>
            <w:hideMark/>
          </w:tcPr>
          <w:p w14:paraId="572B53E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-0.064</w:t>
            </w:r>
          </w:p>
        </w:tc>
        <w:tc>
          <w:tcPr>
            <w:tcW w:w="1276" w:type="dxa"/>
            <w:tcBorders>
              <w:top w:val="nil"/>
              <w:left w:val="nil"/>
              <w:bottom w:val="single" w:sz="4" w:space="0" w:color="auto"/>
              <w:right w:val="single" w:sz="4" w:space="0" w:color="auto"/>
            </w:tcBorders>
            <w:shd w:val="clear" w:color="auto" w:fill="auto"/>
            <w:noWrap/>
            <w:vAlign w:val="bottom"/>
            <w:hideMark/>
          </w:tcPr>
          <w:p w14:paraId="343E549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0.355</w:t>
            </w:r>
          </w:p>
        </w:tc>
        <w:tc>
          <w:tcPr>
            <w:tcW w:w="842" w:type="dxa"/>
            <w:tcBorders>
              <w:top w:val="nil"/>
              <w:left w:val="nil"/>
              <w:bottom w:val="single" w:sz="4" w:space="0" w:color="auto"/>
              <w:right w:val="single" w:sz="4" w:space="0" w:color="auto"/>
            </w:tcBorders>
            <w:shd w:val="clear" w:color="auto" w:fill="auto"/>
            <w:noWrap/>
            <w:vAlign w:val="bottom"/>
            <w:hideMark/>
          </w:tcPr>
          <w:p w14:paraId="563F8A2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6.7</w:t>
            </w:r>
          </w:p>
        </w:tc>
      </w:tr>
      <w:tr w:rsidR="00421A6A" w:rsidRPr="00CC57B0" w14:paraId="5C089D3B"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835BCA6"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409319C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5647.235</w:t>
            </w:r>
          </w:p>
        </w:tc>
        <w:tc>
          <w:tcPr>
            <w:tcW w:w="992" w:type="dxa"/>
            <w:tcBorders>
              <w:top w:val="nil"/>
              <w:left w:val="nil"/>
              <w:bottom w:val="single" w:sz="4" w:space="0" w:color="auto"/>
              <w:right w:val="single" w:sz="4" w:space="0" w:color="auto"/>
            </w:tcBorders>
            <w:shd w:val="clear" w:color="auto" w:fill="auto"/>
            <w:noWrap/>
            <w:vAlign w:val="bottom"/>
            <w:hideMark/>
          </w:tcPr>
          <w:p w14:paraId="6650A94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-2.343</w:t>
            </w:r>
          </w:p>
        </w:tc>
        <w:tc>
          <w:tcPr>
            <w:tcW w:w="851" w:type="dxa"/>
            <w:tcBorders>
              <w:top w:val="nil"/>
              <w:left w:val="nil"/>
              <w:bottom w:val="single" w:sz="4" w:space="0" w:color="auto"/>
              <w:right w:val="single" w:sz="4" w:space="0" w:color="auto"/>
            </w:tcBorders>
            <w:shd w:val="clear" w:color="auto" w:fill="auto"/>
            <w:noWrap/>
            <w:vAlign w:val="bottom"/>
            <w:hideMark/>
          </w:tcPr>
          <w:p w14:paraId="3F7BF02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2.28</w:t>
            </w:r>
          </w:p>
        </w:tc>
        <w:tc>
          <w:tcPr>
            <w:tcW w:w="1135" w:type="dxa"/>
            <w:tcBorders>
              <w:top w:val="nil"/>
              <w:left w:val="nil"/>
              <w:bottom w:val="single" w:sz="4" w:space="0" w:color="auto"/>
              <w:right w:val="single" w:sz="4" w:space="0" w:color="auto"/>
            </w:tcBorders>
            <w:shd w:val="clear" w:color="auto" w:fill="auto"/>
            <w:noWrap/>
            <w:vAlign w:val="bottom"/>
            <w:hideMark/>
          </w:tcPr>
          <w:p w14:paraId="10B8C15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-0.356</w:t>
            </w:r>
          </w:p>
        </w:tc>
        <w:tc>
          <w:tcPr>
            <w:tcW w:w="1276" w:type="dxa"/>
            <w:tcBorders>
              <w:top w:val="nil"/>
              <w:left w:val="nil"/>
              <w:bottom w:val="single" w:sz="4" w:space="0" w:color="auto"/>
              <w:right w:val="single" w:sz="4" w:space="0" w:color="auto"/>
            </w:tcBorders>
            <w:shd w:val="clear" w:color="auto" w:fill="auto"/>
            <w:noWrap/>
            <w:vAlign w:val="bottom"/>
            <w:hideMark/>
          </w:tcPr>
          <w:p w14:paraId="1ADDF0C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0.264</w:t>
            </w:r>
          </w:p>
        </w:tc>
        <w:tc>
          <w:tcPr>
            <w:tcW w:w="842" w:type="dxa"/>
            <w:tcBorders>
              <w:top w:val="nil"/>
              <w:left w:val="nil"/>
              <w:bottom w:val="single" w:sz="4" w:space="0" w:color="auto"/>
              <w:right w:val="single" w:sz="4" w:space="0" w:color="auto"/>
            </w:tcBorders>
            <w:shd w:val="clear" w:color="auto" w:fill="auto"/>
            <w:noWrap/>
            <w:vAlign w:val="bottom"/>
            <w:hideMark/>
          </w:tcPr>
          <w:p w14:paraId="4F6B221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7.6</w:t>
            </w:r>
          </w:p>
        </w:tc>
      </w:tr>
      <w:tr w:rsidR="00421A6A" w:rsidRPr="00CC57B0" w14:paraId="6382DCAE"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184D37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6FB0B5A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5915.551</w:t>
            </w:r>
          </w:p>
        </w:tc>
        <w:tc>
          <w:tcPr>
            <w:tcW w:w="992" w:type="dxa"/>
            <w:tcBorders>
              <w:top w:val="nil"/>
              <w:left w:val="nil"/>
              <w:bottom w:val="single" w:sz="4" w:space="0" w:color="auto"/>
              <w:right w:val="single" w:sz="4" w:space="0" w:color="auto"/>
            </w:tcBorders>
            <w:shd w:val="clear" w:color="auto" w:fill="auto"/>
            <w:noWrap/>
            <w:vAlign w:val="bottom"/>
            <w:hideMark/>
          </w:tcPr>
          <w:p w14:paraId="6935771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-3.087</w:t>
            </w:r>
          </w:p>
        </w:tc>
        <w:tc>
          <w:tcPr>
            <w:tcW w:w="851" w:type="dxa"/>
            <w:tcBorders>
              <w:top w:val="nil"/>
              <w:left w:val="nil"/>
              <w:bottom w:val="single" w:sz="4" w:space="0" w:color="auto"/>
              <w:right w:val="single" w:sz="4" w:space="0" w:color="auto"/>
            </w:tcBorders>
            <w:shd w:val="clear" w:color="auto" w:fill="auto"/>
            <w:noWrap/>
            <w:vAlign w:val="bottom"/>
            <w:hideMark/>
          </w:tcPr>
          <w:p w14:paraId="4326D32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2.137</w:t>
            </w:r>
          </w:p>
        </w:tc>
        <w:tc>
          <w:tcPr>
            <w:tcW w:w="1135" w:type="dxa"/>
            <w:tcBorders>
              <w:top w:val="nil"/>
              <w:left w:val="nil"/>
              <w:bottom w:val="single" w:sz="4" w:space="0" w:color="auto"/>
              <w:right w:val="single" w:sz="4" w:space="0" w:color="auto"/>
            </w:tcBorders>
            <w:shd w:val="clear" w:color="auto" w:fill="auto"/>
            <w:noWrap/>
            <w:vAlign w:val="bottom"/>
            <w:hideMark/>
          </w:tcPr>
          <w:p w14:paraId="438017B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-0.407</w:t>
            </w:r>
          </w:p>
        </w:tc>
        <w:tc>
          <w:tcPr>
            <w:tcW w:w="1276" w:type="dxa"/>
            <w:tcBorders>
              <w:top w:val="nil"/>
              <w:left w:val="nil"/>
              <w:bottom w:val="single" w:sz="4" w:space="0" w:color="auto"/>
              <w:right w:val="single" w:sz="4" w:space="0" w:color="auto"/>
            </w:tcBorders>
            <w:shd w:val="clear" w:color="auto" w:fill="auto"/>
            <w:noWrap/>
            <w:vAlign w:val="bottom"/>
            <w:hideMark/>
          </w:tcPr>
          <w:p w14:paraId="241A0A4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0.198</w:t>
            </w:r>
          </w:p>
        </w:tc>
        <w:tc>
          <w:tcPr>
            <w:tcW w:w="842" w:type="dxa"/>
            <w:tcBorders>
              <w:top w:val="nil"/>
              <w:left w:val="nil"/>
              <w:bottom w:val="single" w:sz="4" w:space="0" w:color="auto"/>
              <w:right w:val="single" w:sz="4" w:space="0" w:color="auto"/>
            </w:tcBorders>
            <w:shd w:val="clear" w:color="auto" w:fill="auto"/>
            <w:noWrap/>
            <w:vAlign w:val="bottom"/>
            <w:hideMark/>
          </w:tcPr>
          <w:p w14:paraId="16089D2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w:t>
            </w:r>
          </w:p>
        </w:tc>
      </w:tr>
      <w:tr w:rsidR="00421A6A" w:rsidRPr="00CC57B0" w14:paraId="25035F17"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E58D96D"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2199F8C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5991.864</w:t>
            </w:r>
          </w:p>
        </w:tc>
        <w:tc>
          <w:tcPr>
            <w:tcW w:w="992" w:type="dxa"/>
            <w:tcBorders>
              <w:top w:val="nil"/>
              <w:left w:val="nil"/>
              <w:bottom w:val="single" w:sz="4" w:space="0" w:color="auto"/>
              <w:right w:val="single" w:sz="4" w:space="0" w:color="auto"/>
            </w:tcBorders>
            <w:shd w:val="clear" w:color="auto" w:fill="auto"/>
            <w:noWrap/>
            <w:vAlign w:val="bottom"/>
            <w:hideMark/>
          </w:tcPr>
          <w:p w14:paraId="2AE8A28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-2.983</w:t>
            </w:r>
          </w:p>
        </w:tc>
        <w:tc>
          <w:tcPr>
            <w:tcW w:w="851" w:type="dxa"/>
            <w:tcBorders>
              <w:top w:val="nil"/>
              <w:left w:val="nil"/>
              <w:bottom w:val="single" w:sz="4" w:space="0" w:color="auto"/>
              <w:right w:val="single" w:sz="4" w:space="0" w:color="auto"/>
            </w:tcBorders>
            <w:shd w:val="clear" w:color="auto" w:fill="auto"/>
            <w:noWrap/>
            <w:vAlign w:val="bottom"/>
            <w:hideMark/>
          </w:tcPr>
          <w:p w14:paraId="39B031D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2.08</w:t>
            </w:r>
          </w:p>
        </w:tc>
        <w:tc>
          <w:tcPr>
            <w:tcW w:w="1135" w:type="dxa"/>
            <w:tcBorders>
              <w:top w:val="nil"/>
              <w:left w:val="nil"/>
              <w:bottom w:val="single" w:sz="4" w:space="0" w:color="auto"/>
              <w:right w:val="single" w:sz="4" w:space="0" w:color="auto"/>
            </w:tcBorders>
            <w:shd w:val="clear" w:color="auto" w:fill="auto"/>
            <w:noWrap/>
            <w:vAlign w:val="bottom"/>
            <w:hideMark/>
          </w:tcPr>
          <w:p w14:paraId="3775F22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-0.366</w:t>
            </w:r>
          </w:p>
        </w:tc>
        <w:tc>
          <w:tcPr>
            <w:tcW w:w="1276" w:type="dxa"/>
            <w:tcBorders>
              <w:top w:val="nil"/>
              <w:left w:val="nil"/>
              <w:bottom w:val="single" w:sz="4" w:space="0" w:color="auto"/>
              <w:right w:val="single" w:sz="4" w:space="0" w:color="auto"/>
            </w:tcBorders>
            <w:shd w:val="clear" w:color="auto" w:fill="auto"/>
            <w:noWrap/>
            <w:vAlign w:val="bottom"/>
            <w:hideMark/>
          </w:tcPr>
          <w:p w14:paraId="42D7C09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0.318</w:t>
            </w:r>
          </w:p>
        </w:tc>
        <w:tc>
          <w:tcPr>
            <w:tcW w:w="842" w:type="dxa"/>
            <w:tcBorders>
              <w:top w:val="nil"/>
              <w:left w:val="nil"/>
              <w:bottom w:val="single" w:sz="4" w:space="0" w:color="auto"/>
              <w:right w:val="single" w:sz="4" w:space="0" w:color="auto"/>
            </w:tcBorders>
            <w:shd w:val="clear" w:color="auto" w:fill="auto"/>
            <w:noWrap/>
            <w:vAlign w:val="bottom"/>
            <w:hideMark/>
          </w:tcPr>
          <w:p w14:paraId="6A038B4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31.6</w:t>
            </w:r>
          </w:p>
        </w:tc>
      </w:tr>
      <w:tr w:rsidR="00421A6A" w:rsidRPr="00CC57B0" w14:paraId="3939D8A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D63BA9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45FA066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6005.029</w:t>
            </w:r>
          </w:p>
        </w:tc>
        <w:tc>
          <w:tcPr>
            <w:tcW w:w="992" w:type="dxa"/>
            <w:tcBorders>
              <w:top w:val="nil"/>
              <w:left w:val="nil"/>
              <w:bottom w:val="single" w:sz="4" w:space="0" w:color="auto"/>
              <w:right w:val="single" w:sz="4" w:space="0" w:color="auto"/>
            </w:tcBorders>
            <w:shd w:val="clear" w:color="auto" w:fill="auto"/>
            <w:noWrap/>
            <w:vAlign w:val="bottom"/>
            <w:hideMark/>
          </w:tcPr>
          <w:p w14:paraId="23D4653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-4.103</w:t>
            </w:r>
          </w:p>
        </w:tc>
        <w:tc>
          <w:tcPr>
            <w:tcW w:w="851" w:type="dxa"/>
            <w:tcBorders>
              <w:top w:val="nil"/>
              <w:left w:val="nil"/>
              <w:bottom w:val="single" w:sz="4" w:space="0" w:color="auto"/>
              <w:right w:val="single" w:sz="4" w:space="0" w:color="auto"/>
            </w:tcBorders>
            <w:shd w:val="clear" w:color="auto" w:fill="auto"/>
            <w:noWrap/>
            <w:vAlign w:val="bottom"/>
            <w:hideMark/>
          </w:tcPr>
          <w:p w14:paraId="263B2FD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1.71</w:t>
            </w:r>
          </w:p>
        </w:tc>
        <w:tc>
          <w:tcPr>
            <w:tcW w:w="1135" w:type="dxa"/>
            <w:tcBorders>
              <w:top w:val="nil"/>
              <w:left w:val="nil"/>
              <w:bottom w:val="single" w:sz="4" w:space="0" w:color="auto"/>
              <w:right w:val="single" w:sz="4" w:space="0" w:color="auto"/>
            </w:tcBorders>
            <w:shd w:val="clear" w:color="auto" w:fill="auto"/>
            <w:noWrap/>
            <w:vAlign w:val="bottom"/>
            <w:hideMark/>
          </w:tcPr>
          <w:p w14:paraId="47A63A0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w:t>
            </w:r>
          </w:p>
        </w:tc>
        <w:tc>
          <w:tcPr>
            <w:tcW w:w="1276" w:type="dxa"/>
            <w:tcBorders>
              <w:top w:val="nil"/>
              <w:left w:val="nil"/>
              <w:bottom w:val="single" w:sz="4" w:space="0" w:color="auto"/>
              <w:right w:val="single" w:sz="4" w:space="0" w:color="auto"/>
            </w:tcBorders>
            <w:shd w:val="clear" w:color="auto" w:fill="auto"/>
            <w:noWrap/>
            <w:vAlign w:val="bottom"/>
            <w:hideMark/>
          </w:tcPr>
          <w:p w14:paraId="4F0D9F0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0.061</w:t>
            </w:r>
          </w:p>
        </w:tc>
        <w:tc>
          <w:tcPr>
            <w:tcW w:w="842" w:type="dxa"/>
            <w:tcBorders>
              <w:top w:val="nil"/>
              <w:left w:val="nil"/>
              <w:bottom w:val="single" w:sz="4" w:space="0" w:color="auto"/>
              <w:right w:val="single" w:sz="4" w:space="0" w:color="auto"/>
            </w:tcBorders>
            <w:shd w:val="clear" w:color="auto" w:fill="auto"/>
            <w:noWrap/>
            <w:vAlign w:val="bottom"/>
            <w:hideMark/>
          </w:tcPr>
          <w:p w14:paraId="589A79A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23.1</w:t>
            </w:r>
          </w:p>
        </w:tc>
      </w:tr>
      <w:tr w:rsidR="00421A6A" w:rsidRPr="00CC57B0" w14:paraId="7765B1AB"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B396877"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6469895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6105.521</w:t>
            </w:r>
          </w:p>
        </w:tc>
        <w:tc>
          <w:tcPr>
            <w:tcW w:w="992" w:type="dxa"/>
            <w:tcBorders>
              <w:top w:val="nil"/>
              <w:left w:val="nil"/>
              <w:bottom w:val="single" w:sz="4" w:space="0" w:color="auto"/>
              <w:right w:val="single" w:sz="4" w:space="0" w:color="auto"/>
            </w:tcBorders>
            <w:shd w:val="clear" w:color="auto" w:fill="auto"/>
            <w:noWrap/>
            <w:vAlign w:val="bottom"/>
            <w:hideMark/>
          </w:tcPr>
          <w:p w14:paraId="3FC71FB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-4.26</w:t>
            </w:r>
          </w:p>
        </w:tc>
        <w:tc>
          <w:tcPr>
            <w:tcW w:w="851" w:type="dxa"/>
            <w:tcBorders>
              <w:top w:val="nil"/>
              <w:left w:val="nil"/>
              <w:bottom w:val="single" w:sz="4" w:space="0" w:color="auto"/>
              <w:right w:val="single" w:sz="4" w:space="0" w:color="auto"/>
            </w:tcBorders>
            <w:shd w:val="clear" w:color="auto" w:fill="auto"/>
            <w:noWrap/>
            <w:vAlign w:val="bottom"/>
            <w:hideMark/>
          </w:tcPr>
          <w:p w14:paraId="5519213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2.042</w:t>
            </w:r>
          </w:p>
        </w:tc>
        <w:tc>
          <w:tcPr>
            <w:tcW w:w="1135" w:type="dxa"/>
            <w:tcBorders>
              <w:top w:val="nil"/>
              <w:left w:val="nil"/>
              <w:bottom w:val="single" w:sz="4" w:space="0" w:color="auto"/>
              <w:right w:val="single" w:sz="4" w:space="0" w:color="auto"/>
            </w:tcBorders>
            <w:shd w:val="clear" w:color="auto" w:fill="auto"/>
            <w:noWrap/>
            <w:vAlign w:val="bottom"/>
            <w:hideMark/>
          </w:tcPr>
          <w:p w14:paraId="401B7A5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-0.146</w:t>
            </w:r>
          </w:p>
        </w:tc>
        <w:tc>
          <w:tcPr>
            <w:tcW w:w="1276" w:type="dxa"/>
            <w:tcBorders>
              <w:top w:val="nil"/>
              <w:left w:val="nil"/>
              <w:bottom w:val="single" w:sz="4" w:space="0" w:color="auto"/>
              <w:right w:val="single" w:sz="4" w:space="0" w:color="auto"/>
            </w:tcBorders>
            <w:shd w:val="clear" w:color="auto" w:fill="auto"/>
            <w:noWrap/>
            <w:vAlign w:val="bottom"/>
            <w:hideMark/>
          </w:tcPr>
          <w:p w14:paraId="793058A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0.046</w:t>
            </w:r>
          </w:p>
        </w:tc>
        <w:tc>
          <w:tcPr>
            <w:tcW w:w="842" w:type="dxa"/>
            <w:tcBorders>
              <w:top w:val="nil"/>
              <w:left w:val="nil"/>
              <w:bottom w:val="single" w:sz="4" w:space="0" w:color="auto"/>
              <w:right w:val="single" w:sz="4" w:space="0" w:color="auto"/>
            </w:tcBorders>
            <w:shd w:val="clear" w:color="auto" w:fill="auto"/>
            <w:noWrap/>
            <w:vAlign w:val="bottom"/>
            <w:hideMark/>
          </w:tcPr>
          <w:p w14:paraId="4EC5053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18.4</w:t>
            </w:r>
          </w:p>
        </w:tc>
      </w:tr>
      <w:tr w:rsidR="007F13C7" w:rsidRPr="00CC57B0" w14:paraId="79F55102" w14:textId="77777777" w:rsidTr="00E35AC5">
        <w:trPr>
          <w:trHeight w:val="300"/>
        </w:trPr>
        <w:tc>
          <w:tcPr>
            <w:tcW w:w="9344" w:type="dxa"/>
            <w:gridSpan w:val="7"/>
            <w:tcBorders>
              <w:top w:val="nil"/>
              <w:left w:val="single" w:sz="4" w:space="0" w:color="auto"/>
              <w:bottom w:val="single" w:sz="4" w:space="0" w:color="auto"/>
              <w:right w:val="single" w:sz="4" w:space="0" w:color="auto"/>
            </w:tcBorders>
            <w:shd w:val="clear" w:color="auto" w:fill="auto"/>
            <w:noWrap/>
            <w:vAlign w:val="bottom"/>
          </w:tcPr>
          <w:p w14:paraId="6901826C" w14:textId="4466DA7D" w:rsidR="007F13C7" w:rsidRPr="00CC57B0" w:rsidRDefault="007F13C7" w:rsidP="00BD36D3">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продолжение таблицы Б</w:t>
            </w:r>
          </w:p>
        </w:tc>
      </w:tr>
      <w:tr w:rsidR="007F13C7" w:rsidRPr="00CC57B0" w14:paraId="63FBF1C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tcPr>
          <w:p w14:paraId="5331A985" w14:textId="1A94CD64" w:rsidR="007F13C7" w:rsidRPr="00273D1C" w:rsidRDefault="007F13C7" w:rsidP="007F13C7">
            <w:pPr>
              <w:spacing w:after="0" w:line="240" w:lineRule="auto"/>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1</w:t>
            </w:r>
          </w:p>
        </w:tc>
        <w:tc>
          <w:tcPr>
            <w:tcW w:w="1985" w:type="dxa"/>
            <w:tcBorders>
              <w:top w:val="nil"/>
              <w:left w:val="nil"/>
              <w:bottom w:val="single" w:sz="4" w:space="0" w:color="auto"/>
              <w:right w:val="single" w:sz="4" w:space="0" w:color="auto"/>
            </w:tcBorders>
            <w:shd w:val="clear" w:color="auto" w:fill="auto"/>
            <w:noWrap/>
            <w:vAlign w:val="bottom"/>
          </w:tcPr>
          <w:p w14:paraId="33412D75" w14:textId="599831B8"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2</w:t>
            </w:r>
          </w:p>
        </w:tc>
        <w:tc>
          <w:tcPr>
            <w:tcW w:w="992" w:type="dxa"/>
            <w:tcBorders>
              <w:top w:val="nil"/>
              <w:left w:val="nil"/>
              <w:bottom w:val="single" w:sz="4" w:space="0" w:color="auto"/>
              <w:right w:val="single" w:sz="4" w:space="0" w:color="auto"/>
            </w:tcBorders>
            <w:shd w:val="clear" w:color="auto" w:fill="auto"/>
            <w:noWrap/>
            <w:vAlign w:val="bottom"/>
          </w:tcPr>
          <w:p w14:paraId="6679A8AF" w14:textId="3EB8491E"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3</w:t>
            </w:r>
          </w:p>
        </w:tc>
        <w:tc>
          <w:tcPr>
            <w:tcW w:w="851" w:type="dxa"/>
            <w:tcBorders>
              <w:top w:val="nil"/>
              <w:left w:val="nil"/>
              <w:bottom w:val="single" w:sz="4" w:space="0" w:color="auto"/>
              <w:right w:val="single" w:sz="4" w:space="0" w:color="auto"/>
            </w:tcBorders>
            <w:shd w:val="clear" w:color="auto" w:fill="auto"/>
            <w:noWrap/>
            <w:vAlign w:val="bottom"/>
          </w:tcPr>
          <w:p w14:paraId="644930D7" w14:textId="3ED9E59B"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4</w:t>
            </w:r>
          </w:p>
        </w:tc>
        <w:tc>
          <w:tcPr>
            <w:tcW w:w="1135" w:type="dxa"/>
            <w:tcBorders>
              <w:top w:val="nil"/>
              <w:left w:val="nil"/>
              <w:bottom w:val="single" w:sz="4" w:space="0" w:color="auto"/>
              <w:right w:val="single" w:sz="4" w:space="0" w:color="auto"/>
            </w:tcBorders>
            <w:shd w:val="clear" w:color="auto" w:fill="auto"/>
            <w:noWrap/>
            <w:vAlign w:val="bottom"/>
          </w:tcPr>
          <w:p w14:paraId="66E39E31" w14:textId="484A3FC1"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5</w:t>
            </w:r>
          </w:p>
        </w:tc>
        <w:tc>
          <w:tcPr>
            <w:tcW w:w="1276" w:type="dxa"/>
            <w:tcBorders>
              <w:top w:val="nil"/>
              <w:left w:val="nil"/>
              <w:bottom w:val="single" w:sz="4" w:space="0" w:color="auto"/>
              <w:right w:val="single" w:sz="4" w:space="0" w:color="auto"/>
            </w:tcBorders>
            <w:shd w:val="clear" w:color="auto" w:fill="auto"/>
            <w:noWrap/>
            <w:vAlign w:val="bottom"/>
          </w:tcPr>
          <w:p w14:paraId="4538A1D4" w14:textId="637C9DC9"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6</w:t>
            </w:r>
          </w:p>
        </w:tc>
        <w:tc>
          <w:tcPr>
            <w:tcW w:w="842" w:type="dxa"/>
            <w:tcBorders>
              <w:top w:val="nil"/>
              <w:left w:val="nil"/>
              <w:bottom w:val="single" w:sz="4" w:space="0" w:color="auto"/>
              <w:right w:val="single" w:sz="4" w:space="0" w:color="auto"/>
            </w:tcBorders>
            <w:shd w:val="clear" w:color="auto" w:fill="auto"/>
            <w:noWrap/>
            <w:vAlign w:val="bottom"/>
          </w:tcPr>
          <w:p w14:paraId="28A52EAA" w14:textId="3EBE1D95"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7</w:t>
            </w:r>
          </w:p>
        </w:tc>
      </w:tr>
      <w:tr w:rsidR="00421A6A" w:rsidRPr="00CC57B0" w14:paraId="4BAA359A"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35DF126"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15F8F46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6116.998</w:t>
            </w:r>
          </w:p>
        </w:tc>
        <w:tc>
          <w:tcPr>
            <w:tcW w:w="992" w:type="dxa"/>
            <w:tcBorders>
              <w:top w:val="nil"/>
              <w:left w:val="nil"/>
              <w:bottom w:val="single" w:sz="4" w:space="0" w:color="auto"/>
              <w:right w:val="single" w:sz="4" w:space="0" w:color="auto"/>
            </w:tcBorders>
            <w:shd w:val="clear" w:color="auto" w:fill="auto"/>
            <w:noWrap/>
            <w:vAlign w:val="bottom"/>
            <w:hideMark/>
          </w:tcPr>
          <w:p w14:paraId="0AC4023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-2.974</w:t>
            </w:r>
          </w:p>
        </w:tc>
        <w:tc>
          <w:tcPr>
            <w:tcW w:w="851" w:type="dxa"/>
            <w:tcBorders>
              <w:top w:val="nil"/>
              <w:left w:val="nil"/>
              <w:bottom w:val="single" w:sz="4" w:space="0" w:color="auto"/>
              <w:right w:val="single" w:sz="4" w:space="0" w:color="auto"/>
            </w:tcBorders>
            <w:shd w:val="clear" w:color="auto" w:fill="auto"/>
            <w:noWrap/>
            <w:vAlign w:val="bottom"/>
            <w:hideMark/>
          </w:tcPr>
          <w:p w14:paraId="1C95845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1.785</w:t>
            </w:r>
          </w:p>
        </w:tc>
        <w:tc>
          <w:tcPr>
            <w:tcW w:w="1135" w:type="dxa"/>
            <w:tcBorders>
              <w:top w:val="nil"/>
              <w:left w:val="nil"/>
              <w:bottom w:val="single" w:sz="4" w:space="0" w:color="auto"/>
              <w:right w:val="single" w:sz="4" w:space="0" w:color="auto"/>
            </w:tcBorders>
            <w:shd w:val="clear" w:color="auto" w:fill="auto"/>
            <w:noWrap/>
            <w:vAlign w:val="bottom"/>
            <w:hideMark/>
          </w:tcPr>
          <w:p w14:paraId="2F02FCA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-0.366</w:t>
            </w:r>
          </w:p>
        </w:tc>
        <w:tc>
          <w:tcPr>
            <w:tcW w:w="1276" w:type="dxa"/>
            <w:tcBorders>
              <w:top w:val="nil"/>
              <w:left w:val="nil"/>
              <w:bottom w:val="single" w:sz="4" w:space="0" w:color="auto"/>
              <w:right w:val="single" w:sz="4" w:space="0" w:color="auto"/>
            </w:tcBorders>
            <w:shd w:val="clear" w:color="auto" w:fill="auto"/>
            <w:noWrap/>
            <w:vAlign w:val="bottom"/>
            <w:hideMark/>
          </w:tcPr>
          <w:p w14:paraId="20A4A1D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0.197</w:t>
            </w:r>
          </w:p>
        </w:tc>
        <w:tc>
          <w:tcPr>
            <w:tcW w:w="842" w:type="dxa"/>
            <w:tcBorders>
              <w:top w:val="nil"/>
              <w:left w:val="nil"/>
              <w:bottom w:val="single" w:sz="4" w:space="0" w:color="auto"/>
              <w:right w:val="single" w:sz="4" w:space="0" w:color="auto"/>
            </w:tcBorders>
            <w:shd w:val="clear" w:color="auto" w:fill="auto"/>
            <w:noWrap/>
            <w:vAlign w:val="bottom"/>
            <w:hideMark/>
          </w:tcPr>
          <w:p w14:paraId="66E0730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56.4</w:t>
            </w:r>
          </w:p>
        </w:tc>
      </w:tr>
      <w:tr w:rsidR="00421A6A" w:rsidRPr="00CC57B0" w14:paraId="56D56B82"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BD72F2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6939060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6188.992</w:t>
            </w:r>
          </w:p>
        </w:tc>
        <w:tc>
          <w:tcPr>
            <w:tcW w:w="992" w:type="dxa"/>
            <w:tcBorders>
              <w:top w:val="nil"/>
              <w:left w:val="nil"/>
              <w:bottom w:val="single" w:sz="4" w:space="0" w:color="auto"/>
              <w:right w:val="single" w:sz="4" w:space="0" w:color="auto"/>
            </w:tcBorders>
            <w:shd w:val="clear" w:color="auto" w:fill="auto"/>
            <w:noWrap/>
            <w:vAlign w:val="bottom"/>
            <w:hideMark/>
          </w:tcPr>
          <w:p w14:paraId="4BA9BF2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-3.614</w:t>
            </w:r>
          </w:p>
        </w:tc>
        <w:tc>
          <w:tcPr>
            <w:tcW w:w="851" w:type="dxa"/>
            <w:tcBorders>
              <w:top w:val="nil"/>
              <w:left w:val="nil"/>
              <w:bottom w:val="single" w:sz="4" w:space="0" w:color="auto"/>
              <w:right w:val="single" w:sz="4" w:space="0" w:color="auto"/>
            </w:tcBorders>
            <w:shd w:val="clear" w:color="auto" w:fill="auto"/>
            <w:noWrap/>
            <w:vAlign w:val="bottom"/>
            <w:hideMark/>
          </w:tcPr>
          <w:p w14:paraId="4A16BE8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1.71</w:t>
            </w:r>
          </w:p>
        </w:tc>
        <w:tc>
          <w:tcPr>
            <w:tcW w:w="1135" w:type="dxa"/>
            <w:tcBorders>
              <w:top w:val="nil"/>
              <w:left w:val="nil"/>
              <w:bottom w:val="single" w:sz="4" w:space="0" w:color="auto"/>
              <w:right w:val="single" w:sz="4" w:space="0" w:color="auto"/>
            </w:tcBorders>
            <w:shd w:val="clear" w:color="auto" w:fill="auto"/>
            <w:noWrap/>
            <w:vAlign w:val="bottom"/>
            <w:hideMark/>
          </w:tcPr>
          <w:p w14:paraId="659894A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-0.051</w:t>
            </w:r>
          </w:p>
        </w:tc>
        <w:tc>
          <w:tcPr>
            <w:tcW w:w="1276" w:type="dxa"/>
            <w:tcBorders>
              <w:top w:val="nil"/>
              <w:left w:val="nil"/>
              <w:bottom w:val="single" w:sz="4" w:space="0" w:color="auto"/>
              <w:right w:val="single" w:sz="4" w:space="0" w:color="auto"/>
            </w:tcBorders>
            <w:shd w:val="clear" w:color="auto" w:fill="auto"/>
            <w:noWrap/>
            <w:vAlign w:val="bottom"/>
            <w:hideMark/>
          </w:tcPr>
          <w:p w14:paraId="298B2F9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0.27</w:t>
            </w:r>
          </w:p>
        </w:tc>
        <w:tc>
          <w:tcPr>
            <w:tcW w:w="842" w:type="dxa"/>
            <w:tcBorders>
              <w:top w:val="nil"/>
              <w:left w:val="nil"/>
              <w:bottom w:val="single" w:sz="4" w:space="0" w:color="auto"/>
              <w:right w:val="single" w:sz="4" w:space="0" w:color="auto"/>
            </w:tcBorders>
            <w:shd w:val="clear" w:color="auto" w:fill="auto"/>
            <w:noWrap/>
            <w:vAlign w:val="bottom"/>
            <w:hideMark/>
          </w:tcPr>
          <w:p w14:paraId="5BAEAAA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23.1</w:t>
            </w:r>
          </w:p>
        </w:tc>
      </w:tr>
      <w:tr w:rsidR="00421A6A" w:rsidRPr="00CC57B0" w14:paraId="2E5AC894"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48A45D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57A5833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6632.43</w:t>
            </w:r>
          </w:p>
        </w:tc>
        <w:tc>
          <w:tcPr>
            <w:tcW w:w="992" w:type="dxa"/>
            <w:tcBorders>
              <w:top w:val="nil"/>
              <w:left w:val="nil"/>
              <w:bottom w:val="single" w:sz="4" w:space="0" w:color="auto"/>
              <w:right w:val="single" w:sz="4" w:space="0" w:color="auto"/>
            </w:tcBorders>
            <w:shd w:val="clear" w:color="auto" w:fill="auto"/>
            <w:noWrap/>
            <w:vAlign w:val="bottom"/>
            <w:hideMark/>
          </w:tcPr>
          <w:p w14:paraId="03A7035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-3.066</w:t>
            </w:r>
          </w:p>
        </w:tc>
        <w:tc>
          <w:tcPr>
            <w:tcW w:w="851" w:type="dxa"/>
            <w:tcBorders>
              <w:top w:val="nil"/>
              <w:left w:val="nil"/>
              <w:bottom w:val="single" w:sz="4" w:space="0" w:color="auto"/>
              <w:right w:val="single" w:sz="4" w:space="0" w:color="auto"/>
            </w:tcBorders>
            <w:shd w:val="clear" w:color="auto" w:fill="auto"/>
            <w:noWrap/>
            <w:vAlign w:val="bottom"/>
            <w:hideMark/>
          </w:tcPr>
          <w:p w14:paraId="3936C7F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2.28</w:t>
            </w:r>
          </w:p>
        </w:tc>
        <w:tc>
          <w:tcPr>
            <w:tcW w:w="1135" w:type="dxa"/>
            <w:tcBorders>
              <w:top w:val="nil"/>
              <w:left w:val="nil"/>
              <w:bottom w:val="single" w:sz="4" w:space="0" w:color="auto"/>
              <w:right w:val="single" w:sz="4" w:space="0" w:color="auto"/>
            </w:tcBorders>
            <w:shd w:val="clear" w:color="auto" w:fill="auto"/>
            <w:noWrap/>
            <w:vAlign w:val="bottom"/>
            <w:hideMark/>
          </w:tcPr>
          <w:p w14:paraId="05A30A0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-0.234</w:t>
            </w:r>
          </w:p>
        </w:tc>
        <w:tc>
          <w:tcPr>
            <w:tcW w:w="1276" w:type="dxa"/>
            <w:tcBorders>
              <w:top w:val="nil"/>
              <w:left w:val="nil"/>
              <w:bottom w:val="single" w:sz="4" w:space="0" w:color="auto"/>
              <w:right w:val="single" w:sz="4" w:space="0" w:color="auto"/>
            </w:tcBorders>
            <w:shd w:val="clear" w:color="auto" w:fill="auto"/>
            <w:noWrap/>
            <w:vAlign w:val="bottom"/>
            <w:hideMark/>
          </w:tcPr>
          <w:p w14:paraId="5AC4959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0.221</w:t>
            </w:r>
          </w:p>
        </w:tc>
        <w:tc>
          <w:tcPr>
            <w:tcW w:w="842" w:type="dxa"/>
            <w:tcBorders>
              <w:top w:val="nil"/>
              <w:left w:val="nil"/>
              <w:bottom w:val="single" w:sz="4" w:space="0" w:color="auto"/>
              <w:right w:val="single" w:sz="4" w:space="0" w:color="auto"/>
            </w:tcBorders>
            <w:shd w:val="clear" w:color="auto" w:fill="auto"/>
            <w:noWrap/>
            <w:vAlign w:val="bottom"/>
            <w:hideMark/>
          </w:tcPr>
          <w:p w14:paraId="42AAD28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22.3</w:t>
            </w:r>
          </w:p>
        </w:tc>
      </w:tr>
      <w:tr w:rsidR="00421A6A" w:rsidRPr="00CC57B0" w14:paraId="6897B504"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BCD993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497B25A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6814.942</w:t>
            </w:r>
          </w:p>
        </w:tc>
        <w:tc>
          <w:tcPr>
            <w:tcW w:w="992" w:type="dxa"/>
            <w:tcBorders>
              <w:top w:val="nil"/>
              <w:left w:val="nil"/>
              <w:bottom w:val="single" w:sz="4" w:space="0" w:color="auto"/>
              <w:right w:val="single" w:sz="4" w:space="0" w:color="auto"/>
            </w:tcBorders>
            <w:shd w:val="clear" w:color="auto" w:fill="auto"/>
            <w:noWrap/>
            <w:vAlign w:val="bottom"/>
            <w:hideMark/>
          </w:tcPr>
          <w:p w14:paraId="14602F5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-2.922</w:t>
            </w:r>
          </w:p>
        </w:tc>
        <w:tc>
          <w:tcPr>
            <w:tcW w:w="851" w:type="dxa"/>
            <w:tcBorders>
              <w:top w:val="nil"/>
              <w:left w:val="nil"/>
              <w:bottom w:val="single" w:sz="4" w:space="0" w:color="auto"/>
              <w:right w:val="single" w:sz="4" w:space="0" w:color="auto"/>
            </w:tcBorders>
            <w:shd w:val="clear" w:color="auto" w:fill="auto"/>
            <w:noWrap/>
            <w:vAlign w:val="bottom"/>
            <w:hideMark/>
          </w:tcPr>
          <w:p w14:paraId="4904F4D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1.956</w:t>
            </w:r>
          </w:p>
        </w:tc>
        <w:tc>
          <w:tcPr>
            <w:tcW w:w="1135" w:type="dxa"/>
            <w:tcBorders>
              <w:top w:val="nil"/>
              <w:left w:val="nil"/>
              <w:bottom w:val="single" w:sz="4" w:space="0" w:color="auto"/>
              <w:right w:val="single" w:sz="4" w:space="0" w:color="auto"/>
            </w:tcBorders>
            <w:shd w:val="clear" w:color="auto" w:fill="auto"/>
            <w:noWrap/>
            <w:vAlign w:val="bottom"/>
            <w:hideMark/>
          </w:tcPr>
          <w:p w14:paraId="5E32E7C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-0.37</w:t>
            </w:r>
          </w:p>
        </w:tc>
        <w:tc>
          <w:tcPr>
            <w:tcW w:w="1276" w:type="dxa"/>
            <w:tcBorders>
              <w:top w:val="nil"/>
              <w:left w:val="nil"/>
              <w:bottom w:val="single" w:sz="4" w:space="0" w:color="auto"/>
              <w:right w:val="single" w:sz="4" w:space="0" w:color="auto"/>
            </w:tcBorders>
            <w:shd w:val="clear" w:color="auto" w:fill="auto"/>
            <w:noWrap/>
            <w:vAlign w:val="bottom"/>
            <w:hideMark/>
          </w:tcPr>
          <w:p w14:paraId="61F386A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0.308</w:t>
            </w:r>
          </w:p>
        </w:tc>
        <w:tc>
          <w:tcPr>
            <w:tcW w:w="842" w:type="dxa"/>
            <w:tcBorders>
              <w:top w:val="nil"/>
              <w:left w:val="nil"/>
              <w:bottom w:val="single" w:sz="4" w:space="0" w:color="auto"/>
              <w:right w:val="single" w:sz="4" w:space="0" w:color="auto"/>
            </w:tcBorders>
            <w:shd w:val="clear" w:color="auto" w:fill="auto"/>
            <w:noWrap/>
            <w:vAlign w:val="bottom"/>
            <w:hideMark/>
          </w:tcPr>
          <w:p w14:paraId="5682879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26</w:t>
            </w:r>
          </w:p>
        </w:tc>
      </w:tr>
      <w:tr w:rsidR="00421A6A" w:rsidRPr="00CC57B0" w14:paraId="6507166A"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F08578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1E11F62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7052.871</w:t>
            </w:r>
          </w:p>
        </w:tc>
        <w:tc>
          <w:tcPr>
            <w:tcW w:w="992" w:type="dxa"/>
            <w:tcBorders>
              <w:top w:val="nil"/>
              <w:left w:val="nil"/>
              <w:bottom w:val="single" w:sz="4" w:space="0" w:color="auto"/>
              <w:right w:val="single" w:sz="4" w:space="0" w:color="auto"/>
            </w:tcBorders>
            <w:shd w:val="clear" w:color="auto" w:fill="auto"/>
            <w:noWrap/>
            <w:vAlign w:val="bottom"/>
            <w:hideMark/>
          </w:tcPr>
          <w:p w14:paraId="321C636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-2.223</w:t>
            </w:r>
          </w:p>
        </w:tc>
        <w:tc>
          <w:tcPr>
            <w:tcW w:w="851" w:type="dxa"/>
            <w:tcBorders>
              <w:top w:val="nil"/>
              <w:left w:val="nil"/>
              <w:bottom w:val="single" w:sz="4" w:space="0" w:color="auto"/>
              <w:right w:val="single" w:sz="4" w:space="0" w:color="auto"/>
            </w:tcBorders>
            <w:shd w:val="clear" w:color="auto" w:fill="auto"/>
            <w:noWrap/>
            <w:vAlign w:val="bottom"/>
            <w:hideMark/>
          </w:tcPr>
          <w:p w14:paraId="061D185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1.956</w:t>
            </w:r>
          </w:p>
        </w:tc>
        <w:tc>
          <w:tcPr>
            <w:tcW w:w="1135" w:type="dxa"/>
            <w:tcBorders>
              <w:top w:val="nil"/>
              <w:left w:val="nil"/>
              <w:bottom w:val="single" w:sz="4" w:space="0" w:color="auto"/>
              <w:right w:val="single" w:sz="4" w:space="0" w:color="auto"/>
            </w:tcBorders>
            <w:shd w:val="clear" w:color="auto" w:fill="auto"/>
            <w:noWrap/>
            <w:vAlign w:val="bottom"/>
            <w:hideMark/>
          </w:tcPr>
          <w:p w14:paraId="253C945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-0.253</w:t>
            </w:r>
          </w:p>
        </w:tc>
        <w:tc>
          <w:tcPr>
            <w:tcW w:w="1276" w:type="dxa"/>
            <w:tcBorders>
              <w:top w:val="nil"/>
              <w:left w:val="nil"/>
              <w:bottom w:val="single" w:sz="4" w:space="0" w:color="auto"/>
              <w:right w:val="single" w:sz="4" w:space="0" w:color="auto"/>
            </w:tcBorders>
            <w:shd w:val="clear" w:color="auto" w:fill="auto"/>
            <w:noWrap/>
            <w:vAlign w:val="bottom"/>
            <w:hideMark/>
          </w:tcPr>
          <w:p w14:paraId="2014487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0.354</w:t>
            </w:r>
          </w:p>
        </w:tc>
        <w:tc>
          <w:tcPr>
            <w:tcW w:w="842" w:type="dxa"/>
            <w:tcBorders>
              <w:top w:val="nil"/>
              <w:left w:val="nil"/>
              <w:bottom w:val="single" w:sz="4" w:space="0" w:color="auto"/>
              <w:right w:val="single" w:sz="4" w:space="0" w:color="auto"/>
            </w:tcBorders>
            <w:shd w:val="clear" w:color="auto" w:fill="auto"/>
            <w:noWrap/>
            <w:vAlign w:val="bottom"/>
            <w:hideMark/>
          </w:tcPr>
          <w:p w14:paraId="452CDC2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16.7</w:t>
            </w:r>
          </w:p>
        </w:tc>
      </w:tr>
      <w:tr w:rsidR="00421A6A" w:rsidRPr="00CC57B0" w14:paraId="66CF5539"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BF3D49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342ECCB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7084.982</w:t>
            </w:r>
          </w:p>
        </w:tc>
        <w:tc>
          <w:tcPr>
            <w:tcW w:w="992" w:type="dxa"/>
            <w:tcBorders>
              <w:top w:val="nil"/>
              <w:left w:val="nil"/>
              <w:bottom w:val="single" w:sz="4" w:space="0" w:color="auto"/>
              <w:right w:val="single" w:sz="4" w:space="0" w:color="auto"/>
            </w:tcBorders>
            <w:shd w:val="clear" w:color="auto" w:fill="auto"/>
            <w:noWrap/>
            <w:vAlign w:val="bottom"/>
            <w:hideMark/>
          </w:tcPr>
          <w:p w14:paraId="0271577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-2.26</w:t>
            </w:r>
          </w:p>
        </w:tc>
        <w:tc>
          <w:tcPr>
            <w:tcW w:w="851" w:type="dxa"/>
            <w:tcBorders>
              <w:top w:val="nil"/>
              <w:left w:val="nil"/>
              <w:bottom w:val="single" w:sz="4" w:space="0" w:color="auto"/>
              <w:right w:val="single" w:sz="4" w:space="0" w:color="auto"/>
            </w:tcBorders>
            <w:shd w:val="clear" w:color="auto" w:fill="auto"/>
            <w:noWrap/>
            <w:vAlign w:val="bottom"/>
            <w:hideMark/>
          </w:tcPr>
          <w:p w14:paraId="51360E4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1.883</w:t>
            </w:r>
          </w:p>
        </w:tc>
        <w:tc>
          <w:tcPr>
            <w:tcW w:w="1135" w:type="dxa"/>
            <w:tcBorders>
              <w:top w:val="nil"/>
              <w:left w:val="nil"/>
              <w:bottom w:val="single" w:sz="4" w:space="0" w:color="auto"/>
              <w:right w:val="single" w:sz="4" w:space="0" w:color="auto"/>
            </w:tcBorders>
            <w:shd w:val="clear" w:color="auto" w:fill="auto"/>
            <w:noWrap/>
            <w:vAlign w:val="bottom"/>
            <w:hideMark/>
          </w:tcPr>
          <w:p w14:paraId="21CFB38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-0.505</w:t>
            </w:r>
          </w:p>
        </w:tc>
        <w:tc>
          <w:tcPr>
            <w:tcW w:w="1276" w:type="dxa"/>
            <w:tcBorders>
              <w:top w:val="nil"/>
              <w:left w:val="nil"/>
              <w:bottom w:val="single" w:sz="4" w:space="0" w:color="auto"/>
              <w:right w:val="single" w:sz="4" w:space="0" w:color="auto"/>
            </w:tcBorders>
            <w:shd w:val="clear" w:color="auto" w:fill="auto"/>
            <w:noWrap/>
            <w:vAlign w:val="bottom"/>
            <w:hideMark/>
          </w:tcPr>
          <w:p w14:paraId="382665A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0.437</w:t>
            </w:r>
          </w:p>
        </w:tc>
        <w:tc>
          <w:tcPr>
            <w:tcW w:w="842" w:type="dxa"/>
            <w:tcBorders>
              <w:top w:val="nil"/>
              <w:left w:val="nil"/>
              <w:bottom w:val="single" w:sz="4" w:space="0" w:color="auto"/>
              <w:right w:val="single" w:sz="4" w:space="0" w:color="auto"/>
            </w:tcBorders>
            <w:shd w:val="clear" w:color="auto" w:fill="auto"/>
            <w:noWrap/>
            <w:vAlign w:val="bottom"/>
            <w:hideMark/>
          </w:tcPr>
          <w:p w14:paraId="3416B94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49.6</w:t>
            </w:r>
          </w:p>
        </w:tc>
      </w:tr>
      <w:tr w:rsidR="00421A6A" w:rsidRPr="00CC57B0" w14:paraId="3887B199"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B0569E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59BBFEC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7417.368</w:t>
            </w:r>
          </w:p>
        </w:tc>
        <w:tc>
          <w:tcPr>
            <w:tcW w:w="992" w:type="dxa"/>
            <w:tcBorders>
              <w:top w:val="nil"/>
              <w:left w:val="nil"/>
              <w:bottom w:val="single" w:sz="4" w:space="0" w:color="auto"/>
              <w:right w:val="single" w:sz="4" w:space="0" w:color="auto"/>
            </w:tcBorders>
            <w:shd w:val="clear" w:color="auto" w:fill="auto"/>
            <w:noWrap/>
            <w:vAlign w:val="bottom"/>
            <w:hideMark/>
          </w:tcPr>
          <w:p w14:paraId="1C2B20C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-2.853</w:t>
            </w:r>
          </w:p>
        </w:tc>
        <w:tc>
          <w:tcPr>
            <w:tcW w:w="851" w:type="dxa"/>
            <w:tcBorders>
              <w:top w:val="nil"/>
              <w:left w:val="nil"/>
              <w:bottom w:val="single" w:sz="4" w:space="0" w:color="auto"/>
              <w:right w:val="single" w:sz="4" w:space="0" w:color="auto"/>
            </w:tcBorders>
            <w:shd w:val="clear" w:color="auto" w:fill="auto"/>
            <w:noWrap/>
            <w:vAlign w:val="bottom"/>
            <w:hideMark/>
          </w:tcPr>
          <w:p w14:paraId="3D94E9A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2.042</w:t>
            </w:r>
          </w:p>
        </w:tc>
        <w:tc>
          <w:tcPr>
            <w:tcW w:w="1135" w:type="dxa"/>
            <w:tcBorders>
              <w:top w:val="nil"/>
              <w:left w:val="nil"/>
              <w:bottom w:val="single" w:sz="4" w:space="0" w:color="auto"/>
              <w:right w:val="single" w:sz="4" w:space="0" w:color="auto"/>
            </w:tcBorders>
            <w:shd w:val="clear" w:color="auto" w:fill="auto"/>
            <w:noWrap/>
            <w:vAlign w:val="bottom"/>
            <w:hideMark/>
          </w:tcPr>
          <w:p w14:paraId="14D56FF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-0.076</w:t>
            </w:r>
          </w:p>
        </w:tc>
        <w:tc>
          <w:tcPr>
            <w:tcW w:w="1276" w:type="dxa"/>
            <w:tcBorders>
              <w:top w:val="nil"/>
              <w:left w:val="nil"/>
              <w:bottom w:val="single" w:sz="4" w:space="0" w:color="auto"/>
              <w:right w:val="single" w:sz="4" w:space="0" w:color="auto"/>
            </w:tcBorders>
            <w:shd w:val="clear" w:color="auto" w:fill="auto"/>
            <w:noWrap/>
            <w:vAlign w:val="bottom"/>
            <w:hideMark/>
          </w:tcPr>
          <w:p w14:paraId="5B34E93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0.181</w:t>
            </w:r>
          </w:p>
        </w:tc>
        <w:tc>
          <w:tcPr>
            <w:tcW w:w="842" w:type="dxa"/>
            <w:tcBorders>
              <w:top w:val="nil"/>
              <w:left w:val="nil"/>
              <w:bottom w:val="single" w:sz="4" w:space="0" w:color="auto"/>
              <w:right w:val="single" w:sz="4" w:space="0" w:color="auto"/>
            </w:tcBorders>
            <w:shd w:val="clear" w:color="auto" w:fill="auto"/>
            <w:noWrap/>
            <w:vAlign w:val="bottom"/>
            <w:hideMark/>
          </w:tcPr>
          <w:p w14:paraId="17E49DD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w:t>
            </w:r>
          </w:p>
        </w:tc>
      </w:tr>
      <w:tr w:rsidR="00421A6A" w:rsidRPr="00CC57B0" w14:paraId="304BCEE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8B4FD6B"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626ACC9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7712.686</w:t>
            </w:r>
          </w:p>
        </w:tc>
        <w:tc>
          <w:tcPr>
            <w:tcW w:w="992" w:type="dxa"/>
            <w:tcBorders>
              <w:top w:val="nil"/>
              <w:left w:val="nil"/>
              <w:bottom w:val="single" w:sz="4" w:space="0" w:color="auto"/>
              <w:right w:val="single" w:sz="4" w:space="0" w:color="auto"/>
            </w:tcBorders>
            <w:shd w:val="clear" w:color="auto" w:fill="auto"/>
            <w:noWrap/>
            <w:vAlign w:val="bottom"/>
            <w:hideMark/>
          </w:tcPr>
          <w:p w14:paraId="3638553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-3.628</w:t>
            </w:r>
          </w:p>
        </w:tc>
        <w:tc>
          <w:tcPr>
            <w:tcW w:w="851" w:type="dxa"/>
            <w:tcBorders>
              <w:top w:val="nil"/>
              <w:left w:val="nil"/>
              <w:bottom w:val="single" w:sz="4" w:space="0" w:color="auto"/>
              <w:right w:val="single" w:sz="4" w:space="0" w:color="auto"/>
            </w:tcBorders>
            <w:shd w:val="clear" w:color="auto" w:fill="auto"/>
            <w:noWrap/>
            <w:vAlign w:val="bottom"/>
            <w:hideMark/>
          </w:tcPr>
          <w:p w14:paraId="2A2AD37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2.542</w:t>
            </w:r>
          </w:p>
        </w:tc>
        <w:tc>
          <w:tcPr>
            <w:tcW w:w="1135" w:type="dxa"/>
            <w:tcBorders>
              <w:top w:val="nil"/>
              <w:left w:val="nil"/>
              <w:bottom w:val="single" w:sz="4" w:space="0" w:color="auto"/>
              <w:right w:val="single" w:sz="4" w:space="0" w:color="auto"/>
            </w:tcBorders>
            <w:shd w:val="clear" w:color="auto" w:fill="auto"/>
            <w:noWrap/>
            <w:vAlign w:val="bottom"/>
            <w:hideMark/>
          </w:tcPr>
          <w:p w14:paraId="47FF289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-0.367</w:t>
            </w:r>
          </w:p>
        </w:tc>
        <w:tc>
          <w:tcPr>
            <w:tcW w:w="1276" w:type="dxa"/>
            <w:tcBorders>
              <w:top w:val="nil"/>
              <w:left w:val="nil"/>
              <w:bottom w:val="single" w:sz="4" w:space="0" w:color="auto"/>
              <w:right w:val="single" w:sz="4" w:space="0" w:color="auto"/>
            </w:tcBorders>
            <w:shd w:val="clear" w:color="auto" w:fill="auto"/>
            <w:noWrap/>
            <w:vAlign w:val="bottom"/>
            <w:hideMark/>
          </w:tcPr>
          <w:p w14:paraId="22C4F0B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0.189</w:t>
            </w:r>
          </w:p>
        </w:tc>
        <w:tc>
          <w:tcPr>
            <w:tcW w:w="842" w:type="dxa"/>
            <w:tcBorders>
              <w:top w:val="nil"/>
              <w:left w:val="nil"/>
              <w:bottom w:val="single" w:sz="4" w:space="0" w:color="auto"/>
              <w:right w:val="single" w:sz="4" w:space="0" w:color="auto"/>
            </w:tcBorders>
            <w:shd w:val="clear" w:color="auto" w:fill="auto"/>
            <w:noWrap/>
            <w:vAlign w:val="bottom"/>
            <w:hideMark/>
          </w:tcPr>
          <w:p w14:paraId="7853575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24.4</w:t>
            </w:r>
          </w:p>
        </w:tc>
      </w:tr>
      <w:tr w:rsidR="00421A6A" w:rsidRPr="00CC57B0" w14:paraId="0BF693D9"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74C287C"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Co I</w:t>
            </w:r>
          </w:p>
        </w:tc>
        <w:tc>
          <w:tcPr>
            <w:tcW w:w="1985" w:type="dxa"/>
            <w:tcBorders>
              <w:top w:val="nil"/>
              <w:left w:val="nil"/>
              <w:bottom w:val="single" w:sz="4" w:space="0" w:color="auto"/>
              <w:right w:val="single" w:sz="4" w:space="0" w:color="auto"/>
            </w:tcBorders>
            <w:shd w:val="clear" w:color="auto" w:fill="auto"/>
            <w:noWrap/>
            <w:vAlign w:val="bottom"/>
            <w:hideMark/>
          </w:tcPr>
          <w:p w14:paraId="6FBA175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7838.134</w:t>
            </w:r>
          </w:p>
        </w:tc>
        <w:tc>
          <w:tcPr>
            <w:tcW w:w="992" w:type="dxa"/>
            <w:tcBorders>
              <w:top w:val="nil"/>
              <w:left w:val="nil"/>
              <w:bottom w:val="single" w:sz="4" w:space="0" w:color="auto"/>
              <w:right w:val="single" w:sz="4" w:space="0" w:color="auto"/>
            </w:tcBorders>
            <w:shd w:val="clear" w:color="auto" w:fill="auto"/>
            <w:noWrap/>
            <w:vAlign w:val="bottom"/>
            <w:hideMark/>
          </w:tcPr>
          <w:p w14:paraId="511DDC2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w:t>
            </w:r>
          </w:p>
        </w:tc>
        <w:tc>
          <w:tcPr>
            <w:tcW w:w="851" w:type="dxa"/>
            <w:tcBorders>
              <w:top w:val="nil"/>
              <w:left w:val="nil"/>
              <w:bottom w:val="single" w:sz="4" w:space="0" w:color="auto"/>
              <w:right w:val="single" w:sz="4" w:space="0" w:color="auto"/>
            </w:tcBorders>
            <w:shd w:val="clear" w:color="auto" w:fill="auto"/>
            <w:noWrap/>
            <w:vAlign w:val="bottom"/>
            <w:hideMark/>
          </w:tcPr>
          <w:p w14:paraId="019316D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3.971</w:t>
            </w:r>
          </w:p>
        </w:tc>
        <w:tc>
          <w:tcPr>
            <w:tcW w:w="1135" w:type="dxa"/>
            <w:tcBorders>
              <w:top w:val="nil"/>
              <w:left w:val="nil"/>
              <w:bottom w:val="single" w:sz="4" w:space="0" w:color="auto"/>
              <w:right w:val="single" w:sz="4" w:space="0" w:color="auto"/>
            </w:tcBorders>
            <w:shd w:val="clear" w:color="auto" w:fill="auto"/>
            <w:noWrap/>
            <w:vAlign w:val="bottom"/>
            <w:hideMark/>
          </w:tcPr>
          <w:p w14:paraId="02DFEDB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-0.087</w:t>
            </w:r>
          </w:p>
        </w:tc>
        <w:tc>
          <w:tcPr>
            <w:tcW w:w="1276" w:type="dxa"/>
            <w:tcBorders>
              <w:top w:val="nil"/>
              <w:left w:val="nil"/>
              <w:bottom w:val="single" w:sz="4" w:space="0" w:color="auto"/>
              <w:right w:val="single" w:sz="4" w:space="0" w:color="auto"/>
            </w:tcBorders>
            <w:shd w:val="clear" w:color="auto" w:fill="auto"/>
            <w:noWrap/>
            <w:vAlign w:val="bottom"/>
            <w:hideMark/>
          </w:tcPr>
          <w:p w14:paraId="63AEE3B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0.083</w:t>
            </w:r>
          </w:p>
        </w:tc>
        <w:tc>
          <w:tcPr>
            <w:tcW w:w="842" w:type="dxa"/>
            <w:tcBorders>
              <w:top w:val="nil"/>
              <w:left w:val="nil"/>
              <w:bottom w:val="single" w:sz="4" w:space="0" w:color="auto"/>
              <w:right w:val="single" w:sz="4" w:space="0" w:color="auto"/>
            </w:tcBorders>
            <w:shd w:val="clear" w:color="auto" w:fill="auto"/>
            <w:noWrap/>
            <w:vAlign w:val="bottom"/>
            <w:hideMark/>
          </w:tcPr>
          <w:p w14:paraId="4761BF5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4820F12B"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D92AF7F"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4F634F7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4648.646</w:t>
            </w:r>
          </w:p>
        </w:tc>
        <w:tc>
          <w:tcPr>
            <w:tcW w:w="992" w:type="dxa"/>
            <w:tcBorders>
              <w:top w:val="nil"/>
              <w:left w:val="nil"/>
              <w:bottom w:val="single" w:sz="4" w:space="0" w:color="auto"/>
              <w:right w:val="single" w:sz="4" w:space="0" w:color="auto"/>
            </w:tcBorders>
            <w:shd w:val="clear" w:color="auto" w:fill="auto"/>
            <w:noWrap/>
            <w:vAlign w:val="bottom"/>
            <w:hideMark/>
          </w:tcPr>
          <w:p w14:paraId="2FEB4D4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w:t>
            </w:r>
          </w:p>
        </w:tc>
        <w:tc>
          <w:tcPr>
            <w:tcW w:w="851" w:type="dxa"/>
            <w:tcBorders>
              <w:top w:val="nil"/>
              <w:left w:val="nil"/>
              <w:bottom w:val="single" w:sz="4" w:space="0" w:color="auto"/>
              <w:right w:val="single" w:sz="4" w:space="0" w:color="auto"/>
            </w:tcBorders>
            <w:shd w:val="clear" w:color="auto" w:fill="auto"/>
            <w:noWrap/>
            <w:vAlign w:val="bottom"/>
            <w:hideMark/>
          </w:tcPr>
          <w:p w14:paraId="7100BBF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3.42</w:t>
            </w:r>
          </w:p>
        </w:tc>
        <w:tc>
          <w:tcPr>
            <w:tcW w:w="1135" w:type="dxa"/>
            <w:tcBorders>
              <w:top w:val="nil"/>
              <w:left w:val="nil"/>
              <w:bottom w:val="single" w:sz="4" w:space="0" w:color="auto"/>
              <w:right w:val="single" w:sz="4" w:space="0" w:color="auto"/>
            </w:tcBorders>
            <w:shd w:val="clear" w:color="auto" w:fill="auto"/>
            <w:noWrap/>
            <w:vAlign w:val="bottom"/>
            <w:hideMark/>
          </w:tcPr>
          <w:p w14:paraId="4436DEE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-0.73</w:t>
            </w:r>
          </w:p>
        </w:tc>
        <w:tc>
          <w:tcPr>
            <w:tcW w:w="1276" w:type="dxa"/>
            <w:tcBorders>
              <w:top w:val="nil"/>
              <w:left w:val="nil"/>
              <w:bottom w:val="single" w:sz="4" w:space="0" w:color="auto"/>
              <w:right w:val="single" w:sz="4" w:space="0" w:color="auto"/>
            </w:tcBorders>
            <w:shd w:val="clear" w:color="auto" w:fill="auto"/>
            <w:noWrap/>
            <w:vAlign w:val="bottom"/>
            <w:hideMark/>
          </w:tcPr>
          <w:p w14:paraId="0811E90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0.52</w:t>
            </w:r>
          </w:p>
        </w:tc>
        <w:tc>
          <w:tcPr>
            <w:tcW w:w="842" w:type="dxa"/>
            <w:tcBorders>
              <w:top w:val="nil"/>
              <w:left w:val="nil"/>
              <w:bottom w:val="single" w:sz="4" w:space="0" w:color="auto"/>
              <w:right w:val="single" w:sz="4" w:space="0" w:color="auto"/>
            </w:tcBorders>
            <w:shd w:val="clear" w:color="auto" w:fill="auto"/>
            <w:noWrap/>
            <w:vAlign w:val="bottom"/>
            <w:hideMark/>
          </w:tcPr>
          <w:p w14:paraId="3224C83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6A4BE11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2D0D1A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1007645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4686.207</w:t>
            </w:r>
          </w:p>
        </w:tc>
        <w:tc>
          <w:tcPr>
            <w:tcW w:w="992" w:type="dxa"/>
            <w:tcBorders>
              <w:top w:val="nil"/>
              <w:left w:val="nil"/>
              <w:bottom w:val="single" w:sz="4" w:space="0" w:color="auto"/>
              <w:right w:val="single" w:sz="4" w:space="0" w:color="auto"/>
            </w:tcBorders>
            <w:shd w:val="clear" w:color="auto" w:fill="auto"/>
            <w:noWrap/>
            <w:vAlign w:val="bottom"/>
            <w:hideMark/>
          </w:tcPr>
          <w:p w14:paraId="069FFB7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-0.64</w:t>
            </w:r>
          </w:p>
        </w:tc>
        <w:tc>
          <w:tcPr>
            <w:tcW w:w="851" w:type="dxa"/>
            <w:tcBorders>
              <w:top w:val="nil"/>
              <w:left w:val="nil"/>
              <w:bottom w:val="single" w:sz="4" w:space="0" w:color="auto"/>
              <w:right w:val="single" w:sz="4" w:space="0" w:color="auto"/>
            </w:tcBorders>
            <w:shd w:val="clear" w:color="auto" w:fill="auto"/>
            <w:noWrap/>
            <w:vAlign w:val="bottom"/>
            <w:hideMark/>
          </w:tcPr>
          <w:p w14:paraId="427F237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3.597</w:t>
            </w:r>
          </w:p>
        </w:tc>
        <w:tc>
          <w:tcPr>
            <w:tcW w:w="1135" w:type="dxa"/>
            <w:tcBorders>
              <w:top w:val="nil"/>
              <w:left w:val="nil"/>
              <w:bottom w:val="single" w:sz="4" w:space="0" w:color="auto"/>
              <w:right w:val="single" w:sz="4" w:space="0" w:color="auto"/>
            </w:tcBorders>
            <w:shd w:val="clear" w:color="auto" w:fill="auto"/>
            <w:noWrap/>
            <w:vAlign w:val="bottom"/>
            <w:hideMark/>
          </w:tcPr>
          <w:p w14:paraId="227FF27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-0.553</w:t>
            </w:r>
          </w:p>
        </w:tc>
        <w:tc>
          <w:tcPr>
            <w:tcW w:w="1276" w:type="dxa"/>
            <w:tcBorders>
              <w:top w:val="nil"/>
              <w:left w:val="nil"/>
              <w:bottom w:val="single" w:sz="4" w:space="0" w:color="auto"/>
              <w:right w:val="single" w:sz="4" w:space="0" w:color="auto"/>
            </w:tcBorders>
            <w:shd w:val="clear" w:color="auto" w:fill="auto"/>
            <w:noWrap/>
            <w:vAlign w:val="bottom"/>
            <w:hideMark/>
          </w:tcPr>
          <w:p w14:paraId="218539C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0.414</w:t>
            </w:r>
          </w:p>
        </w:tc>
        <w:tc>
          <w:tcPr>
            <w:tcW w:w="842" w:type="dxa"/>
            <w:tcBorders>
              <w:top w:val="nil"/>
              <w:left w:val="nil"/>
              <w:bottom w:val="single" w:sz="4" w:space="0" w:color="auto"/>
              <w:right w:val="single" w:sz="4" w:space="0" w:color="auto"/>
            </w:tcBorders>
            <w:shd w:val="clear" w:color="auto" w:fill="auto"/>
            <w:noWrap/>
            <w:vAlign w:val="bottom"/>
            <w:hideMark/>
          </w:tcPr>
          <w:p w14:paraId="0F05BDB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2EAF2C51"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C06C70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2B0E670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4935.831</w:t>
            </w:r>
          </w:p>
        </w:tc>
        <w:tc>
          <w:tcPr>
            <w:tcW w:w="992" w:type="dxa"/>
            <w:tcBorders>
              <w:top w:val="nil"/>
              <w:left w:val="nil"/>
              <w:bottom w:val="single" w:sz="4" w:space="0" w:color="auto"/>
              <w:right w:val="single" w:sz="4" w:space="0" w:color="auto"/>
            </w:tcBorders>
            <w:shd w:val="clear" w:color="auto" w:fill="auto"/>
            <w:noWrap/>
            <w:vAlign w:val="bottom"/>
            <w:hideMark/>
          </w:tcPr>
          <w:p w14:paraId="629371C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w:t>
            </w:r>
          </w:p>
        </w:tc>
        <w:tc>
          <w:tcPr>
            <w:tcW w:w="851" w:type="dxa"/>
            <w:tcBorders>
              <w:top w:val="nil"/>
              <w:left w:val="nil"/>
              <w:bottom w:val="single" w:sz="4" w:space="0" w:color="auto"/>
              <w:right w:val="single" w:sz="4" w:space="0" w:color="auto"/>
            </w:tcBorders>
            <w:shd w:val="clear" w:color="auto" w:fill="auto"/>
            <w:noWrap/>
            <w:vAlign w:val="bottom"/>
            <w:hideMark/>
          </w:tcPr>
          <w:p w14:paraId="4D7FB66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3.941</w:t>
            </w:r>
          </w:p>
        </w:tc>
        <w:tc>
          <w:tcPr>
            <w:tcW w:w="1135" w:type="dxa"/>
            <w:tcBorders>
              <w:top w:val="nil"/>
              <w:left w:val="nil"/>
              <w:bottom w:val="single" w:sz="4" w:space="0" w:color="auto"/>
              <w:right w:val="single" w:sz="4" w:space="0" w:color="auto"/>
            </w:tcBorders>
            <w:shd w:val="clear" w:color="auto" w:fill="auto"/>
            <w:noWrap/>
            <w:vAlign w:val="bottom"/>
            <w:hideMark/>
          </w:tcPr>
          <w:p w14:paraId="37857D9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-0.592</w:t>
            </w:r>
          </w:p>
        </w:tc>
        <w:tc>
          <w:tcPr>
            <w:tcW w:w="1276" w:type="dxa"/>
            <w:tcBorders>
              <w:top w:val="nil"/>
              <w:left w:val="nil"/>
              <w:bottom w:val="single" w:sz="4" w:space="0" w:color="auto"/>
              <w:right w:val="single" w:sz="4" w:space="0" w:color="auto"/>
            </w:tcBorders>
            <w:shd w:val="clear" w:color="auto" w:fill="auto"/>
            <w:noWrap/>
            <w:vAlign w:val="bottom"/>
            <w:hideMark/>
          </w:tcPr>
          <w:p w14:paraId="172FBA1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0.347</w:t>
            </w:r>
          </w:p>
        </w:tc>
        <w:tc>
          <w:tcPr>
            <w:tcW w:w="842" w:type="dxa"/>
            <w:tcBorders>
              <w:top w:val="nil"/>
              <w:left w:val="nil"/>
              <w:bottom w:val="single" w:sz="4" w:space="0" w:color="auto"/>
              <w:right w:val="single" w:sz="4" w:space="0" w:color="auto"/>
            </w:tcBorders>
            <w:shd w:val="clear" w:color="auto" w:fill="auto"/>
            <w:noWrap/>
            <w:vAlign w:val="bottom"/>
            <w:hideMark/>
          </w:tcPr>
          <w:p w14:paraId="1D039D1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51B4D602"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143DD8B"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7396E73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4937.341</w:t>
            </w:r>
          </w:p>
        </w:tc>
        <w:tc>
          <w:tcPr>
            <w:tcW w:w="992" w:type="dxa"/>
            <w:tcBorders>
              <w:top w:val="nil"/>
              <w:left w:val="nil"/>
              <w:bottom w:val="single" w:sz="4" w:space="0" w:color="auto"/>
              <w:right w:val="single" w:sz="4" w:space="0" w:color="auto"/>
            </w:tcBorders>
            <w:shd w:val="clear" w:color="auto" w:fill="auto"/>
            <w:noWrap/>
            <w:vAlign w:val="bottom"/>
            <w:hideMark/>
          </w:tcPr>
          <w:p w14:paraId="7F316BB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-0.39</w:t>
            </w:r>
          </w:p>
        </w:tc>
        <w:tc>
          <w:tcPr>
            <w:tcW w:w="851" w:type="dxa"/>
            <w:tcBorders>
              <w:top w:val="nil"/>
              <w:left w:val="nil"/>
              <w:bottom w:val="single" w:sz="4" w:space="0" w:color="auto"/>
              <w:right w:val="single" w:sz="4" w:space="0" w:color="auto"/>
            </w:tcBorders>
            <w:shd w:val="clear" w:color="auto" w:fill="auto"/>
            <w:noWrap/>
            <w:vAlign w:val="bottom"/>
            <w:hideMark/>
          </w:tcPr>
          <w:p w14:paraId="25FE4EF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3.606</w:t>
            </w:r>
          </w:p>
        </w:tc>
        <w:tc>
          <w:tcPr>
            <w:tcW w:w="1135" w:type="dxa"/>
            <w:tcBorders>
              <w:top w:val="nil"/>
              <w:left w:val="nil"/>
              <w:bottom w:val="single" w:sz="4" w:space="0" w:color="auto"/>
              <w:right w:val="single" w:sz="4" w:space="0" w:color="auto"/>
            </w:tcBorders>
            <w:shd w:val="clear" w:color="auto" w:fill="auto"/>
            <w:noWrap/>
            <w:vAlign w:val="bottom"/>
            <w:hideMark/>
          </w:tcPr>
          <w:p w14:paraId="2828C4A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-0.454</w:t>
            </w:r>
          </w:p>
        </w:tc>
        <w:tc>
          <w:tcPr>
            <w:tcW w:w="1276" w:type="dxa"/>
            <w:tcBorders>
              <w:top w:val="nil"/>
              <w:left w:val="nil"/>
              <w:bottom w:val="single" w:sz="4" w:space="0" w:color="auto"/>
              <w:right w:val="single" w:sz="4" w:space="0" w:color="auto"/>
            </w:tcBorders>
            <w:shd w:val="clear" w:color="auto" w:fill="auto"/>
            <w:noWrap/>
            <w:vAlign w:val="bottom"/>
            <w:hideMark/>
          </w:tcPr>
          <w:p w14:paraId="3F0C3F5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0.444</w:t>
            </w:r>
          </w:p>
        </w:tc>
        <w:tc>
          <w:tcPr>
            <w:tcW w:w="842" w:type="dxa"/>
            <w:tcBorders>
              <w:top w:val="nil"/>
              <w:left w:val="nil"/>
              <w:bottom w:val="single" w:sz="4" w:space="0" w:color="auto"/>
              <w:right w:val="single" w:sz="4" w:space="0" w:color="auto"/>
            </w:tcBorders>
            <w:shd w:val="clear" w:color="auto" w:fill="auto"/>
            <w:noWrap/>
            <w:vAlign w:val="bottom"/>
            <w:hideMark/>
          </w:tcPr>
          <w:p w14:paraId="53E6A0D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421A6A" w:rsidRPr="00CC57B0" w14:paraId="1909B36E"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182E14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3508E60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4998.218</w:t>
            </w:r>
          </w:p>
        </w:tc>
        <w:tc>
          <w:tcPr>
            <w:tcW w:w="992" w:type="dxa"/>
            <w:tcBorders>
              <w:top w:val="nil"/>
              <w:left w:val="nil"/>
              <w:bottom w:val="single" w:sz="4" w:space="0" w:color="auto"/>
              <w:right w:val="single" w:sz="4" w:space="0" w:color="auto"/>
            </w:tcBorders>
            <w:shd w:val="clear" w:color="auto" w:fill="auto"/>
            <w:noWrap/>
            <w:vAlign w:val="bottom"/>
            <w:hideMark/>
          </w:tcPr>
          <w:p w14:paraId="316DDC8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-0.78</w:t>
            </w:r>
          </w:p>
        </w:tc>
        <w:tc>
          <w:tcPr>
            <w:tcW w:w="851" w:type="dxa"/>
            <w:tcBorders>
              <w:top w:val="nil"/>
              <w:left w:val="nil"/>
              <w:bottom w:val="single" w:sz="4" w:space="0" w:color="auto"/>
              <w:right w:val="single" w:sz="4" w:space="0" w:color="auto"/>
            </w:tcBorders>
            <w:shd w:val="clear" w:color="auto" w:fill="auto"/>
            <w:noWrap/>
            <w:vAlign w:val="bottom"/>
            <w:hideMark/>
          </w:tcPr>
          <w:p w14:paraId="5EB2318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3.606</w:t>
            </w:r>
          </w:p>
        </w:tc>
        <w:tc>
          <w:tcPr>
            <w:tcW w:w="1135" w:type="dxa"/>
            <w:tcBorders>
              <w:top w:val="nil"/>
              <w:left w:val="nil"/>
              <w:bottom w:val="single" w:sz="4" w:space="0" w:color="auto"/>
              <w:right w:val="single" w:sz="4" w:space="0" w:color="auto"/>
            </w:tcBorders>
            <w:shd w:val="clear" w:color="auto" w:fill="auto"/>
            <w:noWrap/>
            <w:vAlign w:val="bottom"/>
            <w:hideMark/>
          </w:tcPr>
          <w:p w14:paraId="75223BD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-0.661</w:t>
            </w:r>
          </w:p>
        </w:tc>
        <w:tc>
          <w:tcPr>
            <w:tcW w:w="1276" w:type="dxa"/>
            <w:tcBorders>
              <w:top w:val="nil"/>
              <w:left w:val="nil"/>
              <w:bottom w:val="single" w:sz="4" w:space="0" w:color="auto"/>
              <w:right w:val="single" w:sz="4" w:space="0" w:color="auto"/>
            </w:tcBorders>
            <w:shd w:val="clear" w:color="auto" w:fill="auto"/>
            <w:noWrap/>
            <w:vAlign w:val="bottom"/>
            <w:hideMark/>
          </w:tcPr>
          <w:p w14:paraId="3D5E8B5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0.338</w:t>
            </w:r>
          </w:p>
        </w:tc>
        <w:tc>
          <w:tcPr>
            <w:tcW w:w="842" w:type="dxa"/>
            <w:tcBorders>
              <w:top w:val="nil"/>
              <w:left w:val="nil"/>
              <w:bottom w:val="single" w:sz="4" w:space="0" w:color="auto"/>
              <w:right w:val="single" w:sz="4" w:space="0" w:color="auto"/>
            </w:tcBorders>
            <w:shd w:val="clear" w:color="auto" w:fill="auto"/>
            <w:noWrap/>
            <w:vAlign w:val="bottom"/>
            <w:hideMark/>
          </w:tcPr>
          <w:p w14:paraId="6F1523C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71342ABE"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435307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279042B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5424.642</w:t>
            </w:r>
          </w:p>
        </w:tc>
        <w:tc>
          <w:tcPr>
            <w:tcW w:w="992" w:type="dxa"/>
            <w:tcBorders>
              <w:top w:val="nil"/>
              <w:left w:val="nil"/>
              <w:bottom w:val="single" w:sz="4" w:space="0" w:color="auto"/>
              <w:right w:val="single" w:sz="4" w:space="0" w:color="auto"/>
            </w:tcBorders>
            <w:shd w:val="clear" w:color="auto" w:fill="auto"/>
            <w:noWrap/>
            <w:vAlign w:val="bottom"/>
            <w:hideMark/>
          </w:tcPr>
          <w:p w14:paraId="645BE38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-2.77</w:t>
            </w:r>
          </w:p>
        </w:tc>
        <w:tc>
          <w:tcPr>
            <w:tcW w:w="851" w:type="dxa"/>
            <w:tcBorders>
              <w:top w:val="nil"/>
              <w:left w:val="nil"/>
              <w:bottom w:val="single" w:sz="4" w:space="0" w:color="auto"/>
              <w:right w:val="single" w:sz="4" w:space="0" w:color="auto"/>
            </w:tcBorders>
            <w:shd w:val="clear" w:color="auto" w:fill="auto"/>
            <w:noWrap/>
            <w:vAlign w:val="bottom"/>
            <w:hideMark/>
          </w:tcPr>
          <w:p w14:paraId="3435BB9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1.951</w:t>
            </w:r>
          </w:p>
        </w:tc>
        <w:tc>
          <w:tcPr>
            <w:tcW w:w="1135" w:type="dxa"/>
            <w:tcBorders>
              <w:top w:val="nil"/>
              <w:left w:val="nil"/>
              <w:bottom w:val="single" w:sz="4" w:space="0" w:color="auto"/>
              <w:right w:val="single" w:sz="4" w:space="0" w:color="auto"/>
            </w:tcBorders>
            <w:shd w:val="clear" w:color="auto" w:fill="auto"/>
            <w:noWrap/>
            <w:vAlign w:val="bottom"/>
            <w:hideMark/>
          </w:tcPr>
          <w:p w14:paraId="0C69829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-0.584</w:t>
            </w:r>
          </w:p>
        </w:tc>
        <w:tc>
          <w:tcPr>
            <w:tcW w:w="1276" w:type="dxa"/>
            <w:tcBorders>
              <w:top w:val="nil"/>
              <w:left w:val="nil"/>
              <w:bottom w:val="single" w:sz="4" w:space="0" w:color="auto"/>
              <w:right w:val="single" w:sz="4" w:space="0" w:color="auto"/>
            </w:tcBorders>
            <w:shd w:val="clear" w:color="auto" w:fill="auto"/>
            <w:noWrap/>
            <w:vAlign w:val="bottom"/>
            <w:hideMark/>
          </w:tcPr>
          <w:p w14:paraId="46C4B22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w:t>
            </w:r>
          </w:p>
        </w:tc>
        <w:tc>
          <w:tcPr>
            <w:tcW w:w="842" w:type="dxa"/>
            <w:tcBorders>
              <w:top w:val="nil"/>
              <w:left w:val="nil"/>
              <w:bottom w:val="single" w:sz="4" w:space="0" w:color="auto"/>
              <w:right w:val="single" w:sz="4" w:space="0" w:color="auto"/>
            </w:tcBorders>
            <w:shd w:val="clear" w:color="auto" w:fill="auto"/>
            <w:noWrap/>
            <w:vAlign w:val="bottom"/>
            <w:hideMark/>
          </w:tcPr>
          <w:p w14:paraId="02F44CD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18F343F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958B10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5A8C9A5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5435.855</w:t>
            </w:r>
          </w:p>
        </w:tc>
        <w:tc>
          <w:tcPr>
            <w:tcW w:w="992" w:type="dxa"/>
            <w:tcBorders>
              <w:top w:val="nil"/>
              <w:left w:val="nil"/>
              <w:bottom w:val="single" w:sz="4" w:space="0" w:color="auto"/>
              <w:right w:val="single" w:sz="4" w:space="0" w:color="auto"/>
            </w:tcBorders>
            <w:shd w:val="clear" w:color="auto" w:fill="auto"/>
            <w:noWrap/>
            <w:vAlign w:val="bottom"/>
            <w:hideMark/>
          </w:tcPr>
          <w:p w14:paraId="5F0996A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-2.59</w:t>
            </w:r>
          </w:p>
        </w:tc>
        <w:tc>
          <w:tcPr>
            <w:tcW w:w="851" w:type="dxa"/>
            <w:tcBorders>
              <w:top w:val="nil"/>
              <w:left w:val="nil"/>
              <w:bottom w:val="single" w:sz="4" w:space="0" w:color="auto"/>
              <w:right w:val="single" w:sz="4" w:space="0" w:color="auto"/>
            </w:tcBorders>
            <w:shd w:val="clear" w:color="auto" w:fill="auto"/>
            <w:noWrap/>
            <w:vAlign w:val="bottom"/>
            <w:hideMark/>
          </w:tcPr>
          <w:p w14:paraId="0DE5747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1.986</w:t>
            </w:r>
          </w:p>
        </w:tc>
        <w:tc>
          <w:tcPr>
            <w:tcW w:w="1135" w:type="dxa"/>
            <w:tcBorders>
              <w:top w:val="nil"/>
              <w:left w:val="nil"/>
              <w:bottom w:val="single" w:sz="4" w:space="0" w:color="auto"/>
              <w:right w:val="single" w:sz="4" w:space="0" w:color="auto"/>
            </w:tcBorders>
            <w:shd w:val="clear" w:color="auto" w:fill="auto"/>
            <w:noWrap/>
            <w:vAlign w:val="bottom"/>
            <w:hideMark/>
          </w:tcPr>
          <w:p w14:paraId="36B1AD0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-0.543</w:t>
            </w:r>
          </w:p>
        </w:tc>
        <w:tc>
          <w:tcPr>
            <w:tcW w:w="1276" w:type="dxa"/>
            <w:tcBorders>
              <w:top w:val="nil"/>
              <w:left w:val="nil"/>
              <w:bottom w:val="single" w:sz="4" w:space="0" w:color="auto"/>
              <w:right w:val="single" w:sz="4" w:space="0" w:color="auto"/>
            </w:tcBorders>
            <w:shd w:val="clear" w:color="auto" w:fill="auto"/>
            <w:noWrap/>
            <w:vAlign w:val="bottom"/>
            <w:hideMark/>
          </w:tcPr>
          <w:p w14:paraId="5946ECE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0.417</w:t>
            </w:r>
          </w:p>
        </w:tc>
        <w:tc>
          <w:tcPr>
            <w:tcW w:w="842" w:type="dxa"/>
            <w:tcBorders>
              <w:top w:val="nil"/>
              <w:left w:val="nil"/>
              <w:bottom w:val="single" w:sz="4" w:space="0" w:color="auto"/>
              <w:right w:val="single" w:sz="4" w:space="0" w:color="auto"/>
            </w:tcBorders>
            <w:shd w:val="clear" w:color="auto" w:fill="auto"/>
            <w:noWrap/>
            <w:vAlign w:val="bottom"/>
            <w:hideMark/>
          </w:tcPr>
          <w:p w14:paraId="10FB6F8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421A6A" w:rsidRPr="00CC57B0" w14:paraId="2A200527"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7827EF1"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744CD03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5578.711</w:t>
            </w:r>
          </w:p>
        </w:tc>
        <w:tc>
          <w:tcPr>
            <w:tcW w:w="992" w:type="dxa"/>
            <w:tcBorders>
              <w:top w:val="nil"/>
              <w:left w:val="nil"/>
              <w:bottom w:val="single" w:sz="4" w:space="0" w:color="auto"/>
              <w:right w:val="single" w:sz="4" w:space="0" w:color="auto"/>
            </w:tcBorders>
            <w:shd w:val="clear" w:color="auto" w:fill="auto"/>
            <w:noWrap/>
            <w:vAlign w:val="bottom"/>
            <w:hideMark/>
          </w:tcPr>
          <w:p w14:paraId="41DBF68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-2.64</w:t>
            </w:r>
          </w:p>
        </w:tc>
        <w:tc>
          <w:tcPr>
            <w:tcW w:w="851" w:type="dxa"/>
            <w:tcBorders>
              <w:top w:val="nil"/>
              <w:left w:val="nil"/>
              <w:bottom w:val="single" w:sz="4" w:space="0" w:color="auto"/>
              <w:right w:val="single" w:sz="4" w:space="0" w:color="auto"/>
            </w:tcBorders>
            <w:shd w:val="clear" w:color="auto" w:fill="auto"/>
            <w:noWrap/>
            <w:vAlign w:val="bottom"/>
            <w:hideMark/>
          </w:tcPr>
          <w:p w14:paraId="2E8DE70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1.676</w:t>
            </w:r>
          </w:p>
        </w:tc>
        <w:tc>
          <w:tcPr>
            <w:tcW w:w="1135" w:type="dxa"/>
            <w:tcBorders>
              <w:top w:val="nil"/>
              <w:left w:val="nil"/>
              <w:bottom w:val="single" w:sz="4" w:space="0" w:color="auto"/>
              <w:right w:val="single" w:sz="4" w:space="0" w:color="auto"/>
            </w:tcBorders>
            <w:shd w:val="clear" w:color="auto" w:fill="auto"/>
            <w:noWrap/>
            <w:vAlign w:val="bottom"/>
            <w:hideMark/>
          </w:tcPr>
          <w:p w14:paraId="14E4915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-0.486</w:t>
            </w:r>
          </w:p>
        </w:tc>
        <w:tc>
          <w:tcPr>
            <w:tcW w:w="1276" w:type="dxa"/>
            <w:tcBorders>
              <w:top w:val="nil"/>
              <w:left w:val="nil"/>
              <w:bottom w:val="single" w:sz="4" w:space="0" w:color="auto"/>
              <w:right w:val="single" w:sz="4" w:space="0" w:color="auto"/>
            </w:tcBorders>
            <w:shd w:val="clear" w:color="auto" w:fill="auto"/>
            <w:noWrap/>
            <w:vAlign w:val="bottom"/>
            <w:hideMark/>
          </w:tcPr>
          <w:p w14:paraId="1FA7BCD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0.442</w:t>
            </w:r>
          </w:p>
        </w:tc>
        <w:tc>
          <w:tcPr>
            <w:tcW w:w="842" w:type="dxa"/>
            <w:tcBorders>
              <w:top w:val="nil"/>
              <w:left w:val="nil"/>
              <w:bottom w:val="single" w:sz="4" w:space="0" w:color="auto"/>
              <w:right w:val="single" w:sz="4" w:space="0" w:color="auto"/>
            </w:tcBorders>
            <w:shd w:val="clear" w:color="auto" w:fill="auto"/>
            <w:noWrap/>
            <w:vAlign w:val="bottom"/>
            <w:hideMark/>
          </w:tcPr>
          <w:p w14:paraId="0104A44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2D4F002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972613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24085B3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5805.213</w:t>
            </w:r>
          </w:p>
        </w:tc>
        <w:tc>
          <w:tcPr>
            <w:tcW w:w="992" w:type="dxa"/>
            <w:tcBorders>
              <w:top w:val="nil"/>
              <w:left w:val="nil"/>
              <w:bottom w:val="single" w:sz="4" w:space="0" w:color="auto"/>
              <w:right w:val="single" w:sz="4" w:space="0" w:color="auto"/>
            </w:tcBorders>
            <w:shd w:val="clear" w:color="auto" w:fill="auto"/>
            <w:noWrap/>
            <w:vAlign w:val="bottom"/>
            <w:hideMark/>
          </w:tcPr>
          <w:p w14:paraId="6FA092E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-0.64</w:t>
            </w:r>
          </w:p>
        </w:tc>
        <w:tc>
          <w:tcPr>
            <w:tcW w:w="851" w:type="dxa"/>
            <w:tcBorders>
              <w:top w:val="nil"/>
              <w:left w:val="nil"/>
              <w:bottom w:val="single" w:sz="4" w:space="0" w:color="auto"/>
              <w:right w:val="single" w:sz="4" w:space="0" w:color="auto"/>
            </w:tcBorders>
            <w:shd w:val="clear" w:color="auto" w:fill="auto"/>
            <w:noWrap/>
            <w:vAlign w:val="bottom"/>
            <w:hideMark/>
          </w:tcPr>
          <w:p w14:paraId="7E308D6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4.167</w:t>
            </w:r>
          </w:p>
        </w:tc>
        <w:tc>
          <w:tcPr>
            <w:tcW w:w="1135" w:type="dxa"/>
            <w:tcBorders>
              <w:top w:val="nil"/>
              <w:left w:val="nil"/>
              <w:bottom w:val="single" w:sz="4" w:space="0" w:color="auto"/>
              <w:right w:val="single" w:sz="4" w:space="0" w:color="auto"/>
            </w:tcBorders>
            <w:shd w:val="clear" w:color="auto" w:fill="auto"/>
            <w:noWrap/>
            <w:vAlign w:val="bottom"/>
            <w:hideMark/>
          </w:tcPr>
          <w:p w14:paraId="27ADBD2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-0.567</w:t>
            </w:r>
          </w:p>
        </w:tc>
        <w:tc>
          <w:tcPr>
            <w:tcW w:w="1276" w:type="dxa"/>
            <w:tcBorders>
              <w:top w:val="nil"/>
              <w:left w:val="nil"/>
              <w:bottom w:val="single" w:sz="4" w:space="0" w:color="auto"/>
              <w:right w:val="single" w:sz="4" w:space="0" w:color="auto"/>
            </w:tcBorders>
            <w:shd w:val="clear" w:color="auto" w:fill="auto"/>
            <w:noWrap/>
            <w:vAlign w:val="bottom"/>
            <w:hideMark/>
          </w:tcPr>
          <w:p w14:paraId="4F3E4A1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0.185</w:t>
            </w:r>
          </w:p>
        </w:tc>
        <w:tc>
          <w:tcPr>
            <w:tcW w:w="842" w:type="dxa"/>
            <w:tcBorders>
              <w:top w:val="nil"/>
              <w:left w:val="nil"/>
              <w:bottom w:val="single" w:sz="4" w:space="0" w:color="auto"/>
              <w:right w:val="single" w:sz="4" w:space="0" w:color="auto"/>
            </w:tcBorders>
            <w:shd w:val="clear" w:color="auto" w:fill="auto"/>
            <w:noWrap/>
            <w:vAlign w:val="bottom"/>
            <w:hideMark/>
          </w:tcPr>
          <w:p w14:paraId="23AC8AA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6CC1417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AC5C4D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201C47F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5846.986</w:t>
            </w:r>
          </w:p>
        </w:tc>
        <w:tc>
          <w:tcPr>
            <w:tcW w:w="992" w:type="dxa"/>
            <w:tcBorders>
              <w:top w:val="nil"/>
              <w:left w:val="nil"/>
              <w:bottom w:val="single" w:sz="4" w:space="0" w:color="auto"/>
              <w:right w:val="single" w:sz="4" w:space="0" w:color="auto"/>
            </w:tcBorders>
            <w:shd w:val="clear" w:color="auto" w:fill="auto"/>
            <w:noWrap/>
            <w:vAlign w:val="bottom"/>
            <w:hideMark/>
          </w:tcPr>
          <w:p w14:paraId="78009CF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-3.21</w:t>
            </w:r>
          </w:p>
        </w:tc>
        <w:tc>
          <w:tcPr>
            <w:tcW w:w="851" w:type="dxa"/>
            <w:tcBorders>
              <w:top w:val="nil"/>
              <w:left w:val="nil"/>
              <w:bottom w:val="single" w:sz="4" w:space="0" w:color="auto"/>
              <w:right w:val="single" w:sz="4" w:space="0" w:color="auto"/>
            </w:tcBorders>
            <w:shd w:val="clear" w:color="auto" w:fill="auto"/>
            <w:noWrap/>
            <w:vAlign w:val="bottom"/>
            <w:hideMark/>
          </w:tcPr>
          <w:p w14:paraId="4A93E88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1.676</w:t>
            </w:r>
          </w:p>
        </w:tc>
        <w:tc>
          <w:tcPr>
            <w:tcW w:w="1135" w:type="dxa"/>
            <w:tcBorders>
              <w:top w:val="nil"/>
              <w:left w:val="nil"/>
              <w:bottom w:val="single" w:sz="4" w:space="0" w:color="auto"/>
              <w:right w:val="single" w:sz="4" w:space="0" w:color="auto"/>
            </w:tcBorders>
            <w:shd w:val="clear" w:color="auto" w:fill="auto"/>
            <w:noWrap/>
            <w:vAlign w:val="bottom"/>
            <w:hideMark/>
          </w:tcPr>
          <w:p w14:paraId="274C9A0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-0.401</w:t>
            </w:r>
          </w:p>
        </w:tc>
        <w:tc>
          <w:tcPr>
            <w:tcW w:w="1276" w:type="dxa"/>
            <w:tcBorders>
              <w:top w:val="nil"/>
              <w:left w:val="nil"/>
              <w:bottom w:val="single" w:sz="4" w:space="0" w:color="auto"/>
              <w:right w:val="single" w:sz="4" w:space="0" w:color="auto"/>
            </w:tcBorders>
            <w:shd w:val="clear" w:color="auto" w:fill="auto"/>
            <w:noWrap/>
            <w:vAlign w:val="bottom"/>
            <w:hideMark/>
          </w:tcPr>
          <w:p w14:paraId="40BDB23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0.306</w:t>
            </w:r>
          </w:p>
        </w:tc>
        <w:tc>
          <w:tcPr>
            <w:tcW w:w="842" w:type="dxa"/>
            <w:tcBorders>
              <w:top w:val="nil"/>
              <w:left w:val="nil"/>
              <w:bottom w:val="single" w:sz="4" w:space="0" w:color="auto"/>
              <w:right w:val="single" w:sz="4" w:space="0" w:color="auto"/>
            </w:tcBorders>
            <w:shd w:val="clear" w:color="auto" w:fill="auto"/>
            <w:noWrap/>
            <w:vAlign w:val="bottom"/>
            <w:hideMark/>
          </w:tcPr>
          <w:p w14:paraId="486BDB1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3112D91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CF98E4E"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1CD52DF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6007.306</w:t>
            </w:r>
          </w:p>
        </w:tc>
        <w:tc>
          <w:tcPr>
            <w:tcW w:w="992" w:type="dxa"/>
            <w:tcBorders>
              <w:top w:val="nil"/>
              <w:left w:val="nil"/>
              <w:bottom w:val="single" w:sz="4" w:space="0" w:color="auto"/>
              <w:right w:val="single" w:sz="4" w:space="0" w:color="auto"/>
            </w:tcBorders>
            <w:shd w:val="clear" w:color="auto" w:fill="auto"/>
            <w:noWrap/>
            <w:vAlign w:val="bottom"/>
            <w:hideMark/>
          </w:tcPr>
          <w:p w14:paraId="3951183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-3.33</w:t>
            </w:r>
          </w:p>
        </w:tc>
        <w:tc>
          <w:tcPr>
            <w:tcW w:w="851" w:type="dxa"/>
            <w:tcBorders>
              <w:top w:val="nil"/>
              <w:left w:val="nil"/>
              <w:bottom w:val="single" w:sz="4" w:space="0" w:color="auto"/>
              <w:right w:val="single" w:sz="4" w:space="0" w:color="auto"/>
            </w:tcBorders>
            <w:shd w:val="clear" w:color="auto" w:fill="auto"/>
            <w:noWrap/>
            <w:vAlign w:val="bottom"/>
            <w:hideMark/>
          </w:tcPr>
          <w:p w14:paraId="771B251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1.676</w:t>
            </w:r>
          </w:p>
        </w:tc>
        <w:tc>
          <w:tcPr>
            <w:tcW w:w="1135" w:type="dxa"/>
            <w:tcBorders>
              <w:top w:val="nil"/>
              <w:left w:val="nil"/>
              <w:bottom w:val="single" w:sz="4" w:space="0" w:color="auto"/>
              <w:right w:val="single" w:sz="4" w:space="0" w:color="auto"/>
            </w:tcBorders>
            <w:shd w:val="clear" w:color="auto" w:fill="auto"/>
            <w:noWrap/>
            <w:vAlign w:val="bottom"/>
            <w:hideMark/>
          </w:tcPr>
          <w:p w14:paraId="676AA9C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-0.597</w:t>
            </w:r>
          </w:p>
        </w:tc>
        <w:tc>
          <w:tcPr>
            <w:tcW w:w="1276" w:type="dxa"/>
            <w:tcBorders>
              <w:top w:val="nil"/>
              <w:left w:val="nil"/>
              <w:bottom w:val="single" w:sz="4" w:space="0" w:color="auto"/>
              <w:right w:val="single" w:sz="4" w:space="0" w:color="auto"/>
            </w:tcBorders>
            <w:shd w:val="clear" w:color="auto" w:fill="auto"/>
            <w:noWrap/>
            <w:vAlign w:val="bottom"/>
            <w:hideMark/>
          </w:tcPr>
          <w:p w14:paraId="02007A5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0.279</w:t>
            </w:r>
          </w:p>
        </w:tc>
        <w:tc>
          <w:tcPr>
            <w:tcW w:w="842" w:type="dxa"/>
            <w:tcBorders>
              <w:top w:val="nil"/>
              <w:left w:val="nil"/>
              <w:bottom w:val="single" w:sz="4" w:space="0" w:color="auto"/>
              <w:right w:val="single" w:sz="4" w:space="0" w:color="auto"/>
            </w:tcBorders>
            <w:shd w:val="clear" w:color="auto" w:fill="auto"/>
            <w:noWrap/>
            <w:vAlign w:val="bottom"/>
            <w:hideMark/>
          </w:tcPr>
          <w:p w14:paraId="6761E17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3A861BC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B1E14F4"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0C169BD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6086.276</w:t>
            </w:r>
          </w:p>
        </w:tc>
        <w:tc>
          <w:tcPr>
            <w:tcW w:w="992" w:type="dxa"/>
            <w:tcBorders>
              <w:top w:val="nil"/>
              <w:left w:val="nil"/>
              <w:bottom w:val="single" w:sz="4" w:space="0" w:color="auto"/>
              <w:right w:val="single" w:sz="4" w:space="0" w:color="auto"/>
            </w:tcBorders>
            <w:shd w:val="clear" w:color="auto" w:fill="auto"/>
            <w:noWrap/>
            <w:vAlign w:val="bottom"/>
            <w:hideMark/>
          </w:tcPr>
          <w:p w14:paraId="5A64B68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-0.53</w:t>
            </w:r>
          </w:p>
        </w:tc>
        <w:tc>
          <w:tcPr>
            <w:tcW w:w="851" w:type="dxa"/>
            <w:tcBorders>
              <w:top w:val="nil"/>
              <w:left w:val="nil"/>
              <w:bottom w:val="single" w:sz="4" w:space="0" w:color="auto"/>
              <w:right w:val="single" w:sz="4" w:space="0" w:color="auto"/>
            </w:tcBorders>
            <w:shd w:val="clear" w:color="auto" w:fill="auto"/>
            <w:noWrap/>
            <w:vAlign w:val="bottom"/>
            <w:hideMark/>
          </w:tcPr>
          <w:p w14:paraId="64BC5BA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4.266</w:t>
            </w:r>
          </w:p>
        </w:tc>
        <w:tc>
          <w:tcPr>
            <w:tcW w:w="1135" w:type="dxa"/>
            <w:tcBorders>
              <w:top w:val="nil"/>
              <w:left w:val="nil"/>
              <w:bottom w:val="single" w:sz="4" w:space="0" w:color="auto"/>
              <w:right w:val="single" w:sz="4" w:space="0" w:color="auto"/>
            </w:tcBorders>
            <w:shd w:val="clear" w:color="auto" w:fill="auto"/>
            <w:noWrap/>
            <w:vAlign w:val="bottom"/>
            <w:hideMark/>
          </w:tcPr>
          <w:p w14:paraId="2915B98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-0.598</w:t>
            </w:r>
          </w:p>
        </w:tc>
        <w:tc>
          <w:tcPr>
            <w:tcW w:w="1276" w:type="dxa"/>
            <w:tcBorders>
              <w:top w:val="nil"/>
              <w:left w:val="nil"/>
              <w:bottom w:val="single" w:sz="4" w:space="0" w:color="auto"/>
              <w:right w:val="single" w:sz="4" w:space="0" w:color="auto"/>
            </w:tcBorders>
            <w:shd w:val="clear" w:color="auto" w:fill="auto"/>
            <w:noWrap/>
            <w:vAlign w:val="bottom"/>
            <w:hideMark/>
          </w:tcPr>
          <w:p w14:paraId="417AC33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0.173</w:t>
            </w:r>
          </w:p>
        </w:tc>
        <w:tc>
          <w:tcPr>
            <w:tcW w:w="842" w:type="dxa"/>
            <w:tcBorders>
              <w:top w:val="nil"/>
              <w:left w:val="nil"/>
              <w:bottom w:val="single" w:sz="4" w:space="0" w:color="auto"/>
              <w:right w:val="single" w:sz="4" w:space="0" w:color="auto"/>
            </w:tcBorders>
            <w:shd w:val="clear" w:color="auto" w:fill="auto"/>
            <w:noWrap/>
            <w:vAlign w:val="bottom"/>
            <w:hideMark/>
          </w:tcPr>
          <w:p w14:paraId="1DA0BD2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00166D81"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5E540A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06EDC42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6108.107</w:t>
            </w:r>
          </w:p>
        </w:tc>
        <w:tc>
          <w:tcPr>
            <w:tcW w:w="992" w:type="dxa"/>
            <w:tcBorders>
              <w:top w:val="nil"/>
              <w:left w:val="nil"/>
              <w:bottom w:val="single" w:sz="4" w:space="0" w:color="auto"/>
              <w:right w:val="single" w:sz="4" w:space="0" w:color="auto"/>
            </w:tcBorders>
            <w:shd w:val="clear" w:color="auto" w:fill="auto"/>
            <w:noWrap/>
            <w:vAlign w:val="bottom"/>
            <w:hideMark/>
          </w:tcPr>
          <w:p w14:paraId="6A89AC5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-2.45</w:t>
            </w:r>
          </w:p>
        </w:tc>
        <w:tc>
          <w:tcPr>
            <w:tcW w:w="851" w:type="dxa"/>
            <w:tcBorders>
              <w:top w:val="nil"/>
              <w:left w:val="nil"/>
              <w:bottom w:val="single" w:sz="4" w:space="0" w:color="auto"/>
              <w:right w:val="single" w:sz="4" w:space="0" w:color="auto"/>
            </w:tcBorders>
            <w:shd w:val="clear" w:color="auto" w:fill="auto"/>
            <w:noWrap/>
            <w:vAlign w:val="bottom"/>
            <w:hideMark/>
          </w:tcPr>
          <w:p w14:paraId="3EA609C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1.676</w:t>
            </w:r>
          </w:p>
        </w:tc>
        <w:tc>
          <w:tcPr>
            <w:tcW w:w="1135" w:type="dxa"/>
            <w:tcBorders>
              <w:top w:val="nil"/>
              <w:left w:val="nil"/>
              <w:bottom w:val="single" w:sz="4" w:space="0" w:color="auto"/>
              <w:right w:val="single" w:sz="4" w:space="0" w:color="auto"/>
            </w:tcBorders>
            <w:shd w:val="clear" w:color="auto" w:fill="auto"/>
            <w:noWrap/>
            <w:vAlign w:val="bottom"/>
            <w:hideMark/>
          </w:tcPr>
          <w:p w14:paraId="02D1242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-0.523</w:t>
            </w:r>
          </w:p>
        </w:tc>
        <w:tc>
          <w:tcPr>
            <w:tcW w:w="1276" w:type="dxa"/>
            <w:tcBorders>
              <w:top w:val="nil"/>
              <w:left w:val="nil"/>
              <w:bottom w:val="single" w:sz="4" w:space="0" w:color="auto"/>
              <w:right w:val="single" w:sz="4" w:space="0" w:color="auto"/>
            </w:tcBorders>
            <w:shd w:val="clear" w:color="auto" w:fill="auto"/>
            <w:noWrap/>
            <w:vAlign w:val="bottom"/>
            <w:hideMark/>
          </w:tcPr>
          <w:p w14:paraId="2C63D8D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0.449</w:t>
            </w:r>
          </w:p>
        </w:tc>
        <w:tc>
          <w:tcPr>
            <w:tcW w:w="842" w:type="dxa"/>
            <w:tcBorders>
              <w:top w:val="nil"/>
              <w:left w:val="nil"/>
              <w:bottom w:val="single" w:sz="4" w:space="0" w:color="auto"/>
              <w:right w:val="single" w:sz="4" w:space="0" w:color="auto"/>
            </w:tcBorders>
            <w:shd w:val="clear" w:color="auto" w:fill="auto"/>
            <w:noWrap/>
            <w:vAlign w:val="bottom"/>
            <w:hideMark/>
          </w:tcPr>
          <w:p w14:paraId="0D8345B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1263077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773902D"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276F15E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6128.963</w:t>
            </w:r>
          </w:p>
        </w:tc>
        <w:tc>
          <w:tcPr>
            <w:tcW w:w="992" w:type="dxa"/>
            <w:tcBorders>
              <w:top w:val="nil"/>
              <w:left w:val="nil"/>
              <w:bottom w:val="single" w:sz="4" w:space="0" w:color="auto"/>
              <w:right w:val="single" w:sz="4" w:space="0" w:color="auto"/>
            </w:tcBorders>
            <w:shd w:val="clear" w:color="auto" w:fill="auto"/>
            <w:noWrap/>
            <w:vAlign w:val="bottom"/>
            <w:hideMark/>
          </w:tcPr>
          <w:p w14:paraId="6BA7C9E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-3.33</w:t>
            </w:r>
          </w:p>
        </w:tc>
        <w:tc>
          <w:tcPr>
            <w:tcW w:w="851" w:type="dxa"/>
            <w:tcBorders>
              <w:top w:val="nil"/>
              <w:left w:val="nil"/>
              <w:bottom w:val="single" w:sz="4" w:space="0" w:color="auto"/>
              <w:right w:val="single" w:sz="4" w:space="0" w:color="auto"/>
            </w:tcBorders>
            <w:shd w:val="clear" w:color="auto" w:fill="auto"/>
            <w:noWrap/>
            <w:vAlign w:val="bottom"/>
            <w:hideMark/>
          </w:tcPr>
          <w:p w14:paraId="1EFAA43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1.676</w:t>
            </w:r>
          </w:p>
        </w:tc>
        <w:tc>
          <w:tcPr>
            <w:tcW w:w="1135" w:type="dxa"/>
            <w:tcBorders>
              <w:top w:val="nil"/>
              <w:left w:val="nil"/>
              <w:bottom w:val="single" w:sz="4" w:space="0" w:color="auto"/>
              <w:right w:val="single" w:sz="4" w:space="0" w:color="auto"/>
            </w:tcBorders>
            <w:shd w:val="clear" w:color="auto" w:fill="auto"/>
            <w:noWrap/>
            <w:vAlign w:val="bottom"/>
            <w:hideMark/>
          </w:tcPr>
          <w:p w14:paraId="107A125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-0.446</w:t>
            </w:r>
          </w:p>
        </w:tc>
        <w:tc>
          <w:tcPr>
            <w:tcW w:w="1276" w:type="dxa"/>
            <w:tcBorders>
              <w:top w:val="nil"/>
              <w:left w:val="nil"/>
              <w:bottom w:val="single" w:sz="4" w:space="0" w:color="auto"/>
              <w:right w:val="single" w:sz="4" w:space="0" w:color="auto"/>
            </w:tcBorders>
            <w:shd w:val="clear" w:color="auto" w:fill="auto"/>
            <w:noWrap/>
            <w:vAlign w:val="bottom"/>
            <w:hideMark/>
          </w:tcPr>
          <w:p w14:paraId="361F71D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0.323</w:t>
            </w:r>
          </w:p>
        </w:tc>
        <w:tc>
          <w:tcPr>
            <w:tcW w:w="842" w:type="dxa"/>
            <w:tcBorders>
              <w:top w:val="nil"/>
              <w:left w:val="nil"/>
              <w:bottom w:val="single" w:sz="4" w:space="0" w:color="auto"/>
              <w:right w:val="single" w:sz="4" w:space="0" w:color="auto"/>
            </w:tcBorders>
            <w:shd w:val="clear" w:color="auto" w:fill="auto"/>
            <w:noWrap/>
            <w:vAlign w:val="bottom"/>
            <w:hideMark/>
          </w:tcPr>
          <w:p w14:paraId="6F5E5EA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197F1AC1"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C211F7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1DBFFE0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6130.13</w:t>
            </w:r>
          </w:p>
        </w:tc>
        <w:tc>
          <w:tcPr>
            <w:tcW w:w="992" w:type="dxa"/>
            <w:tcBorders>
              <w:top w:val="nil"/>
              <w:left w:val="nil"/>
              <w:bottom w:val="single" w:sz="4" w:space="0" w:color="auto"/>
              <w:right w:val="single" w:sz="4" w:space="0" w:color="auto"/>
            </w:tcBorders>
            <w:shd w:val="clear" w:color="auto" w:fill="auto"/>
            <w:noWrap/>
            <w:vAlign w:val="bottom"/>
            <w:hideMark/>
          </w:tcPr>
          <w:p w14:paraId="6981339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-0.96</w:t>
            </w:r>
          </w:p>
        </w:tc>
        <w:tc>
          <w:tcPr>
            <w:tcW w:w="851" w:type="dxa"/>
            <w:tcBorders>
              <w:top w:val="nil"/>
              <w:left w:val="nil"/>
              <w:bottom w:val="single" w:sz="4" w:space="0" w:color="auto"/>
              <w:right w:val="single" w:sz="4" w:space="0" w:color="auto"/>
            </w:tcBorders>
            <w:shd w:val="clear" w:color="auto" w:fill="auto"/>
            <w:noWrap/>
            <w:vAlign w:val="bottom"/>
            <w:hideMark/>
          </w:tcPr>
          <w:p w14:paraId="1CA470D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4.266</w:t>
            </w:r>
          </w:p>
        </w:tc>
        <w:tc>
          <w:tcPr>
            <w:tcW w:w="1135" w:type="dxa"/>
            <w:tcBorders>
              <w:top w:val="nil"/>
              <w:left w:val="nil"/>
              <w:bottom w:val="single" w:sz="4" w:space="0" w:color="auto"/>
              <w:right w:val="single" w:sz="4" w:space="0" w:color="auto"/>
            </w:tcBorders>
            <w:shd w:val="clear" w:color="auto" w:fill="auto"/>
            <w:noWrap/>
            <w:vAlign w:val="bottom"/>
            <w:hideMark/>
          </w:tcPr>
          <w:p w14:paraId="6B8A755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-0.471</w:t>
            </w:r>
          </w:p>
        </w:tc>
        <w:tc>
          <w:tcPr>
            <w:tcW w:w="1276" w:type="dxa"/>
            <w:tcBorders>
              <w:top w:val="nil"/>
              <w:left w:val="nil"/>
              <w:bottom w:val="single" w:sz="4" w:space="0" w:color="auto"/>
              <w:right w:val="single" w:sz="4" w:space="0" w:color="auto"/>
            </w:tcBorders>
            <w:shd w:val="clear" w:color="auto" w:fill="auto"/>
            <w:noWrap/>
            <w:vAlign w:val="bottom"/>
            <w:hideMark/>
          </w:tcPr>
          <w:p w14:paraId="39C3BCF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0.115</w:t>
            </w:r>
          </w:p>
        </w:tc>
        <w:tc>
          <w:tcPr>
            <w:tcW w:w="842" w:type="dxa"/>
            <w:tcBorders>
              <w:top w:val="nil"/>
              <w:left w:val="nil"/>
              <w:bottom w:val="single" w:sz="4" w:space="0" w:color="auto"/>
              <w:right w:val="single" w:sz="4" w:space="0" w:color="auto"/>
            </w:tcBorders>
            <w:shd w:val="clear" w:color="auto" w:fill="auto"/>
            <w:noWrap/>
            <w:vAlign w:val="bottom"/>
            <w:hideMark/>
          </w:tcPr>
          <w:p w14:paraId="2535BC2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5DEEA2F1"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C320CA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671BE81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6176.807</w:t>
            </w:r>
          </w:p>
        </w:tc>
        <w:tc>
          <w:tcPr>
            <w:tcW w:w="992" w:type="dxa"/>
            <w:tcBorders>
              <w:top w:val="nil"/>
              <w:left w:val="nil"/>
              <w:bottom w:val="single" w:sz="4" w:space="0" w:color="auto"/>
              <w:right w:val="single" w:sz="4" w:space="0" w:color="auto"/>
            </w:tcBorders>
            <w:shd w:val="clear" w:color="auto" w:fill="auto"/>
            <w:noWrap/>
            <w:vAlign w:val="bottom"/>
            <w:hideMark/>
          </w:tcPr>
          <w:p w14:paraId="34A28AA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-0.27</w:t>
            </w:r>
          </w:p>
        </w:tc>
        <w:tc>
          <w:tcPr>
            <w:tcW w:w="851" w:type="dxa"/>
            <w:tcBorders>
              <w:top w:val="nil"/>
              <w:left w:val="nil"/>
              <w:bottom w:val="single" w:sz="4" w:space="0" w:color="auto"/>
              <w:right w:val="single" w:sz="4" w:space="0" w:color="auto"/>
            </w:tcBorders>
            <w:shd w:val="clear" w:color="auto" w:fill="auto"/>
            <w:noWrap/>
            <w:vAlign w:val="bottom"/>
            <w:hideMark/>
          </w:tcPr>
          <w:p w14:paraId="5AADDE2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4.088</w:t>
            </w:r>
          </w:p>
        </w:tc>
        <w:tc>
          <w:tcPr>
            <w:tcW w:w="1135" w:type="dxa"/>
            <w:tcBorders>
              <w:top w:val="nil"/>
              <w:left w:val="nil"/>
              <w:bottom w:val="single" w:sz="4" w:space="0" w:color="auto"/>
              <w:right w:val="single" w:sz="4" w:space="0" w:color="auto"/>
            </w:tcBorders>
            <w:shd w:val="clear" w:color="auto" w:fill="auto"/>
            <w:noWrap/>
            <w:vAlign w:val="bottom"/>
            <w:hideMark/>
          </w:tcPr>
          <w:p w14:paraId="5B30E59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-0.528</w:t>
            </w:r>
          </w:p>
        </w:tc>
        <w:tc>
          <w:tcPr>
            <w:tcW w:w="1276" w:type="dxa"/>
            <w:tcBorders>
              <w:top w:val="nil"/>
              <w:left w:val="nil"/>
              <w:bottom w:val="single" w:sz="4" w:space="0" w:color="auto"/>
              <w:right w:val="single" w:sz="4" w:space="0" w:color="auto"/>
            </w:tcBorders>
            <w:shd w:val="clear" w:color="auto" w:fill="auto"/>
            <w:noWrap/>
            <w:vAlign w:val="bottom"/>
            <w:hideMark/>
          </w:tcPr>
          <w:p w14:paraId="7DE5E1F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0.275</w:t>
            </w:r>
          </w:p>
        </w:tc>
        <w:tc>
          <w:tcPr>
            <w:tcW w:w="842" w:type="dxa"/>
            <w:tcBorders>
              <w:top w:val="nil"/>
              <w:left w:val="nil"/>
              <w:bottom w:val="single" w:sz="4" w:space="0" w:color="auto"/>
              <w:right w:val="single" w:sz="4" w:space="0" w:color="auto"/>
            </w:tcBorders>
            <w:shd w:val="clear" w:color="auto" w:fill="auto"/>
            <w:noWrap/>
            <w:vAlign w:val="bottom"/>
            <w:hideMark/>
          </w:tcPr>
          <w:p w14:paraId="771AE5C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3B1AFE0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6EDDDAE"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0E5E25C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6327.593</w:t>
            </w:r>
          </w:p>
        </w:tc>
        <w:tc>
          <w:tcPr>
            <w:tcW w:w="992" w:type="dxa"/>
            <w:tcBorders>
              <w:top w:val="nil"/>
              <w:left w:val="nil"/>
              <w:bottom w:val="single" w:sz="4" w:space="0" w:color="auto"/>
              <w:right w:val="single" w:sz="4" w:space="0" w:color="auto"/>
            </w:tcBorders>
            <w:shd w:val="clear" w:color="auto" w:fill="auto"/>
            <w:noWrap/>
            <w:vAlign w:val="bottom"/>
            <w:hideMark/>
          </w:tcPr>
          <w:p w14:paraId="4CDC9E7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-3.15</w:t>
            </w:r>
          </w:p>
        </w:tc>
        <w:tc>
          <w:tcPr>
            <w:tcW w:w="851" w:type="dxa"/>
            <w:tcBorders>
              <w:top w:val="nil"/>
              <w:left w:val="nil"/>
              <w:bottom w:val="single" w:sz="4" w:space="0" w:color="auto"/>
              <w:right w:val="single" w:sz="4" w:space="0" w:color="auto"/>
            </w:tcBorders>
            <w:shd w:val="clear" w:color="auto" w:fill="auto"/>
            <w:noWrap/>
            <w:vAlign w:val="bottom"/>
            <w:hideMark/>
          </w:tcPr>
          <w:p w14:paraId="46B7D3C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1.676</w:t>
            </w:r>
          </w:p>
        </w:tc>
        <w:tc>
          <w:tcPr>
            <w:tcW w:w="1135" w:type="dxa"/>
            <w:tcBorders>
              <w:top w:val="nil"/>
              <w:left w:val="nil"/>
              <w:bottom w:val="single" w:sz="4" w:space="0" w:color="auto"/>
              <w:right w:val="single" w:sz="4" w:space="0" w:color="auto"/>
            </w:tcBorders>
            <w:shd w:val="clear" w:color="auto" w:fill="auto"/>
            <w:noWrap/>
            <w:vAlign w:val="bottom"/>
            <w:hideMark/>
          </w:tcPr>
          <w:p w14:paraId="154575D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-0.363</w:t>
            </w:r>
          </w:p>
        </w:tc>
        <w:tc>
          <w:tcPr>
            <w:tcW w:w="1276" w:type="dxa"/>
            <w:tcBorders>
              <w:top w:val="nil"/>
              <w:left w:val="nil"/>
              <w:bottom w:val="single" w:sz="4" w:space="0" w:color="auto"/>
              <w:right w:val="single" w:sz="4" w:space="0" w:color="auto"/>
            </w:tcBorders>
            <w:shd w:val="clear" w:color="auto" w:fill="auto"/>
            <w:noWrap/>
            <w:vAlign w:val="bottom"/>
            <w:hideMark/>
          </w:tcPr>
          <w:p w14:paraId="24C71B3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0.373</w:t>
            </w:r>
          </w:p>
        </w:tc>
        <w:tc>
          <w:tcPr>
            <w:tcW w:w="842" w:type="dxa"/>
            <w:tcBorders>
              <w:top w:val="nil"/>
              <w:left w:val="nil"/>
              <w:bottom w:val="single" w:sz="4" w:space="0" w:color="auto"/>
              <w:right w:val="single" w:sz="4" w:space="0" w:color="auto"/>
            </w:tcBorders>
            <w:shd w:val="clear" w:color="auto" w:fill="auto"/>
            <w:noWrap/>
            <w:vAlign w:val="bottom"/>
            <w:hideMark/>
          </w:tcPr>
          <w:p w14:paraId="056CD45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371AB444"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58F0B2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2BABF07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6532.871</w:t>
            </w:r>
          </w:p>
        </w:tc>
        <w:tc>
          <w:tcPr>
            <w:tcW w:w="992" w:type="dxa"/>
            <w:tcBorders>
              <w:top w:val="nil"/>
              <w:left w:val="nil"/>
              <w:bottom w:val="single" w:sz="4" w:space="0" w:color="auto"/>
              <w:right w:val="single" w:sz="4" w:space="0" w:color="auto"/>
            </w:tcBorders>
            <w:shd w:val="clear" w:color="auto" w:fill="auto"/>
            <w:noWrap/>
            <w:vAlign w:val="bottom"/>
            <w:hideMark/>
          </w:tcPr>
          <w:p w14:paraId="7E351DD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-3.39</w:t>
            </w:r>
          </w:p>
        </w:tc>
        <w:tc>
          <w:tcPr>
            <w:tcW w:w="851" w:type="dxa"/>
            <w:tcBorders>
              <w:top w:val="nil"/>
              <w:left w:val="nil"/>
              <w:bottom w:val="single" w:sz="4" w:space="0" w:color="auto"/>
              <w:right w:val="single" w:sz="4" w:space="0" w:color="auto"/>
            </w:tcBorders>
            <w:shd w:val="clear" w:color="auto" w:fill="auto"/>
            <w:noWrap/>
            <w:vAlign w:val="bottom"/>
            <w:hideMark/>
          </w:tcPr>
          <w:p w14:paraId="56C75AD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1.935</w:t>
            </w:r>
          </w:p>
        </w:tc>
        <w:tc>
          <w:tcPr>
            <w:tcW w:w="1135" w:type="dxa"/>
            <w:tcBorders>
              <w:top w:val="nil"/>
              <w:left w:val="nil"/>
              <w:bottom w:val="single" w:sz="4" w:space="0" w:color="auto"/>
              <w:right w:val="single" w:sz="4" w:space="0" w:color="auto"/>
            </w:tcBorders>
            <w:shd w:val="clear" w:color="auto" w:fill="auto"/>
            <w:noWrap/>
            <w:vAlign w:val="bottom"/>
            <w:hideMark/>
          </w:tcPr>
          <w:p w14:paraId="38F49C6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-0.43</w:t>
            </w:r>
          </w:p>
        </w:tc>
        <w:tc>
          <w:tcPr>
            <w:tcW w:w="1276" w:type="dxa"/>
            <w:tcBorders>
              <w:top w:val="nil"/>
              <w:left w:val="nil"/>
              <w:bottom w:val="single" w:sz="4" w:space="0" w:color="auto"/>
              <w:right w:val="single" w:sz="4" w:space="0" w:color="auto"/>
            </w:tcBorders>
            <w:shd w:val="clear" w:color="auto" w:fill="auto"/>
            <w:noWrap/>
            <w:vAlign w:val="bottom"/>
            <w:hideMark/>
          </w:tcPr>
          <w:p w14:paraId="1B2030D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w:t>
            </w:r>
          </w:p>
        </w:tc>
        <w:tc>
          <w:tcPr>
            <w:tcW w:w="842" w:type="dxa"/>
            <w:tcBorders>
              <w:top w:val="nil"/>
              <w:left w:val="nil"/>
              <w:bottom w:val="single" w:sz="4" w:space="0" w:color="auto"/>
              <w:right w:val="single" w:sz="4" w:space="0" w:color="auto"/>
            </w:tcBorders>
            <w:shd w:val="clear" w:color="auto" w:fill="auto"/>
            <w:noWrap/>
            <w:vAlign w:val="bottom"/>
            <w:hideMark/>
          </w:tcPr>
          <w:p w14:paraId="3CFFA99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28B88D9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6827271"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256D157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6586.308</w:t>
            </w:r>
          </w:p>
        </w:tc>
        <w:tc>
          <w:tcPr>
            <w:tcW w:w="992" w:type="dxa"/>
            <w:tcBorders>
              <w:top w:val="nil"/>
              <w:left w:val="nil"/>
              <w:bottom w:val="single" w:sz="4" w:space="0" w:color="auto"/>
              <w:right w:val="single" w:sz="4" w:space="0" w:color="auto"/>
            </w:tcBorders>
            <w:shd w:val="clear" w:color="auto" w:fill="auto"/>
            <w:noWrap/>
            <w:vAlign w:val="bottom"/>
            <w:hideMark/>
          </w:tcPr>
          <w:p w14:paraId="64DC795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-2.81</w:t>
            </w:r>
          </w:p>
        </w:tc>
        <w:tc>
          <w:tcPr>
            <w:tcW w:w="851" w:type="dxa"/>
            <w:tcBorders>
              <w:top w:val="nil"/>
              <w:left w:val="nil"/>
              <w:bottom w:val="single" w:sz="4" w:space="0" w:color="auto"/>
              <w:right w:val="single" w:sz="4" w:space="0" w:color="auto"/>
            </w:tcBorders>
            <w:shd w:val="clear" w:color="auto" w:fill="auto"/>
            <w:noWrap/>
            <w:vAlign w:val="bottom"/>
            <w:hideMark/>
          </w:tcPr>
          <w:p w14:paraId="792746D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1.951</w:t>
            </w:r>
          </w:p>
        </w:tc>
        <w:tc>
          <w:tcPr>
            <w:tcW w:w="1135" w:type="dxa"/>
            <w:tcBorders>
              <w:top w:val="nil"/>
              <w:left w:val="nil"/>
              <w:bottom w:val="single" w:sz="4" w:space="0" w:color="auto"/>
              <w:right w:val="single" w:sz="4" w:space="0" w:color="auto"/>
            </w:tcBorders>
            <w:shd w:val="clear" w:color="auto" w:fill="auto"/>
            <w:noWrap/>
            <w:vAlign w:val="bottom"/>
            <w:hideMark/>
          </w:tcPr>
          <w:p w14:paraId="72D63A5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-0.469</w:t>
            </w:r>
          </w:p>
        </w:tc>
        <w:tc>
          <w:tcPr>
            <w:tcW w:w="1276" w:type="dxa"/>
            <w:tcBorders>
              <w:top w:val="nil"/>
              <w:left w:val="nil"/>
              <w:bottom w:val="single" w:sz="4" w:space="0" w:color="auto"/>
              <w:right w:val="single" w:sz="4" w:space="0" w:color="auto"/>
            </w:tcBorders>
            <w:shd w:val="clear" w:color="auto" w:fill="auto"/>
            <w:noWrap/>
            <w:vAlign w:val="bottom"/>
            <w:hideMark/>
          </w:tcPr>
          <w:p w14:paraId="1F89F6E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0.323</w:t>
            </w:r>
          </w:p>
        </w:tc>
        <w:tc>
          <w:tcPr>
            <w:tcW w:w="842" w:type="dxa"/>
            <w:tcBorders>
              <w:top w:val="nil"/>
              <w:left w:val="nil"/>
              <w:bottom w:val="single" w:sz="4" w:space="0" w:color="auto"/>
              <w:right w:val="single" w:sz="4" w:space="0" w:color="auto"/>
            </w:tcBorders>
            <w:shd w:val="clear" w:color="auto" w:fill="auto"/>
            <w:noWrap/>
            <w:vAlign w:val="bottom"/>
            <w:hideMark/>
          </w:tcPr>
          <w:p w14:paraId="0AD1ABC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4F859A2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B1BF96C"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0B3C86D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6772.313</w:t>
            </w:r>
          </w:p>
        </w:tc>
        <w:tc>
          <w:tcPr>
            <w:tcW w:w="992" w:type="dxa"/>
            <w:tcBorders>
              <w:top w:val="nil"/>
              <w:left w:val="nil"/>
              <w:bottom w:val="single" w:sz="4" w:space="0" w:color="auto"/>
              <w:right w:val="single" w:sz="4" w:space="0" w:color="auto"/>
            </w:tcBorders>
            <w:shd w:val="clear" w:color="auto" w:fill="auto"/>
            <w:noWrap/>
            <w:vAlign w:val="bottom"/>
            <w:hideMark/>
          </w:tcPr>
          <w:p w14:paraId="2C0DC17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-0.98</w:t>
            </w:r>
          </w:p>
        </w:tc>
        <w:tc>
          <w:tcPr>
            <w:tcW w:w="851" w:type="dxa"/>
            <w:tcBorders>
              <w:top w:val="nil"/>
              <w:left w:val="nil"/>
              <w:bottom w:val="single" w:sz="4" w:space="0" w:color="auto"/>
              <w:right w:val="single" w:sz="4" w:space="0" w:color="auto"/>
            </w:tcBorders>
            <w:shd w:val="clear" w:color="auto" w:fill="auto"/>
            <w:noWrap/>
            <w:vAlign w:val="bottom"/>
            <w:hideMark/>
          </w:tcPr>
          <w:p w14:paraId="26C2F60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3.658</w:t>
            </w:r>
          </w:p>
        </w:tc>
        <w:tc>
          <w:tcPr>
            <w:tcW w:w="1135" w:type="dxa"/>
            <w:tcBorders>
              <w:top w:val="nil"/>
              <w:left w:val="nil"/>
              <w:bottom w:val="single" w:sz="4" w:space="0" w:color="auto"/>
              <w:right w:val="single" w:sz="4" w:space="0" w:color="auto"/>
            </w:tcBorders>
            <w:shd w:val="clear" w:color="auto" w:fill="auto"/>
            <w:noWrap/>
            <w:vAlign w:val="bottom"/>
            <w:hideMark/>
          </w:tcPr>
          <w:p w14:paraId="206431B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-0.564</w:t>
            </w:r>
          </w:p>
        </w:tc>
        <w:tc>
          <w:tcPr>
            <w:tcW w:w="1276" w:type="dxa"/>
            <w:tcBorders>
              <w:top w:val="nil"/>
              <w:left w:val="nil"/>
              <w:bottom w:val="single" w:sz="4" w:space="0" w:color="auto"/>
              <w:right w:val="single" w:sz="4" w:space="0" w:color="auto"/>
            </w:tcBorders>
            <w:shd w:val="clear" w:color="auto" w:fill="auto"/>
            <w:noWrap/>
            <w:vAlign w:val="bottom"/>
            <w:hideMark/>
          </w:tcPr>
          <w:p w14:paraId="3ED34F6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0.225</w:t>
            </w:r>
          </w:p>
        </w:tc>
        <w:tc>
          <w:tcPr>
            <w:tcW w:w="842" w:type="dxa"/>
            <w:tcBorders>
              <w:top w:val="nil"/>
              <w:left w:val="nil"/>
              <w:bottom w:val="single" w:sz="4" w:space="0" w:color="auto"/>
              <w:right w:val="single" w:sz="4" w:space="0" w:color="auto"/>
            </w:tcBorders>
            <w:shd w:val="clear" w:color="auto" w:fill="auto"/>
            <w:noWrap/>
            <w:vAlign w:val="bottom"/>
            <w:hideMark/>
          </w:tcPr>
          <w:p w14:paraId="4B9934A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1923E9EA"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37869F7"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4D861CB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6914.559</w:t>
            </w:r>
          </w:p>
        </w:tc>
        <w:tc>
          <w:tcPr>
            <w:tcW w:w="992" w:type="dxa"/>
            <w:tcBorders>
              <w:top w:val="nil"/>
              <w:left w:val="nil"/>
              <w:bottom w:val="single" w:sz="4" w:space="0" w:color="auto"/>
              <w:right w:val="single" w:sz="4" w:space="0" w:color="auto"/>
            </w:tcBorders>
            <w:shd w:val="clear" w:color="auto" w:fill="auto"/>
            <w:noWrap/>
            <w:vAlign w:val="bottom"/>
            <w:hideMark/>
          </w:tcPr>
          <w:p w14:paraId="2D089F9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-2.27</w:t>
            </w:r>
          </w:p>
        </w:tc>
        <w:tc>
          <w:tcPr>
            <w:tcW w:w="851" w:type="dxa"/>
            <w:tcBorders>
              <w:top w:val="nil"/>
              <w:left w:val="nil"/>
              <w:bottom w:val="single" w:sz="4" w:space="0" w:color="auto"/>
              <w:right w:val="single" w:sz="4" w:space="0" w:color="auto"/>
            </w:tcBorders>
            <w:shd w:val="clear" w:color="auto" w:fill="auto"/>
            <w:noWrap/>
            <w:vAlign w:val="bottom"/>
            <w:hideMark/>
          </w:tcPr>
          <w:p w14:paraId="3EDEB75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1.951</w:t>
            </w:r>
          </w:p>
        </w:tc>
        <w:tc>
          <w:tcPr>
            <w:tcW w:w="1135" w:type="dxa"/>
            <w:tcBorders>
              <w:top w:val="nil"/>
              <w:left w:val="nil"/>
              <w:bottom w:val="single" w:sz="4" w:space="0" w:color="auto"/>
              <w:right w:val="single" w:sz="4" w:space="0" w:color="auto"/>
            </w:tcBorders>
            <w:shd w:val="clear" w:color="auto" w:fill="auto"/>
            <w:noWrap/>
            <w:vAlign w:val="bottom"/>
            <w:hideMark/>
          </w:tcPr>
          <w:p w14:paraId="012CAF3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-0.447</w:t>
            </w:r>
          </w:p>
        </w:tc>
        <w:tc>
          <w:tcPr>
            <w:tcW w:w="1276" w:type="dxa"/>
            <w:tcBorders>
              <w:top w:val="nil"/>
              <w:left w:val="nil"/>
              <w:bottom w:val="single" w:sz="4" w:space="0" w:color="auto"/>
              <w:right w:val="single" w:sz="4" w:space="0" w:color="auto"/>
            </w:tcBorders>
            <w:shd w:val="clear" w:color="auto" w:fill="auto"/>
            <w:noWrap/>
            <w:vAlign w:val="bottom"/>
            <w:hideMark/>
          </w:tcPr>
          <w:p w14:paraId="2A4AC1A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0.422</w:t>
            </w:r>
          </w:p>
        </w:tc>
        <w:tc>
          <w:tcPr>
            <w:tcW w:w="842" w:type="dxa"/>
            <w:tcBorders>
              <w:top w:val="nil"/>
              <w:left w:val="nil"/>
              <w:bottom w:val="single" w:sz="4" w:space="0" w:color="auto"/>
              <w:right w:val="single" w:sz="4" w:space="0" w:color="auto"/>
            </w:tcBorders>
            <w:shd w:val="clear" w:color="auto" w:fill="auto"/>
            <w:noWrap/>
            <w:vAlign w:val="bottom"/>
            <w:hideMark/>
          </w:tcPr>
          <w:p w14:paraId="10F4C48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2E535DB6"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1D16BB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2A1D57E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7555.598</w:t>
            </w:r>
          </w:p>
        </w:tc>
        <w:tc>
          <w:tcPr>
            <w:tcW w:w="992" w:type="dxa"/>
            <w:tcBorders>
              <w:top w:val="nil"/>
              <w:left w:val="nil"/>
              <w:bottom w:val="single" w:sz="4" w:space="0" w:color="auto"/>
              <w:right w:val="single" w:sz="4" w:space="0" w:color="auto"/>
            </w:tcBorders>
            <w:shd w:val="clear" w:color="auto" w:fill="auto"/>
            <w:noWrap/>
            <w:vAlign w:val="bottom"/>
            <w:hideMark/>
          </w:tcPr>
          <w:p w14:paraId="42C21F0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-0.046</w:t>
            </w:r>
          </w:p>
        </w:tc>
        <w:tc>
          <w:tcPr>
            <w:tcW w:w="851" w:type="dxa"/>
            <w:tcBorders>
              <w:top w:val="nil"/>
              <w:left w:val="nil"/>
              <w:bottom w:val="single" w:sz="4" w:space="0" w:color="auto"/>
              <w:right w:val="single" w:sz="4" w:space="0" w:color="auto"/>
            </w:tcBorders>
            <w:shd w:val="clear" w:color="auto" w:fill="auto"/>
            <w:noWrap/>
            <w:vAlign w:val="bottom"/>
            <w:hideMark/>
          </w:tcPr>
          <w:p w14:paraId="2C2C690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3.847</w:t>
            </w:r>
          </w:p>
        </w:tc>
        <w:tc>
          <w:tcPr>
            <w:tcW w:w="1135" w:type="dxa"/>
            <w:tcBorders>
              <w:top w:val="nil"/>
              <w:left w:val="nil"/>
              <w:bottom w:val="single" w:sz="4" w:space="0" w:color="auto"/>
              <w:right w:val="single" w:sz="4" w:space="0" w:color="auto"/>
            </w:tcBorders>
            <w:shd w:val="clear" w:color="auto" w:fill="auto"/>
            <w:noWrap/>
            <w:vAlign w:val="bottom"/>
            <w:hideMark/>
          </w:tcPr>
          <w:p w14:paraId="3EC5224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-0.73</w:t>
            </w:r>
          </w:p>
        </w:tc>
        <w:tc>
          <w:tcPr>
            <w:tcW w:w="1276" w:type="dxa"/>
            <w:tcBorders>
              <w:top w:val="nil"/>
              <w:left w:val="nil"/>
              <w:bottom w:val="single" w:sz="4" w:space="0" w:color="auto"/>
              <w:right w:val="single" w:sz="4" w:space="0" w:color="auto"/>
            </w:tcBorders>
            <w:shd w:val="clear" w:color="auto" w:fill="auto"/>
            <w:noWrap/>
            <w:vAlign w:val="bottom"/>
            <w:hideMark/>
          </w:tcPr>
          <w:p w14:paraId="2BC0F29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0.295</w:t>
            </w:r>
          </w:p>
        </w:tc>
        <w:tc>
          <w:tcPr>
            <w:tcW w:w="842" w:type="dxa"/>
            <w:tcBorders>
              <w:top w:val="nil"/>
              <w:left w:val="nil"/>
              <w:bottom w:val="single" w:sz="4" w:space="0" w:color="auto"/>
              <w:right w:val="single" w:sz="4" w:space="0" w:color="auto"/>
            </w:tcBorders>
            <w:shd w:val="clear" w:color="auto" w:fill="auto"/>
            <w:noWrap/>
            <w:vAlign w:val="bottom"/>
            <w:hideMark/>
          </w:tcPr>
          <w:p w14:paraId="242804F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551BFCB2"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F3ECAC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36F564C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7574.043</w:t>
            </w:r>
          </w:p>
        </w:tc>
        <w:tc>
          <w:tcPr>
            <w:tcW w:w="992" w:type="dxa"/>
            <w:tcBorders>
              <w:top w:val="nil"/>
              <w:left w:val="nil"/>
              <w:bottom w:val="single" w:sz="4" w:space="0" w:color="auto"/>
              <w:right w:val="single" w:sz="4" w:space="0" w:color="auto"/>
            </w:tcBorders>
            <w:shd w:val="clear" w:color="auto" w:fill="auto"/>
            <w:noWrap/>
            <w:vAlign w:val="bottom"/>
            <w:hideMark/>
          </w:tcPr>
          <w:p w14:paraId="7F28A44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-0.533</w:t>
            </w:r>
          </w:p>
        </w:tc>
        <w:tc>
          <w:tcPr>
            <w:tcW w:w="851" w:type="dxa"/>
            <w:tcBorders>
              <w:top w:val="nil"/>
              <w:left w:val="nil"/>
              <w:bottom w:val="single" w:sz="4" w:space="0" w:color="auto"/>
              <w:right w:val="single" w:sz="4" w:space="0" w:color="auto"/>
            </w:tcBorders>
            <w:shd w:val="clear" w:color="auto" w:fill="auto"/>
            <w:noWrap/>
            <w:vAlign w:val="bottom"/>
            <w:hideMark/>
          </w:tcPr>
          <w:p w14:paraId="5533EEA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3.833</w:t>
            </w:r>
          </w:p>
        </w:tc>
        <w:tc>
          <w:tcPr>
            <w:tcW w:w="1135" w:type="dxa"/>
            <w:tcBorders>
              <w:top w:val="nil"/>
              <w:left w:val="nil"/>
              <w:bottom w:val="single" w:sz="4" w:space="0" w:color="auto"/>
              <w:right w:val="single" w:sz="4" w:space="0" w:color="auto"/>
            </w:tcBorders>
            <w:shd w:val="clear" w:color="auto" w:fill="auto"/>
            <w:noWrap/>
            <w:vAlign w:val="bottom"/>
            <w:hideMark/>
          </w:tcPr>
          <w:p w14:paraId="4458081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-0.742</w:t>
            </w:r>
          </w:p>
        </w:tc>
        <w:tc>
          <w:tcPr>
            <w:tcW w:w="1276" w:type="dxa"/>
            <w:tcBorders>
              <w:top w:val="nil"/>
              <w:left w:val="nil"/>
              <w:bottom w:val="single" w:sz="4" w:space="0" w:color="auto"/>
              <w:right w:val="single" w:sz="4" w:space="0" w:color="auto"/>
            </w:tcBorders>
            <w:shd w:val="clear" w:color="auto" w:fill="auto"/>
            <w:noWrap/>
            <w:vAlign w:val="bottom"/>
            <w:hideMark/>
          </w:tcPr>
          <w:p w14:paraId="003B186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0.212</w:t>
            </w:r>
          </w:p>
        </w:tc>
        <w:tc>
          <w:tcPr>
            <w:tcW w:w="842" w:type="dxa"/>
            <w:tcBorders>
              <w:top w:val="nil"/>
              <w:left w:val="nil"/>
              <w:bottom w:val="single" w:sz="4" w:space="0" w:color="auto"/>
              <w:right w:val="single" w:sz="4" w:space="0" w:color="auto"/>
            </w:tcBorders>
            <w:shd w:val="clear" w:color="auto" w:fill="auto"/>
            <w:noWrap/>
            <w:vAlign w:val="bottom"/>
            <w:hideMark/>
          </w:tcPr>
          <w:p w14:paraId="7623C3D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1DF2B99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DBA23BD"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58F9D2C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7714.314</w:t>
            </w:r>
          </w:p>
        </w:tc>
        <w:tc>
          <w:tcPr>
            <w:tcW w:w="992" w:type="dxa"/>
            <w:tcBorders>
              <w:top w:val="nil"/>
              <w:left w:val="nil"/>
              <w:bottom w:val="single" w:sz="4" w:space="0" w:color="auto"/>
              <w:right w:val="single" w:sz="4" w:space="0" w:color="auto"/>
            </w:tcBorders>
            <w:shd w:val="clear" w:color="auto" w:fill="auto"/>
            <w:noWrap/>
            <w:vAlign w:val="bottom"/>
            <w:hideMark/>
          </w:tcPr>
          <w:p w14:paraId="0318740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w:t>
            </w:r>
          </w:p>
        </w:tc>
        <w:tc>
          <w:tcPr>
            <w:tcW w:w="851" w:type="dxa"/>
            <w:tcBorders>
              <w:top w:val="nil"/>
              <w:left w:val="nil"/>
              <w:bottom w:val="single" w:sz="4" w:space="0" w:color="auto"/>
              <w:right w:val="single" w:sz="4" w:space="0" w:color="auto"/>
            </w:tcBorders>
            <w:shd w:val="clear" w:color="auto" w:fill="auto"/>
            <w:noWrap/>
            <w:vAlign w:val="bottom"/>
            <w:hideMark/>
          </w:tcPr>
          <w:p w14:paraId="5C276EC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1.935</w:t>
            </w:r>
          </w:p>
        </w:tc>
        <w:tc>
          <w:tcPr>
            <w:tcW w:w="1135" w:type="dxa"/>
            <w:tcBorders>
              <w:top w:val="nil"/>
              <w:left w:val="nil"/>
              <w:bottom w:val="single" w:sz="4" w:space="0" w:color="auto"/>
              <w:right w:val="single" w:sz="4" w:space="0" w:color="auto"/>
            </w:tcBorders>
            <w:shd w:val="clear" w:color="auto" w:fill="auto"/>
            <w:noWrap/>
            <w:vAlign w:val="bottom"/>
            <w:hideMark/>
          </w:tcPr>
          <w:p w14:paraId="6FD0CFE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-0.442</w:t>
            </w:r>
          </w:p>
        </w:tc>
        <w:tc>
          <w:tcPr>
            <w:tcW w:w="1276" w:type="dxa"/>
            <w:tcBorders>
              <w:top w:val="nil"/>
              <w:left w:val="nil"/>
              <w:bottom w:val="single" w:sz="4" w:space="0" w:color="auto"/>
              <w:right w:val="single" w:sz="4" w:space="0" w:color="auto"/>
            </w:tcBorders>
            <w:shd w:val="clear" w:color="auto" w:fill="auto"/>
            <w:noWrap/>
            <w:vAlign w:val="bottom"/>
            <w:hideMark/>
          </w:tcPr>
          <w:p w14:paraId="38C405E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0.454</w:t>
            </w:r>
          </w:p>
        </w:tc>
        <w:tc>
          <w:tcPr>
            <w:tcW w:w="842" w:type="dxa"/>
            <w:tcBorders>
              <w:top w:val="nil"/>
              <w:left w:val="nil"/>
              <w:bottom w:val="single" w:sz="4" w:space="0" w:color="auto"/>
              <w:right w:val="single" w:sz="4" w:space="0" w:color="auto"/>
            </w:tcBorders>
            <w:shd w:val="clear" w:color="auto" w:fill="auto"/>
            <w:noWrap/>
            <w:vAlign w:val="bottom"/>
            <w:hideMark/>
          </w:tcPr>
          <w:p w14:paraId="5323C2B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659B5DC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3C74D3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0FE9417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7727.613</w:t>
            </w:r>
          </w:p>
        </w:tc>
        <w:tc>
          <w:tcPr>
            <w:tcW w:w="992" w:type="dxa"/>
            <w:tcBorders>
              <w:top w:val="nil"/>
              <w:left w:val="nil"/>
              <w:bottom w:val="single" w:sz="4" w:space="0" w:color="auto"/>
              <w:right w:val="single" w:sz="4" w:space="0" w:color="auto"/>
            </w:tcBorders>
            <w:shd w:val="clear" w:color="auto" w:fill="auto"/>
            <w:noWrap/>
            <w:vAlign w:val="bottom"/>
            <w:hideMark/>
          </w:tcPr>
          <w:p w14:paraId="02825FC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w:t>
            </w:r>
          </w:p>
        </w:tc>
        <w:tc>
          <w:tcPr>
            <w:tcW w:w="851" w:type="dxa"/>
            <w:tcBorders>
              <w:top w:val="nil"/>
              <w:left w:val="nil"/>
              <w:bottom w:val="single" w:sz="4" w:space="0" w:color="auto"/>
              <w:right w:val="single" w:sz="4" w:space="0" w:color="auto"/>
            </w:tcBorders>
            <w:shd w:val="clear" w:color="auto" w:fill="auto"/>
            <w:noWrap/>
            <w:vAlign w:val="bottom"/>
            <w:hideMark/>
          </w:tcPr>
          <w:p w14:paraId="5EA2444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3.679</w:t>
            </w:r>
          </w:p>
        </w:tc>
        <w:tc>
          <w:tcPr>
            <w:tcW w:w="1135" w:type="dxa"/>
            <w:tcBorders>
              <w:top w:val="nil"/>
              <w:left w:val="nil"/>
              <w:bottom w:val="single" w:sz="4" w:space="0" w:color="auto"/>
              <w:right w:val="single" w:sz="4" w:space="0" w:color="auto"/>
            </w:tcBorders>
            <w:shd w:val="clear" w:color="auto" w:fill="auto"/>
            <w:noWrap/>
            <w:vAlign w:val="bottom"/>
            <w:hideMark/>
          </w:tcPr>
          <w:p w14:paraId="1222BEA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-0.417</w:t>
            </w:r>
          </w:p>
        </w:tc>
        <w:tc>
          <w:tcPr>
            <w:tcW w:w="1276" w:type="dxa"/>
            <w:tcBorders>
              <w:top w:val="nil"/>
              <w:left w:val="nil"/>
              <w:bottom w:val="single" w:sz="4" w:space="0" w:color="auto"/>
              <w:right w:val="single" w:sz="4" w:space="0" w:color="auto"/>
            </w:tcBorders>
            <w:shd w:val="clear" w:color="auto" w:fill="auto"/>
            <w:noWrap/>
            <w:vAlign w:val="bottom"/>
            <w:hideMark/>
          </w:tcPr>
          <w:p w14:paraId="59F8C92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0.336</w:t>
            </w:r>
          </w:p>
        </w:tc>
        <w:tc>
          <w:tcPr>
            <w:tcW w:w="842" w:type="dxa"/>
            <w:tcBorders>
              <w:top w:val="nil"/>
              <w:left w:val="nil"/>
              <w:bottom w:val="single" w:sz="4" w:space="0" w:color="auto"/>
              <w:right w:val="single" w:sz="4" w:space="0" w:color="auto"/>
            </w:tcBorders>
            <w:shd w:val="clear" w:color="auto" w:fill="auto"/>
            <w:noWrap/>
            <w:vAlign w:val="bottom"/>
            <w:hideMark/>
          </w:tcPr>
          <w:p w14:paraId="38490D9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4B16F1C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46A7CA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543D042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7788.936</w:t>
            </w:r>
          </w:p>
        </w:tc>
        <w:tc>
          <w:tcPr>
            <w:tcW w:w="992" w:type="dxa"/>
            <w:tcBorders>
              <w:top w:val="nil"/>
              <w:left w:val="nil"/>
              <w:bottom w:val="single" w:sz="4" w:space="0" w:color="auto"/>
              <w:right w:val="single" w:sz="4" w:space="0" w:color="auto"/>
            </w:tcBorders>
            <w:shd w:val="clear" w:color="auto" w:fill="auto"/>
            <w:noWrap/>
            <w:vAlign w:val="bottom"/>
            <w:hideMark/>
          </w:tcPr>
          <w:p w14:paraId="43D6600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-2.42</w:t>
            </w:r>
          </w:p>
        </w:tc>
        <w:tc>
          <w:tcPr>
            <w:tcW w:w="851" w:type="dxa"/>
            <w:tcBorders>
              <w:top w:val="nil"/>
              <w:left w:val="nil"/>
              <w:bottom w:val="single" w:sz="4" w:space="0" w:color="auto"/>
              <w:right w:val="single" w:sz="4" w:space="0" w:color="auto"/>
            </w:tcBorders>
            <w:shd w:val="clear" w:color="auto" w:fill="auto"/>
            <w:noWrap/>
            <w:vAlign w:val="bottom"/>
            <w:hideMark/>
          </w:tcPr>
          <w:p w14:paraId="122EEE6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1.951</w:t>
            </w:r>
          </w:p>
        </w:tc>
        <w:tc>
          <w:tcPr>
            <w:tcW w:w="1135" w:type="dxa"/>
            <w:tcBorders>
              <w:top w:val="nil"/>
              <w:left w:val="nil"/>
              <w:bottom w:val="single" w:sz="4" w:space="0" w:color="auto"/>
              <w:right w:val="single" w:sz="4" w:space="0" w:color="auto"/>
            </w:tcBorders>
            <w:shd w:val="clear" w:color="auto" w:fill="auto"/>
            <w:noWrap/>
            <w:vAlign w:val="bottom"/>
            <w:hideMark/>
          </w:tcPr>
          <w:p w14:paraId="2D7C6A3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-0.297</w:t>
            </w:r>
          </w:p>
        </w:tc>
        <w:tc>
          <w:tcPr>
            <w:tcW w:w="1276" w:type="dxa"/>
            <w:tcBorders>
              <w:top w:val="nil"/>
              <w:left w:val="nil"/>
              <w:bottom w:val="single" w:sz="4" w:space="0" w:color="auto"/>
              <w:right w:val="single" w:sz="4" w:space="0" w:color="auto"/>
            </w:tcBorders>
            <w:shd w:val="clear" w:color="auto" w:fill="auto"/>
            <w:noWrap/>
            <w:vAlign w:val="bottom"/>
            <w:hideMark/>
          </w:tcPr>
          <w:p w14:paraId="19038B7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0.434</w:t>
            </w:r>
          </w:p>
        </w:tc>
        <w:tc>
          <w:tcPr>
            <w:tcW w:w="842" w:type="dxa"/>
            <w:tcBorders>
              <w:top w:val="nil"/>
              <w:left w:val="nil"/>
              <w:bottom w:val="single" w:sz="4" w:space="0" w:color="auto"/>
              <w:right w:val="single" w:sz="4" w:space="0" w:color="auto"/>
            </w:tcBorders>
            <w:shd w:val="clear" w:color="auto" w:fill="auto"/>
            <w:noWrap/>
            <w:vAlign w:val="bottom"/>
            <w:hideMark/>
          </w:tcPr>
          <w:p w14:paraId="3808F7C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164CF6CB"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A4525C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Ni I</w:t>
            </w:r>
          </w:p>
        </w:tc>
        <w:tc>
          <w:tcPr>
            <w:tcW w:w="1985" w:type="dxa"/>
            <w:tcBorders>
              <w:top w:val="nil"/>
              <w:left w:val="nil"/>
              <w:bottom w:val="single" w:sz="4" w:space="0" w:color="auto"/>
              <w:right w:val="single" w:sz="4" w:space="0" w:color="auto"/>
            </w:tcBorders>
            <w:shd w:val="clear" w:color="auto" w:fill="auto"/>
            <w:noWrap/>
            <w:vAlign w:val="bottom"/>
            <w:hideMark/>
          </w:tcPr>
          <w:p w14:paraId="59C6DA4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7797.586</w:t>
            </w:r>
          </w:p>
        </w:tc>
        <w:tc>
          <w:tcPr>
            <w:tcW w:w="992" w:type="dxa"/>
            <w:tcBorders>
              <w:top w:val="nil"/>
              <w:left w:val="nil"/>
              <w:bottom w:val="single" w:sz="4" w:space="0" w:color="auto"/>
              <w:right w:val="single" w:sz="4" w:space="0" w:color="auto"/>
            </w:tcBorders>
            <w:shd w:val="clear" w:color="auto" w:fill="auto"/>
            <w:noWrap/>
            <w:vAlign w:val="bottom"/>
            <w:hideMark/>
          </w:tcPr>
          <w:p w14:paraId="3CB1666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-0.262</w:t>
            </w:r>
          </w:p>
        </w:tc>
        <w:tc>
          <w:tcPr>
            <w:tcW w:w="851" w:type="dxa"/>
            <w:tcBorders>
              <w:top w:val="nil"/>
              <w:left w:val="nil"/>
              <w:bottom w:val="single" w:sz="4" w:space="0" w:color="auto"/>
              <w:right w:val="single" w:sz="4" w:space="0" w:color="auto"/>
            </w:tcBorders>
            <w:shd w:val="clear" w:color="auto" w:fill="auto"/>
            <w:noWrap/>
            <w:vAlign w:val="bottom"/>
            <w:hideMark/>
          </w:tcPr>
          <w:p w14:paraId="7CB1901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3.898</w:t>
            </w:r>
          </w:p>
        </w:tc>
        <w:tc>
          <w:tcPr>
            <w:tcW w:w="1135" w:type="dxa"/>
            <w:tcBorders>
              <w:top w:val="nil"/>
              <w:left w:val="nil"/>
              <w:bottom w:val="single" w:sz="4" w:space="0" w:color="auto"/>
              <w:right w:val="single" w:sz="4" w:space="0" w:color="auto"/>
            </w:tcBorders>
            <w:shd w:val="clear" w:color="auto" w:fill="auto"/>
            <w:noWrap/>
            <w:vAlign w:val="bottom"/>
            <w:hideMark/>
          </w:tcPr>
          <w:p w14:paraId="42F1E86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-0.614</w:t>
            </w:r>
          </w:p>
        </w:tc>
        <w:tc>
          <w:tcPr>
            <w:tcW w:w="1276" w:type="dxa"/>
            <w:tcBorders>
              <w:top w:val="nil"/>
              <w:left w:val="nil"/>
              <w:bottom w:val="single" w:sz="4" w:space="0" w:color="auto"/>
              <w:right w:val="single" w:sz="4" w:space="0" w:color="auto"/>
            </w:tcBorders>
            <w:shd w:val="clear" w:color="auto" w:fill="auto"/>
            <w:noWrap/>
            <w:vAlign w:val="bottom"/>
            <w:hideMark/>
          </w:tcPr>
          <w:p w14:paraId="556D584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0.258</w:t>
            </w:r>
          </w:p>
        </w:tc>
        <w:tc>
          <w:tcPr>
            <w:tcW w:w="842" w:type="dxa"/>
            <w:tcBorders>
              <w:top w:val="nil"/>
              <w:left w:val="nil"/>
              <w:bottom w:val="single" w:sz="4" w:space="0" w:color="auto"/>
              <w:right w:val="single" w:sz="4" w:space="0" w:color="auto"/>
            </w:tcBorders>
            <w:shd w:val="clear" w:color="auto" w:fill="auto"/>
            <w:noWrap/>
            <w:vAlign w:val="bottom"/>
            <w:hideMark/>
          </w:tcPr>
          <w:p w14:paraId="5EE1C4E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7781987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1A487CA"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Cu I</w:t>
            </w:r>
          </w:p>
        </w:tc>
        <w:tc>
          <w:tcPr>
            <w:tcW w:w="1985" w:type="dxa"/>
            <w:tcBorders>
              <w:top w:val="nil"/>
              <w:left w:val="nil"/>
              <w:bottom w:val="single" w:sz="4" w:space="0" w:color="auto"/>
              <w:right w:val="single" w:sz="4" w:space="0" w:color="auto"/>
            </w:tcBorders>
            <w:shd w:val="clear" w:color="auto" w:fill="auto"/>
            <w:noWrap/>
            <w:vAlign w:val="bottom"/>
            <w:hideMark/>
          </w:tcPr>
          <w:p w14:paraId="3FFA132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5105.528</w:t>
            </w:r>
          </w:p>
        </w:tc>
        <w:tc>
          <w:tcPr>
            <w:tcW w:w="992" w:type="dxa"/>
            <w:tcBorders>
              <w:top w:val="nil"/>
              <w:left w:val="nil"/>
              <w:bottom w:val="single" w:sz="4" w:space="0" w:color="auto"/>
              <w:right w:val="single" w:sz="4" w:space="0" w:color="auto"/>
            </w:tcBorders>
            <w:shd w:val="clear" w:color="auto" w:fill="auto"/>
            <w:noWrap/>
            <w:vAlign w:val="bottom"/>
            <w:hideMark/>
          </w:tcPr>
          <w:p w14:paraId="77BD463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-3.093</w:t>
            </w:r>
          </w:p>
        </w:tc>
        <w:tc>
          <w:tcPr>
            <w:tcW w:w="851" w:type="dxa"/>
            <w:tcBorders>
              <w:top w:val="nil"/>
              <w:left w:val="nil"/>
              <w:bottom w:val="single" w:sz="4" w:space="0" w:color="auto"/>
              <w:right w:val="single" w:sz="4" w:space="0" w:color="auto"/>
            </w:tcBorders>
            <w:shd w:val="clear" w:color="auto" w:fill="auto"/>
            <w:noWrap/>
            <w:vAlign w:val="bottom"/>
            <w:hideMark/>
          </w:tcPr>
          <w:p w14:paraId="333B624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1.389</w:t>
            </w:r>
          </w:p>
        </w:tc>
        <w:tc>
          <w:tcPr>
            <w:tcW w:w="1135" w:type="dxa"/>
            <w:tcBorders>
              <w:top w:val="nil"/>
              <w:left w:val="nil"/>
              <w:bottom w:val="single" w:sz="4" w:space="0" w:color="auto"/>
              <w:right w:val="single" w:sz="4" w:space="0" w:color="auto"/>
            </w:tcBorders>
            <w:shd w:val="clear" w:color="auto" w:fill="auto"/>
            <w:noWrap/>
            <w:vAlign w:val="bottom"/>
            <w:hideMark/>
          </w:tcPr>
          <w:p w14:paraId="0837185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-0.644</w:t>
            </w:r>
          </w:p>
        </w:tc>
        <w:tc>
          <w:tcPr>
            <w:tcW w:w="1276" w:type="dxa"/>
            <w:tcBorders>
              <w:top w:val="nil"/>
              <w:left w:val="nil"/>
              <w:bottom w:val="single" w:sz="4" w:space="0" w:color="auto"/>
              <w:right w:val="single" w:sz="4" w:space="0" w:color="auto"/>
            </w:tcBorders>
            <w:shd w:val="clear" w:color="auto" w:fill="auto"/>
            <w:noWrap/>
            <w:vAlign w:val="bottom"/>
            <w:hideMark/>
          </w:tcPr>
          <w:p w14:paraId="44AD787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0.669</w:t>
            </w:r>
          </w:p>
        </w:tc>
        <w:tc>
          <w:tcPr>
            <w:tcW w:w="842" w:type="dxa"/>
            <w:tcBorders>
              <w:top w:val="nil"/>
              <w:left w:val="nil"/>
              <w:bottom w:val="single" w:sz="4" w:space="0" w:color="auto"/>
              <w:right w:val="single" w:sz="4" w:space="0" w:color="auto"/>
            </w:tcBorders>
            <w:shd w:val="clear" w:color="auto" w:fill="auto"/>
            <w:noWrap/>
            <w:vAlign w:val="bottom"/>
            <w:hideMark/>
          </w:tcPr>
          <w:p w14:paraId="4DF2D27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79.8</w:t>
            </w:r>
          </w:p>
        </w:tc>
      </w:tr>
      <w:tr w:rsidR="00421A6A" w:rsidRPr="00CC57B0" w14:paraId="06115EFA"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1C2062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Cu I</w:t>
            </w:r>
          </w:p>
        </w:tc>
        <w:tc>
          <w:tcPr>
            <w:tcW w:w="1985" w:type="dxa"/>
            <w:tcBorders>
              <w:top w:val="nil"/>
              <w:left w:val="nil"/>
              <w:bottom w:val="single" w:sz="4" w:space="0" w:color="auto"/>
              <w:right w:val="single" w:sz="4" w:space="0" w:color="auto"/>
            </w:tcBorders>
            <w:shd w:val="clear" w:color="auto" w:fill="auto"/>
            <w:noWrap/>
            <w:vAlign w:val="bottom"/>
            <w:hideMark/>
          </w:tcPr>
          <w:p w14:paraId="4B72338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5153.239</w:t>
            </w:r>
          </w:p>
        </w:tc>
        <w:tc>
          <w:tcPr>
            <w:tcW w:w="992" w:type="dxa"/>
            <w:tcBorders>
              <w:top w:val="nil"/>
              <w:left w:val="nil"/>
              <w:bottom w:val="single" w:sz="4" w:space="0" w:color="auto"/>
              <w:right w:val="single" w:sz="4" w:space="0" w:color="auto"/>
            </w:tcBorders>
            <w:shd w:val="clear" w:color="auto" w:fill="auto"/>
            <w:noWrap/>
            <w:vAlign w:val="bottom"/>
            <w:hideMark/>
          </w:tcPr>
          <w:p w14:paraId="772F681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-0.758</w:t>
            </w:r>
          </w:p>
        </w:tc>
        <w:tc>
          <w:tcPr>
            <w:tcW w:w="851" w:type="dxa"/>
            <w:tcBorders>
              <w:top w:val="nil"/>
              <w:left w:val="nil"/>
              <w:bottom w:val="single" w:sz="4" w:space="0" w:color="auto"/>
              <w:right w:val="single" w:sz="4" w:space="0" w:color="auto"/>
            </w:tcBorders>
            <w:shd w:val="clear" w:color="auto" w:fill="auto"/>
            <w:noWrap/>
            <w:vAlign w:val="bottom"/>
            <w:hideMark/>
          </w:tcPr>
          <w:p w14:paraId="70B9B82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3.786</w:t>
            </w:r>
          </w:p>
        </w:tc>
        <w:tc>
          <w:tcPr>
            <w:tcW w:w="1135" w:type="dxa"/>
            <w:tcBorders>
              <w:top w:val="nil"/>
              <w:left w:val="nil"/>
              <w:bottom w:val="single" w:sz="4" w:space="0" w:color="auto"/>
              <w:right w:val="single" w:sz="4" w:space="0" w:color="auto"/>
            </w:tcBorders>
            <w:shd w:val="clear" w:color="auto" w:fill="auto"/>
            <w:noWrap/>
            <w:vAlign w:val="bottom"/>
            <w:hideMark/>
          </w:tcPr>
          <w:p w14:paraId="1FD9F8F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-0.424</w:t>
            </w:r>
          </w:p>
        </w:tc>
        <w:tc>
          <w:tcPr>
            <w:tcW w:w="1276" w:type="dxa"/>
            <w:tcBorders>
              <w:top w:val="nil"/>
              <w:left w:val="nil"/>
              <w:bottom w:val="single" w:sz="4" w:space="0" w:color="auto"/>
              <w:right w:val="single" w:sz="4" w:space="0" w:color="auto"/>
            </w:tcBorders>
            <w:shd w:val="clear" w:color="auto" w:fill="auto"/>
            <w:noWrap/>
            <w:vAlign w:val="bottom"/>
            <w:hideMark/>
          </w:tcPr>
          <w:p w14:paraId="08303AD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0.478</w:t>
            </w:r>
          </w:p>
        </w:tc>
        <w:tc>
          <w:tcPr>
            <w:tcW w:w="842" w:type="dxa"/>
            <w:tcBorders>
              <w:top w:val="nil"/>
              <w:left w:val="nil"/>
              <w:bottom w:val="single" w:sz="4" w:space="0" w:color="auto"/>
              <w:right w:val="single" w:sz="4" w:space="0" w:color="auto"/>
            </w:tcBorders>
            <w:shd w:val="clear" w:color="auto" w:fill="auto"/>
            <w:noWrap/>
            <w:vAlign w:val="bottom"/>
            <w:hideMark/>
          </w:tcPr>
          <w:p w14:paraId="3D4E75F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13.3</w:t>
            </w:r>
          </w:p>
        </w:tc>
      </w:tr>
      <w:tr w:rsidR="00421A6A" w:rsidRPr="00CC57B0" w14:paraId="46AB2E6A"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3755E2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Cu I</w:t>
            </w:r>
          </w:p>
        </w:tc>
        <w:tc>
          <w:tcPr>
            <w:tcW w:w="1985" w:type="dxa"/>
            <w:tcBorders>
              <w:top w:val="nil"/>
              <w:left w:val="nil"/>
              <w:bottom w:val="single" w:sz="4" w:space="0" w:color="auto"/>
              <w:right w:val="single" w:sz="4" w:space="0" w:color="auto"/>
            </w:tcBorders>
            <w:shd w:val="clear" w:color="auto" w:fill="auto"/>
            <w:noWrap/>
            <w:vAlign w:val="bottom"/>
            <w:hideMark/>
          </w:tcPr>
          <w:p w14:paraId="28AA0D5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5218.198</w:t>
            </w:r>
          </w:p>
        </w:tc>
        <w:tc>
          <w:tcPr>
            <w:tcW w:w="992" w:type="dxa"/>
            <w:tcBorders>
              <w:top w:val="nil"/>
              <w:left w:val="nil"/>
              <w:bottom w:val="single" w:sz="4" w:space="0" w:color="auto"/>
              <w:right w:val="single" w:sz="4" w:space="0" w:color="auto"/>
            </w:tcBorders>
            <w:shd w:val="clear" w:color="auto" w:fill="auto"/>
            <w:noWrap/>
            <w:vAlign w:val="bottom"/>
            <w:hideMark/>
          </w:tcPr>
          <w:p w14:paraId="1ECF3A5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-0.818</w:t>
            </w:r>
          </w:p>
        </w:tc>
        <w:tc>
          <w:tcPr>
            <w:tcW w:w="851" w:type="dxa"/>
            <w:tcBorders>
              <w:top w:val="nil"/>
              <w:left w:val="nil"/>
              <w:bottom w:val="single" w:sz="4" w:space="0" w:color="auto"/>
              <w:right w:val="single" w:sz="4" w:space="0" w:color="auto"/>
            </w:tcBorders>
            <w:shd w:val="clear" w:color="auto" w:fill="auto"/>
            <w:noWrap/>
            <w:vAlign w:val="bottom"/>
            <w:hideMark/>
          </w:tcPr>
          <w:p w14:paraId="0EFD229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3.817</w:t>
            </w:r>
          </w:p>
        </w:tc>
        <w:tc>
          <w:tcPr>
            <w:tcW w:w="1135" w:type="dxa"/>
            <w:tcBorders>
              <w:top w:val="nil"/>
              <w:left w:val="nil"/>
              <w:bottom w:val="single" w:sz="4" w:space="0" w:color="auto"/>
              <w:right w:val="single" w:sz="4" w:space="0" w:color="auto"/>
            </w:tcBorders>
            <w:shd w:val="clear" w:color="auto" w:fill="auto"/>
            <w:noWrap/>
            <w:vAlign w:val="bottom"/>
            <w:hideMark/>
          </w:tcPr>
          <w:p w14:paraId="2025140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-0.605</w:t>
            </w:r>
          </w:p>
        </w:tc>
        <w:tc>
          <w:tcPr>
            <w:tcW w:w="1276" w:type="dxa"/>
            <w:tcBorders>
              <w:top w:val="nil"/>
              <w:left w:val="nil"/>
              <w:bottom w:val="single" w:sz="4" w:space="0" w:color="auto"/>
              <w:right w:val="single" w:sz="4" w:space="0" w:color="auto"/>
            </w:tcBorders>
            <w:shd w:val="clear" w:color="auto" w:fill="auto"/>
            <w:noWrap/>
            <w:vAlign w:val="bottom"/>
            <w:hideMark/>
          </w:tcPr>
          <w:p w14:paraId="497D750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0.304</w:t>
            </w:r>
          </w:p>
        </w:tc>
        <w:tc>
          <w:tcPr>
            <w:tcW w:w="842" w:type="dxa"/>
            <w:tcBorders>
              <w:top w:val="nil"/>
              <w:left w:val="nil"/>
              <w:bottom w:val="single" w:sz="4" w:space="0" w:color="auto"/>
              <w:right w:val="single" w:sz="4" w:space="0" w:color="auto"/>
            </w:tcBorders>
            <w:shd w:val="clear" w:color="auto" w:fill="auto"/>
            <w:noWrap/>
            <w:vAlign w:val="bottom"/>
            <w:hideMark/>
          </w:tcPr>
          <w:p w14:paraId="6D007C3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7.2</w:t>
            </w:r>
          </w:p>
        </w:tc>
      </w:tr>
      <w:tr w:rsidR="00421A6A" w:rsidRPr="00CC57B0" w14:paraId="23BE66F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02074E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Cu I</w:t>
            </w:r>
          </w:p>
        </w:tc>
        <w:tc>
          <w:tcPr>
            <w:tcW w:w="1985" w:type="dxa"/>
            <w:tcBorders>
              <w:top w:val="nil"/>
              <w:left w:val="nil"/>
              <w:bottom w:val="single" w:sz="4" w:space="0" w:color="auto"/>
              <w:right w:val="single" w:sz="4" w:space="0" w:color="auto"/>
            </w:tcBorders>
            <w:shd w:val="clear" w:color="auto" w:fill="auto"/>
            <w:noWrap/>
            <w:vAlign w:val="bottom"/>
            <w:hideMark/>
          </w:tcPr>
          <w:p w14:paraId="68314D9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7933.143</w:t>
            </w:r>
          </w:p>
        </w:tc>
        <w:tc>
          <w:tcPr>
            <w:tcW w:w="992" w:type="dxa"/>
            <w:tcBorders>
              <w:top w:val="nil"/>
              <w:left w:val="nil"/>
              <w:bottom w:val="single" w:sz="4" w:space="0" w:color="auto"/>
              <w:right w:val="single" w:sz="4" w:space="0" w:color="auto"/>
            </w:tcBorders>
            <w:shd w:val="clear" w:color="auto" w:fill="auto"/>
            <w:noWrap/>
            <w:vAlign w:val="bottom"/>
            <w:hideMark/>
          </w:tcPr>
          <w:p w14:paraId="467B1A0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-1.844</w:t>
            </w:r>
          </w:p>
        </w:tc>
        <w:tc>
          <w:tcPr>
            <w:tcW w:w="851" w:type="dxa"/>
            <w:tcBorders>
              <w:top w:val="nil"/>
              <w:left w:val="nil"/>
              <w:bottom w:val="single" w:sz="4" w:space="0" w:color="auto"/>
              <w:right w:val="single" w:sz="4" w:space="0" w:color="auto"/>
            </w:tcBorders>
            <w:shd w:val="clear" w:color="auto" w:fill="auto"/>
            <w:noWrap/>
            <w:vAlign w:val="bottom"/>
            <w:hideMark/>
          </w:tcPr>
          <w:p w14:paraId="7BA2A63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3.786</w:t>
            </w:r>
          </w:p>
        </w:tc>
        <w:tc>
          <w:tcPr>
            <w:tcW w:w="1135" w:type="dxa"/>
            <w:tcBorders>
              <w:top w:val="nil"/>
              <w:left w:val="nil"/>
              <w:bottom w:val="single" w:sz="4" w:space="0" w:color="auto"/>
              <w:right w:val="single" w:sz="4" w:space="0" w:color="auto"/>
            </w:tcBorders>
            <w:shd w:val="clear" w:color="auto" w:fill="auto"/>
            <w:noWrap/>
            <w:vAlign w:val="bottom"/>
            <w:hideMark/>
          </w:tcPr>
          <w:p w14:paraId="29D012E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-0.598</w:t>
            </w:r>
          </w:p>
        </w:tc>
        <w:tc>
          <w:tcPr>
            <w:tcW w:w="1276" w:type="dxa"/>
            <w:tcBorders>
              <w:top w:val="nil"/>
              <w:left w:val="nil"/>
              <w:bottom w:val="single" w:sz="4" w:space="0" w:color="auto"/>
              <w:right w:val="single" w:sz="4" w:space="0" w:color="auto"/>
            </w:tcBorders>
            <w:shd w:val="clear" w:color="auto" w:fill="auto"/>
            <w:noWrap/>
            <w:vAlign w:val="bottom"/>
            <w:hideMark/>
          </w:tcPr>
          <w:p w14:paraId="2E72104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0.208</w:t>
            </w:r>
          </w:p>
        </w:tc>
        <w:tc>
          <w:tcPr>
            <w:tcW w:w="842" w:type="dxa"/>
            <w:tcBorders>
              <w:top w:val="nil"/>
              <w:left w:val="nil"/>
              <w:bottom w:val="single" w:sz="4" w:space="0" w:color="auto"/>
              <w:right w:val="single" w:sz="4" w:space="0" w:color="auto"/>
            </w:tcBorders>
            <w:shd w:val="clear" w:color="auto" w:fill="auto"/>
            <w:noWrap/>
            <w:vAlign w:val="bottom"/>
            <w:hideMark/>
          </w:tcPr>
          <w:p w14:paraId="68E7E80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10.4</w:t>
            </w:r>
          </w:p>
        </w:tc>
      </w:tr>
      <w:tr w:rsidR="007F13C7" w:rsidRPr="00CC57B0" w14:paraId="5C60FDF1" w14:textId="77777777" w:rsidTr="00E35AC5">
        <w:trPr>
          <w:trHeight w:val="300"/>
        </w:trPr>
        <w:tc>
          <w:tcPr>
            <w:tcW w:w="9344" w:type="dxa"/>
            <w:gridSpan w:val="7"/>
            <w:tcBorders>
              <w:top w:val="nil"/>
              <w:left w:val="single" w:sz="4" w:space="0" w:color="auto"/>
              <w:bottom w:val="single" w:sz="4" w:space="0" w:color="auto"/>
              <w:right w:val="single" w:sz="4" w:space="0" w:color="auto"/>
            </w:tcBorders>
            <w:shd w:val="clear" w:color="auto" w:fill="auto"/>
            <w:noWrap/>
            <w:vAlign w:val="bottom"/>
          </w:tcPr>
          <w:p w14:paraId="3C351B31" w14:textId="4D4AF888" w:rsidR="007F13C7" w:rsidRPr="00CC57B0" w:rsidRDefault="007F13C7" w:rsidP="00BD36D3">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продолжение таблицы Б</w:t>
            </w:r>
          </w:p>
        </w:tc>
      </w:tr>
      <w:tr w:rsidR="007F13C7" w:rsidRPr="00CC57B0" w14:paraId="078A3AD9"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tcPr>
          <w:p w14:paraId="0FFAE9E9" w14:textId="65C57490" w:rsidR="007F13C7" w:rsidRPr="00273D1C" w:rsidRDefault="007F13C7" w:rsidP="007F13C7">
            <w:pPr>
              <w:spacing w:after="0" w:line="240" w:lineRule="auto"/>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1</w:t>
            </w:r>
          </w:p>
        </w:tc>
        <w:tc>
          <w:tcPr>
            <w:tcW w:w="1985" w:type="dxa"/>
            <w:tcBorders>
              <w:top w:val="nil"/>
              <w:left w:val="nil"/>
              <w:bottom w:val="single" w:sz="4" w:space="0" w:color="auto"/>
              <w:right w:val="single" w:sz="4" w:space="0" w:color="auto"/>
            </w:tcBorders>
            <w:shd w:val="clear" w:color="auto" w:fill="auto"/>
            <w:noWrap/>
            <w:vAlign w:val="bottom"/>
          </w:tcPr>
          <w:p w14:paraId="27EC3D94" w14:textId="63159FF0"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2</w:t>
            </w:r>
          </w:p>
        </w:tc>
        <w:tc>
          <w:tcPr>
            <w:tcW w:w="992" w:type="dxa"/>
            <w:tcBorders>
              <w:top w:val="nil"/>
              <w:left w:val="nil"/>
              <w:bottom w:val="single" w:sz="4" w:space="0" w:color="auto"/>
              <w:right w:val="single" w:sz="4" w:space="0" w:color="auto"/>
            </w:tcBorders>
            <w:shd w:val="clear" w:color="auto" w:fill="auto"/>
            <w:noWrap/>
            <w:vAlign w:val="bottom"/>
          </w:tcPr>
          <w:p w14:paraId="2D031781" w14:textId="4FA59C0B"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3</w:t>
            </w:r>
          </w:p>
        </w:tc>
        <w:tc>
          <w:tcPr>
            <w:tcW w:w="851" w:type="dxa"/>
            <w:tcBorders>
              <w:top w:val="nil"/>
              <w:left w:val="nil"/>
              <w:bottom w:val="single" w:sz="4" w:space="0" w:color="auto"/>
              <w:right w:val="single" w:sz="4" w:space="0" w:color="auto"/>
            </w:tcBorders>
            <w:shd w:val="clear" w:color="auto" w:fill="auto"/>
            <w:noWrap/>
            <w:vAlign w:val="bottom"/>
          </w:tcPr>
          <w:p w14:paraId="6AA9874D" w14:textId="1F603461"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4</w:t>
            </w:r>
          </w:p>
        </w:tc>
        <w:tc>
          <w:tcPr>
            <w:tcW w:w="1135" w:type="dxa"/>
            <w:tcBorders>
              <w:top w:val="nil"/>
              <w:left w:val="nil"/>
              <w:bottom w:val="single" w:sz="4" w:space="0" w:color="auto"/>
              <w:right w:val="single" w:sz="4" w:space="0" w:color="auto"/>
            </w:tcBorders>
            <w:shd w:val="clear" w:color="auto" w:fill="auto"/>
            <w:noWrap/>
            <w:vAlign w:val="bottom"/>
          </w:tcPr>
          <w:p w14:paraId="04B89434" w14:textId="48C633AC"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5</w:t>
            </w:r>
          </w:p>
        </w:tc>
        <w:tc>
          <w:tcPr>
            <w:tcW w:w="1276" w:type="dxa"/>
            <w:tcBorders>
              <w:top w:val="nil"/>
              <w:left w:val="nil"/>
              <w:bottom w:val="single" w:sz="4" w:space="0" w:color="auto"/>
              <w:right w:val="single" w:sz="4" w:space="0" w:color="auto"/>
            </w:tcBorders>
            <w:shd w:val="clear" w:color="auto" w:fill="auto"/>
            <w:noWrap/>
            <w:vAlign w:val="bottom"/>
          </w:tcPr>
          <w:p w14:paraId="381A52B4" w14:textId="76B91D6E"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6</w:t>
            </w:r>
          </w:p>
        </w:tc>
        <w:tc>
          <w:tcPr>
            <w:tcW w:w="842" w:type="dxa"/>
            <w:tcBorders>
              <w:top w:val="nil"/>
              <w:left w:val="nil"/>
              <w:bottom w:val="single" w:sz="4" w:space="0" w:color="auto"/>
              <w:right w:val="single" w:sz="4" w:space="0" w:color="auto"/>
            </w:tcBorders>
            <w:shd w:val="clear" w:color="auto" w:fill="auto"/>
            <w:noWrap/>
            <w:vAlign w:val="bottom"/>
          </w:tcPr>
          <w:p w14:paraId="64E385A0" w14:textId="36AAFDE5"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7</w:t>
            </w:r>
          </w:p>
        </w:tc>
      </w:tr>
      <w:tr w:rsidR="00421A6A" w:rsidRPr="00CC57B0" w14:paraId="0F2A9C9A"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A819BB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Zn I</w:t>
            </w:r>
          </w:p>
        </w:tc>
        <w:tc>
          <w:tcPr>
            <w:tcW w:w="1985" w:type="dxa"/>
            <w:tcBorders>
              <w:top w:val="nil"/>
              <w:left w:val="nil"/>
              <w:bottom w:val="single" w:sz="4" w:space="0" w:color="auto"/>
              <w:right w:val="single" w:sz="4" w:space="0" w:color="auto"/>
            </w:tcBorders>
            <w:shd w:val="clear" w:color="auto" w:fill="auto"/>
            <w:noWrap/>
            <w:vAlign w:val="bottom"/>
            <w:hideMark/>
          </w:tcPr>
          <w:p w14:paraId="394001A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4722.153</w:t>
            </w:r>
          </w:p>
        </w:tc>
        <w:tc>
          <w:tcPr>
            <w:tcW w:w="992" w:type="dxa"/>
            <w:tcBorders>
              <w:top w:val="nil"/>
              <w:left w:val="nil"/>
              <w:bottom w:val="single" w:sz="4" w:space="0" w:color="auto"/>
              <w:right w:val="single" w:sz="4" w:space="0" w:color="auto"/>
            </w:tcBorders>
            <w:shd w:val="clear" w:color="auto" w:fill="auto"/>
            <w:noWrap/>
            <w:vAlign w:val="bottom"/>
            <w:hideMark/>
          </w:tcPr>
          <w:p w14:paraId="678CC17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-0.338</w:t>
            </w:r>
          </w:p>
        </w:tc>
        <w:tc>
          <w:tcPr>
            <w:tcW w:w="851" w:type="dxa"/>
            <w:tcBorders>
              <w:top w:val="nil"/>
              <w:left w:val="nil"/>
              <w:bottom w:val="single" w:sz="4" w:space="0" w:color="auto"/>
              <w:right w:val="single" w:sz="4" w:space="0" w:color="auto"/>
            </w:tcBorders>
            <w:shd w:val="clear" w:color="auto" w:fill="auto"/>
            <w:noWrap/>
            <w:vAlign w:val="bottom"/>
            <w:hideMark/>
          </w:tcPr>
          <w:p w14:paraId="1DE6722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4.03</w:t>
            </w:r>
          </w:p>
        </w:tc>
        <w:tc>
          <w:tcPr>
            <w:tcW w:w="1135" w:type="dxa"/>
            <w:tcBorders>
              <w:top w:val="nil"/>
              <w:left w:val="nil"/>
              <w:bottom w:val="single" w:sz="4" w:space="0" w:color="auto"/>
              <w:right w:val="single" w:sz="4" w:space="0" w:color="auto"/>
            </w:tcBorders>
            <w:shd w:val="clear" w:color="auto" w:fill="auto"/>
            <w:noWrap/>
            <w:vAlign w:val="bottom"/>
            <w:hideMark/>
          </w:tcPr>
          <w:p w14:paraId="2CB63B6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-0.366</w:t>
            </w:r>
          </w:p>
        </w:tc>
        <w:tc>
          <w:tcPr>
            <w:tcW w:w="1276" w:type="dxa"/>
            <w:tcBorders>
              <w:top w:val="nil"/>
              <w:left w:val="nil"/>
              <w:bottom w:val="single" w:sz="4" w:space="0" w:color="auto"/>
              <w:right w:val="single" w:sz="4" w:space="0" w:color="auto"/>
            </w:tcBorders>
            <w:shd w:val="clear" w:color="auto" w:fill="auto"/>
            <w:noWrap/>
            <w:vAlign w:val="bottom"/>
            <w:hideMark/>
          </w:tcPr>
          <w:p w14:paraId="6611B43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0.394</w:t>
            </w:r>
          </w:p>
        </w:tc>
        <w:tc>
          <w:tcPr>
            <w:tcW w:w="842" w:type="dxa"/>
            <w:tcBorders>
              <w:top w:val="nil"/>
              <w:left w:val="nil"/>
              <w:bottom w:val="single" w:sz="4" w:space="0" w:color="auto"/>
              <w:right w:val="single" w:sz="4" w:space="0" w:color="auto"/>
            </w:tcBorders>
            <w:shd w:val="clear" w:color="auto" w:fill="auto"/>
            <w:noWrap/>
            <w:vAlign w:val="bottom"/>
            <w:hideMark/>
          </w:tcPr>
          <w:p w14:paraId="503B54A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99.7</w:t>
            </w:r>
          </w:p>
        </w:tc>
      </w:tr>
      <w:tr w:rsidR="00421A6A" w:rsidRPr="00CC57B0" w14:paraId="2495C04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0C679F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Zn I</w:t>
            </w:r>
          </w:p>
        </w:tc>
        <w:tc>
          <w:tcPr>
            <w:tcW w:w="1985" w:type="dxa"/>
            <w:tcBorders>
              <w:top w:val="nil"/>
              <w:left w:val="nil"/>
              <w:bottom w:val="single" w:sz="4" w:space="0" w:color="auto"/>
              <w:right w:val="single" w:sz="4" w:space="0" w:color="auto"/>
            </w:tcBorders>
            <w:shd w:val="clear" w:color="auto" w:fill="auto"/>
            <w:noWrap/>
            <w:vAlign w:val="bottom"/>
            <w:hideMark/>
          </w:tcPr>
          <w:p w14:paraId="0940DCA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4810.528</w:t>
            </w:r>
          </w:p>
        </w:tc>
        <w:tc>
          <w:tcPr>
            <w:tcW w:w="992" w:type="dxa"/>
            <w:tcBorders>
              <w:top w:val="nil"/>
              <w:left w:val="nil"/>
              <w:bottom w:val="single" w:sz="4" w:space="0" w:color="auto"/>
              <w:right w:val="single" w:sz="4" w:space="0" w:color="auto"/>
            </w:tcBorders>
            <w:shd w:val="clear" w:color="auto" w:fill="auto"/>
            <w:noWrap/>
            <w:vAlign w:val="bottom"/>
            <w:hideMark/>
          </w:tcPr>
          <w:p w14:paraId="185DE53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-0.137</w:t>
            </w:r>
          </w:p>
        </w:tc>
        <w:tc>
          <w:tcPr>
            <w:tcW w:w="851" w:type="dxa"/>
            <w:tcBorders>
              <w:top w:val="nil"/>
              <w:left w:val="nil"/>
              <w:bottom w:val="single" w:sz="4" w:space="0" w:color="auto"/>
              <w:right w:val="single" w:sz="4" w:space="0" w:color="auto"/>
            </w:tcBorders>
            <w:shd w:val="clear" w:color="auto" w:fill="auto"/>
            <w:noWrap/>
            <w:vAlign w:val="bottom"/>
            <w:hideMark/>
          </w:tcPr>
          <w:p w14:paraId="652FFE3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4.078</w:t>
            </w:r>
          </w:p>
        </w:tc>
        <w:tc>
          <w:tcPr>
            <w:tcW w:w="1135" w:type="dxa"/>
            <w:tcBorders>
              <w:top w:val="nil"/>
              <w:left w:val="nil"/>
              <w:bottom w:val="single" w:sz="4" w:space="0" w:color="auto"/>
              <w:right w:val="single" w:sz="4" w:space="0" w:color="auto"/>
            </w:tcBorders>
            <w:shd w:val="clear" w:color="auto" w:fill="auto"/>
            <w:noWrap/>
            <w:vAlign w:val="bottom"/>
            <w:hideMark/>
          </w:tcPr>
          <w:p w14:paraId="7D3898D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-0.424</w:t>
            </w:r>
          </w:p>
        </w:tc>
        <w:tc>
          <w:tcPr>
            <w:tcW w:w="1276" w:type="dxa"/>
            <w:tcBorders>
              <w:top w:val="nil"/>
              <w:left w:val="nil"/>
              <w:bottom w:val="single" w:sz="4" w:space="0" w:color="auto"/>
              <w:right w:val="single" w:sz="4" w:space="0" w:color="auto"/>
            </w:tcBorders>
            <w:shd w:val="clear" w:color="auto" w:fill="auto"/>
            <w:noWrap/>
            <w:vAlign w:val="bottom"/>
            <w:hideMark/>
          </w:tcPr>
          <w:p w14:paraId="7F4D2D0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0.407</w:t>
            </w:r>
          </w:p>
        </w:tc>
        <w:tc>
          <w:tcPr>
            <w:tcW w:w="842" w:type="dxa"/>
            <w:tcBorders>
              <w:top w:val="nil"/>
              <w:left w:val="nil"/>
              <w:bottom w:val="single" w:sz="4" w:space="0" w:color="auto"/>
              <w:right w:val="single" w:sz="4" w:space="0" w:color="auto"/>
            </w:tcBorders>
            <w:shd w:val="clear" w:color="auto" w:fill="auto"/>
            <w:noWrap/>
            <w:vAlign w:val="bottom"/>
            <w:hideMark/>
          </w:tcPr>
          <w:p w14:paraId="4EC632C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421A6A" w:rsidRPr="00CC57B0" w14:paraId="63D5A57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FFF0791"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Zn I</w:t>
            </w:r>
          </w:p>
        </w:tc>
        <w:tc>
          <w:tcPr>
            <w:tcW w:w="1985" w:type="dxa"/>
            <w:tcBorders>
              <w:top w:val="nil"/>
              <w:left w:val="nil"/>
              <w:bottom w:val="single" w:sz="4" w:space="0" w:color="auto"/>
              <w:right w:val="single" w:sz="4" w:space="0" w:color="auto"/>
            </w:tcBorders>
            <w:shd w:val="clear" w:color="auto" w:fill="auto"/>
            <w:noWrap/>
            <w:vAlign w:val="bottom"/>
            <w:hideMark/>
          </w:tcPr>
          <w:p w14:paraId="15D204F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6362.338</w:t>
            </w:r>
          </w:p>
        </w:tc>
        <w:tc>
          <w:tcPr>
            <w:tcW w:w="992" w:type="dxa"/>
            <w:tcBorders>
              <w:top w:val="nil"/>
              <w:left w:val="nil"/>
              <w:bottom w:val="single" w:sz="4" w:space="0" w:color="auto"/>
              <w:right w:val="single" w:sz="4" w:space="0" w:color="auto"/>
            </w:tcBorders>
            <w:shd w:val="clear" w:color="auto" w:fill="auto"/>
            <w:noWrap/>
            <w:vAlign w:val="bottom"/>
            <w:hideMark/>
          </w:tcPr>
          <w:p w14:paraId="35164A6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w:t>
            </w:r>
          </w:p>
        </w:tc>
        <w:tc>
          <w:tcPr>
            <w:tcW w:w="851" w:type="dxa"/>
            <w:tcBorders>
              <w:top w:val="nil"/>
              <w:left w:val="nil"/>
              <w:bottom w:val="single" w:sz="4" w:space="0" w:color="auto"/>
              <w:right w:val="single" w:sz="4" w:space="0" w:color="auto"/>
            </w:tcBorders>
            <w:shd w:val="clear" w:color="auto" w:fill="auto"/>
            <w:noWrap/>
            <w:vAlign w:val="bottom"/>
            <w:hideMark/>
          </w:tcPr>
          <w:p w14:paraId="3331523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5.796</w:t>
            </w:r>
          </w:p>
        </w:tc>
        <w:tc>
          <w:tcPr>
            <w:tcW w:w="1135" w:type="dxa"/>
            <w:tcBorders>
              <w:top w:val="nil"/>
              <w:left w:val="nil"/>
              <w:bottom w:val="single" w:sz="4" w:space="0" w:color="auto"/>
              <w:right w:val="single" w:sz="4" w:space="0" w:color="auto"/>
            </w:tcBorders>
            <w:shd w:val="clear" w:color="auto" w:fill="auto"/>
            <w:noWrap/>
            <w:vAlign w:val="bottom"/>
            <w:hideMark/>
          </w:tcPr>
          <w:p w14:paraId="062C116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-0.122</w:t>
            </w:r>
          </w:p>
        </w:tc>
        <w:tc>
          <w:tcPr>
            <w:tcW w:w="1276" w:type="dxa"/>
            <w:tcBorders>
              <w:top w:val="nil"/>
              <w:left w:val="nil"/>
              <w:bottom w:val="single" w:sz="4" w:space="0" w:color="auto"/>
              <w:right w:val="single" w:sz="4" w:space="0" w:color="auto"/>
            </w:tcBorders>
            <w:shd w:val="clear" w:color="auto" w:fill="auto"/>
            <w:noWrap/>
            <w:vAlign w:val="bottom"/>
            <w:hideMark/>
          </w:tcPr>
          <w:p w14:paraId="63A454D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0.095</w:t>
            </w:r>
          </w:p>
        </w:tc>
        <w:tc>
          <w:tcPr>
            <w:tcW w:w="842" w:type="dxa"/>
            <w:tcBorders>
              <w:top w:val="nil"/>
              <w:left w:val="nil"/>
              <w:bottom w:val="single" w:sz="4" w:space="0" w:color="auto"/>
              <w:right w:val="single" w:sz="4" w:space="0" w:color="auto"/>
            </w:tcBorders>
            <w:shd w:val="clear" w:color="auto" w:fill="auto"/>
            <w:noWrap/>
            <w:vAlign w:val="bottom"/>
            <w:hideMark/>
          </w:tcPr>
          <w:p w14:paraId="32578D5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90.4</w:t>
            </w:r>
          </w:p>
        </w:tc>
      </w:tr>
      <w:tr w:rsidR="00421A6A" w:rsidRPr="00CC57B0" w14:paraId="7113612A"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639607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Rb I</w:t>
            </w:r>
          </w:p>
        </w:tc>
        <w:tc>
          <w:tcPr>
            <w:tcW w:w="1985" w:type="dxa"/>
            <w:tcBorders>
              <w:top w:val="nil"/>
              <w:left w:val="nil"/>
              <w:bottom w:val="single" w:sz="4" w:space="0" w:color="auto"/>
              <w:right w:val="single" w:sz="4" w:space="0" w:color="auto"/>
            </w:tcBorders>
            <w:shd w:val="clear" w:color="auto" w:fill="auto"/>
            <w:noWrap/>
            <w:vAlign w:val="bottom"/>
            <w:hideMark/>
          </w:tcPr>
          <w:p w14:paraId="3236320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7800.268</w:t>
            </w:r>
          </w:p>
        </w:tc>
        <w:tc>
          <w:tcPr>
            <w:tcW w:w="992" w:type="dxa"/>
            <w:tcBorders>
              <w:top w:val="nil"/>
              <w:left w:val="nil"/>
              <w:bottom w:val="single" w:sz="4" w:space="0" w:color="auto"/>
              <w:right w:val="single" w:sz="4" w:space="0" w:color="auto"/>
            </w:tcBorders>
            <w:shd w:val="clear" w:color="auto" w:fill="auto"/>
            <w:noWrap/>
            <w:vAlign w:val="bottom"/>
            <w:hideMark/>
          </w:tcPr>
          <w:p w14:paraId="642957D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0.144</w:t>
            </w:r>
          </w:p>
        </w:tc>
        <w:tc>
          <w:tcPr>
            <w:tcW w:w="851" w:type="dxa"/>
            <w:tcBorders>
              <w:top w:val="nil"/>
              <w:left w:val="nil"/>
              <w:bottom w:val="single" w:sz="4" w:space="0" w:color="auto"/>
              <w:right w:val="single" w:sz="4" w:space="0" w:color="auto"/>
            </w:tcBorders>
            <w:shd w:val="clear" w:color="auto" w:fill="auto"/>
            <w:noWrap/>
            <w:vAlign w:val="bottom"/>
            <w:hideMark/>
          </w:tcPr>
          <w:p w14:paraId="211B6FC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35" w:type="dxa"/>
            <w:tcBorders>
              <w:top w:val="nil"/>
              <w:left w:val="nil"/>
              <w:bottom w:val="single" w:sz="4" w:space="0" w:color="auto"/>
              <w:right w:val="single" w:sz="4" w:space="0" w:color="auto"/>
            </w:tcBorders>
            <w:shd w:val="clear" w:color="auto" w:fill="auto"/>
            <w:noWrap/>
            <w:vAlign w:val="bottom"/>
            <w:hideMark/>
          </w:tcPr>
          <w:p w14:paraId="349CFB1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-0.236</w:t>
            </w:r>
          </w:p>
        </w:tc>
        <w:tc>
          <w:tcPr>
            <w:tcW w:w="1276" w:type="dxa"/>
            <w:tcBorders>
              <w:top w:val="nil"/>
              <w:left w:val="nil"/>
              <w:bottom w:val="single" w:sz="4" w:space="0" w:color="auto"/>
              <w:right w:val="single" w:sz="4" w:space="0" w:color="auto"/>
            </w:tcBorders>
            <w:shd w:val="clear" w:color="auto" w:fill="auto"/>
            <w:noWrap/>
            <w:vAlign w:val="bottom"/>
            <w:hideMark/>
          </w:tcPr>
          <w:p w14:paraId="055A7A1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0.119</w:t>
            </w:r>
          </w:p>
        </w:tc>
        <w:tc>
          <w:tcPr>
            <w:tcW w:w="842" w:type="dxa"/>
            <w:tcBorders>
              <w:top w:val="nil"/>
              <w:left w:val="nil"/>
              <w:bottom w:val="single" w:sz="4" w:space="0" w:color="auto"/>
              <w:right w:val="single" w:sz="4" w:space="0" w:color="auto"/>
            </w:tcBorders>
            <w:shd w:val="clear" w:color="auto" w:fill="auto"/>
            <w:noWrap/>
            <w:vAlign w:val="bottom"/>
            <w:hideMark/>
          </w:tcPr>
          <w:p w14:paraId="7B0B06D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56E980C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F838577"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Rb I</w:t>
            </w:r>
          </w:p>
        </w:tc>
        <w:tc>
          <w:tcPr>
            <w:tcW w:w="1985" w:type="dxa"/>
            <w:tcBorders>
              <w:top w:val="nil"/>
              <w:left w:val="nil"/>
              <w:bottom w:val="single" w:sz="4" w:space="0" w:color="auto"/>
              <w:right w:val="single" w:sz="4" w:space="0" w:color="auto"/>
            </w:tcBorders>
            <w:shd w:val="clear" w:color="auto" w:fill="auto"/>
            <w:noWrap/>
            <w:vAlign w:val="bottom"/>
            <w:hideMark/>
          </w:tcPr>
          <w:p w14:paraId="43A3EDC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7947.603</w:t>
            </w:r>
          </w:p>
        </w:tc>
        <w:tc>
          <w:tcPr>
            <w:tcW w:w="992" w:type="dxa"/>
            <w:tcBorders>
              <w:top w:val="nil"/>
              <w:left w:val="nil"/>
              <w:bottom w:val="single" w:sz="4" w:space="0" w:color="auto"/>
              <w:right w:val="single" w:sz="4" w:space="0" w:color="auto"/>
            </w:tcBorders>
            <w:shd w:val="clear" w:color="auto" w:fill="auto"/>
            <w:noWrap/>
            <w:vAlign w:val="bottom"/>
            <w:hideMark/>
          </w:tcPr>
          <w:p w14:paraId="02E623C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-0.164</w:t>
            </w:r>
          </w:p>
        </w:tc>
        <w:tc>
          <w:tcPr>
            <w:tcW w:w="851" w:type="dxa"/>
            <w:tcBorders>
              <w:top w:val="nil"/>
              <w:left w:val="nil"/>
              <w:bottom w:val="single" w:sz="4" w:space="0" w:color="auto"/>
              <w:right w:val="single" w:sz="4" w:space="0" w:color="auto"/>
            </w:tcBorders>
            <w:shd w:val="clear" w:color="auto" w:fill="auto"/>
            <w:noWrap/>
            <w:vAlign w:val="bottom"/>
            <w:hideMark/>
          </w:tcPr>
          <w:p w14:paraId="51F6F7A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35" w:type="dxa"/>
            <w:tcBorders>
              <w:top w:val="nil"/>
              <w:left w:val="nil"/>
              <w:bottom w:val="single" w:sz="4" w:space="0" w:color="auto"/>
              <w:right w:val="single" w:sz="4" w:space="0" w:color="auto"/>
            </w:tcBorders>
            <w:shd w:val="clear" w:color="auto" w:fill="auto"/>
            <w:noWrap/>
            <w:vAlign w:val="bottom"/>
            <w:hideMark/>
          </w:tcPr>
          <w:p w14:paraId="0A88DA7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-0.089</w:t>
            </w:r>
          </w:p>
        </w:tc>
        <w:tc>
          <w:tcPr>
            <w:tcW w:w="1276" w:type="dxa"/>
            <w:tcBorders>
              <w:top w:val="nil"/>
              <w:left w:val="nil"/>
              <w:bottom w:val="single" w:sz="4" w:space="0" w:color="auto"/>
              <w:right w:val="single" w:sz="4" w:space="0" w:color="auto"/>
            </w:tcBorders>
            <w:shd w:val="clear" w:color="auto" w:fill="auto"/>
            <w:noWrap/>
            <w:vAlign w:val="bottom"/>
            <w:hideMark/>
          </w:tcPr>
          <w:p w14:paraId="3F326C5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w:t>
            </w:r>
          </w:p>
        </w:tc>
        <w:tc>
          <w:tcPr>
            <w:tcW w:w="842" w:type="dxa"/>
            <w:tcBorders>
              <w:top w:val="nil"/>
              <w:left w:val="nil"/>
              <w:bottom w:val="single" w:sz="4" w:space="0" w:color="auto"/>
              <w:right w:val="single" w:sz="4" w:space="0" w:color="auto"/>
            </w:tcBorders>
            <w:shd w:val="clear" w:color="auto" w:fill="auto"/>
            <w:noWrap/>
            <w:vAlign w:val="bottom"/>
            <w:hideMark/>
          </w:tcPr>
          <w:p w14:paraId="0C73F0C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95.4</w:t>
            </w:r>
          </w:p>
        </w:tc>
      </w:tr>
      <w:tr w:rsidR="00421A6A" w:rsidRPr="00CC57B0" w14:paraId="39955166"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6FD19E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Sr I</w:t>
            </w:r>
          </w:p>
        </w:tc>
        <w:tc>
          <w:tcPr>
            <w:tcW w:w="1985" w:type="dxa"/>
            <w:tcBorders>
              <w:top w:val="nil"/>
              <w:left w:val="nil"/>
              <w:bottom w:val="single" w:sz="4" w:space="0" w:color="auto"/>
              <w:right w:val="single" w:sz="4" w:space="0" w:color="auto"/>
            </w:tcBorders>
            <w:shd w:val="clear" w:color="auto" w:fill="auto"/>
            <w:noWrap/>
            <w:vAlign w:val="bottom"/>
            <w:hideMark/>
          </w:tcPr>
          <w:p w14:paraId="46D73F5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4607.327</w:t>
            </w:r>
          </w:p>
        </w:tc>
        <w:tc>
          <w:tcPr>
            <w:tcW w:w="992" w:type="dxa"/>
            <w:tcBorders>
              <w:top w:val="nil"/>
              <w:left w:val="nil"/>
              <w:bottom w:val="single" w:sz="4" w:space="0" w:color="auto"/>
              <w:right w:val="single" w:sz="4" w:space="0" w:color="auto"/>
            </w:tcBorders>
            <w:shd w:val="clear" w:color="auto" w:fill="auto"/>
            <w:noWrap/>
            <w:vAlign w:val="bottom"/>
            <w:hideMark/>
          </w:tcPr>
          <w:p w14:paraId="4AA665B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0.302</w:t>
            </w:r>
          </w:p>
        </w:tc>
        <w:tc>
          <w:tcPr>
            <w:tcW w:w="851" w:type="dxa"/>
            <w:tcBorders>
              <w:top w:val="nil"/>
              <w:left w:val="nil"/>
              <w:bottom w:val="single" w:sz="4" w:space="0" w:color="auto"/>
              <w:right w:val="single" w:sz="4" w:space="0" w:color="auto"/>
            </w:tcBorders>
            <w:shd w:val="clear" w:color="auto" w:fill="auto"/>
            <w:noWrap/>
            <w:vAlign w:val="bottom"/>
            <w:hideMark/>
          </w:tcPr>
          <w:p w14:paraId="6C9A022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35" w:type="dxa"/>
            <w:tcBorders>
              <w:top w:val="nil"/>
              <w:left w:val="nil"/>
              <w:bottom w:val="single" w:sz="4" w:space="0" w:color="auto"/>
              <w:right w:val="single" w:sz="4" w:space="0" w:color="auto"/>
            </w:tcBorders>
            <w:shd w:val="clear" w:color="auto" w:fill="auto"/>
            <w:noWrap/>
            <w:vAlign w:val="bottom"/>
            <w:hideMark/>
          </w:tcPr>
          <w:p w14:paraId="6B50E9E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-0.787</w:t>
            </w:r>
          </w:p>
        </w:tc>
        <w:tc>
          <w:tcPr>
            <w:tcW w:w="1276" w:type="dxa"/>
            <w:tcBorders>
              <w:top w:val="nil"/>
              <w:left w:val="nil"/>
              <w:bottom w:val="single" w:sz="4" w:space="0" w:color="auto"/>
              <w:right w:val="single" w:sz="4" w:space="0" w:color="auto"/>
            </w:tcBorders>
            <w:shd w:val="clear" w:color="auto" w:fill="auto"/>
            <w:noWrap/>
            <w:vAlign w:val="bottom"/>
            <w:hideMark/>
          </w:tcPr>
          <w:p w14:paraId="1A2B3AF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0.515</w:t>
            </w:r>
          </w:p>
        </w:tc>
        <w:tc>
          <w:tcPr>
            <w:tcW w:w="842" w:type="dxa"/>
            <w:tcBorders>
              <w:top w:val="nil"/>
              <w:left w:val="nil"/>
              <w:bottom w:val="single" w:sz="4" w:space="0" w:color="auto"/>
              <w:right w:val="single" w:sz="4" w:space="0" w:color="auto"/>
            </w:tcBorders>
            <w:shd w:val="clear" w:color="auto" w:fill="auto"/>
            <w:noWrap/>
            <w:vAlign w:val="bottom"/>
            <w:hideMark/>
          </w:tcPr>
          <w:p w14:paraId="0782A23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5CFC3A76"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0608BD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Sr I</w:t>
            </w:r>
          </w:p>
        </w:tc>
        <w:tc>
          <w:tcPr>
            <w:tcW w:w="1985" w:type="dxa"/>
            <w:tcBorders>
              <w:top w:val="nil"/>
              <w:left w:val="nil"/>
              <w:bottom w:val="single" w:sz="4" w:space="0" w:color="auto"/>
              <w:right w:val="single" w:sz="4" w:space="0" w:color="auto"/>
            </w:tcBorders>
            <w:shd w:val="clear" w:color="auto" w:fill="auto"/>
            <w:noWrap/>
            <w:vAlign w:val="bottom"/>
            <w:hideMark/>
          </w:tcPr>
          <w:p w14:paraId="02E1DCD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4962.259</w:t>
            </w:r>
          </w:p>
        </w:tc>
        <w:tc>
          <w:tcPr>
            <w:tcW w:w="992" w:type="dxa"/>
            <w:tcBorders>
              <w:top w:val="nil"/>
              <w:left w:val="nil"/>
              <w:bottom w:val="single" w:sz="4" w:space="0" w:color="auto"/>
              <w:right w:val="single" w:sz="4" w:space="0" w:color="auto"/>
            </w:tcBorders>
            <w:shd w:val="clear" w:color="auto" w:fill="auto"/>
            <w:noWrap/>
            <w:vAlign w:val="bottom"/>
            <w:hideMark/>
          </w:tcPr>
          <w:p w14:paraId="2DE2429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w:t>
            </w:r>
          </w:p>
        </w:tc>
        <w:tc>
          <w:tcPr>
            <w:tcW w:w="851" w:type="dxa"/>
            <w:tcBorders>
              <w:top w:val="nil"/>
              <w:left w:val="nil"/>
              <w:bottom w:val="single" w:sz="4" w:space="0" w:color="auto"/>
              <w:right w:val="single" w:sz="4" w:space="0" w:color="auto"/>
            </w:tcBorders>
            <w:shd w:val="clear" w:color="auto" w:fill="auto"/>
            <w:noWrap/>
            <w:vAlign w:val="bottom"/>
            <w:hideMark/>
          </w:tcPr>
          <w:p w14:paraId="5C21082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1.847</w:t>
            </w:r>
          </w:p>
        </w:tc>
        <w:tc>
          <w:tcPr>
            <w:tcW w:w="1135" w:type="dxa"/>
            <w:tcBorders>
              <w:top w:val="nil"/>
              <w:left w:val="nil"/>
              <w:bottom w:val="single" w:sz="4" w:space="0" w:color="auto"/>
              <w:right w:val="single" w:sz="4" w:space="0" w:color="auto"/>
            </w:tcBorders>
            <w:shd w:val="clear" w:color="auto" w:fill="auto"/>
            <w:noWrap/>
            <w:vAlign w:val="bottom"/>
            <w:hideMark/>
          </w:tcPr>
          <w:p w14:paraId="7A4194B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-0.28</w:t>
            </w:r>
          </w:p>
        </w:tc>
        <w:tc>
          <w:tcPr>
            <w:tcW w:w="1276" w:type="dxa"/>
            <w:tcBorders>
              <w:top w:val="nil"/>
              <w:left w:val="nil"/>
              <w:bottom w:val="single" w:sz="4" w:space="0" w:color="auto"/>
              <w:right w:val="single" w:sz="4" w:space="0" w:color="auto"/>
            </w:tcBorders>
            <w:shd w:val="clear" w:color="auto" w:fill="auto"/>
            <w:noWrap/>
            <w:vAlign w:val="bottom"/>
            <w:hideMark/>
          </w:tcPr>
          <w:p w14:paraId="40F3B35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0.161</w:t>
            </w:r>
          </w:p>
        </w:tc>
        <w:tc>
          <w:tcPr>
            <w:tcW w:w="842" w:type="dxa"/>
            <w:tcBorders>
              <w:top w:val="nil"/>
              <w:left w:val="nil"/>
              <w:bottom w:val="single" w:sz="4" w:space="0" w:color="auto"/>
              <w:right w:val="single" w:sz="4" w:space="0" w:color="auto"/>
            </w:tcBorders>
            <w:shd w:val="clear" w:color="auto" w:fill="auto"/>
            <w:noWrap/>
            <w:vAlign w:val="bottom"/>
            <w:hideMark/>
          </w:tcPr>
          <w:p w14:paraId="603499C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77.9</w:t>
            </w:r>
          </w:p>
        </w:tc>
      </w:tr>
      <w:tr w:rsidR="00421A6A" w:rsidRPr="00CC57B0" w14:paraId="10CE3E0B"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35BB28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Sr I</w:t>
            </w:r>
          </w:p>
        </w:tc>
        <w:tc>
          <w:tcPr>
            <w:tcW w:w="1985" w:type="dxa"/>
            <w:tcBorders>
              <w:top w:val="nil"/>
              <w:left w:val="nil"/>
              <w:bottom w:val="single" w:sz="4" w:space="0" w:color="auto"/>
              <w:right w:val="single" w:sz="4" w:space="0" w:color="auto"/>
            </w:tcBorders>
            <w:shd w:val="clear" w:color="auto" w:fill="auto"/>
            <w:noWrap/>
            <w:vAlign w:val="bottom"/>
            <w:hideMark/>
          </w:tcPr>
          <w:p w14:paraId="7FDCFA4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5256.893</w:t>
            </w:r>
          </w:p>
        </w:tc>
        <w:tc>
          <w:tcPr>
            <w:tcW w:w="992" w:type="dxa"/>
            <w:tcBorders>
              <w:top w:val="nil"/>
              <w:left w:val="nil"/>
              <w:bottom w:val="single" w:sz="4" w:space="0" w:color="auto"/>
              <w:right w:val="single" w:sz="4" w:space="0" w:color="auto"/>
            </w:tcBorders>
            <w:shd w:val="clear" w:color="auto" w:fill="auto"/>
            <w:noWrap/>
            <w:vAlign w:val="bottom"/>
            <w:hideMark/>
          </w:tcPr>
          <w:p w14:paraId="5B7B2F3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0.39</w:t>
            </w:r>
          </w:p>
        </w:tc>
        <w:tc>
          <w:tcPr>
            <w:tcW w:w="851" w:type="dxa"/>
            <w:tcBorders>
              <w:top w:val="nil"/>
              <w:left w:val="nil"/>
              <w:bottom w:val="single" w:sz="4" w:space="0" w:color="auto"/>
              <w:right w:val="single" w:sz="4" w:space="0" w:color="auto"/>
            </w:tcBorders>
            <w:shd w:val="clear" w:color="auto" w:fill="auto"/>
            <w:noWrap/>
            <w:vAlign w:val="bottom"/>
            <w:hideMark/>
          </w:tcPr>
          <w:p w14:paraId="1FCF49B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2.271</w:t>
            </w:r>
          </w:p>
        </w:tc>
        <w:tc>
          <w:tcPr>
            <w:tcW w:w="1135" w:type="dxa"/>
            <w:tcBorders>
              <w:top w:val="nil"/>
              <w:left w:val="nil"/>
              <w:bottom w:val="single" w:sz="4" w:space="0" w:color="auto"/>
              <w:right w:val="single" w:sz="4" w:space="0" w:color="auto"/>
            </w:tcBorders>
            <w:shd w:val="clear" w:color="auto" w:fill="auto"/>
            <w:noWrap/>
            <w:vAlign w:val="bottom"/>
            <w:hideMark/>
          </w:tcPr>
          <w:p w14:paraId="6E4AD6A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-0.165</w:t>
            </w:r>
          </w:p>
        </w:tc>
        <w:tc>
          <w:tcPr>
            <w:tcW w:w="1276" w:type="dxa"/>
            <w:tcBorders>
              <w:top w:val="nil"/>
              <w:left w:val="nil"/>
              <w:bottom w:val="single" w:sz="4" w:space="0" w:color="auto"/>
              <w:right w:val="single" w:sz="4" w:space="0" w:color="auto"/>
            </w:tcBorders>
            <w:shd w:val="clear" w:color="auto" w:fill="auto"/>
            <w:noWrap/>
            <w:vAlign w:val="bottom"/>
            <w:hideMark/>
          </w:tcPr>
          <w:p w14:paraId="481AA0B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0.132</w:t>
            </w:r>
          </w:p>
        </w:tc>
        <w:tc>
          <w:tcPr>
            <w:tcW w:w="842" w:type="dxa"/>
            <w:tcBorders>
              <w:top w:val="nil"/>
              <w:left w:val="nil"/>
              <w:bottom w:val="single" w:sz="4" w:space="0" w:color="auto"/>
              <w:right w:val="single" w:sz="4" w:space="0" w:color="auto"/>
            </w:tcBorders>
            <w:shd w:val="clear" w:color="auto" w:fill="auto"/>
            <w:noWrap/>
            <w:vAlign w:val="bottom"/>
            <w:hideMark/>
          </w:tcPr>
          <w:p w14:paraId="4094355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56.8</w:t>
            </w:r>
          </w:p>
        </w:tc>
      </w:tr>
      <w:tr w:rsidR="00421A6A" w:rsidRPr="00CC57B0" w14:paraId="1CD69BE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32EE8C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Sr I</w:t>
            </w:r>
          </w:p>
        </w:tc>
        <w:tc>
          <w:tcPr>
            <w:tcW w:w="1985" w:type="dxa"/>
            <w:tcBorders>
              <w:top w:val="nil"/>
              <w:left w:val="nil"/>
              <w:bottom w:val="single" w:sz="4" w:space="0" w:color="auto"/>
              <w:right w:val="single" w:sz="4" w:space="0" w:color="auto"/>
            </w:tcBorders>
            <w:shd w:val="clear" w:color="auto" w:fill="auto"/>
            <w:noWrap/>
            <w:vAlign w:val="bottom"/>
            <w:hideMark/>
          </w:tcPr>
          <w:p w14:paraId="49A4669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5504.177</w:t>
            </w:r>
          </w:p>
        </w:tc>
        <w:tc>
          <w:tcPr>
            <w:tcW w:w="992" w:type="dxa"/>
            <w:tcBorders>
              <w:top w:val="nil"/>
              <w:left w:val="nil"/>
              <w:bottom w:val="single" w:sz="4" w:space="0" w:color="auto"/>
              <w:right w:val="single" w:sz="4" w:space="0" w:color="auto"/>
            </w:tcBorders>
            <w:shd w:val="clear" w:color="auto" w:fill="auto"/>
            <w:noWrap/>
            <w:vAlign w:val="bottom"/>
            <w:hideMark/>
          </w:tcPr>
          <w:p w14:paraId="4300A25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w:t>
            </w:r>
          </w:p>
        </w:tc>
        <w:tc>
          <w:tcPr>
            <w:tcW w:w="851" w:type="dxa"/>
            <w:tcBorders>
              <w:top w:val="nil"/>
              <w:left w:val="nil"/>
              <w:bottom w:val="single" w:sz="4" w:space="0" w:color="auto"/>
              <w:right w:val="single" w:sz="4" w:space="0" w:color="auto"/>
            </w:tcBorders>
            <w:shd w:val="clear" w:color="auto" w:fill="auto"/>
            <w:noWrap/>
            <w:vAlign w:val="bottom"/>
            <w:hideMark/>
          </w:tcPr>
          <w:p w14:paraId="0A5FFA1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2.259</w:t>
            </w:r>
          </w:p>
        </w:tc>
        <w:tc>
          <w:tcPr>
            <w:tcW w:w="1135" w:type="dxa"/>
            <w:tcBorders>
              <w:top w:val="nil"/>
              <w:left w:val="nil"/>
              <w:bottom w:val="single" w:sz="4" w:space="0" w:color="auto"/>
              <w:right w:val="single" w:sz="4" w:space="0" w:color="auto"/>
            </w:tcBorders>
            <w:shd w:val="clear" w:color="auto" w:fill="auto"/>
            <w:noWrap/>
            <w:vAlign w:val="bottom"/>
            <w:hideMark/>
          </w:tcPr>
          <w:p w14:paraId="1F0AC13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-0.204</w:t>
            </w:r>
          </w:p>
        </w:tc>
        <w:tc>
          <w:tcPr>
            <w:tcW w:w="1276" w:type="dxa"/>
            <w:tcBorders>
              <w:top w:val="nil"/>
              <w:left w:val="nil"/>
              <w:bottom w:val="single" w:sz="4" w:space="0" w:color="auto"/>
              <w:right w:val="single" w:sz="4" w:space="0" w:color="auto"/>
            </w:tcBorders>
            <w:shd w:val="clear" w:color="auto" w:fill="auto"/>
            <w:noWrap/>
            <w:vAlign w:val="bottom"/>
            <w:hideMark/>
          </w:tcPr>
          <w:p w14:paraId="7AA41C6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0.102</w:t>
            </w:r>
          </w:p>
        </w:tc>
        <w:tc>
          <w:tcPr>
            <w:tcW w:w="842" w:type="dxa"/>
            <w:tcBorders>
              <w:top w:val="nil"/>
              <w:left w:val="nil"/>
              <w:bottom w:val="single" w:sz="4" w:space="0" w:color="auto"/>
              <w:right w:val="single" w:sz="4" w:space="0" w:color="auto"/>
            </w:tcBorders>
            <w:shd w:val="clear" w:color="auto" w:fill="auto"/>
            <w:noWrap/>
            <w:vAlign w:val="bottom"/>
            <w:hideMark/>
          </w:tcPr>
          <w:p w14:paraId="04E33E3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58.9</w:t>
            </w:r>
          </w:p>
        </w:tc>
      </w:tr>
      <w:tr w:rsidR="00421A6A" w:rsidRPr="00CC57B0" w14:paraId="412621A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026965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Sr I</w:t>
            </w:r>
          </w:p>
        </w:tc>
        <w:tc>
          <w:tcPr>
            <w:tcW w:w="1985" w:type="dxa"/>
            <w:tcBorders>
              <w:top w:val="nil"/>
              <w:left w:val="nil"/>
              <w:bottom w:val="single" w:sz="4" w:space="0" w:color="auto"/>
              <w:right w:val="single" w:sz="4" w:space="0" w:color="auto"/>
            </w:tcBorders>
            <w:shd w:val="clear" w:color="auto" w:fill="auto"/>
            <w:noWrap/>
            <w:vAlign w:val="bottom"/>
            <w:hideMark/>
          </w:tcPr>
          <w:p w14:paraId="1361BF9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6408.459</w:t>
            </w:r>
          </w:p>
        </w:tc>
        <w:tc>
          <w:tcPr>
            <w:tcW w:w="992" w:type="dxa"/>
            <w:tcBorders>
              <w:top w:val="nil"/>
              <w:left w:val="nil"/>
              <w:bottom w:val="single" w:sz="4" w:space="0" w:color="auto"/>
              <w:right w:val="single" w:sz="4" w:space="0" w:color="auto"/>
            </w:tcBorders>
            <w:shd w:val="clear" w:color="auto" w:fill="auto"/>
            <w:noWrap/>
            <w:vAlign w:val="bottom"/>
            <w:hideMark/>
          </w:tcPr>
          <w:p w14:paraId="28003B8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w:t>
            </w:r>
          </w:p>
        </w:tc>
        <w:tc>
          <w:tcPr>
            <w:tcW w:w="851" w:type="dxa"/>
            <w:tcBorders>
              <w:top w:val="nil"/>
              <w:left w:val="nil"/>
              <w:bottom w:val="single" w:sz="4" w:space="0" w:color="auto"/>
              <w:right w:val="single" w:sz="4" w:space="0" w:color="auto"/>
            </w:tcBorders>
            <w:shd w:val="clear" w:color="auto" w:fill="auto"/>
            <w:noWrap/>
            <w:vAlign w:val="bottom"/>
            <w:hideMark/>
          </w:tcPr>
          <w:p w14:paraId="2BF7A56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2.271</w:t>
            </w:r>
          </w:p>
        </w:tc>
        <w:tc>
          <w:tcPr>
            <w:tcW w:w="1135" w:type="dxa"/>
            <w:tcBorders>
              <w:top w:val="nil"/>
              <w:left w:val="nil"/>
              <w:bottom w:val="single" w:sz="4" w:space="0" w:color="auto"/>
              <w:right w:val="single" w:sz="4" w:space="0" w:color="auto"/>
            </w:tcBorders>
            <w:shd w:val="clear" w:color="auto" w:fill="auto"/>
            <w:noWrap/>
            <w:vAlign w:val="bottom"/>
            <w:hideMark/>
          </w:tcPr>
          <w:p w14:paraId="5691E6B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-0.467</w:t>
            </w:r>
          </w:p>
        </w:tc>
        <w:tc>
          <w:tcPr>
            <w:tcW w:w="1276" w:type="dxa"/>
            <w:tcBorders>
              <w:top w:val="nil"/>
              <w:left w:val="nil"/>
              <w:bottom w:val="single" w:sz="4" w:space="0" w:color="auto"/>
              <w:right w:val="single" w:sz="4" w:space="0" w:color="auto"/>
            </w:tcBorders>
            <w:shd w:val="clear" w:color="auto" w:fill="auto"/>
            <w:noWrap/>
            <w:vAlign w:val="bottom"/>
            <w:hideMark/>
          </w:tcPr>
          <w:p w14:paraId="364DDDF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w:t>
            </w:r>
          </w:p>
        </w:tc>
        <w:tc>
          <w:tcPr>
            <w:tcW w:w="842" w:type="dxa"/>
            <w:tcBorders>
              <w:top w:val="nil"/>
              <w:left w:val="nil"/>
              <w:bottom w:val="single" w:sz="4" w:space="0" w:color="auto"/>
              <w:right w:val="single" w:sz="4" w:space="0" w:color="auto"/>
            </w:tcBorders>
            <w:shd w:val="clear" w:color="auto" w:fill="auto"/>
            <w:noWrap/>
            <w:vAlign w:val="bottom"/>
            <w:hideMark/>
          </w:tcPr>
          <w:p w14:paraId="6448350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32</w:t>
            </w:r>
          </w:p>
        </w:tc>
      </w:tr>
      <w:tr w:rsidR="00421A6A" w:rsidRPr="00CC57B0" w14:paraId="02B2272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EE6100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w:t>
            </w:r>
          </w:p>
        </w:tc>
        <w:tc>
          <w:tcPr>
            <w:tcW w:w="1985" w:type="dxa"/>
            <w:tcBorders>
              <w:top w:val="nil"/>
              <w:left w:val="nil"/>
              <w:bottom w:val="single" w:sz="4" w:space="0" w:color="auto"/>
              <w:right w:val="single" w:sz="4" w:space="0" w:color="auto"/>
            </w:tcBorders>
            <w:shd w:val="clear" w:color="auto" w:fill="auto"/>
            <w:noWrap/>
            <w:vAlign w:val="bottom"/>
            <w:hideMark/>
          </w:tcPr>
          <w:p w14:paraId="0B00FEB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5630.13</w:t>
            </w:r>
          </w:p>
        </w:tc>
        <w:tc>
          <w:tcPr>
            <w:tcW w:w="992" w:type="dxa"/>
            <w:tcBorders>
              <w:top w:val="nil"/>
              <w:left w:val="nil"/>
              <w:bottom w:val="single" w:sz="4" w:space="0" w:color="auto"/>
              <w:right w:val="single" w:sz="4" w:space="0" w:color="auto"/>
            </w:tcBorders>
            <w:shd w:val="clear" w:color="auto" w:fill="auto"/>
            <w:noWrap/>
            <w:vAlign w:val="bottom"/>
            <w:hideMark/>
          </w:tcPr>
          <w:p w14:paraId="40393C4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w:t>
            </w:r>
          </w:p>
        </w:tc>
        <w:tc>
          <w:tcPr>
            <w:tcW w:w="851" w:type="dxa"/>
            <w:tcBorders>
              <w:top w:val="nil"/>
              <w:left w:val="nil"/>
              <w:bottom w:val="single" w:sz="4" w:space="0" w:color="auto"/>
              <w:right w:val="single" w:sz="4" w:space="0" w:color="auto"/>
            </w:tcBorders>
            <w:shd w:val="clear" w:color="auto" w:fill="auto"/>
            <w:noWrap/>
            <w:vAlign w:val="bottom"/>
            <w:hideMark/>
          </w:tcPr>
          <w:p w14:paraId="6EC947C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1.356</w:t>
            </w:r>
          </w:p>
        </w:tc>
        <w:tc>
          <w:tcPr>
            <w:tcW w:w="1135" w:type="dxa"/>
            <w:tcBorders>
              <w:top w:val="nil"/>
              <w:left w:val="nil"/>
              <w:bottom w:val="single" w:sz="4" w:space="0" w:color="auto"/>
              <w:right w:val="single" w:sz="4" w:space="0" w:color="auto"/>
            </w:tcBorders>
            <w:shd w:val="clear" w:color="auto" w:fill="auto"/>
            <w:noWrap/>
            <w:vAlign w:val="bottom"/>
            <w:hideMark/>
          </w:tcPr>
          <w:p w14:paraId="3AD47A8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-0.465</w:t>
            </w:r>
          </w:p>
        </w:tc>
        <w:tc>
          <w:tcPr>
            <w:tcW w:w="1276" w:type="dxa"/>
            <w:tcBorders>
              <w:top w:val="nil"/>
              <w:left w:val="nil"/>
              <w:bottom w:val="single" w:sz="4" w:space="0" w:color="auto"/>
              <w:right w:val="single" w:sz="4" w:space="0" w:color="auto"/>
            </w:tcBorders>
            <w:shd w:val="clear" w:color="auto" w:fill="auto"/>
            <w:noWrap/>
            <w:vAlign w:val="bottom"/>
            <w:hideMark/>
          </w:tcPr>
          <w:p w14:paraId="046DA56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0.045</w:t>
            </w:r>
          </w:p>
        </w:tc>
        <w:tc>
          <w:tcPr>
            <w:tcW w:w="842" w:type="dxa"/>
            <w:tcBorders>
              <w:top w:val="nil"/>
              <w:left w:val="nil"/>
              <w:bottom w:val="single" w:sz="4" w:space="0" w:color="auto"/>
              <w:right w:val="single" w:sz="4" w:space="0" w:color="auto"/>
            </w:tcBorders>
            <w:shd w:val="clear" w:color="auto" w:fill="auto"/>
            <w:noWrap/>
            <w:vAlign w:val="bottom"/>
            <w:hideMark/>
          </w:tcPr>
          <w:p w14:paraId="7D6E11E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72.7</w:t>
            </w:r>
          </w:p>
        </w:tc>
      </w:tr>
      <w:tr w:rsidR="00421A6A" w:rsidRPr="00CC57B0" w14:paraId="31CBCABB"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794173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w:t>
            </w:r>
          </w:p>
        </w:tc>
        <w:tc>
          <w:tcPr>
            <w:tcW w:w="1985" w:type="dxa"/>
            <w:tcBorders>
              <w:top w:val="nil"/>
              <w:left w:val="nil"/>
              <w:bottom w:val="single" w:sz="4" w:space="0" w:color="auto"/>
              <w:right w:val="single" w:sz="4" w:space="0" w:color="auto"/>
            </w:tcBorders>
            <w:shd w:val="clear" w:color="auto" w:fill="auto"/>
            <w:noWrap/>
            <w:vAlign w:val="bottom"/>
            <w:hideMark/>
          </w:tcPr>
          <w:p w14:paraId="574ABCD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6023.407</w:t>
            </w:r>
          </w:p>
        </w:tc>
        <w:tc>
          <w:tcPr>
            <w:tcW w:w="992" w:type="dxa"/>
            <w:tcBorders>
              <w:top w:val="nil"/>
              <w:left w:val="nil"/>
              <w:bottom w:val="single" w:sz="4" w:space="0" w:color="auto"/>
              <w:right w:val="single" w:sz="4" w:space="0" w:color="auto"/>
            </w:tcBorders>
            <w:shd w:val="clear" w:color="auto" w:fill="auto"/>
            <w:noWrap/>
            <w:vAlign w:val="bottom"/>
            <w:hideMark/>
          </w:tcPr>
          <w:p w14:paraId="693AA51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-2.02</w:t>
            </w:r>
          </w:p>
        </w:tc>
        <w:tc>
          <w:tcPr>
            <w:tcW w:w="851" w:type="dxa"/>
            <w:tcBorders>
              <w:top w:val="nil"/>
              <w:left w:val="nil"/>
              <w:bottom w:val="single" w:sz="4" w:space="0" w:color="auto"/>
              <w:right w:val="single" w:sz="4" w:space="0" w:color="auto"/>
            </w:tcBorders>
            <w:shd w:val="clear" w:color="auto" w:fill="auto"/>
            <w:noWrap/>
            <w:vAlign w:val="bottom"/>
            <w:hideMark/>
          </w:tcPr>
          <w:p w14:paraId="09DC21A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35" w:type="dxa"/>
            <w:tcBorders>
              <w:top w:val="nil"/>
              <w:left w:val="nil"/>
              <w:bottom w:val="single" w:sz="4" w:space="0" w:color="auto"/>
              <w:right w:val="single" w:sz="4" w:space="0" w:color="auto"/>
            </w:tcBorders>
            <w:shd w:val="clear" w:color="auto" w:fill="auto"/>
            <w:noWrap/>
            <w:vAlign w:val="bottom"/>
            <w:hideMark/>
          </w:tcPr>
          <w:p w14:paraId="5D02A86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-0.45</w:t>
            </w:r>
          </w:p>
        </w:tc>
        <w:tc>
          <w:tcPr>
            <w:tcW w:w="1276" w:type="dxa"/>
            <w:tcBorders>
              <w:top w:val="nil"/>
              <w:left w:val="nil"/>
              <w:bottom w:val="single" w:sz="4" w:space="0" w:color="auto"/>
              <w:right w:val="single" w:sz="4" w:space="0" w:color="auto"/>
            </w:tcBorders>
            <w:shd w:val="clear" w:color="auto" w:fill="auto"/>
            <w:noWrap/>
            <w:vAlign w:val="bottom"/>
            <w:hideMark/>
          </w:tcPr>
          <w:p w14:paraId="4A044B5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0.025</w:t>
            </w:r>
          </w:p>
        </w:tc>
        <w:tc>
          <w:tcPr>
            <w:tcW w:w="842" w:type="dxa"/>
            <w:tcBorders>
              <w:top w:val="nil"/>
              <w:left w:val="nil"/>
              <w:bottom w:val="single" w:sz="4" w:space="0" w:color="auto"/>
              <w:right w:val="single" w:sz="4" w:space="0" w:color="auto"/>
            </w:tcBorders>
            <w:shd w:val="clear" w:color="auto" w:fill="auto"/>
            <w:noWrap/>
            <w:vAlign w:val="bottom"/>
            <w:hideMark/>
          </w:tcPr>
          <w:p w14:paraId="21CC32F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75.3</w:t>
            </w:r>
          </w:p>
        </w:tc>
      </w:tr>
      <w:tr w:rsidR="00421A6A" w:rsidRPr="00CC57B0" w14:paraId="373E1651"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22D26B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w:t>
            </w:r>
          </w:p>
        </w:tc>
        <w:tc>
          <w:tcPr>
            <w:tcW w:w="1985" w:type="dxa"/>
            <w:tcBorders>
              <w:top w:val="nil"/>
              <w:left w:val="nil"/>
              <w:bottom w:val="single" w:sz="4" w:space="0" w:color="auto"/>
              <w:right w:val="single" w:sz="4" w:space="0" w:color="auto"/>
            </w:tcBorders>
            <w:shd w:val="clear" w:color="auto" w:fill="auto"/>
            <w:noWrap/>
            <w:vAlign w:val="bottom"/>
            <w:hideMark/>
          </w:tcPr>
          <w:p w14:paraId="4933694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6222.578</w:t>
            </w:r>
          </w:p>
        </w:tc>
        <w:tc>
          <w:tcPr>
            <w:tcW w:w="992" w:type="dxa"/>
            <w:tcBorders>
              <w:top w:val="nil"/>
              <w:left w:val="nil"/>
              <w:bottom w:val="single" w:sz="4" w:space="0" w:color="auto"/>
              <w:right w:val="single" w:sz="4" w:space="0" w:color="auto"/>
            </w:tcBorders>
            <w:shd w:val="clear" w:color="auto" w:fill="auto"/>
            <w:noWrap/>
            <w:vAlign w:val="bottom"/>
            <w:hideMark/>
          </w:tcPr>
          <w:p w14:paraId="545B0CE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w:t>
            </w:r>
          </w:p>
        </w:tc>
        <w:tc>
          <w:tcPr>
            <w:tcW w:w="851" w:type="dxa"/>
            <w:tcBorders>
              <w:top w:val="nil"/>
              <w:left w:val="nil"/>
              <w:bottom w:val="single" w:sz="4" w:space="0" w:color="auto"/>
              <w:right w:val="single" w:sz="4" w:space="0" w:color="auto"/>
            </w:tcBorders>
            <w:shd w:val="clear" w:color="auto" w:fill="auto"/>
            <w:noWrap/>
            <w:vAlign w:val="bottom"/>
            <w:hideMark/>
          </w:tcPr>
          <w:p w14:paraId="4409FB2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35" w:type="dxa"/>
            <w:tcBorders>
              <w:top w:val="nil"/>
              <w:left w:val="nil"/>
              <w:bottom w:val="single" w:sz="4" w:space="0" w:color="auto"/>
              <w:right w:val="single" w:sz="4" w:space="0" w:color="auto"/>
            </w:tcBorders>
            <w:shd w:val="clear" w:color="auto" w:fill="auto"/>
            <w:noWrap/>
            <w:vAlign w:val="bottom"/>
            <w:hideMark/>
          </w:tcPr>
          <w:p w14:paraId="4DF4610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-0.553</w:t>
            </w:r>
          </w:p>
        </w:tc>
        <w:tc>
          <w:tcPr>
            <w:tcW w:w="1276" w:type="dxa"/>
            <w:tcBorders>
              <w:top w:val="nil"/>
              <w:left w:val="nil"/>
              <w:bottom w:val="single" w:sz="4" w:space="0" w:color="auto"/>
              <w:right w:val="single" w:sz="4" w:space="0" w:color="auto"/>
            </w:tcBorders>
            <w:shd w:val="clear" w:color="auto" w:fill="auto"/>
            <w:noWrap/>
            <w:vAlign w:val="bottom"/>
            <w:hideMark/>
          </w:tcPr>
          <w:p w14:paraId="333B384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0.038</w:t>
            </w:r>
          </w:p>
        </w:tc>
        <w:tc>
          <w:tcPr>
            <w:tcW w:w="842" w:type="dxa"/>
            <w:tcBorders>
              <w:top w:val="nil"/>
              <w:left w:val="nil"/>
              <w:bottom w:val="single" w:sz="4" w:space="0" w:color="auto"/>
              <w:right w:val="single" w:sz="4" w:space="0" w:color="auto"/>
            </w:tcBorders>
            <w:shd w:val="clear" w:color="auto" w:fill="auto"/>
            <w:noWrap/>
            <w:vAlign w:val="bottom"/>
            <w:hideMark/>
          </w:tcPr>
          <w:p w14:paraId="01EB343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95.8</w:t>
            </w:r>
          </w:p>
        </w:tc>
      </w:tr>
      <w:tr w:rsidR="00421A6A" w:rsidRPr="00CC57B0" w14:paraId="6586240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3EAE516"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w:t>
            </w:r>
          </w:p>
        </w:tc>
        <w:tc>
          <w:tcPr>
            <w:tcW w:w="1985" w:type="dxa"/>
            <w:tcBorders>
              <w:top w:val="nil"/>
              <w:left w:val="nil"/>
              <w:bottom w:val="single" w:sz="4" w:space="0" w:color="auto"/>
              <w:right w:val="single" w:sz="4" w:space="0" w:color="auto"/>
            </w:tcBorders>
            <w:shd w:val="clear" w:color="auto" w:fill="auto"/>
            <w:noWrap/>
            <w:vAlign w:val="bottom"/>
            <w:hideMark/>
          </w:tcPr>
          <w:p w14:paraId="45636EA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6435.004</w:t>
            </w:r>
          </w:p>
        </w:tc>
        <w:tc>
          <w:tcPr>
            <w:tcW w:w="992" w:type="dxa"/>
            <w:tcBorders>
              <w:top w:val="nil"/>
              <w:left w:val="nil"/>
              <w:bottom w:val="single" w:sz="4" w:space="0" w:color="auto"/>
              <w:right w:val="single" w:sz="4" w:space="0" w:color="auto"/>
            </w:tcBorders>
            <w:shd w:val="clear" w:color="auto" w:fill="auto"/>
            <w:noWrap/>
            <w:vAlign w:val="bottom"/>
            <w:hideMark/>
          </w:tcPr>
          <w:p w14:paraId="129911E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-0.82</w:t>
            </w:r>
          </w:p>
        </w:tc>
        <w:tc>
          <w:tcPr>
            <w:tcW w:w="851" w:type="dxa"/>
            <w:tcBorders>
              <w:top w:val="nil"/>
              <w:left w:val="nil"/>
              <w:bottom w:val="single" w:sz="4" w:space="0" w:color="auto"/>
              <w:right w:val="single" w:sz="4" w:space="0" w:color="auto"/>
            </w:tcBorders>
            <w:shd w:val="clear" w:color="auto" w:fill="auto"/>
            <w:noWrap/>
            <w:vAlign w:val="bottom"/>
            <w:hideMark/>
          </w:tcPr>
          <w:p w14:paraId="1551845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0.066</w:t>
            </w:r>
          </w:p>
        </w:tc>
        <w:tc>
          <w:tcPr>
            <w:tcW w:w="1135" w:type="dxa"/>
            <w:tcBorders>
              <w:top w:val="nil"/>
              <w:left w:val="nil"/>
              <w:bottom w:val="single" w:sz="4" w:space="0" w:color="auto"/>
              <w:right w:val="single" w:sz="4" w:space="0" w:color="auto"/>
            </w:tcBorders>
            <w:shd w:val="clear" w:color="auto" w:fill="auto"/>
            <w:noWrap/>
            <w:vAlign w:val="bottom"/>
            <w:hideMark/>
          </w:tcPr>
          <w:p w14:paraId="734EF63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-0.477</w:t>
            </w:r>
          </w:p>
        </w:tc>
        <w:tc>
          <w:tcPr>
            <w:tcW w:w="1276" w:type="dxa"/>
            <w:tcBorders>
              <w:top w:val="nil"/>
              <w:left w:val="nil"/>
              <w:bottom w:val="single" w:sz="4" w:space="0" w:color="auto"/>
              <w:right w:val="single" w:sz="4" w:space="0" w:color="auto"/>
            </w:tcBorders>
            <w:shd w:val="clear" w:color="auto" w:fill="auto"/>
            <w:noWrap/>
            <w:vAlign w:val="bottom"/>
            <w:hideMark/>
          </w:tcPr>
          <w:p w14:paraId="37496CE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0.107</w:t>
            </w:r>
          </w:p>
        </w:tc>
        <w:tc>
          <w:tcPr>
            <w:tcW w:w="842" w:type="dxa"/>
            <w:tcBorders>
              <w:top w:val="nil"/>
              <w:left w:val="nil"/>
              <w:bottom w:val="single" w:sz="4" w:space="0" w:color="auto"/>
              <w:right w:val="single" w:sz="4" w:space="0" w:color="auto"/>
            </w:tcBorders>
            <w:shd w:val="clear" w:color="auto" w:fill="auto"/>
            <w:noWrap/>
            <w:vAlign w:val="bottom"/>
            <w:hideMark/>
          </w:tcPr>
          <w:p w14:paraId="16E4E08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421A6A" w:rsidRPr="00CC57B0" w14:paraId="0B3E66B4"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6213F5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985" w:type="dxa"/>
            <w:tcBorders>
              <w:top w:val="nil"/>
              <w:left w:val="nil"/>
              <w:bottom w:val="single" w:sz="4" w:space="0" w:color="auto"/>
              <w:right w:val="single" w:sz="4" w:space="0" w:color="auto"/>
            </w:tcBorders>
            <w:shd w:val="clear" w:color="auto" w:fill="auto"/>
            <w:noWrap/>
            <w:vAlign w:val="bottom"/>
            <w:hideMark/>
          </w:tcPr>
          <w:p w14:paraId="2486DC4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4883.684</w:t>
            </w:r>
          </w:p>
        </w:tc>
        <w:tc>
          <w:tcPr>
            <w:tcW w:w="992" w:type="dxa"/>
            <w:tcBorders>
              <w:top w:val="nil"/>
              <w:left w:val="nil"/>
              <w:bottom w:val="single" w:sz="4" w:space="0" w:color="auto"/>
              <w:right w:val="single" w:sz="4" w:space="0" w:color="auto"/>
            </w:tcBorders>
            <w:shd w:val="clear" w:color="auto" w:fill="auto"/>
            <w:noWrap/>
            <w:vAlign w:val="bottom"/>
            <w:hideMark/>
          </w:tcPr>
          <w:p w14:paraId="64BE093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w:t>
            </w:r>
          </w:p>
        </w:tc>
        <w:tc>
          <w:tcPr>
            <w:tcW w:w="851" w:type="dxa"/>
            <w:tcBorders>
              <w:top w:val="nil"/>
              <w:left w:val="nil"/>
              <w:bottom w:val="single" w:sz="4" w:space="0" w:color="auto"/>
              <w:right w:val="single" w:sz="4" w:space="0" w:color="auto"/>
            </w:tcBorders>
            <w:shd w:val="clear" w:color="auto" w:fill="auto"/>
            <w:noWrap/>
            <w:vAlign w:val="bottom"/>
            <w:hideMark/>
          </w:tcPr>
          <w:p w14:paraId="6974EA0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1.084</w:t>
            </w:r>
          </w:p>
        </w:tc>
        <w:tc>
          <w:tcPr>
            <w:tcW w:w="1135" w:type="dxa"/>
            <w:tcBorders>
              <w:top w:val="nil"/>
              <w:left w:val="nil"/>
              <w:bottom w:val="single" w:sz="4" w:space="0" w:color="auto"/>
              <w:right w:val="single" w:sz="4" w:space="0" w:color="auto"/>
            </w:tcBorders>
            <w:shd w:val="clear" w:color="auto" w:fill="auto"/>
            <w:noWrap/>
            <w:vAlign w:val="bottom"/>
            <w:hideMark/>
          </w:tcPr>
          <w:p w14:paraId="4544222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-0.667</w:t>
            </w:r>
          </w:p>
        </w:tc>
        <w:tc>
          <w:tcPr>
            <w:tcW w:w="1276" w:type="dxa"/>
            <w:tcBorders>
              <w:top w:val="nil"/>
              <w:left w:val="nil"/>
              <w:bottom w:val="single" w:sz="4" w:space="0" w:color="auto"/>
              <w:right w:val="single" w:sz="4" w:space="0" w:color="auto"/>
            </w:tcBorders>
            <w:shd w:val="clear" w:color="auto" w:fill="auto"/>
            <w:noWrap/>
            <w:vAlign w:val="bottom"/>
            <w:hideMark/>
          </w:tcPr>
          <w:p w14:paraId="61E02BA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0.457</w:t>
            </w:r>
          </w:p>
        </w:tc>
        <w:tc>
          <w:tcPr>
            <w:tcW w:w="842" w:type="dxa"/>
            <w:tcBorders>
              <w:top w:val="nil"/>
              <w:left w:val="nil"/>
              <w:bottom w:val="single" w:sz="4" w:space="0" w:color="auto"/>
              <w:right w:val="single" w:sz="4" w:space="0" w:color="auto"/>
            </w:tcBorders>
            <w:shd w:val="clear" w:color="auto" w:fill="auto"/>
            <w:noWrap/>
            <w:vAlign w:val="bottom"/>
            <w:hideMark/>
          </w:tcPr>
          <w:p w14:paraId="6FF7A9E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3485622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3F6C20E"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985" w:type="dxa"/>
            <w:tcBorders>
              <w:top w:val="nil"/>
              <w:left w:val="nil"/>
              <w:bottom w:val="single" w:sz="4" w:space="0" w:color="auto"/>
              <w:right w:val="single" w:sz="4" w:space="0" w:color="auto"/>
            </w:tcBorders>
            <w:shd w:val="clear" w:color="auto" w:fill="auto"/>
            <w:noWrap/>
            <w:vAlign w:val="bottom"/>
            <w:hideMark/>
          </w:tcPr>
          <w:p w14:paraId="5C7F9BE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5087.416</w:t>
            </w:r>
          </w:p>
        </w:tc>
        <w:tc>
          <w:tcPr>
            <w:tcW w:w="992" w:type="dxa"/>
            <w:tcBorders>
              <w:top w:val="nil"/>
              <w:left w:val="nil"/>
              <w:bottom w:val="single" w:sz="4" w:space="0" w:color="auto"/>
              <w:right w:val="single" w:sz="4" w:space="0" w:color="auto"/>
            </w:tcBorders>
            <w:shd w:val="clear" w:color="auto" w:fill="auto"/>
            <w:noWrap/>
            <w:vAlign w:val="bottom"/>
            <w:hideMark/>
          </w:tcPr>
          <w:p w14:paraId="268CE0D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w:t>
            </w:r>
          </w:p>
        </w:tc>
        <w:tc>
          <w:tcPr>
            <w:tcW w:w="851" w:type="dxa"/>
            <w:tcBorders>
              <w:top w:val="nil"/>
              <w:left w:val="nil"/>
              <w:bottom w:val="single" w:sz="4" w:space="0" w:color="auto"/>
              <w:right w:val="single" w:sz="4" w:space="0" w:color="auto"/>
            </w:tcBorders>
            <w:shd w:val="clear" w:color="auto" w:fill="auto"/>
            <w:noWrap/>
            <w:vAlign w:val="bottom"/>
            <w:hideMark/>
          </w:tcPr>
          <w:p w14:paraId="059A252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1.084</w:t>
            </w:r>
          </w:p>
        </w:tc>
        <w:tc>
          <w:tcPr>
            <w:tcW w:w="1135" w:type="dxa"/>
            <w:tcBorders>
              <w:top w:val="nil"/>
              <w:left w:val="nil"/>
              <w:bottom w:val="single" w:sz="4" w:space="0" w:color="auto"/>
              <w:right w:val="single" w:sz="4" w:space="0" w:color="auto"/>
            </w:tcBorders>
            <w:shd w:val="clear" w:color="auto" w:fill="auto"/>
            <w:noWrap/>
            <w:vAlign w:val="bottom"/>
            <w:hideMark/>
          </w:tcPr>
          <w:p w14:paraId="058FC72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-0.584</w:t>
            </w:r>
          </w:p>
        </w:tc>
        <w:tc>
          <w:tcPr>
            <w:tcW w:w="1276" w:type="dxa"/>
            <w:tcBorders>
              <w:top w:val="nil"/>
              <w:left w:val="nil"/>
              <w:bottom w:val="single" w:sz="4" w:space="0" w:color="auto"/>
              <w:right w:val="single" w:sz="4" w:space="0" w:color="auto"/>
            </w:tcBorders>
            <w:shd w:val="clear" w:color="auto" w:fill="auto"/>
            <w:noWrap/>
            <w:vAlign w:val="bottom"/>
            <w:hideMark/>
          </w:tcPr>
          <w:p w14:paraId="77D7B3F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0.417</w:t>
            </w:r>
          </w:p>
        </w:tc>
        <w:tc>
          <w:tcPr>
            <w:tcW w:w="842" w:type="dxa"/>
            <w:tcBorders>
              <w:top w:val="nil"/>
              <w:left w:val="nil"/>
              <w:bottom w:val="single" w:sz="4" w:space="0" w:color="auto"/>
              <w:right w:val="single" w:sz="4" w:space="0" w:color="auto"/>
            </w:tcBorders>
            <w:shd w:val="clear" w:color="auto" w:fill="auto"/>
            <w:noWrap/>
            <w:vAlign w:val="bottom"/>
            <w:hideMark/>
          </w:tcPr>
          <w:p w14:paraId="291F657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44CBE23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C1226CF"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985" w:type="dxa"/>
            <w:tcBorders>
              <w:top w:val="nil"/>
              <w:left w:val="nil"/>
              <w:bottom w:val="single" w:sz="4" w:space="0" w:color="auto"/>
              <w:right w:val="single" w:sz="4" w:space="0" w:color="auto"/>
            </w:tcBorders>
            <w:shd w:val="clear" w:color="auto" w:fill="auto"/>
            <w:noWrap/>
            <w:vAlign w:val="bottom"/>
            <w:hideMark/>
          </w:tcPr>
          <w:p w14:paraId="5F67D47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5119.112</w:t>
            </w:r>
          </w:p>
        </w:tc>
        <w:tc>
          <w:tcPr>
            <w:tcW w:w="992" w:type="dxa"/>
            <w:tcBorders>
              <w:top w:val="nil"/>
              <w:left w:val="nil"/>
              <w:bottom w:val="single" w:sz="4" w:space="0" w:color="auto"/>
              <w:right w:val="single" w:sz="4" w:space="0" w:color="auto"/>
            </w:tcBorders>
            <w:shd w:val="clear" w:color="auto" w:fill="auto"/>
            <w:noWrap/>
            <w:vAlign w:val="bottom"/>
            <w:hideMark/>
          </w:tcPr>
          <w:p w14:paraId="2D4E265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-1.36</w:t>
            </w:r>
          </w:p>
        </w:tc>
        <w:tc>
          <w:tcPr>
            <w:tcW w:w="851" w:type="dxa"/>
            <w:tcBorders>
              <w:top w:val="nil"/>
              <w:left w:val="nil"/>
              <w:bottom w:val="single" w:sz="4" w:space="0" w:color="auto"/>
              <w:right w:val="single" w:sz="4" w:space="0" w:color="auto"/>
            </w:tcBorders>
            <w:shd w:val="clear" w:color="auto" w:fill="auto"/>
            <w:noWrap/>
            <w:vAlign w:val="bottom"/>
            <w:hideMark/>
          </w:tcPr>
          <w:p w14:paraId="2A223E1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0.992</w:t>
            </w:r>
          </w:p>
        </w:tc>
        <w:tc>
          <w:tcPr>
            <w:tcW w:w="1135" w:type="dxa"/>
            <w:tcBorders>
              <w:top w:val="nil"/>
              <w:left w:val="nil"/>
              <w:bottom w:val="single" w:sz="4" w:space="0" w:color="auto"/>
              <w:right w:val="single" w:sz="4" w:space="0" w:color="auto"/>
            </w:tcBorders>
            <w:shd w:val="clear" w:color="auto" w:fill="auto"/>
            <w:noWrap/>
            <w:vAlign w:val="bottom"/>
            <w:hideMark/>
          </w:tcPr>
          <w:p w14:paraId="7EB4A15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-0.327</w:t>
            </w:r>
          </w:p>
        </w:tc>
        <w:tc>
          <w:tcPr>
            <w:tcW w:w="1276" w:type="dxa"/>
            <w:tcBorders>
              <w:top w:val="nil"/>
              <w:left w:val="nil"/>
              <w:bottom w:val="single" w:sz="4" w:space="0" w:color="auto"/>
              <w:right w:val="single" w:sz="4" w:space="0" w:color="auto"/>
            </w:tcBorders>
            <w:shd w:val="clear" w:color="auto" w:fill="auto"/>
            <w:noWrap/>
            <w:vAlign w:val="bottom"/>
            <w:hideMark/>
          </w:tcPr>
          <w:p w14:paraId="729E6E2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0.304</w:t>
            </w:r>
          </w:p>
        </w:tc>
        <w:tc>
          <w:tcPr>
            <w:tcW w:w="842" w:type="dxa"/>
            <w:tcBorders>
              <w:top w:val="nil"/>
              <w:left w:val="nil"/>
              <w:bottom w:val="single" w:sz="4" w:space="0" w:color="auto"/>
              <w:right w:val="single" w:sz="4" w:space="0" w:color="auto"/>
            </w:tcBorders>
            <w:shd w:val="clear" w:color="auto" w:fill="auto"/>
            <w:noWrap/>
            <w:vAlign w:val="bottom"/>
            <w:hideMark/>
          </w:tcPr>
          <w:p w14:paraId="42F4CF9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97.9</w:t>
            </w:r>
          </w:p>
        </w:tc>
      </w:tr>
      <w:tr w:rsidR="00421A6A" w:rsidRPr="00CC57B0" w14:paraId="5C9E458B"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CB1369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985" w:type="dxa"/>
            <w:tcBorders>
              <w:top w:val="nil"/>
              <w:left w:val="nil"/>
              <w:bottom w:val="single" w:sz="4" w:space="0" w:color="auto"/>
              <w:right w:val="single" w:sz="4" w:space="0" w:color="auto"/>
            </w:tcBorders>
            <w:shd w:val="clear" w:color="auto" w:fill="auto"/>
            <w:noWrap/>
            <w:vAlign w:val="bottom"/>
            <w:hideMark/>
          </w:tcPr>
          <w:p w14:paraId="1587E89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5200.406</w:t>
            </w:r>
          </w:p>
        </w:tc>
        <w:tc>
          <w:tcPr>
            <w:tcW w:w="992" w:type="dxa"/>
            <w:tcBorders>
              <w:top w:val="nil"/>
              <w:left w:val="nil"/>
              <w:bottom w:val="single" w:sz="4" w:space="0" w:color="auto"/>
              <w:right w:val="single" w:sz="4" w:space="0" w:color="auto"/>
            </w:tcBorders>
            <w:shd w:val="clear" w:color="auto" w:fill="auto"/>
            <w:noWrap/>
            <w:vAlign w:val="bottom"/>
            <w:hideMark/>
          </w:tcPr>
          <w:p w14:paraId="19F2C95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-0.57</w:t>
            </w:r>
          </w:p>
        </w:tc>
        <w:tc>
          <w:tcPr>
            <w:tcW w:w="851" w:type="dxa"/>
            <w:tcBorders>
              <w:top w:val="nil"/>
              <w:left w:val="nil"/>
              <w:bottom w:val="single" w:sz="4" w:space="0" w:color="auto"/>
              <w:right w:val="single" w:sz="4" w:space="0" w:color="auto"/>
            </w:tcBorders>
            <w:shd w:val="clear" w:color="auto" w:fill="auto"/>
            <w:noWrap/>
            <w:vAlign w:val="bottom"/>
            <w:hideMark/>
          </w:tcPr>
          <w:p w14:paraId="1223CCD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0.992</w:t>
            </w:r>
          </w:p>
        </w:tc>
        <w:tc>
          <w:tcPr>
            <w:tcW w:w="1135" w:type="dxa"/>
            <w:tcBorders>
              <w:top w:val="nil"/>
              <w:left w:val="nil"/>
              <w:bottom w:val="single" w:sz="4" w:space="0" w:color="auto"/>
              <w:right w:val="single" w:sz="4" w:space="0" w:color="auto"/>
            </w:tcBorders>
            <w:shd w:val="clear" w:color="auto" w:fill="auto"/>
            <w:noWrap/>
            <w:vAlign w:val="bottom"/>
            <w:hideMark/>
          </w:tcPr>
          <w:p w14:paraId="0275A4E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-0.695</w:t>
            </w:r>
          </w:p>
        </w:tc>
        <w:tc>
          <w:tcPr>
            <w:tcW w:w="1276" w:type="dxa"/>
            <w:tcBorders>
              <w:top w:val="nil"/>
              <w:left w:val="nil"/>
              <w:bottom w:val="single" w:sz="4" w:space="0" w:color="auto"/>
              <w:right w:val="single" w:sz="4" w:space="0" w:color="auto"/>
            </w:tcBorders>
            <w:shd w:val="clear" w:color="auto" w:fill="auto"/>
            <w:noWrap/>
            <w:vAlign w:val="bottom"/>
            <w:hideMark/>
          </w:tcPr>
          <w:p w14:paraId="7643FB1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0.423</w:t>
            </w:r>
          </w:p>
        </w:tc>
        <w:tc>
          <w:tcPr>
            <w:tcW w:w="842" w:type="dxa"/>
            <w:tcBorders>
              <w:top w:val="nil"/>
              <w:left w:val="nil"/>
              <w:bottom w:val="single" w:sz="4" w:space="0" w:color="auto"/>
              <w:right w:val="single" w:sz="4" w:space="0" w:color="auto"/>
            </w:tcBorders>
            <w:shd w:val="clear" w:color="auto" w:fill="auto"/>
            <w:noWrap/>
            <w:vAlign w:val="bottom"/>
            <w:hideMark/>
          </w:tcPr>
          <w:p w14:paraId="2905BFD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99.1</w:t>
            </w:r>
          </w:p>
        </w:tc>
      </w:tr>
      <w:tr w:rsidR="00421A6A" w:rsidRPr="00CC57B0" w14:paraId="4CAF618E"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EDED18B"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985" w:type="dxa"/>
            <w:tcBorders>
              <w:top w:val="nil"/>
              <w:left w:val="nil"/>
              <w:bottom w:val="single" w:sz="4" w:space="0" w:color="auto"/>
              <w:right w:val="single" w:sz="4" w:space="0" w:color="auto"/>
            </w:tcBorders>
            <w:shd w:val="clear" w:color="auto" w:fill="auto"/>
            <w:noWrap/>
            <w:vAlign w:val="bottom"/>
            <w:hideMark/>
          </w:tcPr>
          <w:p w14:paraId="0519987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5289.815</w:t>
            </w:r>
          </w:p>
        </w:tc>
        <w:tc>
          <w:tcPr>
            <w:tcW w:w="992" w:type="dxa"/>
            <w:tcBorders>
              <w:top w:val="nil"/>
              <w:left w:val="nil"/>
              <w:bottom w:val="single" w:sz="4" w:space="0" w:color="auto"/>
              <w:right w:val="single" w:sz="4" w:space="0" w:color="auto"/>
            </w:tcBorders>
            <w:shd w:val="clear" w:color="auto" w:fill="auto"/>
            <w:noWrap/>
            <w:vAlign w:val="bottom"/>
            <w:hideMark/>
          </w:tcPr>
          <w:p w14:paraId="41FBC8D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-1.85</w:t>
            </w:r>
          </w:p>
        </w:tc>
        <w:tc>
          <w:tcPr>
            <w:tcW w:w="851" w:type="dxa"/>
            <w:tcBorders>
              <w:top w:val="nil"/>
              <w:left w:val="nil"/>
              <w:bottom w:val="single" w:sz="4" w:space="0" w:color="auto"/>
              <w:right w:val="single" w:sz="4" w:space="0" w:color="auto"/>
            </w:tcBorders>
            <w:shd w:val="clear" w:color="auto" w:fill="auto"/>
            <w:noWrap/>
            <w:vAlign w:val="bottom"/>
            <w:hideMark/>
          </w:tcPr>
          <w:p w14:paraId="7354498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1.033</w:t>
            </w:r>
          </w:p>
        </w:tc>
        <w:tc>
          <w:tcPr>
            <w:tcW w:w="1135" w:type="dxa"/>
            <w:tcBorders>
              <w:top w:val="nil"/>
              <w:left w:val="nil"/>
              <w:bottom w:val="single" w:sz="4" w:space="0" w:color="auto"/>
              <w:right w:val="single" w:sz="4" w:space="0" w:color="auto"/>
            </w:tcBorders>
            <w:shd w:val="clear" w:color="auto" w:fill="auto"/>
            <w:noWrap/>
            <w:vAlign w:val="bottom"/>
            <w:hideMark/>
          </w:tcPr>
          <w:p w14:paraId="03968C9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-0.394</w:t>
            </w:r>
          </w:p>
        </w:tc>
        <w:tc>
          <w:tcPr>
            <w:tcW w:w="1276" w:type="dxa"/>
            <w:tcBorders>
              <w:top w:val="nil"/>
              <w:left w:val="nil"/>
              <w:bottom w:val="single" w:sz="4" w:space="0" w:color="auto"/>
              <w:right w:val="single" w:sz="4" w:space="0" w:color="auto"/>
            </w:tcBorders>
            <w:shd w:val="clear" w:color="auto" w:fill="auto"/>
            <w:noWrap/>
            <w:vAlign w:val="bottom"/>
            <w:hideMark/>
          </w:tcPr>
          <w:p w14:paraId="419BC20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0.091</w:t>
            </w:r>
          </w:p>
        </w:tc>
        <w:tc>
          <w:tcPr>
            <w:tcW w:w="842" w:type="dxa"/>
            <w:tcBorders>
              <w:top w:val="nil"/>
              <w:left w:val="nil"/>
              <w:bottom w:val="single" w:sz="4" w:space="0" w:color="auto"/>
              <w:right w:val="single" w:sz="4" w:space="0" w:color="auto"/>
            </w:tcBorders>
            <w:shd w:val="clear" w:color="auto" w:fill="auto"/>
            <w:noWrap/>
            <w:vAlign w:val="bottom"/>
            <w:hideMark/>
          </w:tcPr>
          <w:p w14:paraId="0F6FBCE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w:t>
            </w:r>
          </w:p>
        </w:tc>
      </w:tr>
      <w:tr w:rsidR="00421A6A" w:rsidRPr="00CC57B0" w14:paraId="64CAE70B"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F3E6AC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985" w:type="dxa"/>
            <w:tcBorders>
              <w:top w:val="nil"/>
              <w:left w:val="nil"/>
              <w:bottom w:val="single" w:sz="4" w:space="0" w:color="auto"/>
              <w:right w:val="single" w:sz="4" w:space="0" w:color="auto"/>
            </w:tcBorders>
            <w:shd w:val="clear" w:color="auto" w:fill="auto"/>
            <w:noWrap/>
            <w:vAlign w:val="bottom"/>
            <w:hideMark/>
          </w:tcPr>
          <w:p w14:paraId="189397E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5402.774</w:t>
            </w:r>
          </w:p>
        </w:tc>
        <w:tc>
          <w:tcPr>
            <w:tcW w:w="992" w:type="dxa"/>
            <w:tcBorders>
              <w:top w:val="nil"/>
              <w:left w:val="nil"/>
              <w:bottom w:val="single" w:sz="4" w:space="0" w:color="auto"/>
              <w:right w:val="single" w:sz="4" w:space="0" w:color="auto"/>
            </w:tcBorders>
            <w:shd w:val="clear" w:color="auto" w:fill="auto"/>
            <w:noWrap/>
            <w:vAlign w:val="bottom"/>
            <w:hideMark/>
          </w:tcPr>
          <w:p w14:paraId="7138697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-0.51</w:t>
            </w:r>
          </w:p>
        </w:tc>
        <w:tc>
          <w:tcPr>
            <w:tcW w:w="851" w:type="dxa"/>
            <w:tcBorders>
              <w:top w:val="nil"/>
              <w:left w:val="nil"/>
              <w:bottom w:val="single" w:sz="4" w:space="0" w:color="auto"/>
              <w:right w:val="single" w:sz="4" w:space="0" w:color="auto"/>
            </w:tcBorders>
            <w:shd w:val="clear" w:color="auto" w:fill="auto"/>
            <w:noWrap/>
            <w:vAlign w:val="bottom"/>
            <w:hideMark/>
          </w:tcPr>
          <w:p w14:paraId="1C33CD0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1.839</w:t>
            </w:r>
          </w:p>
        </w:tc>
        <w:tc>
          <w:tcPr>
            <w:tcW w:w="1135" w:type="dxa"/>
            <w:tcBorders>
              <w:top w:val="nil"/>
              <w:left w:val="nil"/>
              <w:bottom w:val="single" w:sz="4" w:space="0" w:color="auto"/>
              <w:right w:val="single" w:sz="4" w:space="0" w:color="auto"/>
            </w:tcBorders>
            <w:shd w:val="clear" w:color="auto" w:fill="auto"/>
            <w:noWrap/>
            <w:vAlign w:val="bottom"/>
            <w:hideMark/>
          </w:tcPr>
          <w:p w14:paraId="0A4E7A9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-0.436</w:t>
            </w:r>
          </w:p>
        </w:tc>
        <w:tc>
          <w:tcPr>
            <w:tcW w:w="1276" w:type="dxa"/>
            <w:tcBorders>
              <w:top w:val="nil"/>
              <w:left w:val="nil"/>
              <w:bottom w:val="single" w:sz="4" w:space="0" w:color="auto"/>
              <w:right w:val="single" w:sz="4" w:space="0" w:color="auto"/>
            </w:tcBorders>
            <w:shd w:val="clear" w:color="auto" w:fill="auto"/>
            <w:noWrap/>
            <w:vAlign w:val="bottom"/>
            <w:hideMark/>
          </w:tcPr>
          <w:p w14:paraId="7FC29B6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0.145</w:t>
            </w:r>
          </w:p>
        </w:tc>
        <w:tc>
          <w:tcPr>
            <w:tcW w:w="842" w:type="dxa"/>
            <w:tcBorders>
              <w:top w:val="nil"/>
              <w:left w:val="nil"/>
              <w:bottom w:val="single" w:sz="4" w:space="0" w:color="auto"/>
              <w:right w:val="single" w:sz="4" w:space="0" w:color="auto"/>
            </w:tcBorders>
            <w:shd w:val="clear" w:color="auto" w:fill="auto"/>
            <w:noWrap/>
            <w:vAlign w:val="bottom"/>
            <w:hideMark/>
          </w:tcPr>
          <w:p w14:paraId="67D1558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98.7</w:t>
            </w:r>
          </w:p>
        </w:tc>
      </w:tr>
      <w:tr w:rsidR="00421A6A" w:rsidRPr="00CC57B0" w14:paraId="12DE5B97"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70E8A61"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985" w:type="dxa"/>
            <w:tcBorders>
              <w:top w:val="nil"/>
              <w:left w:val="nil"/>
              <w:bottom w:val="single" w:sz="4" w:space="0" w:color="auto"/>
              <w:right w:val="single" w:sz="4" w:space="0" w:color="auto"/>
            </w:tcBorders>
            <w:shd w:val="clear" w:color="auto" w:fill="auto"/>
            <w:noWrap/>
            <w:vAlign w:val="bottom"/>
            <w:hideMark/>
          </w:tcPr>
          <w:p w14:paraId="63DF8EF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5509.895</w:t>
            </w:r>
          </w:p>
        </w:tc>
        <w:tc>
          <w:tcPr>
            <w:tcW w:w="992" w:type="dxa"/>
            <w:tcBorders>
              <w:top w:val="nil"/>
              <w:left w:val="nil"/>
              <w:bottom w:val="single" w:sz="4" w:space="0" w:color="auto"/>
              <w:right w:val="single" w:sz="4" w:space="0" w:color="auto"/>
            </w:tcBorders>
            <w:shd w:val="clear" w:color="auto" w:fill="auto"/>
            <w:noWrap/>
            <w:vAlign w:val="bottom"/>
            <w:hideMark/>
          </w:tcPr>
          <w:p w14:paraId="127C90D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-1.01</w:t>
            </w:r>
          </w:p>
        </w:tc>
        <w:tc>
          <w:tcPr>
            <w:tcW w:w="851" w:type="dxa"/>
            <w:tcBorders>
              <w:top w:val="nil"/>
              <w:left w:val="nil"/>
              <w:bottom w:val="single" w:sz="4" w:space="0" w:color="auto"/>
              <w:right w:val="single" w:sz="4" w:space="0" w:color="auto"/>
            </w:tcBorders>
            <w:shd w:val="clear" w:color="auto" w:fill="auto"/>
            <w:noWrap/>
            <w:vAlign w:val="bottom"/>
            <w:hideMark/>
          </w:tcPr>
          <w:p w14:paraId="4FCE672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0.992</w:t>
            </w:r>
          </w:p>
        </w:tc>
        <w:tc>
          <w:tcPr>
            <w:tcW w:w="1135" w:type="dxa"/>
            <w:tcBorders>
              <w:top w:val="nil"/>
              <w:left w:val="nil"/>
              <w:bottom w:val="single" w:sz="4" w:space="0" w:color="auto"/>
              <w:right w:val="single" w:sz="4" w:space="0" w:color="auto"/>
            </w:tcBorders>
            <w:shd w:val="clear" w:color="auto" w:fill="auto"/>
            <w:noWrap/>
            <w:vAlign w:val="bottom"/>
            <w:hideMark/>
          </w:tcPr>
          <w:p w14:paraId="3C57CFC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-0.343</w:t>
            </w:r>
          </w:p>
        </w:tc>
        <w:tc>
          <w:tcPr>
            <w:tcW w:w="1276" w:type="dxa"/>
            <w:tcBorders>
              <w:top w:val="nil"/>
              <w:left w:val="nil"/>
              <w:bottom w:val="single" w:sz="4" w:space="0" w:color="auto"/>
              <w:right w:val="single" w:sz="4" w:space="0" w:color="auto"/>
            </w:tcBorders>
            <w:shd w:val="clear" w:color="auto" w:fill="auto"/>
            <w:noWrap/>
            <w:vAlign w:val="bottom"/>
            <w:hideMark/>
          </w:tcPr>
          <w:p w14:paraId="0FCA0CB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0.317</w:t>
            </w:r>
          </w:p>
        </w:tc>
        <w:tc>
          <w:tcPr>
            <w:tcW w:w="842" w:type="dxa"/>
            <w:tcBorders>
              <w:top w:val="nil"/>
              <w:left w:val="nil"/>
              <w:bottom w:val="single" w:sz="4" w:space="0" w:color="auto"/>
              <w:right w:val="single" w:sz="4" w:space="0" w:color="auto"/>
            </w:tcBorders>
            <w:shd w:val="clear" w:color="auto" w:fill="auto"/>
            <w:noWrap/>
            <w:vAlign w:val="bottom"/>
            <w:hideMark/>
          </w:tcPr>
          <w:p w14:paraId="5557582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00040F7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76C6DE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985" w:type="dxa"/>
            <w:tcBorders>
              <w:top w:val="nil"/>
              <w:left w:val="nil"/>
              <w:bottom w:val="single" w:sz="4" w:space="0" w:color="auto"/>
              <w:right w:val="single" w:sz="4" w:space="0" w:color="auto"/>
            </w:tcBorders>
            <w:shd w:val="clear" w:color="auto" w:fill="auto"/>
            <w:noWrap/>
            <w:vAlign w:val="bottom"/>
            <w:hideMark/>
          </w:tcPr>
          <w:p w14:paraId="15C0D35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5544.611</w:t>
            </w:r>
          </w:p>
        </w:tc>
        <w:tc>
          <w:tcPr>
            <w:tcW w:w="992" w:type="dxa"/>
            <w:tcBorders>
              <w:top w:val="nil"/>
              <w:left w:val="nil"/>
              <w:bottom w:val="single" w:sz="4" w:space="0" w:color="auto"/>
              <w:right w:val="single" w:sz="4" w:space="0" w:color="auto"/>
            </w:tcBorders>
            <w:shd w:val="clear" w:color="auto" w:fill="auto"/>
            <w:noWrap/>
            <w:vAlign w:val="bottom"/>
            <w:hideMark/>
          </w:tcPr>
          <w:p w14:paraId="21779E4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-1.09</w:t>
            </w:r>
          </w:p>
        </w:tc>
        <w:tc>
          <w:tcPr>
            <w:tcW w:w="851" w:type="dxa"/>
            <w:tcBorders>
              <w:top w:val="nil"/>
              <w:left w:val="nil"/>
              <w:bottom w:val="single" w:sz="4" w:space="0" w:color="auto"/>
              <w:right w:val="single" w:sz="4" w:space="0" w:color="auto"/>
            </w:tcBorders>
            <w:shd w:val="clear" w:color="auto" w:fill="auto"/>
            <w:noWrap/>
            <w:vAlign w:val="bottom"/>
            <w:hideMark/>
          </w:tcPr>
          <w:p w14:paraId="04FFA0B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1.738</w:t>
            </w:r>
          </w:p>
        </w:tc>
        <w:tc>
          <w:tcPr>
            <w:tcW w:w="1135" w:type="dxa"/>
            <w:tcBorders>
              <w:top w:val="nil"/>
              <w:left w:val="nil"/>
              <w:bottom w:val="single" w:sz="4" w:space="0" w:color="auto"/>
              <w:right w:val="single" w:sz="4" w:space="0" w:color="auto"/>
            </w:tcBorders>
            <w:shd w:val="clear" w:color="auto" w:fill="auto"/>
            <w:noWrap/>
            <w:vAlign w:val="bottom"/>
            <w:hideMark/>
          </w:tcPr>
          <w:p w14:paraId="5DC5A30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-0.49</w:t>
            </w:r>
          </w:p>
        </w:tc>
        <w:tc>
          <w:tcPr>
            <w:tcW w:w="1276" w:type="dxa"/>
            <w:tcBorders>
              <w:top w:val="nil"/>
              <w:left w:val="nil"/>
              <w:bottom w:val="single" w:sz="4" w:space="0" w:color="auto"/>
              <w:right w:val="single" w:sz="4" w:space="0" w:color="auto"/>
            </w:tcBorders>
            <w:shd w:val="clear" w:color="auto" w:fill="auto"/>
            <w:noWrap/>
            <w:vAlign w:val="bottom"/>
            <w:hideMark/>
          </w:tcPr>
          <w:p w14:paraId="020B80B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0.097</w:t>
            </w:r>
          </w:p>
        </w:tc>
        <w:tc>
          <w:tcPr>
            <w:tcW w:w="842" w:type="dxa"/>
            <w:tcBorders>
              <w:top w:val="nil"/>
              <w:left w:val="nil"/>
              <w:bottom w:val="single" w:sz="4" w:space="0" w:color="auto"/>
              <w:right w:val="single" w:sz="4" w:space="0" w:color="auto"/>
            </w:tcBorders>
            <w:shd w:val="clear" w:color="auto" w:fill="auto"/>
            <w:noWrap/>
            <w:vAlign w:val="bottom"/>
            <w:hideMark/>
          </w:tcPr>
          <w:p w14:paraId="0E5578B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97.1</w:t>
            </w:r>
          </w:p>
        </w:tc>
      </w:tr>
      <w:tr w:rsidR="00421A6A" w:rsidRPr="00CC57B0" w14:paraId="58FA1746"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6D15D8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985" w:type="dxa"/>
            <w:tcBorders>
              <w:top w:val="nil"/>
              <w:left w:val="nil"/>
              <w:bottom w:val="single" w:sz="4" w:space="0" w:color="auto"/>
              <w:right w:val="single" w:sz="4" w:space="0" w:color="auto"/>
            </w:tcBorders>
            <w:shd w:val="clear" w:color="auto" w:fill="auto"/>
            <w:noWrap/>
            <w:vAlign w:val="bottom"/>
            <w:hideMark/>
          </w:tcPr>
          <w:p w14:paraId="18FE117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5728.89</w:t>
            </w:r>
          </w:p>
        </w:tc>
        <w:tc>
          <w:tcPr>
            <w:tcW w:w="992" w:type="dxa"/>
            <w:tcBorders>
              <w:top w:val="nil"/>
              <w:left w:val="nil"/>
              <w:bottom w:val="single" w:sz="4" w:space="0" w:color="auto"/>
              <w:right w:val="single" w:sz="4" w:space="0" w:color="auto"/>
            </w:tcBorders>
            <w:shd w:val="clear" w:color="auto" w:fill="auto"/>
            <w:noWrap/>
            <w:vAlign w:val="bottom"/>
            <w:hideMark/>
          </w:tcPr>
          <w:p w14:paraId="65EFADA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-1.12</w:t>
            </w:r>
          </w:p>
        </w:tc>
        <w:tc>
          <w:tcPr>
            <w:tcW w:w="851" w:type="dxa"/>
            <w:tcBorders>
              <w:top w:val="nil"/>
              <w:left w:val="nil"/>
              <w:bottom w:val="single" w:sz="4" w:space="0" w:color="auto"/>
              <w:right w:val="single" w:sz="4" w:space="0" w:color="auto"/>
            </w:tcBorders>
            <w:shd w:val="clear" w:color="auto" w:fill="auto"/>
            <w:noWrap/>
            <w:vAlign w:val="bottom"/>
            <w:hideMark/>
          </w:tcPr>
          <w:p w14:paraId="36E5FA2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1.839</w:t>
            </w:r>
          </w:p>
        </w:tc>
        <w:tc>
          <w:tcPr>
            <w:tcW w:w="1135" w:type="dxa"/>
            <w:tcBorders>
              <w:top w:val="nil"/>
              <w:left w:val="nil"/>
              <w:bottom w:val="single" w:sz="4" w:space="0" w:color="auto"/>
              <w:right w:val="single" w:sz="4" w:space="0" w:color="auto"/>
            </w:tcBorders>
            <w:shd w:val="clear" w:color="auto" w:fill="auto"/>
            <w:noWrap/>
            <w:vAlign w:val="bottom"/>
            <w:hideMark/>
          </w:tcPr>
          <w:p w14:paraId="2FBB324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-0.311</w:t>
            </w:r>
          </w:p>
        </w:tc>
        <w:tc>
          <w:tcPr>
            <w:tcW w:w="1276" w:type="dxa"/>
            <w:tcBorders>
              <w:top w:val="nil"/>
              <w:left w:val="nil"/>
              <w:bottom w:val="single" w:sz="4" w:space="0" w:color="auto"/>
              <w:right w:val="single" w:sz="4" w:space="0" w:color="auto"/>
            </w:tcBorders>
            <w:shd w:val="clear" w:color="auto" w:fill="auto"/>
            <w:noWrap/>
            <w:vAlign w:val="bottom"/>
            <w:hideMark/>
          </w:tcPr>
          <w:p w14:paraId="3B85259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0.053</w:t>
            </w:r>
          </w:p>
        </w:tc>
        <w:tc>
          <w:tcPr>
            <w:tcW w:w="842" w:type="dxa"/>
            <w:tcBorders>
              <w:top w:val="nil"/>
              <w:left w:val="nil"/>
              <w:bottom w:val="single" w:sz="4" w:space="0" w:color="auto"/>
              <w:right w:val="single" w:sz="4" w:space="0" w:color="auto"/>
            </w:tcBorders>
            <w:shd w:val="clear" w:color="auto" w:fill="auto"/>
            <w:noWrap/>
            <w:vAlign w:val="bottom"/>
            <w:hideMark/>
          </w:tcPr>
          <w:p w14:paraId="7DFFCA2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97.5</w:t>
            </w:r>
          </w:p>
        </w:tc>
      </w:tr>
      <w:tr w:rsidR="00421A6A" w:rsidRPr="00CC57B0" w14:paraId="05A59F7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D5BB6C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Y  II</w:t>
            </w:r>
          </w:p>
        </w:tc>
        <w:tc>
          <w:tcPr>
            <w:tcW w:w="1985" w:type="dxa"/>
            <w:tcBorders>
              <w:top w:val="nil"/>
              <w:left w:val="nil"/>
              <w:bottom w:val="single" w:sz="4" w:space="0" w:color="auto"/>
              <w:right w:val="single" w:sz="4" w:space="0" w:color="auto"/>
            </w:tcBorders>
            <w:shd w:val="clear" w:color="auto" w:fill="auto"/>
            <w:noWrap/>
            <w:vAlign w:val="bottom"/>
            <w:hideMark/>
          </w:tcPr>
          <w:p w14:paraId="127F4AF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6795.414</w:t>
            </w:r>
          </w:p>
        </w:tc>
        <w:tc>
          <w:tcPr>
            <w:tcW w:w="992" w:type="dxa"/>
            <w:tcBorders>
              <w:top w:val="nil"/>
              <w:left w:val="nil"/>
              <w:bottom w:val="single" w:sz="4" w:space="0" w:color="auto"/>
              <w:right w:val="single" w:sz="4" w:space="0" w:color="auto"/>
            </w:tcBorders>
            <w:shd w:val="clear" w:color="auto" w:fill="auto"/>
            <w:noWrap/>
            <w:vAlign w:val="bottom"/>
            <w:hideMark/>
          </w:tcPr>
          <w:p w14:paraId="386C477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-1.19</w:t>
            </w:r>
          </w:p>
        </w:tc>
        <w:tc>
          <w:tcPr>
            <w:tcW w:w="851" w:type="dxa"/>
            <w:tcBorders>
              <w:top w:val="nil"/>
              <w:left w:val="nil"/>
              <w:bottom w:val="single" w:sz="4" w:space="0" w:color="auto"/>
              <w:right w:val="single" w:sz="4" w:space="0" w:color="auto"/>
            </w:tcBorders>
            <w:shd w:val="clear" w:color="auto" w:fill="auto"/>
            <w:noWrap/>
            <w:vAlign w:val="bottom"/>
            <w:hideMark/>
          </w:tcPr>
          <w:p w14:paraId="2CFF6B1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1.738</w:t>
            </w:r>
          </w:p>
        </w:tc>
        <w:tc>
          <w:tcPr>
            <w:tcW w:w="1135" w:type="dxa"/>
            <w:tcBorders>
              <w:top w:val="nil"/>
              <w:left w:val="nil"/>
              <w:bottom w:val="single" w:sz="4" w:space="0" w:color="auto"/>
              <w:right w:val="single" w:sz="4" w:space="0" w:color="auto"/>
            </w:tcBorders>
            <w:shd w:val="clear" w:color="auto" w:fill="auto"/>
            <w:noWrap/>
            <w:vAlign w:val="bottom"/>
            <w:hideMark/>
          </w:tcPr>
          <w:p w14:paraId="5DBD162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-0.287</w:t>
            </w:r>
          </w:p>
        </w:tc>
        <w:tc>
          <w:tcPr>
            <w:tcW w:w="1276" w:type="dxa"/>
            <w:tcBorders>
              <w:top w:val="nil"/>
              <w:left w:val="nil"/>
              <w:bottom w:val="single" w:sz="4" w:space="0" w:color="auto"/>
              <w:right w:val="single" w:sz="4" w:space="0" w:color="auto"/>
            </w:tcBorders>
            <w:shd w:val="clear" w:color="auto" w:fill="auto"/>
            <w:noWrap/>
            <w:vAlign w:val="bottom"/>
            <w:hideMark/>
          </w:tcPr>
          <w:p w14:paraId="3A08594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0.048</w:t>
            </w:r>
          </w:p>
        </w:tc>
        <w:tc>
          <w:tcPr>
            <w:tcW w:w="842" w:type="dxa"/>
            <w:tcBorders>
              <w:top w:val="nil"/>
              <w:left w:val="nil"/>
              <w:bottom w:val="single" w:sz="4" w:space="0" w:color="auto"/>
              <w:right w:val="single" w:sz="4" w:space="0" w:color="auto"/>
            </w:tcBorders>
            <w:shd w:val="clear" w:color="auto" w:fill="auto"/>
            <w:noWrap/>
            <w:vAlign w:val="bottom"/>
            <w:hideMark/>
          </w:tcPr>
          <w:p w14:paraId="6D558A4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99.5</w:t>
            </w:r>
          </w:p>
        </w:tc>
      </w:tr>
      <w:tr w:rsidR="00421A6A" w:rsidRPr="00CC57B0" w14:paraId="4F26CA8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DE2F5B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Zr I</w:t>
            </w:r>
          </w:p>
        </w:tc>
        <w:tc>
          <w:tcPr>
            <w:tcW w:w="1985" w:type="dxa"/>
            <w:tcBorders>
              <w:top w:val="nil"/>
              <w:left w:val="nil"/>
              <w:bottom w:val="single" w:sz="4" w:space="0" w:color="auto"/>
              <w:right w:val="single" w:sz="4" w:space="0" w:color="auto"/>
            </w:tcBorders>
            <w:shd w:val="clear" w:color="auto" w:fill="auto"/>
            <w:noWrap/>
            <w:vAlign w:val="bottom"/>
            <w:hideMark/>
          </w:tcPr>
          <w:p w14:paraId="46F844E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4739.48</w:t>
            </w:r>
          </w:p>
        </w:tc>
        <w:tc>
          <w:tcPr>
            <w:tcW w:w="992" w:type="dxa"/>
            <w:tcBorders>
              <w:top w:val="nil"/>
              <w:left w:val="nil"/>
              <w:bottom w:val="single" w:sz="4" w:space="0" w:color="auto"/>
              <w:right w:val="single" w:sz="4" w:space="0" w:color="auto"/>
            </w:tcBorders>
            <w:shd w:val="clear" w:color="auto" w:fill="auto"/>
            <w:noWrap/>
            <w:vAlign w:val="bottom"/>
            <w:hideMark/>
          </w:tcPr>
          <w:p w14:paraId="3D77C48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w:t>
            </w:r>
          </w:p>
        </w:tc>
        <w:tc>
          <w:tcPr>
            <w:tcW w:w="851" w:type="dxa"/>
            <w:tcBorders>
              <w:top w:val="nil"/>
              <w:left w:val="nil"/>
              <w:bottom w:val="single" w:sz="4" w:space="0" w:color="auto"/>
              <w:right w:val="single" w:sz="4" w:space="0" w:color="auto"/>
            </w:tcBorders>
            <w:shd w:val="clear" w:color="auto" w:fill="auto"/>
            <w:noWrap/>
            <w:vAlign w:val="bottom"/>
            <w:hideMark/>
          </w:tcPr>
          <w:p w14:paraId="36BA755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0.651</w:t>
            </w:r>
          </w:p>
        </w:tc>
        <w:tc>
          <w:tcPr>
            <w:tcW w:w="1135" w:type="dxa"/>
            <w:tcBorders>
              <w:top w:val="nil"/>
              <w:left w:val="nil"/>
              <w:bottom w:val="single" w:sz="4" w:space="0" w:color="auto"/>
              <w:right w:val="single" w:sz="4" w:space="0" w:color="auto"/>
            </w:tcBorders>
            <w:shd w:val="clear" w:color="auto" w:fill="auto"/>
            <w:noWrap/>
            <w:vAlign w:val="bottom"/>
            <w:hideMark/>
          </w:tcPr>
          <w:p w14:paraId="2A3524D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-0.508</w:t>
            </w:r>
          </w:p>
        </w:tc>
        <w:tc>
          <w:tcPr>
            <w:tcW w:w="1276" w:type="dxa"/>
            <w:tcBorders>
              <w:top w:val="nil"/>
              <w:left w:val="nil"/>
              <w:bottom w:val="single" w:sz="4" w:space="0" w:color="auto"/>
              <w:right w:val="single" w:sz="4" w:space="0" w:color="auto"/>
            </w:tcBorders>
            <w:shd w:val="clear" w:color="auto" w:fill="auto"/>
            <w:noWrap/>
            <w:vAlign w:val="bottom"/>
            <w:hideMark/>
          </w:tcPr>
          <w:p w14:paraId="53D3EEF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0.316</w:t>
            </w:r>
          </w:p>
        </w:tc>
        <w:tc>
          <w:tcPr>
            <w:tcW w:w="842" w:type="dxa"/>
            <w:tcBorders>
              <w:top w:val="nil"/>
              <w:left w:val="nil"/>
              <w:bottom w:val="single" w:sz="4" w:space="0" w:color="auto"/>
              <w:right w:val="single" w:sz="4" w:space="0" w:color="auto"/>
            </w:tcBorders>
            <w:shd w:val="clear" w:color="auto" w:fill="auto"/>
            <w:noWrap/>
            <w:vAlign w:val="bottom"/>
            <w:hideMark/>
          </w:tcPr>
          <w:p w14:paraId="0483CB9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99.5</w:t>
            </w:r>
          </w:p>
        </w:tc>
      </w:tr>
      <w:tr w:rsidR="00421A6A" w:rsidRPr="00CC57B0" w14:paraId="765ECE76"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E34995A"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Zr I</w:t>
            </w:r>
          </w:p>
        </w:tc>
        <w:tc>
          <w:tcPr>
            <w:tcW w:w="1985" w:type="dxa"/>
            <w:tcBorders>
              <w:top w:val="nil"/>
              <w:left w:val="nil"/>
              <w:bottom w:val="single" w:sz="4" w:space="0" w:color="auto"/>
              <w:right w:val="single" w:sz="4" w:space="0" w:color="auto"/>
            </w:tcBorders>
            <w:shd w:val="clear" w:color="auto" w:fill="auto"/>
            <w:noWrap/>
            <w:vAlign w:val="bottom"/>
            <w:hideMark/>
          </w:tcPr>
          <w:p w14:paraId="62EBD24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4772.323</w:t>
            </w:r>
          </w:p>
        </w:tc>
        <w:tc>
          <w:tcPr>
            <w:tcW w:w="992" w:type="dxa"/>
            <w:tcBorders>
              <w:top w:val="nil"/>
              <w:left w:val="nil"/>
              <w:bottom w:val="single" w:sz="4" w:space="0" w:color="auto"/>
              <w:right w:val="single" w:sz="4" w:space="0" w:color="auto"/>
            </w:tcBorders>
            <w:shd w:val="clear" w:color="auto" w:fill="auto"/>
            <w:noWrap/>
            <w:vAlign w:val="bottom"/>
            <w:hideMark/>
          </w:tcPr>
          <w:p w14:paraId="0BEF040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w:t>
            </w:r>
          </w:p>
        </w:tc>
        <w:tc>
          <w:tcPr>
            <w:tcW w:w="851" w:type="dxa"/>
            <w:tcBorders>
              <w:top w:val="nil"/>
              <w:left w:val="nil"/>
              <w:bottom w:val="single" w:sz="4" w:space="0" w:color="auto"/>
              <w:right w:val="single" w:sz="4" w:space="0" w:color="auto"/>
            </w:tcBorders>
            <w:shd w:val="clear" w:color="auto" w:fill="auto"/>
            <w:noWrap/>
            <w:vAlign w:val="bottom"/>
            <w:hideMark/>
          </w:tcPr>
          <w:p w14:paraId="6B7A3B4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0.623</w:t>
            </w:r>
          </w:p>
        </w:tc>
        <w:tc>
          <w:tcPr>
            <w:tcW w:w="1135" w:type="dxa"/>
            <w:tcBorders>
              <w:top w:val="nil"/>
              <w:left w:val="nil"/>
              <w:bottom w:val="single" w:sz="4" w:space="0" w:color="auto"/>
              <w:right w:val="single" w:sz="4" w:space="0" w:color="auto"/>
            </w:tcBorders>
            <w:shd w:val="clear" w:color="auto" w:fill="auto"/>
            <w:noWrap/>
            <w:vAlign w:val="bottom"/>
            <w:hideMark/>
          </w:tcPr>
          <w:p w14:paraId="4B4148F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-0.553</w:t>
            </w:r>
          </w:p>
        </w:tc>
        <w:tc>
          <w:tcPr>
            <w:tcW w:w="1276" w:type="dxa"/>
            <w:tcBorders>
              <w:top w:val="nil"/>
              <w:left w:val="nil"/>
              <w:bottom w:val="single" w:sz="4" w:space="0" w:color="auto"/>
              <w:right w:val="single" w:sz="4" w:space="0" w:color="auto"/>
            </w:tcBorders>
            <w:shd w:val="clear" w:color="auto" w:fill="auto"/>
            <w:noWrap/>
            <w:vAlign w:val="bottom"/>
            <w:hideMark/>
          </w:tcPr>
          <w:p w14:paraId="2298354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0.297</w:t>
            </w:r>
          </w:p>
        </w:tc>
        <w:tc>
          <w:tcPr>
            <w:tcW w:w="842" w:type="dxa"/>
            <w:tcBorders>
              <w:top w:val="nil"/>
              <w:left w:val="nil"/>
              <w:bottom w:val="single" w:sz="4" w:space="0" w:color="auto"/>
              <w:right w:val="single" w:sz="4" w:space="0" w:color="auto"/>
            </w:tcBorders>
            <w:shd w:val="clear" w:color="auto" w:fill="auto"/>
            <w:noWrap/>
            <w:vAlign w:val="bottom"/>
            <w:hideMark/>
          </w:tcPr>
          <w:p w14:paraId="44406B3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98.3</w:t>
            </w:r>
          </w:p>
        </w:tc>
      </w:tr>
      <w:tr w:rsidR="00421A6A" w:rsidRPr="00CC57B0" w14:paraId="48C87C84"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E2373C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Zr I</w:t>
            </w:r>
          </w:p>
        </w:tc>
        <w:tc>
          <w:tcPr>
            <w:tcW w:w="1985" w:type="dxa"/>
            <w:tcBorders>
              <w:top w:val="nil"/>
              <w:left w:val="nil"/>
              <w:bottom w:val="single" w:sz="4" w:space="0" w:color="auto"/>
              <w:right w:val="single" w:sz="4" w:space="0" w:color="auto"/>
            </w:tcBorders>
            <w:shd w:val="clear" w:color="auto" w:fill="auto"/>
            <w:noWrap/>
            <w:vAlign w:val="bottom"/>
            <w:hideMark/>
          </w:tcPr>
          <w:p w14:paraId="211CD31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4805.889</w:t>
            </w:r>
          </w:p>
        </w:tc>
        <w:tc>
          <w:tcPr>
            <w:tcW w:w="992" w:type="dxa"/>
            <w:tcBorders>
              <w:top w:val="nil"/>
              <w:left w:val="nil"/>
              <w:bottom w:val="single" w:sz="4" w:space="0" w:color="auto"/>
              <w:right w:val="single" w:sz="4" w:space="0" w:color="auto"/>
            </w:tcBorders>
            <w:shd w:val="clear" w:color="auto" w:fill="auto"/>
            <w:noWrap/>
            <w:vAlign w:val="bottom"/>
            <w:hideMark/>
          </w:tcPr>
          <w:p w14:paraId="69DAC54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w:t>
            </w:r>
          </w:p>
        </w:tc>
        <w:tc>
          <w:tcPr>
            <w:tcW w:w="851" w:type="dxa"/>
            <w:tcBorders>
              <w:top w:val="nil"/>
              <w:left w:val="nil"/>
              <w:bottom w:val="single" w:sz="4" w:space="0" w:color="auto"/>
              <w:right w:val="single" w:sz="4" w:space="0" w:color="auto"/>
            </w:tcBorders>
            <w:shd w:val="clear" w:color="auto" w:fill="auto"/>
            <w:noWrap/>
            <w:vAlign w:val="bottom"/>
            <w:hideMark/>
          </w:tcPr>
          <w:p w14:paraId="08CE861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0.687</w:t>
            </w:r>
          </w:p>
        </w:tc>
        <w:tc>
          <w:tcPr>
            <w:tcW w:w="1135" w:type="dxa"/>
            <w:tcBorders>
              <w:top w:val="nil"/>
              <w:left w:val="nil"/>
              <w:bottom w:val="single" w:sz="4" w:space="0" w:color="auto"/>
              <w:right w:val="single" w:sz="4" w:space="0" w:color="auto"/>
            </w:tcBorders>
            <w:shd w:val="clear" w:color="auto" w:fill="auto"/>
            <w:noWrap/>
            <w:vAlign w:val="bottom"/>
            <w:hideMark/>
          </w:tcPr>
          <w:p w14:paraId="75FBDA2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-0.167</w:t>
            </w:r>
          </w:p>
        </w:tc>
        <w:tc>
          <w:tcPr>
            <w:tcW w:w="1276" w:type="dxa"/>
            <w:tcBorders>
              <w:top w:val="nil"/>
              <w:left w:val="nil"/>
              <w:bottom w:val="single" w:sz="4" w:space="0" w:color="auto"/>
              <w:right w:val="single" w:sz="4" w:space="0" w:color="auto"/>
            </w:tcBorders>
            <w:shd w:val="clear" w:color="auto" w:fill="auto"/>
            <w:noWrap/>
            <w:vAlign w:val="bottom"/>
            <w:hideMark/>
          </w:tcPr>
          <w:p w14:paraId="59ECFF4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0.159</w:t>
            </w:r>
          </w:p>
        </w:tc>
        <w:tc>
          <w:tcPr>
            <w:tcW w:w="842" w:type="dxa"/>
            <w:tcBorders>
              <w:top w:val="nil"/>
              <w:left w:val="nil"/>
              <w:bottom w:val="single" w:sz="4" w:space="0" w:color="auto"/>
              <w:right w:val="single" w:sz="4" w:space="0" w:color="auto"/>
            </w:tcBorders>
            <w:shd w:val="clear" w:color="auto" w:fill="auto"/>
            <w:noWrap/>
            <w:vAlign w:val="bottom"/>
            <w:hideMark/>
          </w:tcPr>
          <w:p w14:paraId="740A436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98.3</w:t>
            </w:r>
          </w:p>
        </w:tc>
      </w:tr>
      <w:tr w:rsidR="00421A6A" w:rsidRPr="00CC57B0" w14:paraId="6809419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E5DB37C"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Zr I</w:t>
            </w:r>
          </w:p>
        </w:tc>
        <w:tc>
          <w:tcPr>
            <w:tcW w:w="1985" w:type="dxa"/>
            <w:tcBorders>
              <w:top w:val="nil"/>
              <w:left w:val="nil"/>
              <w:bottom w:val="single" w:sz="4" w:space="0" w:color="auto"/>
              <w:right w:val="single" w:sz="4" w:space="0" w:color="auto"/>
            </w:tcBorders>
            <w:shd w:val="clear" w:color="auto" w:fill="auto"/>
            <w:noWrap/>
            <w:vAlign w:val="bottom"/>
            <w:hideMark/>
          </w:tcPr>
          <w:p w14:paraId="7BBB8C9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4828.041</w:t>
            </w:r>
          </w:p>
        </w:tc>
        <w:tc>
          <w:tcPr>
            <w:tcW w:w="992" w:type="dxa"/>
            <w:tcBorders>
              <w:top w:val="nil"/>
              <w:left w:val="nil"/>
              <w:bottom w:val="single" w:sz="4" w:space="0" w:color="auto"/>
              <w:right w:val="single" w:sz="4" w:space="0" w:color="auto"/>
            </w:tcBorders>
            <w:shd w:val="clear" w:color="auto" w:fill="auto"/>
            <w:noWrap/>
            <w:vAlign w:val="bottom"/>
            <w:hideMark/>
          </w:tcPr>
          <w:p w14:paraId="650D4FF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-0.64</w:t>
            </w:r>
          </w:p>
        </w:tc>
        <w:tc>
          <w:tcPr>
            <w:tcW w:w="851" w:type="dxa"/>
            <w:tcBorders>
              <w:top w:val="nil"/>
              <w:left w:val="nil"/>
              <w:bottom w:val="single" w:sz="4" w:space="0" w:color="auto"/>
              <w:right w:val="single" w:sz="4" w:space="0" w:color="auto"/>
            </w:tcBorders>
            <w:shd w:val="clear" w:color="auto" w:fill="auto"/>
            <w:noWrap/>
            <w:vAlign w:val="bottom"/>
            <w:hideMark/>
          </w:tcPr>
          <w:p w14:paraId="4AC1080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0.623</w:t>
            </w:r>
          </w:p>
        </w:tc>
        <w:tc>
          <w:tcPr>
            <w:tcW w:w="1135" w:type="dxa"/>
            <w:tcBorders>
              <w:top w:val="nil"/>
              <w:left w:val="nil"/>
              <w:bottom w:val="single" w:sz="4" w:space="0" w:color="auto"/>
              <w:right w:val="single" w:sz="4" w:space="0" w:color="auto"/>
            </w:tcBorders>
            <w:shd w:val="clear" w:color="auto" w:fill="auto"/>
            <w:noWrap/>
            <w:vAlign w:val="bottom"/>
            <w:hideMark/>
          </w:tcPr>
          <w:p w14:paraId="6A5EAE5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-0.327</w:t>
            </w:r>
          </w:p>
        </w:tc>
        <w:tc>
          <w:tcPr>
            <w:tcW w:w="1276" w:type="dxa"/>
            <w:tcBorders>
              <w:top w:val="nil"/>
              <w:left w:val="nil"/>
              <w:bottom w:val="single" w:sz="4" w:space="0" w:color="auto"/>
              <w:right w:val="single" w:sz="4" w:space="0" w:color="auto"/>
            </w:tcBorders>
            <w:shd w:val="clear" w:color="auto" w:fill="auto"/>
            <w:noWrap/>
            <w:vAlign w:val="bottom"/>
            <w:hideMark/>
          </w:tcPr>
          <w:p w14:paraId="4D5334B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0.187</w:t>
            </w:r>
          </w:p>
        </w:tc>
        <w:tc>
          <w:tcPr>
            <w:tcW w:w="842" w:type="dxa"/>
            <w:tcBorders>
              <w:top w:val="nil"/>
              <w:left w:val="nil"/>
              <w:bottom w:val="single" w:sz="4" w:space="0" w:color="auto"/>
              <w:right w:val="single" w:sz="4" w:space="0" w:color="auto"/>
            </w:tcBorders>
            <w:shd w:val="clear" w:color="auto" w:fill="auto"/>
            <w:noWrap/>
            <w:vAlign w:val="bottom"/>
            <w:hideMark/>
          </w:tcPr>
          <w:p w14:paraId="0C1A4D0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421A6A" w:rsidRPr="00CC57B0" w14:paraId="4B927EFB"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625D4A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Zr I</w:t>
            </w:r>
          </w:p>
        </w:tc>
        <w:tc>
          <w:tcPr>
            <w:tcW w:w="1985" w:type="dxa"/>
            <w:tcBorders>
              <w:top w:val="nil"/>
              <w:left w:val="nil"/>
              <w:bottom w:val="single" w:sz="4" w:space="0" w:color="auto"/>
              <w:right w:val="single" w:sz="4" w:space="0" w:color="auto"/>
            </w:tcBorders>
            <w:shd w:val="clear" w:color="auto" w:fill="auto"/>
            <w:noWrap/>
            <w:vAlign w:val="bottom"/>
            <w:hideMark/>
          </w:tcPr>
          <w:p w14:paraId="345B2D1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5955.366</w:t>
            </w:r>
          </w:p>
        </w:tc>
        <w:tc>
          <w:tcPr>
            <w:tcW w:w="992" w:type="dxa"/>
            <w:tcBorders>
              <w:top w:val="nil"/>
              <w:left w:val="nil"/>
              <w:bottom w:val="single" w:sz="4" w:space="0" w:color="auto"/>
              <w:right w:val="single" w:sz="4" w:space="0" w:color="auto"/>
            </w:tcBorders>
            <w:shd w:val="clear" w:color="auto" w:fill="auto"/>
            <w:noWrap/>
            <w:vAlign w:val="bottom"/>
            <w:hideMark/>
          </w:tcPr>
          <w:p w14:paraId="28DD5D7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-2.33</w:t>
            </w:r>
          </w:p>
        </w:tc>
        <w:tc>
          <w:tcPr>
            <w:tcW w:w="851" w:type="dxa"/>
            <w:tcBorders>
              <w:top w:val="nil"/>
              <w:left w:val="nil"/>
              <w:bottom w:val="single" w:sz="4" w:space="0" w:color="auto"/>
              <w:right w:val="single" w:sz="4" w:space="0" w:color="auto"/>
            </w:tcBorders>
            <w:shd w:val="clear" w:color="auto" w:fill="auto"/>
            <w:noWrap/>
            <w:vAlign w:val="bottom"/>
            <w:hideMark/>
          </w:tcPr>
          <w:p w14:paraId="4F585C9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35" w:type="dxa"/>
            <w:tcBorders>
              <w:top w:val="nil"/>
              <w:left w:val="nil"/>
              <w:bottom w:val="single" w:sz="4" w:space="0" w:color="auto"/>
              <w:right w:val="single" w:sz="4" w:space="0" w:color="auto"/>
            </w:tcBorders>
            <w:shd w:val="clear" w:color="auto" w:fill="auto"/>
            <w:noWrap/>
            <w:vAlign w:val="bottom"/>
            <w:hideMark/>
          </w:tcPr>
          <w:p w14:paraId="0BE551C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-0.224</w:t>
            </w:r>
          </w:p>
        </w:tc>
        <w:tc>
          <w:tcPr>
            <w:tcW w:w="1276" w:type="dxa"/>
            <w:tcBorders>
              <w:top w:val="nil"/>
              <w:left w:val="nil"/>
              <w:bottom w:val="single" w:sz="4" w:space="0" w:color="auto"/>
              <w:right w:val="single" w:sz="4" w:space="0" w:color="auto"/>
            </w:tcBorders>
            <w:shd w:val="clear" w:color="auto" w:fill="auto"/>
            <w:noWrap/>
            <w:vAlign w:val="bottom"/>
            <w:hideMark/>
          </w:tcPr>
          <w:p w14:paraId="777EB38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0.047</w:t>
            </w:r>
          </w:p>
        </w:tc>
        <w:tc>
          <w:tcPr>
            <w:tcW w:w="842" w:type="dxa"/>
            <w:tcBorders>
              <w:top w:val="nil"/>
              <w:left w:val="nil"/>
              <w:bottom w:val="single" w:sz="4" w:space="0" w:color="auto"/>
              <w:right w:val="single" w:sz="4" w:space="0" w:color="auto"/>
            </w:tcBorders>
            <w:shd w:val="clear" w:color="auto" w:fill="auto"/>
            <w:noWrap/>
            <w:vAlign w:val="bottom"/>
            <w:hideMark/>
          </w:tcPr>
          <w:p w14:paraId="52BA2E6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4B8E370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E1E360E"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Zr I</w:t>
            </w:r>
          </w:p>
        </w:tc>
        <w:tc>
          <w:tcPr>
            <w:tcW w:w="1985" w:type="dxa"/>
            <w:tcBorders>
              <w:top w:val="nil"/>
              <w:left w:val="nil"/>
              <w:bottom w:val="single" w:sz="4" w:space="0" w:color="auto"/>
              <w:right w:val="single" w:sz="4" w:space="0" w:color="auto"/>
            </w:tcBorders>
            <w:shd w:val="clear" w:color="auto" w:fill="auto"/>
            <w:noWrap/>
            <w:vAlign w:val="bottom"/>
            <w:hideMark/>
          </w:tcPr>
          <w:p w14:paraId="780C8CE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6127.457</w:t>
            </w:r>
          </w:p>
        </w:tc>
        <w:tc>
          <w:tcPr>
            <w:tcW w:w="992" w:type="dxa"/>
            <w:tcBorders>
              <w:top w:val="nil"/>
              <w:left w:val="nil"/>
              <w:bottom w:val="single" w:sz="4" w:space="0" w:color="auto"/>
              <w:right w:val="single" w:sz="4" w:space="0" w:color="auto"/>
            </w:tcBorders>
            <w:shd w:val="clear" w:color="auto" w:fill="auto"/>
            <w:noWrap/>
            <w:vAlign w:val="bottom"/>
            <w:hideMark/>
          </w:tcPr>
          <w:p w14:paraId="14856CC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-1.063</w:t>
            </w:r>
          </w:p>
        </w:tc>
        <w:tc>
          <w:tcPr>
            <w:tcW w:w="851" w:type="dxa"/>
            <w:tcBorders>
              <w:top w:val="nil"/>
              <w:left w:val="nil"/>
              <w:bottom w:val="single" w:sz="4" w:space="0" w:color="auto"/>
              <w:right w:val="single" w:sz="4" w:space="0" w:color="auto"/>
            </w:tcBorders>
            <w:shd w:val="clear" w:color="auto" w:fill="auto"/>
            <w:noWrap/>
            <w:vAlign w:val="bottom"/>
            <w:hideMark/>
          </w:tcPr>
          <w:p w14:paraId="5DA9F9D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0.154</w:t>
            </w:r>
          </w:p>
        </w:tc>
        <w:tc>
          <w:tcPr>
            <w:tcW w:w="1135" w:type="dxa"/>
            <w:tcBorders>
              <w:top w:val="nil"/>
              <w:left w:val="nil"/>
              <w:bottom w:val="single" w:sz="4" w:space="0" w:color="auto"/>
              <w:right w:val="single" w:sz="4" w:space="0" w:color="auto"/>
            </w:tcBorders>
            <w:shd w:val="clear" w:color="auto" w:fill="auto"/>
            <w:noWrap/>
            <w:vAlign w:val="bottom"/>
            <w:hideMark/>
          </w:tcPr>
          <w:p w14:paraId="5CE34D4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-0.488</w:t>
            </w:r>
          </w:p>
        </w:tc>
        <w:tc>
          <w:tcPr>
            <w:tcW w:w="1276" w:type="dxa"/>
            <w:tcBorders>
              <w:top w:val="nil"/>
              <w:left w:val="nil"/>
              <w:bottom w:val="single" w:sz="4" w:space="0" w:color="auto"/>
              <w:right w:val="single" w:sz="4" w:space="0" w:color="auto"/>
            </w:tcBorders>
            <w:shd w:val="clear" w:color="auto" w:fill="auto"/>
            <w:noWrap/>
            <w:vAlign w:val="bottom"/>
            <w:hideMark/>
          </w:tcPr>
          <w:p w14:paraId="17188D4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0.199</w:t>
            </w:r>
          </w:p>
        </w:tc>
        <w:tc>
          <w:tcPr>
            <w:tcW w:w="842" w:type="dxa"/>
            <w:tcBorders>
              <w:top w:val="nil"/>
              <w:left w:val="nil"/>
              <w:bottom w:val="single" w:sz="4" w:space="0" w:color="auto"/>
              <w:right w:val="single" w:sz="4" w:space="0" w:color="auto"/>
            </w:tcBorders>
            <w:shd w:val="clear" w:color="auto" w:fill="auto"/>
            <w:noWrap/>
            <w:vAlign w:val="bottom"/>
            <w:hideMark/>
          </w:tcPr>
          <w:p w14:paraId="23F00F7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0B0AB924"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9E2BA0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Zr I</w:t>
            </w:r>
          </w:p>
        </w:tc>
        <w:tc>
          <w:tcPr>
            <w:tcW w:w="1985" w:type="dxa"/>
            <w:tcBorders>
              <w:top w:val="nil"/>
              <w:left w:val="nil"/>
              <w:bottom w:val="single" w:sz="4" w:space="0" w:color="auto"/>
              <w:right w:val="single" w:sz="4" w:space="0" w:color="auto"/>
            </w:tcBorders>
            <w:shd w:val="clear" w:color="auto" w:fill="auto"/>
            <w:noWrap/>
            <w:vAlign w:val="bottom"/>
            <w:hideMark/>
          </w:tcPr>
          <w:p w14:paraId="7A06686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6134.548</w:t>
            </w:r>
          </w:p>
        </w:tc>
        <w:tc>
          <w:tcPr>
            <w:tcW w:w="992" w:type="dxa"/>
            <w:tcBorders>
              <w:top w:val="nil"/>
              <w:left w:val="nil"/>
              <w:bottom w:val="single" w:sz="4" w:space="0" w:color="auto"/>
              <w:right w:val="single" w:sz="4" w:space="0" w:color="auto"/>
            </w:tcBorders>
            <w:shd w:val="clear" w:color="auto" w:fill="auto"/>
            <w:noWrap/>
            <w:vAlign w:val="bottom"/>
            <w:hideMark/>
          </w:tcPr>
          <w:p w14:paraId="62DFAEB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-1.276</w:t>
            </w:r>
          </w:p>
        </w:tc>
        <w:tc>
          <w:tcPr>
            <w:tcW w:w="851" w:type="dxa"/>
            <w:tcBorders>
              <w:top w:val="nil"/>
              <w:left w:val="nil"/>
              <w:bottom w:val="single" w:sz="4" w:space="0" w:color="auto"/>
              <w:right w:val="single" w:sz="4" w:space="0" w:color="auto"/>
            </w:tcBorders>
            <w:shd w:val="clear" w:color="auto" w:fill="auto"/>
            <w:noWrap/>
            <w:vAlign w:val="bottom"/>
            <w:hideMark/>
          </w:tcPr>
          <w:p w14:paraId="3A3EECB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35" w:type="dxa"/>
            <w:tcBorders>
              <w:top w:val="nil"/>
              <w:left w:val="nil"/>
              <w:bottom w:val="single" w:sz="4" w:space="0" w:color="auto"/>
              <w:right w:val="single" w:sz="4" w:space="0" w:color="auto"/>
            </w:tcBorders>
            <w:shd w:val="clear" w:color="auto" w:fill="auto"/>
            <w:noWrap/>
            <w:vAlign w:val="bottom"/>
            <w:hideMark/>
          </w:tcPr>
          <w:p w14:paraId="1B0BE57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-0.581</w:t>
            </w:r>
          </w:p>
        </w:tc>
        <w:tc>
          <w:tcPr>
            <w:tcW w:w="1276" w:type="dxa"/>
            <w:tcBorders>
              <w:top w:val="nil"/>
              <w:left w:val="nil"/>
              <w:bottom w:val="single" w:sz="4" w:space="0" w:color="auto"/>
              <w:right w:val="single" w:sz="4" w:space="0" w:color="auto"/>
            </w:tcBorders>
            <w:shd w:val="clear" w:color="auto" w:fill="auto"/>
            <w:noWrap/>
            <w:vAlign w:val="bottom"/>
            <w:hideMark/>
          </w:tcPr>
          <w:p w14:paraId="326F274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0.146</w:t>
            </w:r>
          </w:p>
        </w:tc>
        <w:tc>
          <w:tcPr>
            <w:tcW w:w="842" w:type="dxa"/>
            <w:tcBorders>
              <w:top w:val="nil"/>
              <w:left w:val="nil"/>
              <w:bottom w:val="single" w:sz="4" w:space="0" w:color="auto"/>
              <w:right w:val="single" w:sz="4" w:space="0" w:color="auto"/>
            </w:tcBorders>
            <w:shd w:val="clear" w:color="auto" w:fill="auto"/>
            <w:noWrap/>
            <w:vAlign w:val="bottom"/>
            <w:hideMark/>
          </w:tcPr>
          <w:p w14:paraId="6D41A95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99.4</w:t>
            </w:r>
          </w:p>
        </w:tc>
      </w:tr>
      <w:tr w:rsidR="00421A6A" w:rsidRPr="00CC57B0" w14:paraId="771A410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56D4CA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Zr I</w:t>
            </w:r>
          </w:p>
        </w:tc>
        <w:tc>
          <w:tcPr>
            <w:tcW w:w="1985" w:type="dxa"/>
            <w:tcBorders>
              <w:top w:val="nil"/>
              <w:left w:val="nil"/>
              <w:bottom w:val="single" w:sz="4" w:space="0" w:color="auto"/>
              <w:right w:val="single" w:sz="4" w:space="0" w:color="auto"/>
            </w:tcBorders>
            <w:shd w:val="clear" w:color="auto" w:fill="auto"/>
            <w:noWrap/>
            <w:vAlign w:val="bottom"/>
            <w:hideMark/>
          </w:tcPr>
          <w:p w14:paraId="3D2293C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6143.202</w:t>
            </w:r>
          </w:p>
        </w:tc>
        <w:tc>
          <w:tcPr>
            <w:tcW w:w="992" w:type="dxa"/>
            <w:tcBorders>
              <w:top w:val="nil"/>
              <w:left w:val="nil"/>
              <w:bottom w:val="single" w:sz="4" w:space="0" w:color="auto"/>
              <w:right w:val="single" w:sz="4" w:space="0" w:color="auto"/>
            </w:tcBorders>
            <w:shd w:val="clear" w:color="auto" w:fill="auto"/>
            <w:noWrap/>
            <w:vAlign w:val="bottom"/>
            <w:hideMark/>
          </w:tcPr>
          <w:p w14:paraId="728D50A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-1.102</w:t>
            </w:r>
          </w:p>
        </w:tc>
        <w:tc>
          <w:tcPr>
            <w:tcW w:w="851" w:type="dxa"/>
            <w:tcBorders>
              <w:top w:val="nil"/>
              <w:left w:val="nil"/>
              <w:bottom w:val="single" w:sz="4" w:space="0" w:color="auto"/>
              <w:right w:val="single" w:sz="4" w:space="0" w:color="auto"/>
            </w:tcBorders>
            <w:shd w:val="clear" w:color="auto" w:fill="auto"/>
            <w:noWrap/>
            <w:vAlign w:val="bottom"/>
            <w:hideMark/>
          </w:tcPr>
          <w:p w14:paraId="325CECF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0.071</w:t>
            </w:r>
          </w:p>
        </w:tc>
        <w:tc>
          <w:tcPr>
            <w:tcW w:w="1135" w:type="dxa"/>
            <w:tcBorders>
              <w:top w:val="nil"/>
              <w:left w:val="nil"/>
              <w:bottom w:val="single" w:sz="4" w:space="0" w:color="auto"/>
              <w:right w:val="single" w:sz="4" w:space="0" w:color="auto"/>
            </w:tcBorders>
            <w:shd w:val="clear" w:color="auto" w:fill="auto"/>
            <w:noWrap/>
            <w:vAlign w:val="bottom"/>
            <w:hideMark/>
          </w:tcPr>
          <w:p w14:paraId="31FAA93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-0.563</w:t>
            </w:r>
          </w:p>
        </w:tc>
        <w:tc>
          <w:tcPr>
            <w:tcW w:w="1276" w:type="dxa"/>
            <w:tcBorders>
              <w:top w:val="nil"/>
              <w:left w:val="nil"/>
              <w:bottom w:val="single" w:sz="4" w:space="0" w:color="auto"/>
              <w:right w:val="single" w:sz="4" w:space="0" w:color="auto"/>
            </w:tcBorders>
            <w:shd w:val="clear" w:color="auto" w:fill="auto"/>
            <w:noWrap/>
            <w:vAlign w:val="bottom"/>
            <w:hideMark/>
          </w:tcPr>
          <w:p w14:paraId="7839E69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0.163</w:t>
            </w:r>
          </w:p>
        </w:tc>
        <w:tc>
          <w:tcPr>
            <w:tcW w:w="842" w:type="dxa"/>
            <w:tcBorders>
              <w:top w:val="nil"/>
              <w:left w:val="nil"/>
              <w:bottom w:val="single" w:sz="4" w:space="0" w:color="auto"/>
              <w:right w:val="single" w:sz="4" w:space="0" w:color="auto"/>
            </w:tcBorders>
            <w:shd w:val="clear" w:color="auto" w:fill="auto"/>
            <w:noWrap/>
            <w:vAlign w:val="bottom"/>
            <w:hideMark/>
          </w:tcPr>
          <w:p w14:paraId="604FF94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99.8</w:t>
            </w:r>
          </w:p>
        </w:tc>
      </w:tr>
      <w:tr w:rsidR="00421A6A" w:rsidRPr="00CC57B0" w14:paraId="7F009F7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53E7507"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Zr I</w:t>
            </w:r>
          </w:p>
        </w:tc>
        <w:tc>
          <w:tcPr>
            <w:tcW w:w="1985" w:type="dxa"/>
            <w:tcBorders>
              <w:top w:val="nil"/>
              <w:left w:val="nil"/>
              <w:bottom w:val="single" w:sz="4" w:space="0" w:color="auto"/>
              <w:right w:val="single" w:sz="4" w:space="0" w:color="auto"/>
            </w:tcBorders>
            <w:shd w:val="clear" w:color="auto" w:fill="auto"/>
            <w:noWrap/>
            <w:vAlign w:val="bottom"/>
            <w:hideMark/>
          </w:tcPr>
          <w:p w14:paraId="081C573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7097.774</w:t>
            </w:r>
          </w:p>
        </w:tc>
        <w:tc>
          <w:tcPr>
            <w:tcW w:w="992" w:type="dxa"/>
            <w:tcBorders>
              <w:top w:val="nil"/>
              <w:left w:val="nil"/>
              <w:bottom w:val="single" w:sz="4" w:space="0" w:color="auto"/>
              <w:right w:val="single" w:sz="4" w:space="0" w:color="auto"/>
            </w:tcBorders>
            <w:shd w:val="clear" w:color="auto" w:fill="auto"/>
            <w:noWrap/>
            <w:vAlign w:val="bottom"/>
            <w:hideMark/>
          </w:tcPr>
          <w:p w14:paraId="424A083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-0.57</w:t>
            </w:r>
          </w:p>
        </w:tc>
        <w:tc>
          <w:tcPr>
            <w:tcW w:w="851" w:type="dxa"/>
            <w:tcBorders>
              <w:top w:val="nil"/>
              <w:left w:val="nil"/>
              <w:bottom w:val="single" w:sz="4" w:space="0" w:color="auto"/>
              <w:right w:val="single" w:sz="4" w:space="0" w:color="auto"/>
            </w:tcBorders>
            <w:shd w:val="clear" w:color="auto" w:fill="auto"/>
            <w:noWrap/>
            <w:vAlign w:val="bottom"/>
            <w:hideMark/>
          </w:tcPr>
          <w:p w14:paraId="2D29BA7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0.687</w:t>
            </w:r>
          </w:p>
        </w:tc>
        <w:tc>
          <w:tcPr>
            <w:tcW w:w="1135" w:type="dxa"/>
            <w:tcBorders>
              <w:top w:val="nil"/>
              <w:left w:val="nil"/>
              <w:bottom w:val="single" w:sz="4" w:space="0" w:color="auto"/>
              <w:right w:val="single" w:sz="4" w:space="0" w:color="auto"/>
            </w:tcBorders>
            <w:shd w:val="clear" w:color="auto" w:fill="auto"/>
            <w:noWrap/>
            <w:vAlign w:val="bottom"/>
            <w:hideMark/>
          </w:tcPr>
          <w:p w14:paraId="34E224B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-0.422</w:t>
            </w:r>
          </w:p>
        </w:tc>
        <w:tc>
          <w:tcPr>
            <w:tcW w:w="1276" w:type="dxa"/>
            <w:tcBorders>
              <w:top w:val="nil"/>
              <w:left w:val="nil"/>
              <w:bottom w:val="single" w:sz="4" w:space="0" w:color="auto"/>
              <w:right w:val="single" w:sz="4" w:space="0" w:color="auto"/>
            </w:tcBorders>
            <w:shd w:val="clear" w:color="auto" w:fill="auto"/>
            <w:noWrap/>
            <w:vAlign w:val="bottom"/>
            <w:hideMark/>
          </w:tcPr>
          <w:p w14:paraId="62A76C0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0.135</w:t>
            </w:r>
          </w:p>
        </w:tc>
        <w:tc>
          <w:tcPr>
            <w:tcW w:w="842" w:type="dxa"/>
            <w:tcBorders>
              <w:top w:val="nil"/>
              <w:left w:val="nil"/>
              <w:bottom w:val="single" w:sz="4" w:space="0" w:color="auto"/>
              <w:right w:val="single" w:sz="4" w:space="0" w:color="auto"/>
            </w:tcBorders>
            <w:shd w:val="clear" w:color="auto" w:fill="auto"/>
            <w:noWrap/>
            <w:vAlign w:val="bottom"/>
            <w:hideMark/>
          </w:tcPr>
          <w:p w14:paraId="4BE72EF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98.7</w:t>
            </w:r>
          </w:p>
        </w:tc>
      </w:tr>
      <w:tr w:rsidR="00421A6A" w:rsidRPr="00CC57B0" w14:paraId="137BB24B"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5F1FF0E"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Zr I</w:t>
            </w:r>
          </w:p>
        </w:tc>
        <w:tc>
          <w:tcPr>
            <w:tcW w:w="1985" w:type="dxa"/>
            <w:tcBorders>
              <w:top w:val="nil"/>
              <w:left w:val="nil"/>
              <w:bottom w:val="single" w:sz="4" w:space="0" w:color="auto"/>
              <w:right w:val="single" w:sz="4" w:space="0" w:color="auto"/>
            </w:tcBorders>
            <w:shd w:val="clear" w:color="auto" w:fill="auto"/>
            <w:noWrap/>
            <w:vAlign w:val="bottom"/>
            <w:hideMark/>
          </w:tcPr>
          <w:p w14:paraId="3FD294B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7102.954</w:t>
            </w:r>
          </w:p>
        </w:tc>
        <w:tc>
          <w:tcPr>
            <w:tcW w:w="992" w:type="dxa"/>
            <w:tcBorders>
              <w:top w:val="nil"/>
              <w:left w:val="nil"/>
              <w:bottom w:val="single" w:sz="4" w:space="0" w:color="auto"/>
              <w:right w:val="single" w:sz="4" w:space="0" w:color="auto"/>
            </w:tcBorders>
            <w:shd w:val="clear" w:color="auto" w:fill="auto"/>
            <w:noWrap/>
            <w:vAlign w:val="bottom"/>
            <w:hideMark/>
          </w:tcPr>
          <w:p w14:paraId="0CA078D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-0.84</w:t>
            </w:r>
          </w:p>
        </w:tc>
        <w:tc>
          <w:tcPr>
            <w:tcW w:w="851" w:type="dxa"/>
            <w:tcBorders>
              <w:top w:val="nil"/>
              <w:left w:val="nil"/>
              <w:bottom w:val="single" w:sz="4" w:space="0" w:color="auto"/>
              <w:right w:val="single" w:sz="4" w:space="0" w:color="auto"/>
            </w:tcBorders>
            <w:shd w:val="clear" w:color="auto" w:fill="auto"/>
            <w:noWrap/>
            <w:vAlign w:val="bottom"/>
            <w:hideMark/>
          </w:tcPr>
          <w:p w14:paraId="03489EB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0.651</w:t>
            </w:r>
          </w:p>
        </w:tc>
        <w:tc>
          <w:tcPr>
            <w:tcW w:w="1135" w:type="dxa"/>
            <w:tcBorders>
              <w:top w:val="nil"/>
              <w:left w:val="nil"/>
              <w:bottom w:val="single" w:sz="4" w:space="0" w:color="auto"/>
              <w:right w:val="single" w:sz="4" w:space="0" w:color="auto"/>
            </w:tcBorders>
            <w:shd w:val="clear" w:color="auto" w:fill="auto"/>
            <w:noWrap/>
            <w:vAlign w:val="bottom"/>
            <w:hideMark/>
          </w:tcPr>
          <w:p w14:paraId="13FD4DF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-0.52</w:t>
            </w:r>
          </w:p>
        </w:tc>
        <w:tc>
          <w:tcPr>
            <w:tcW w:w="1276" w:type="dxa"/>
            <w:tcBorders>
              <w:top w:val="nil"/>
              <w:left w:val="nil"/>
              <w:bottom w:val="single" w:sz="4" w:space="0" w:color="auto"/>
              <w:right w:val="single" w:sz="4" w:space="0" w:color="auto"/>
            </w:tcBorders>
            <w:shd w:val="clear" w:color="auto" w:fill="auto"/>
            <w:noWrap/>
            <w:vAlign w:val="bottom"/>
            <w:hideMark/>
          </w:tcPr>
          <w:p w14:paraId="77A59A4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0.119</w:t>
            </w:r>
          </w:p>
        </w:tc>
        <w:tc>
          <w:tcPr>
            <w:tcW w:w="842" w:type="dxa"/>
            <w:tcBorders>
              <w:top w:val="nil"/>
              <w:left w:val="nil"/>
              <w:bottom w:val="single" w:sz="4" w:space="0" w:color="auto"/>
              <w:right w:val="single" w:sz="4" w:space="0" w:color="auto"/>
            </w:tcBorders>
            <w:shd w:val="clear" w:color="auto" w:fill="auto"/>
            <w:noWrap/>
            <w:vAlign w:val="bottom"/>
            <w:hideMark/>
          </w:tcPr>
          <w:p w14:paraId="271CB5E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92.9</w:t>
            </w:r>
          </w:p>
        </w:tc>
      </w:tr>
      <w:tr w:rsidR="00421A6A" w:rsidRPr="00CC57B0" w14:paraId="49BBB132"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B73AA6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Zr II</w:t>
            </w:r>
          </w:p>
        </w:tc>
        <w:tc>
          <w:tcPr>
            <w:tcW w:w="1985" w:type="dxa"/>
            <w:tcBorders>
              <w:top w:val="nil"/>
              <w:left w:val="nil"/>
              <w:bottom w:val="single" w:sz="4" w:space="0" w:color="auto"/>
              <w:right w:val="single" w:sz="4" w:space="0" w:color="auto"/>
            </w:tcBorders>
            <w:shd w:val="clear" w:color="auto" w:fill="auto"/>
            <w:noWrap/>
            <w:vAlign w:val="bottom"/>
            <w:hideMark/>
          </w:tcPr>
          <w:p w14:paraId="6F5C41D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4613.946</w:t>
            </w:r>
          </w:p>
        </w:tc>
        <w:tc>
          <w:tcPr>
            <w:tcW w:w="992" w:type="dxa"/>
            <w:tcBorders>
              <w:top w:val="nil"/>
              <w:left w:val="nil"/>
              <w:bottom w:val="single" w:sz="4" w:space="0" w:color="auto"/>
              <w:right w:val="single" w:sz="4" w:space="0" w:color="auto"/>
            </w:tcBorders>
            <w:shd w:val="clear" w:color="auto" w:fill="auto"/>
            <w:noWrap/>
            <w:vAlign w:val="bottom"/>
            <w:hideMark/>
          </w:tcPr>
          <w:p w14:paraId="4157104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-1.54</w:t>
            </w:r>
          </w:p>
        </w:tc>
        <w:tc>
          <w:tcPr>
            <w:tcW w:w="851" w:type="dxa"/>
            <w:tcBorders>
              <w:top w:val="nil"/>
              <w:left w:val="nil"/>
              <w:bottom w:val="single" w:sz="4" w:space="0" w:color="auto"/>
              <w:right w:val="single" w:sz="4" w:space="0" w:color="auto"/>
            </w:tcBorders>
            <w:shd w:val="clear" w:color="auto" w:fill="auto"/>
            <w:noWrap/>
            <w:vAlign w:val="bottom"/>
            <w:hideMark/>
          </w:tcPr>
          <w:p w14:paraId="441843B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0.972</w:t>
            </w:r>
          </w:p>
        </w:tc>
        <w:tc>
          <w:tcPr>
            <w:tcW w:w="1135" w:type="dxa"/>
            <w:tcBorders>
              <w:top w:val="nil"/>
              <w:left w:val="nil"/>
              <w:bottom w:val="single" w:sz="4" w:space="0" w:color="auto"/>
              <w:right w:val="single" w:sz="4" w:space="0" w:color="auto"/>
            </w:tcBorders>
            <w:shd w:val="clear" w:color="auto" w:fill="auto"/>
            <w:noWrap/>
            <w:vAlign w:val="bottom"/>
            <w:hideMark/>
          </w:tcPr>
          <w:p w14:paraId="71EBA29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-0.224</w:t>
            </w:r>
          </w:p>
        </w:tc>
        <w:tc>
          <w:tcPr>
            <w:tcW w:w="1276" w:type="dxa"/>
            <w:tcBorders>
              <w:top w:val="nil"/>
              <w:left w:val="nil"/>
              <w:bottom w:val="single" w:sz="4" w:space="0" w:color="auto"/>
              <w:right w:val="single" w:sz="4" w:space="0" w:color="auto"/>
            </w:tcBorders>
            <w:shd w:val="clear" w:color="auto" w:fill="auto"/>
            <w:noWrap/>
            <w:vAlign w:val="bottom"/>
            <w:hideMark/>
          </w:tcPr>
          <w:p w14:paraId="77C9818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0.271</w:t>
            </w:r>
          </w:p>
        </w:tc>
        <w:tc>
          <w:tcPr>
            <w:tcW w:w="842" w:type="dxa"/>
            <w:tcBorders>
              <w:top w:val="nil"/>
              <w:left w:val="nil"/>
              <w:bottom w:val="single" w:sz="4" w:space="0" w:color="auto"/>
              <w:right w:val="single" w:sz="4" w:space="0" w:color="auto"/>
            </w:tcBorders>
            <w:shd w:val="clear" w:color="auto" w:fill="auto"/>
            <w:noWrap/>
            <w:vAlign w:val="bottom"/>
            <w:hideMark/>
          </w:tcPr>
          <w:p w14:paraId="0879F51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96.7</w:t>
            </w:r>
          </w:p>
        </w:tc>
      </w:tr>
      <w:tr w:rsidR="00421A6A" w:rsidRPr="00CC57B0" w14:paraId="7CB84886"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089961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Zr II</w:t>
            </w:r>
          </w:p>
        </w:tc>
        <w:tc>
          <w:tcPr>
            <w:tcW w:w="1985" w:type="dxa"/>
            <w:tcBorders>
              <w:top w:val="nil"/>
              <w:left w:val="nil"/>
              <w:bottom w:val="single" w:sz="4" w:space="0" w:color="auto"/>
              <w:right w:val="single" w:sz="4" w:space="0" w:color="auto"/>
            </w:tcBorders>
            <w:shd w:val="clear" w:color="auto" w:fill="auto"/>
            <w:noWrap/>
            <w:vAlign w:val="bottom"/>
            <w:hideMark/>
          </w:tcPr>
          <w:p w14:paraId="794FE2C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4816.5</w:t>
            </w:r>
          </w:p>
        </w:tc>
        <w:tc>
          <w:tcPr>
            <w:tcW w:w="992" w:type="dxa"/>
            <w:tcBorders>
              <w:top w:val="nil"/>
              <w:left w:val="nil"/>
              <w:bottom w:val="single" w:sz="4" w:space="0" w:color="auto"/>
              <w:right w:val="single" w:sz="4" w:space="0" w:color="auto"/>
            </w:tcBorders>
            <w:shd w:val="clear" w:color="auto" w:fill="auto"/>
            <w:noWrap/>
            <w:vAlign w:val="bottom"/>
            <w:hideMark/>
          </w:tcPr>
          <w:p w14:paraId="08BB876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w:t>
            </w:r>
          </w:p>
        </w:tc>
        <w:tc>
          <w:tcPr>
            <w:tcW w:w="851" w:type="dxa"/>
            <w:tcBorders>
              <w:top w:val="nil"/>
              <w:left w:val="nil"/>
              <w:bottom w:val="single" w:sz="4" w:space="0" w:color="auto"/>
              <w:right w:val="single" w:sz="4" w:space="0" w:color="auto"/>
            </w:tcBorders>
            <w:shd w:val="clear" w:color="auto" w:fill="auto"/>
            <w:noWrap/>
            <w:vAlign w:val="bottom"/>
            <w:hideMark/>
          </w:tcPr>
          <w:p w14:paraId="1D46E46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1.011</w:t>
            </w:r>
          </w:p>
        </w:tc>
        <w:tc>
          <w:tcPr>
            <w:tcW w:w="1135" w:type="dxa"/>
            <w:tcBorders>
              <w:top w:val="nil"/>
              <w:left w:val="nil"/>
              <w:bottom w:val="single" w:sz="4" w:space="0" w:color="auto"/>
              <w:right w:val="single" w:sz="4" w:space="0" w:color="auto"/>
            </w:tcBorders>
            <w:shd w:val="clear" w:color="auto" w:fill="auto"/>
            <w:noWrap/>
            <w:vAlign w:val="bottom"/>
            <w:hideMark/>
          </w:tcPr>
          <w:p w14:paraId="43B5C0D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-0.227</w:t>
            </w:r>
          </w:p>
        </w:tc>
        <w:tc>
          <w:tcPr>
            <w:tcW w:w="1276" w:type="dxa"/>
            <w:tcBorders>
              <w:top w:val="nil"/>
              <w:left w:val="nil"/>
              <w:bottom w:val="single" w:sz="4" w:space="0" w:color="auto"/>
              <w:right w:val="single" w:sz="4" w:space="0" w:color="auto"/>
            </w:tcBorders>
            <w:shd w:val="clear" w:color="auto" w:fill="auto"/>
            <w:noWrap/>
            <w:vAlign w:val="bottom"/>
            <w:hideMark/>
          </w:tcPr>
          <w:p w14:paraId="2EB3445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w:t>
            </w:r>
          </w:p>
        </w:tc>
        <w:tc>
          <w:tcPr>
            <w:tcW w:w="842" w:type="dxa"/>
            <w:tcBorders>
              <w:top w:val="nil"/>
              <w:left w:val="nil"/>
              <w:bottom w:val="single" w:sz="4" w:space="0" w:color="auto"/>
              <w:right w:val="single" w:sz="4" w:space="0" w:color="auto"/>
            </w:tcBorders>
            <w:shd w:val="clear" w:color="auto" w:fill="auto"/>
            <w:noWrap/>
            <w:vAlign w:val="bottom"/>
            <w:hideMark/>
          </w:tcPr>
          <w:p w14:paraId="2E51370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85.2</w:t>
            </w:r>
          </w:p>
        </w:tc>
      </w:tr>
      <w:tr w:rsidR="00421A6A" w:rsidRPr="00CC57B0" w14:paraId="676F7FCB"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4C3461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Zr II</w:t>
            </w:r>
          </w:p>
        </w:tc>
        <w:tc>
          <w:tcPr>
            <w:tcW w:w="1985" w:type="dxa"/>
            <w:tcBorders>
              <w:top w:val="nil"/>
              <w:left w:val="nil"/>
              <w:bottom w:val="single" w:sz="4" w:space="0" w:color="auto"/>
              <w:right w:val="single" w:sz="4" w:space="0" w:color="auto"/>
            </w:tcBorders>
            <w:shd w:val="clear" w:color="auto" w:fill="auto"/>
            <w:noWrap/>
            <w:vAlign w:val="bottom"/>
            <w:hideMark/>
          </w:tcPr>
          <w:p w14:paraId="12650C0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5112.27</w:t>
            </w:r>
          </w:p>
        </w:tc>
        <w:tc>
          <w:tcPr>
            <w:tcW w:w="992" w:type="dxa"/>
            <w:tcBorders>
              <w:top w:val="nil"/>
              <w:left w:val="nil"/>
              <w:bottom w:val="single" w:sz="4" w:space="0" w:color="auto"/>
              <w:right w:val="single" w:sz="4" w:space="0" w:color="auto"/>
            </w:tcBorders>
            <w:shd w:val="clear" w:color="auto" w:fill="auto"/>
            <w:noWrap/>
            <w:vAlign w:val="bottom"/>
            <w:hideMark/>
          </w:tcPr>
          <w:p w14:paraId="498AD49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-0.85</w:t>
            </w:r>
          </w:p>
        </w:tc>
        <w:tc>
          <w:tcPr>
            <w:tcW w:w="851" w:type="dxa"/>
            <w:tcBorders>
              <w:top w:val="nil"/>
              <w:left w:val="nil"/>
              <w:bottom w:val="single" w:sz="4" w:space="0" w:color="auto"/>
              <w:right w:val="single" w:sz="4" w:space="0" w:color="auto"/>
            </w:tcBorders>
            <w:shd w:val="clear" w:color="auto" w:fill="auto"/>
            <w:noWrap/>
            <w:vAlign w:val="bottom"/>
            <w:hideMark/>
          </w:tcPr>
          <w:p w14:paraId="6E0B58B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1.665</w:t>
            </w:r>
          </w:p>
        </w:tc>
        <w:tc>
          <w:tcPr>
            <w:tcW w:w="1135" w:type="dxa"/>
            <w:tcBorders>
              <w:top w:val="nil"/>
              <w:left w:val="nil"/>
              <w:bottom w:val="single" w:sz="4" w:space="0" w:color="auto"/>
              <w:right w:val="single" w:sz="4" w:space="0" w:color="auto"/>
            </w:tcBorders>
            <w:shd w:val="clear" w:color="auto" w:fill="auto"/>
            <w:noWrap/>
            <w:vAlign w:val="bottom"/>
            <w:hideMark/>
          </w:tcPr>
          <w:p w14:paraId="44580BF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-0.379</w:t>
            </w:r>
          </w:p>
        </w:tc>
        <w:tc>
          <w:tcPr>
            <w:tcW w:w="1276" w:type="dxa"/>
            <w:tcBorders>
              <w:top w:val="nil"/>
              <w:left w:val="nil"/>
              <w:bottom w:val="single" w:sz="4" w:space="0" w:color="auto"/>
              <w:right w:val="single" w:sz="4" w:space="0" w:color="auto"/>
            </w:tcBorders>
            <w:shd w:val="clear" w:color="auto" w:fill="auto"/>
            <w:noWrap/>
            <w:vAlign w:val="bottom"/>
            <w:hideMark/>
          </w:tcPr>
          <w:p w14:paraId="00D11E7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0.204</w:t>
            </w:r>
          </w:p>
        </w:tc>
        <w:tc>
          <w:tcPr>
            <w:tcW w:w="842" w:type="dxa"/>
            <w:tcBorders>
              <w:top w:val="nil"/>
              <w:left w:val="nil"/>
              <w:bottom w:val="single" w:sz="4" w:space="0" w:color="auto"/>
              <w:right w:val="single" w:sz="4" w:space="0" w:color="auto"/>
            </w:tcBorders>
            <w:shd w:val="clear" w:color="auto" w:fill="auto"/>
            <w:noWrap/>
            <w:vAlign w:val="bottom"/>
            <w:hideMark/>
          </w:tcPr>
          <w:p w14:paraId="718A732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91.4</w:t>
            </w:r>
          </w:p>
        </w:tc>
      </w:tr>
      <w:tr w:rsidR="00421A6A" w:rsidRPr="00CC57B0" w14:paraId="1D1EAE3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B868D27"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Zr II</w:t>
            </w:r>
          </w:p>
        </w:tc>
        <w:tc>
          <w:tcPr>
            <w:tcW w:w="1985" w:type="dxa"/>
            <w:tcBorders>
              <w:top w:val="nil"/>
              <w:left w:val="nil"/>
              <w:bottom w:val="single" w:sz="4" w:space="0" w:color="auto"/>
              <w:right w:val="single" w:sz="4" w:space="0" w:color="auto"/>
            </w:tcBorders>
            <w:shd w:val="clear" w:color="auto" w:fill="auto"/>
            <w:noWrap/>
            <w:vAlign w:val="bottom"/>
            <w:hideMark/>
          </w:tcPr>
          <w:p w14:paraId="33E1D50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5311.784</w:t>
            </w:r>
          </w:p>
        </w:tc>
        <w:tc>
          <w:tcPr>
            <w:tcW w:w="992" w:type="dxa"/>
            <w:tcBorders>
              <w:top w:val="nil"/>
              <w:left w:val="nil"/>
              <w:bottom w:val="single" w:sz="4" w:space="0" w:color="auto"/>
              <w:right w:val="single" w:sz="4" w:space="0" w:color="auto"/>
            </w:tcBorders>
            <w:shd w:val="clear" w:color="auto" w:fill="auto"/>
            <w:noWrap/>
            <w:vAlign w:val="bottom"/>
            <w:hideMark/>
          </w:tcPr>
          <w:p w14:paraId="79B7434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w:t>
            </w:r>
          </w:p>
        </w:tc>
        <w:tc>
          <w:tcPr>
            <w:tcW w:w="851" w:type="dxa"/>
            <w:tcBorders>
              <w:top w:val="nil"/>
              <w:left w:val="nil"/>
              <w:bottom w:val="single" w:sz="4" w:space="0" w:color="auto"/>
              <w:right w:val="single" w:sz="4" w:space="0" w:color="auto"/>
            </w:tcBorders>
            <w:shd w:val="clear" w:color="auto" w:fill="auto"/>
            <w:noWrap/>
            <w:vAlign w:val="bottom"/>
            <w:hideMark/>
          </w:tcPr>
          <w:p w14:paraId="069D597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1.756</w:t>
            </w:r>
          </w:p>
        </w:tc>
        <w:tc>
          <w:tcPr>
            <w:tcW w:w="1135" w:type="dxa"/>
            <w:tcBorders>
              <w:top w:val="nil"/>
              <w:left w:val="nil"/>
              <w:bottom w:val="single" w:sz="4" w:space="0" w:color="auto"/>
              <w:right w:val="single" w:sz="4" w:space="0" w:color="auto"/>
            </w:tcBorders>
            <w:shd w:val="clear" w:color="auto" w:fill="auto"/>
            <w:noWrap/>
            <w:vAlign w:val="bottom"/>
            <w:hideMark/>
          </w:tcPr>
          <w:p w14:paraId="5D7E973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-0.26</w:t>
            </w:r>
          </w:p>
        </w:tc>
        <w:tc>
          <w:tcPr>
            <w:tcW w:w="1276" w:type="dxa"/>
            <w:tcBorders>
              <w:top w:val="nil"/>
              <w:left w:val="nil"/>
              <w:bottom w:val="single" w:sz="4" w:space="0" w:color="auto"/>
              <w:right w:val="single" w:sz="4" w:space="0" w:color="auto"/>
            </w:tcBorders>
            <w:shd w:val="clear" w:color="auto" w:fill="auto"/>
            <w:noWrap/>
            <w:vAlign w:val="bottom"/>
            <w:hideMark/>
          </w:tcPr>
          <w:p w14:paraId="5C7C7A3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w:t>
            </w:r>
          </w:p>
        </w:tc>
        <w:tc>
          <w:tcPr>
            <w:tcW w:w="842" w:type="dxa"/>
            <w:tcBorders>
              <w:top w:val="nil"/>
              <w:left w:val="nil"/>
              <w:bottom w:val="single" w:sz="4" w:space="0" w:color="auto"/>
              <w:right w:val="single" w:sz="4" w:space="0" w:color="auto"/>
            </w:tcBorders>
            <w:shd w:val="clear" w:color="auto" w:fill="auto"/>
            <w:noWrap/>
            <w:vAlign w:val="bottom"/>
            <w:hideMark/>
          </w:tcPr>
          <w:p w14:paraId="2E696A4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92</w:t>
            </w:r>
          </w:p>
        </w:tc>
      </w:tr>
      <w:tr w:rsidR="00421A6A" w:rsidRPr="00CC57B0" w14:paraId="71187B24"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D0D281A"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Nb I</w:t>
            </w:r>
          </w:p>
        </w:tc>
        <w:tc>
          <w:tcPr>
            <w:tcW w:w="1985" w:type="dxa"/>
            <w:tcBorders>
              <w:top w:val="nil"/>
              <w:left w:val="nil"/>
              <w:bottom w:val="single" w:sz="4" w:space="0" w:color="auto"/>
              <w:right w:val="single" w:sz="4" w:space="0" w:color="auto"/>
            </w:tcBorders>
            <w:shd w:val="clear" w:color="auto" w:fill="auto"/>
            <w:noWrap/>
            <w:vAlign w:val="bottom"/>
            <w:hideMark/>
          </w:tcPr>
          <w:p w14:paraId="3CC83DE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5344.158</w:t>
            </w:r>
          </w:p>
        </w:tc>
        <w:tc>
          <w:tcPr>
            <w:tcW w:w="992" w:type="dxa"/>
            <w:tcBorders>
              <w:top w:val="nil"/>
              <w:left w:val="nil"/>
              <w:bottom w:val="single" w:sz="4" w:space="0" w:color="auto"/>
              <w:right w:val="single" w:sz="4" w:space="0" w:color="auto"/>
            </w:tcBorders>
            <w:shd w:val="clear" w:color="auto" w:fill="auto"/>
            <w:noWrap/>
            <w:vAlign w:val="bottom"/>
            <w:hideMark/>
          </w:tcPr>
          <w:p w14:paraId="68FC3D5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-0.73</w:t>
            </w:r>
          </w:p>
        </w:tc>
        <w:tc>
          <w:tcPr>
            <w:tcW w:w="851" w:type="dxa"/>
            <w:tcBorders>
              <w:top w:val="nil"/>
              <w:left w:val="nil"/>
              <w:bottom w:val="single" w:sz="4" w:space="0" w:color="auto"/>
              <w:right w:val="single" w:sz="4" w:space="0" w:color="auto"/>
            </w:tcBorders>
            <w:shd w:val="clear" w:color="auto" w:fill="auto"/>
            <w:noWrap/>
            <w:vAlign w:val="bottom"/>
            <w:hideMark/>
          </w:tcPr>
          <w:p w14:paraId="2FCAB5D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0.348</w:t>
            </w:r>
          </w:p>
        </w:tc>
        <w:tc>
          <w:tcPr>
            <w:tcW w:w="1135" w:type="dxa"/>
            <w:tcBorders>
              <w:top w:val="nil"/>
              <w:left w:val="nil"/>
              <w:bottom w:val="single" w:sz="4" w:space="0" w:color="auto"/>
              <w:right w:val="single" w:sz="4" w:space="0" w:color="auto"/>
            </w:tcBorders>
            <w:shd w:val="clear" w:color="auto" w:fill="auto"/>
            <w:noWrap/>
            <w:vAlign w:val="bottom"/>
            <w:hideMark/>
          </w:tcPr>
          <w:p w14:paraId="0EAF7EA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-0.402</w:t>
            </w:r>
          </w:p>
        </w:tc>
        <w:tc>
          <w:tcPr>
            <w:tcW w:w="1276" w:type="dxa"/>
            <w:tcBorders>
              <w:top w:val="nil"/>
              <w:left w:val="nil"/>
              <w:bottom w:val="single" w:sz="4" w:space="0" w:color="auto"/>
              <w:right w:val="single" w:sz="4" w:space="0" w:color="auto"/>
            </w:tcBorders>
            <w:shd w:val="clear" w:color="auto" w:fill="auto"/>
            <w:noWrap/>
            <w:vAlign w:val="bottom"/>
            <w:hideMark/>
          </w:tcPr>
          <w:p w14:paraId="7D9BB72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w:t>
            </w:r>
          </w:p>
        </w:tc>
        <w:tc>
          <w:tcPr>
            <w:tcW w:w="842" w:type="dxa"/>
            <w:tcBorders>
              <w:top w:val="nil"/>
              <w:left w:val="nil"/>
              <w:bottom w:val="single" w:sz="4" w:space="0" w:color="auto"/>
              <w:right w:val="single" w:sz="4" w:space="0" w:color="auto"/>
            </w:tcBorders>
            <w:shd w:val="clear" w:color="auto" w:fill="auto"/>
            <w:noWrap/>
            <w:vAlign w:val="bottom"/>
            <w:hideMark/>
          </w:tcPr>
          <w:p w14:paraId="59CEE44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89.3</w:t>
            </w:r>
          </w:p>
        </w:tc>
      </w:tr>
      <w:tr w:rsidR="00421A6A" w:rsidRPr="00CC57B0" w14:paraId="4B92174E"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338FDE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Mo I</w:t>
            </w:r>
          </w:p>
        </w:tc>
        <w:tc>
          <w:tcPr>
            <w:tcW w:w="1985" w:type="dxa"/>
            <w:tcBorders>
              <w:top w:val="nil"/>
              <w:left w:val="nil"/>
              <w:bottom w:val="single" w:sz="4" w:space="0" w:color="auto"/>
              <w:right w:val="single" w:sz="4" w:space="0" w:color="auto"/>
            </w:tcBorders>
            <w:shd w:val="clear" w:color="auto" w:fill="auto"/>
            <w:noWrap/>
            <w:vAlign w:val="bottom"/>
            <w:hideMark/>
          </w:tcPr>
          <w:p w14:paraId="4C70667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5570.444</w:t>
            </w:r>
          </w:p>
        </w:tc>
        <w:tc>
          <w:tcPr>
            <w:tcW w:w="992" w:type="dxa"/>
            <w:tcBorders>
              <w:top w:val="nil"/>
              <w:left w:val="nil"/>
              <w:bottom w:val="single" w:sz="4" w:space="0" w:color="auto"/>
              <w:right w:val="single" w:sz="4" w:space="0" w:color="auto"/>
            </w:tcBorders>
            <w:shd w:val="clear" w:color="auto" w:fill="auto"/>
            <w:noWrap/>
            <w:vAlign w:val="bottom"/>
            <w:hideMark/>
          </w:tcPr>
          <w:p w14:paraId="0F18F41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-0.337</w:t>
            </w:r>
          </w:p>
        </w:tc>
        <w:tc>
          <w:tcPr>
            <w:tcW w:w="851" w:type="dxa"/>
            <w:tcBorders>
              <w:top w:val="nil"/>
              <w:left w:val="nil"/>
              <w:bottom w:val="single" w:sz="4" w:space="0" w:color="auto"/>
              <w:right w:val="single" w:sz="4" w:space="0" w:color="auto"/>
            </w:tcBorders>
            <w:shd w:val="clear" w:color="auto" w:fill="auto"/>
            <w:noWrap/>
            <w:vAlign w:val="bottom"/>
            <w:hideMark/>
          </w:tcPr>
          <w:p w14:paraId="4B59346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1.335</w:t>
            </w:r>
          </w:p>
        </w:tc>
        <w:tc>
          <w:tcPr>
            <w:tcW w:w="1135" w:type="dxa"/>
            <w:tcBorders>
              <w:top w:val="nil"/>
              <w:left w:val="nil"/>
              <w:bottom w:val="single" w:sz="4" w:space="0" w:color="auto"/>
              <w:right w:val="single" w:sz="4" w:space="0" w:color="auto"/>
            </w:tcBorders>
            <w:shd w:val="clear" w:color="auto" w:fill="auto"/>
            <w:noWrap/>
            <w:vAlign w:val="bottom"/>
            <w:hideMark/>
          </w:tcPr>
          <w:p w14:paraId="383B4A2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-0.135</w:t>
            </w:r>
          </w:p>
        </w:tc>
        <w:tc>
          <w:tcPr>
            <w:tcW w:w="1276" w:type="dxa"/>
            <w:tcBorders>
              <w:top w:val="nil"/>
              <w:left w:val="nil"/>
              <w:bottom w:val="single" w:sz="4" w:space="0" w:color="auto"/>
              <w:right w:val="single" w:sz="4" w:space="0" w:color="auto"/>
            </w:tcBorders>
            <w:shd w:val="clear" w:color="auto" w:fill="auto"/>
            <w:noWrap/>
            <w:vAlign w:val="bottom"/>
            <w:hideMark/>
          </w:tcPr>
          <w:p w14:paraId="559876A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w:t>
            </w:r>
          </w:p>
        </w:tc>
        <w:tc>
          <w:tcPr>
            <w:tcW w:w="842" w:type="dxa"/>
            <w:tcBorders>
              <w:top w:val="nil"/>
              <w:left w:val="nil"/>
              <w:bottom w:val="single" w:sz="4" w:space="0" w:color="auto"/>
              <w:right w:val="single" w:sz="4" w:space="0" w:color="auto"/>
            </w:tcBorders>
            <w:shd w:val="clear" w:color="auto" w:fill="auto"/>
            <w:noWrap/>
            <w:vAlign w:val="bottom"/>
            <w:hideMark/>
          </w:tcPr>
          <w:p w14:paraId="550C151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99.4</w:t>
            </w:r>
          </w:p>
        </w:tc>
      </w:tr>
      <w:tr w:rsidR="007F13C7" w:rsidRPr="00CC57B0" w14:paraId="10C03B7D" w14:textId="77777777" w:rsidTr="00E35AC5">
        <w:trPr>
          <w:trHeight w:val="300"/>
        </w:trPr>
        <w:tc>
          <w:tcPr>
            <w:tcW w:w="9344" w:type="dxa"/>
            <w:gridSpan w:val="7"/>
            <w:tcBorders>
              <w:top w:val="nil"/>
              <w:left w:val="single" w:sz="4" w:space="0" w:color="auto"/>
              <w:bottom w:val="single" w:sz="4" w:space="0" w:color="auto"/>
              <w:right w:val="single" w:sz="4" w:space="0" w:color="auto"/>
            </w:tcBorders>
            <w:shd w:val="clear" w:color="auto" w:fill="auto"/>
            <w:noWrap/>
            <w:vAlign w:val="bottom"/>
          </w:tcPr>
          <w:p w14:paraId="6721A4E8" w14:textId="516E0959" w:rsidR="007F13C7" w:rsidRPr="00CC57B0" w:rsidRDefault="007F13C7" w:rsidP="00BD36D3">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продолжение таблицы Б</w:t>
            </w:r>
          </w:p>
        </w:tc>
      </w:tr>
      <w:tr w:rsidR="007F13C7" w:rsidRPr="00CC57B0" w14:paraId="3457A6A6"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tcPr>
          <w:p w14:paraId="39B6F0C5" w14:textId="3427B120" w:rsidR="007F13C7" w:rsidRPr="00273D1C" w:rsidRDefault="007F13C7" w:rsidP="007F13C7">
            <w:pPr>
              <w:spacing w:after="0" w:line="240" w:lineRule="auto"/>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1</w:t>
            </w:r>
          </w:p>
        </w:tc>
        <w:tc>
          <w:tcPr>
            <w:tcW w:w="1985" w:type="dxa"/>
            <w:tcBorders>
              <w:top w:val="nil"/>
              <w:left w:val="nil"/>
              <w:bottom w:val="single" w:sz="4" w:space="0" w:color="auto"/>
              <w:right w:val="single" w:sz="4" w:space="0" w:color="auto"/>
            </w:tcBorders>
            <w:shd w:val="clear" w:color="auto" w:fill="auto"/>
            <w:noWrap/>
            <w:vAlign w:val="bottom"/>
          </w:tcPr>
          <w:p w14:paraId="3A3F7E8C" w14:textId="71C2F96E"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2</w:t>
            </w:r>
          </w:p>
        </w:tc>
        <w:tc>
          <w:tcPr>
            <w:tcW w:w="992" w:type="dxa"/>
            <w:tcBorders>
              <w:top w:val="nil"/>
              <w:left w:val="nil"/>
              <w:bottom w:val="single" w:sz="4" w:space="0" w:color="auto"/>
              <w:right w:val="single" w:sz="4" w:space="0" w:color="auto"/>
            </w:tcBorders>
            <w:shd w:val="clear" w:color="auto" w:fill="auto"/>
            <w:noWrap/>
            <w:vAlign w:val="bottom"/>
          </w:tcPr>
          <w:p w14:paraId="30E6978D" w14:textId="5FE7E4E0"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3</w:t>
            </w:r>
          </w:p>
        </w:tc>
        <w:tc>
          <w:tcPr>
            <w:tcW w:w="851" w:type="dxa"/>
            <w:tcBorders>
              <w:top w:val="nil"/>
              <w:left w:val="nil"/>
              <w:bottom w:val="single" w:sz="4" w:space="0" w:color="auto"/>
              <w:right w:val="single" w:sz="4" w:space="0" w:color="auto"/>
            </w:tcBorders>
            <w:shd w:val="clear" w:color="auto" w:fill="auto"/>
            <w:noWrap/>
            <w:vAlign w:val="bottom"/>
          </w:tcPr>
          <w:p w14:paraId="1950DC22" w14:textId="5E443F36"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4</w:t>
            </w:r>
          </w:p>
        </w:tc>
        <w:tc>
          <w:tcPr>
            <w:tcW w:w="1135" w:type="dxa"/>
            <w:tcBorders>
              <w:top w:val="nil"/>
              <w:left w:val="nil"/>
              <w:bottom w:val="single" w:sz="4" w:space="0" w:color="auto"/>
              <w:right w:val="single" w:sz="4" w:space="0" w:color="auto"/>
            </w:tcBorders>
            <w:shd w:val="clear" w:color="auto" w:fill="auto"/>
            <w:noWrap/>
            <w:vAlign w:val="bottom"/>
          </w:tcPr>
          <w:p w14:paraId="4E19CB02" w14:textId="7B39F2A6"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5</w:t>
            </w:r>
          </w:p>
        </w:tc>
        <w:tc>
          <w:tcPr>
            <w:tcW w:w="1276" w:type="dxa"/>
            <w:tcBorders>
              <w:top w:val="nil"/>
              <w:left w:val="nil"/>
              <w:bottom w:val="single" w:sz="4" w:space="0" w:color="auto"/>
              <w:right w:val="single" w:sz="4" w:space="0" w:color="auto"/>
            </w:tcBorders>
            <w:shd w:val="clear" w:color="auto" w:fill="auto"/>
            <w:noWrap/>
            <w:vAlign w:val="bottom"/>
          </w:tcPr>
          <w:p w14:paraId="4E8DF094" w14:textId="791ECA0E"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6</w:t>
            </w:r>
          </w:p>
        </w:tc>
        <w:tc>
          <w:tcPr>
            <w:tcW w:w="842" w:type="dxa"/>
            <w:tcBorders>
              <w:top w:val="nil"/>
              <w:left w:val="nil"/>
              <w:bottom w:val="single" w:sz="4" w:space="0" w:color="auto"/>
              <w:right w:val="single" w:sz="4" w:space="0" w:color="auto"/>
            </w:tcBorders>
            <w:shd w:val="clear" w:color="auto" w:fill="auto"/>
            <w:noWrap/>
            <w:vAlign w:val="bottom"/>
          </w:tcPr>
          <w:p w14:paraId="36534A56" w14:textId="2D3A6FC0"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7</w:t>
            </w:r>
          </w:p>
        </w:tc>
      </w:tr>
      <w:tr w:rsidR="00421A6A" w:rsidRPr="00CC57B0" w14:paraId="228749F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E94E02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Mo I</w:t>
            </w:r>
          </w:p>
        </w:tc>
        <w:tc>
          <w:tcPr>
            <w:tcW w:w="1985" w:type="dxa"/>
            <w:tcBorders>
              <w:top w:val="nil"/>
              <w:left w:val="nil"/>
              <w:bottom w:val="single" w:sz="4" w:space="0" w:color="auto"/>
              <w:right w:val="single" w:sz="4" w:space="0" w:color="auto"/>
            </w:tcBorders>
            <w:shd w:val="clear" w:color="auto" w:fill="auto"/>
            <w:noWrap/>
            <w:vAlign w:val="bottom"/>
            <w:hideMark/>
          </w:tcPr>
          <w:p w14:paraId="706829A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6030.644</w:t>
            </w:r>
          </w:p>
        </w:tc>
        <w:tc>
          <w:tcPr>
            <w:tcW w:w="992" w:type="dxa"/>
            <w:tcBorders>
              <w:top w:val="nil"/>
              <w:left w:val="nil"/>
              <w:bottom w:val="single" w:sz="4" w:space="0" w:color="auto"/>
              <w:right w:val="single" w:sz="4" w:space="0" w:color="auto"/>
            </w:tcBorders>
            <w:shd w:val="clear" w:color="auto" w:fill="auto"/>
            <w:noWrap/>
            <w:vAlign w:val="bottom"/>
            <w:hideMark/>
          </w:tcPr>
          <w:p w14:paraId="6713FF8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-0.523</w:t>
            </w:r>
          </w:p>
        </w:tc>
        <w:tc>
          <w:tcPr>
            <w:tcW w:w="851" w:type="dxa"/>
            <w:tcBorders>
              <w:top w:val="nil"/>
              <w:left w:val="nil"/>
              <w:bottom w:val="single" w:sz="4" w:space="0" w:color="auto"/>
              <w:right w:val="single" w:sz="4" w:space="0" w:color="auto"/>
            </w:tcBorders>
            <w:shd w:val="clear" w:color="auto" w:fill="auto"/>
            <w:noWrap/>
            <w:vAlign w:val="bottom"/>
            <w:hideMark/>
          </w:tcPr>
          <w:p w14:paraId="053EE00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1.531</w:t>
            </w:r>
          </w:p>
        </w:tc>
        <w:tc>
          <w:tcPr>
            <w:tcW w:w="1135" w:type="dxa"/>
            <w:tcBorders>
              <w:top w:val="nil"/>
              <w:left w:val="nil"/>
              <w:bottom w:val="single" w:sz="4" w:space="0" w:color="auto"/>
              <w:right w:val="single" w:sz="4" w:space="0" w:color="auto"/>
            </w:tcBorders>
            <w:shd w:val="clear" w:color="auto" w:fill="auto"/>
            <w:noWrap/>
            <w:vAlign w:val="bottom"/>
            <w:hideMark/>
          </w:tcPr>
          <w:p w14:paraId="5825E57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-0.009</w:t>
            </w:r>
          </w:p>
        </w:tc>
        <w:tc>
          <w:tcPr>
            <w:tcW w:w="1276" w:type="dxa"/>
            <w:tcBorders>
              <w:top w:val="nil"/>
              <w:left w:val="nil"/>
              <w:bottom w:val="single" w:sz="4" w:space="0" w:color="auto"/>
              <w:right w:val="single" w:sz="4" w:space="0" w:color="auto"/>
            </w:tcBorders>
            <w:shd w:val="clear" w:color="auto" w:fill="auto"/>
            <w:noWrap/>
            <w:vAlign w:val="bottom"/>
            <w:hideMark/>
          </w:tcPr>
          <w:p w14:paraId="40E07CB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0.087</w:t>
            </w:r>
          </w:p>
        </w:tc>
        <w:tc>
          <w:tcPr>
            <w:tcW w:w="842" w:type="dxa"/>
            <w:tcBorders>
              <w:top w:val="nil"/>
              <w:left w:val="nil"/>
              <w:bottom w:val="single" w:sz="4" w:space="0" w:color="auto"/>
              <w:right w:val="single" w:sz="4" w:space="0" w:color="auto"/>
            </w:tcBorders>
            <w:shd w:val="clear" w:color="auto" w:fill="auto"/>
            <w:noWrap/>
            <w:vAlign w:val="bottom"/>
            <w:hideMark/>
          </w:tcPr>
          <w:p w14:paraId="7F1D4FB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98.5</w:t>
            </w:r>
          </w:p>
        </w:tc>
      </w:tr>
      <w:tr w:rsidR="00421A6A" w:rsidRPr="00CC57B0" w14:paraId="1BF9C65F"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B2E3F2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Ru I</w:t>
            </w:r>
          </w:p>
        </w:tc>
        <w:tc>
          <w:tcPr>
            <w:tcW w:w="1985" w:type="dxa"/>
            <w:tcBorders>
              <w:top w:val="nil"/>
              <w:left w:val="nil"/>
              <w:bottom w:val="single" w:sz="4" w:space="0" w:color="auto"/>
              <w:right w:val="single" w:sz="4" w:space="0" w:color="auto"/>
            </w:tcBorders>
            <w:shd w:val="clear" w:color="auto" w:fill="auto"/>
            <w:noWrap/>
            <w:vAlign w:val="bottom"/>
            <w:hideMark/>
          </w:tcPr>
          <w:p w14:paraId="7839CFF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4584.443</w:t>
            </w:r>
          </w:p>
        </w:tc>
        <w:tc>
          <w:tcPr>
            <w:tcW w:w="992" w:type="dxa"/>
            <w:tcBorders>
              <w:top w:val="nil"/>
              <w:left w:val="nil"/>
              <w:bottom w:val="single" w:sz="4" w:space="0" w:color="auto"/>
              <w:right w:val="single" w:sz="4" w:space="0" w:color="auto"/>
            </w:tcBorders>
            <w:shd w:val="clear" w:color="auto" w:fill="auto"/>
            <w:noWrap/>
            <w:vAlign w:val="bottom"/>
            <w:hideMark/>
          </w:tcPr>
          <w:p w14:paraId="5CEC799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w:t>
            </w:r>
          </w:p>
        </w:tc>
        <w:tc>
          <w:tcPr>
            <w:tcW w:w="851" w:type="dxa"/>
            <w:tcBorders>
              <w:top w:val="nil"/>
              <w:left w:val="nil"/>
              <w:bottom w:val="single" w:sz="4" w:space="0" w:color="auto"/>
              <w:right w:val="single" w:sz="4" w:space="0" w:color="auto"/>
            </w:tcBorders>
            <w:shd w:val="clear" w:color="auto" w:fill="auto"/>
            <w:noWrap/>
            <w:vAlign w:val="bottom"/>
            <w:hideMark/>
          </w:tcPr>
          <w:p w14:paraId="77028D7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1.002</w:t>
            </w:r>
          </w:p>
        </w:tc>
        <w:tc>
          <w:tcPr>
            <w:tcW w:w="1135" w:type="dxa"/>
            <w:tcBorders>
              <w:top w:val="nil"/>
              <w:left w:val="nil"/>
              <w:bottom w:val="single" w:sz="4" w:space="0" w:color="auto"/>
              <w:right w:val="single" w:sz="4" w:space="0" w:color="auto"/>
            </w:tcBorders>
            <w:shd w:val="clear" w:color="auto" w:fill="auto"/>
            <w:noWrap/>
            <w:vAlign w:val="bottom"/>
            <w:hideMark/>
          </w:tcPr>
          <w:p w14:paraId="37FA241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-0.067</w:t>
            </w:r>
          </w:p>
        </w:tc>
        <w:tc>
          <w:tcPr>
            <w:tcW w:w="1276" w:type="dxa"/>
            <w:tcBorders>
              <w:top w:val="nil"/>
              <w:left w:val="nil"/>
              <w:bottom w:val="single" w:sz="4" w:space="0" w:color="auto"/>
              <w:right w:val="single" w:sz="4" w:space="0" w:color="auto"/>
            </w:tcBorders>
            <w:shd w:val="clear" w:color="auto" w:fill="auto"/>
            <w:noWrap/>
            <w:vAlign w:val="bottom"/>
            <w:hideMark/>
          </w:tcPr>
          <w:p w14:paraId="124744A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0.168</w:t>
            </w:r>
          </w:p>
        </w:tc>
        <w:tc>
          <w:tcPr>
            <w:tcW w:w="842" w:type="dxa"/>
            <w:tcBorders>
              <w:top w:val="nil"/>
              <w:left w:val="nil"/>
              <w:bottom w:val="single" w:sz="4" w:space="0" w:color="auto"/>
              <w:right w:val="single" w:sz="4" w:space="0" w:color="auto"/>
            </w:tcBorders>
            <w:shd w:val="clear" w:color="auto" w:fill="auto"/>
            <w:noWrap/>
            <w:vAlign w:val="bottom"/>
            <w:hideMark/>
          </w:tcPr>
          <w:p w14:paraId="53205F6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99.8</w:t>
            </w:r>
          </w:p>
        </w:tc>
      </w:tr>
      <w:tr w:rsidR="00421A6A" w:rsidRPr="00CC57B0" w14:paraId="1E194316"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83BE1F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Ru I</w:t>
            </w:r>
          </w:p>
        </w:tc>
        <w:tc>
          <w:tcPr>
            <w:tcW w:w="1985" w:type="dxa"/>
            <w:tcBorders>
              <w:top w:val="nil"/>
              <w:left w:val="nil"/>
              <w:bottom w:val="single" w:sz="4" w:space="0" w:color="auto"/>
              <w:right w:val="single" w:sz="4" w:space="0" w:color="auto"/>
            </w:tcBorders>
            <w:shd w:val="clear" w:color="auto" w:fill="auto"/>
            <w:noWrap/>
            <w:vAlign w:val="bottom"/>
            <w:hideMark/>
          </w:tcPr>
          <w:p w14:paraId="0C585DB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4844.563</w:t>
            </w:r>
          </w:p>
        </w:tc>
        <w:tc>
          <w:tcPr>
            <w:tcW w:w="992" w:type="dxa"/>
            <w:tcBorders>
              <w:top w:val="nil"/>
              <w:left w:val="nil"/>
              <w:bottom w:val="single" w:sz="4" w:space="0" w:color="auto"/>
              <w:right w:val="single" w:sz="4" w:space="0" w:color="auto"/>
            </w:tcBorders>
            <w:shd w:val="clear" w:color="auto" w:fill="auto"/>
            <w:noWrap/>
            <w:vAlign w:val="bottom"/>
            <w:hideMark/>
          </w:tcPr>
          <w:p w14:paraId="35108DB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-0.81</w:t>
            </w:r>
          </w:p>
        </w:tc>
        <w:tc>
          <w:tcPr>
            <w:tcW w:w="851" w:type="dxa"/>
            <w:tcBorders>
              <w:top w:val="nil"/>
              <w:left w:val="nil"/>
              <w:bottom w:val="single" w:sz="4" w:space="0" w:color="auto"/>
              <w:right w:val="single" w:sz="4" w:space="0" w:color="auto"/>
            </w:tcBorders>
            <w:shd w:val="clear" w:color="auto" w:fill="auto"/>
            <w:noWrap/>
            <w:vAlign w:val="bottom"/>
            <w:hideMark/>
          </w:tcPr>
          <w:p w14:paraId="5719D44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1.123</w:t>
            </w:r>
          </w:p>
        </w:tc>
        <w:tc>
          <w:tcPr>
            <w:tcW w:w="1135" w:type="dxa"/>
            <w:tcBorders>
              <w:top w:val="nil"/>
              <w:left w:val="nil"/>
              <w:bottom w:val="single" w:sz="4" w:space="0" w:color="auto"/>
              <w:right w:val="single" w:sz="4" w:space="0" w:color="auto"/>
            </w:tcBorders>
            <w:shd w:val="clear" w:color="auto" w:fill="auto"/>
            <w:noWrap/>
            <w:vAlign w:val="bottom"/>
            <w:hideMark/>
          </w:tcPr>
          <w:p w14:paraId="14F1EBC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0.009</w:t>
            </w:r>
          </w:p>
        </w:tc>
        <w:tc>
          <w:tcPr>
            <w:tcW w:w="1276" w:type="dxa"/>
            <w:tcBorders>
              <w:top w:val="nil"/>
              <w:left w:val="nil"/>
              <w:bottom w:val="single" w:sz="4" w:space="0" w:color="auto"/>
              <w:right w:val="single" w:sz="4" w:space="0" w:color="auto"/>
            </w:tcBorders>
            <w:shd w:val="clear" w:color="auto" w:fill="auto"/>
            <w:noWrap/>
            <w:vAlign w:val="bottom"/>
            <w:hideMark/>
          </w:tcPr>
          <w:p w14:paraId="1FF01E4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0.144</w:t>
            </w:r>
          </w:p>
        </w:tc>
        <w:tc>
          <w:tcPr>
            <w:tcW w:w="842" w:type="dxa"/>
            <w:tcBorders>
              <w:top w:val="nil"/>
              <w:left w:val="nil"/>
              <w:bottom w:val="single" w:sz="4" w:space="0" w:color="auto"/>
              <w:right w:val="single" w:sz="4" w:space="0" w:color="auto"/>
            </w:tcBorders>
            <w:shd w:val="clear" w:color="auto" w:fill="auto"/>
            <w:noWrap/>
            <w:vAlign w:val="bottom"/>
            <w:hideMark/>
          </w:tcPr>
          <w:p w14:paraId="59C60E2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81.2</w:t>
            </w:r>
          </w:p>
        </w:tc>
      </w:tr>
      <w:tr w:rsidR="00421A6A" w:rsidRPr="00CC57B0" w14:paraId="0FF4D056"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A2F6BD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Ru I</w:t>
            </w:r>
          </w:p>
        </w:tc>
        <w:tc>
          <w:tcPr>
            <w:tcW w:w="1985" w:type="dxa"/>
            <w:tcBorders>
              <w:top w:val="nil"/>
              <w:left w:val="nil"/>
              <w:bottom w:val="single" w:sz="4" w:space="0" w:color="auto"/>
              <w:right w:val="single" w:sz="4" w:space="0" w:color="auto"/>
            </w:tcBorders>
            <w:shd w:val="clear" w:color="auto" w:fill="auto"/>
            <w:noWrap/>
            <w:vAlign w:val="bottom"/>
            <w:hideMark/>
          </w:tcPr>
          <w:p w14:paraId="1848466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5309.265</w:t>
            </w:r>
          </w:p>
        </w:tc>
        <w:tc>
          <w:tcPr>
            <w:tcW w:w="992" w:type="dxa"/>
            <w:tcBorders>
              <w:top w:val="nil"/>
              <w:left w:val="nil"/>
              <w:bottom w:val="single" w:sz="4" w:space="0" w:color="auto"/>
              <w:right w:val="single" w:sz="4" w:space="0" w:color="auto"/>
            </w:tcBorders>
            <w:shd w:val="clear" w:color="auto" w:fill="auto"/>
            <w:noWrap/>
            <w:vAlign w:val="bottom"/>
            <w:hideMark/>
          </w:tcPr>
          <w:p w14:paraId="27C1EBE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-1.18</w:t>
            </w:r>
          </w:p>
        </w:tc>
        <w:tc>
          <w:tcPr>
            <w:tcW w:w="851" w:type="dxa"/>
            <w:tcBorders>
              <w:top w:val="nil"/>
              <w:left w:val="nil"/>
              <w:bottom w:val="single" w:sz="4" w:space="0" w:color="auto"/>
              <w:right w:val="single" w:sz="4" w:space="0" w:color="auto"/>
            </w:tcBorders>
            <w:shd w:val="clear" w:color="auto" w:fill="auto"/>
            <w:noWrap/>
            <w:vAlign w:val="bottom"/>
            <w:hideMark/>
          </w:tcPr>
          <w:p w14:paraId="5584F5B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0.928</w:t>
            </w:r>
          </w:p>
        </w:tc>
        <w:tc>
          <w:tcPr>
            <w:tcW w:w="1135" w:type="dxa"/>
            <w:tcBorders>
              <w:top w:val="nil"/>
              <w:left w:val="nil"/>
              <w:bottom w:val="single" w:sz="4" w:space="0" w:color="auto"/>
              <w:right w:val="single" w:sz="4" w:space="0" w:color="auto"/>
            </w:tcBorders>
            <w:shd w:val="clear" w:color="auto" w:fill="auto"/>
            <w:noWrap/>
            <w:vAlign w:val="bottom"/>
            <w:hideMark/>
          </w:tcPr>
          <w:p w14:paraId="68D3F2D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-0.169</w:t>
            </w:r>
          </w:p>
        </w:tc>
        <w:tc>
          <w:tcPr>
            <w:tcW w:w="1276" w:type="dxa"/>
            <w:tcBorders>
              <w:top w:val="nil"/>
              <w:left w:val="nil"/>
              <w:bottom w:val="single" w:sz="4" w:space="0" w:color="auto"/>
              <w:right w:val="single" w:sz="4" w:space="0" w:color="auto"/>
            </w:tcBorders>
            <w:shd w:val="clear" w:color="auto" w:fill="auto"/>
            <w:noWrap/>
            <w:vAlign w:val="bottom"/>
            <w:hideMark/>
          </w:tcPr>
          <w:p w14:paraId="26179E7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0.047</w:t>
            </w:r>
          </w:p>
        </w:tc>
        <w:tc>
          <w:tcPr>
            <w:tcW w:w="842" w:type="dxa"/>
            <w:tcBorders>
              <w:top w:val="nil"/>
              <w:left w:val="nil"/>
              <w:bottom w:val="single" w:sz="4" w:space="0" w:color="auto"/>
              <w:right w:val="single" w:sz="4" w:space="0" w:color="auto"/>
            </w:tcBorders>
            <w:shd w:val="clear" w:color="auto" w:fill="auto"/>
            <w:noWrap/>
            <w:vAlign w:val="bottom"/>
            <w:hideMark/>
          </w:tcPr>
          <w:p w14:paraId="7325E5F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w:t>
            </w:r>
          </w:p>
        </w:tc>
      </w:tr>
      <w:tr w:rsidR="00421A6A" w:rsidRPr="00CC57B0" w14:paraId="0DA6BCC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DE93A5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Ba I</w:t>
            </w:r>
          </w:p>
        </w:tc>
        <w:tc>
          <w:tcPr>
            <w:tcW w:w="1985" w:type="dxa"/>
            <w:tcBorders>
              <w:top w:val="nil"/>
              <w:left w:val="nil"/>
              <w:bottom w:val="single" w:sz="4" w:space="0" w:color="auto"/>
              <w:right w:val="single" w:sz="4" w:space="0" w:color="auto"/>
            </w:tcBorders>
            <w:shd w:val="clear" w:color="auto" w:fill="auto"/>
            <w:noWrap/>
            <w:vAlign w:val="bottom"/>
            <w:hideMark/>
          </w:tcPr>
          <w:p w14:paraId="377050A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595.323</w:t>
            </w:r>
          </w:p>
        </w:tc>
        <w:tc>
          <w:tcPr>
            <w:tcW w:w="992" w:type="dxa"/>
            <w:tcBorders>
              <w:top w:val="nil"/>
              <w:left w:val="nil"/>
              <w:bottom w:val="single" w:sz="4" w:space="0" w:color="auto"/>
              <w:right w:val="single" w:sz="4" w:space="0" w:color="auto"/>
            </w:tcBorders>
            <w:shd w:val="clear" w:color="auto" w:fill="auto"/>
            <w:noWrap/>
            <w:vAlign w:val="bottom"/>
            <w:hideMark/>
          </w:tcPr>
          <w:p w14:paraId="6AD22AB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w:t>
            </w:r>
          </w:p>
        </w:tc>
        <w:tc>
          <w:tcPr>
            <w:tcW w:w="851" w:type="dxa"/>
            <w:tcBorders>
              <w:top w:val="nil"/>
              <w:left w:val="nil"/>
              <w:bottom w:val="single" w:sz="4" w:space="0" w:color="auto"/>
              <w:right w:val="single" w:sz="4" w:space="0" w:color="auto"/>
            </w:tcBorders>
            <w:shd w:val="clear" w:color="auto" w:fill="auto"/>
            <w:noWrap/>
            <w:vAlign w:val="bottom"/>
            <w:hideMark/>
          </w:tcPr>
          <w:p w14:paraId="1BBCD25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1.12</w:t>
            </w:r>
          </w:p>
        </w:tc>
        <w:tc>
          <w:tcPr>
            <w:tcW w:w="1135" w:type="dxa"/>
            <w:tcBorders>
              <w:top w:val="nil"/>
              <w:left w:val="nil"/>
              <w:bottom w:val="single" w:sz="4" w:space="0" w:color="auto"/>
              <w:right w:val="single" w:sz="4" w:space="0" w:color="auto"/>
            </w:tcBorders>
            <w:shd w:val="clear" w:color="auto" w:fill="auto"/>
            <w:noWrap/>
            <w:vAlign w:val="bottom"/>
            <w:hideMark/>
          </w:tcPr>
          <w:p w14:paraId="35DD5DB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-0.256</w:t>
            </w:r>
          </w:p>
        </w:tc>
        <w:tc>
          <w:tcPr>
            <w:tcW w:w="1276" w:type="dxa"/>
            <w:tcBorders>
              <w:top w:val="nil"/>
              <w:left w:val="nil"/>
              <w:bottom w:val="single" w:sz="4" w:space="0" w:color="auto"/>
              <w:right w:val="single" w:sz="4" w:space="0" w:color="auto"/>
            </w:tcBorders>
            <w:shd w:val="clear" w:color="auto" w:fill="auto"/>
            <w:noWrap/>
            <w:vAlign w:val="bottom"/>
            <w:hideMark/>
          </w:tcPr>
          <w:p w14:paraId="0862269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0.029</w:t>
            </w:r>
          </w:p>
        </w:tc>
        <w:tc>
          <w:tcPr>
            <w:tcW w:w="842" w:type="dxa"/>
            <w:tcBorders>
              <w:top w:val="nil"/>
              <w:left w:val="nil"/>
              <w:bottom w:val="single" w:sz="4" w:space="0" w:color="auto"/>
              <w:right w:val="single" w:sz="4" w:space="0" w:color="auto"/>
            </w:tcBorders>
            <w:shd w:val="clear" w:color="auto" w:fill="auto"/>
            <w:noWrap/>
            <w:vAlign w:val="bottom"/>
            <w:hideMark/>
          </w:tcPr>
          <w:p w14:paraId="386ECC7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89.6</w:t>
            </w:r>
          </w:p>
        </w:tc>
      </w:tr>
      <w:tr w:rsidR="00421A6A" w:rsidRPr="00CC57B0" w14:paraId="593A375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0A43BE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Ba I</w:t>
            </w:r>
          </w:p>
        </w:tc>
        <w:tc>
          <w:tcPr>
            <w:tcW w:w="1985" w:type="dxa"/>
            <w:tcBorders>
              <w:top w:val="nil"/>
              <w:left w:val="nil"/>
              <w:bottom w:val="single" w:sz="4" w:space="0" w:color="auto"/>
              <w:right w:val="single" w:sz="4" w:space="0" w:color="auto"/>
            </w:tcBorders>
            <w:shd w:val="clear" w:color="auto" w:fill="auto"/>
            <w:noWrap/>
            <w:vAlign w:val="bottom"/>
            <w:hideMark/>
          </w:tcPr>
          <w:p w14:paraId="479B46E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59.938</w:t>
            </w:r>
          </w:p>
        </w:tc>
        <w:tc>
          <w:tcPr>
            <w:tcW w:w="992" w:type="dxa"/>
            <w:tcBorders>
              <w:top w:val="nil"/>
              <w:left w:val="nil"/>
              <w:bottom w:val="single" w:sz="4" w:space="0" w:color="auto"/>
              <w:right w:val="single" w:sz="4" w:space="0" w:color="auto"/>
            </w:tcBorders>
            <w:shd w:val="clear" w:color="auto" w:fill="auto"/>
            <w:noWrap/>
            <w:vAlign w:val="bottom"/>
            <w:hideMark/>
          </w:tcPr>
          <w:p w14:paraId="2AFB6C3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0.68</w:t>
            </w:r>
          </w:p>
        </w:tc>
        <w:tc>
          <w:tcPr>
            <w:tcW w:w="851" w:type="dxa"/>
            <w:tcBorders>
              <w:top w:val="nil"/>
              <w:left w:val="nil"/>
              <w:bottom w:val="single" w:sz="4" w:space="0" w:color="auto"/>
              <w:right w:val="single" w:sz="4" w:space="0" w:color="auto"/>
            </w:tcBorders>
            <w:shd w:val="clear" w:color="auto" w:fill="auto"/>
            <w:noWrap/>
            <w:vAlign w:val="bottom"/>
            <w:hideMark/>
          </w:tcPr>
          <w:p w14:paraId="0A73A6E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1.19</w:t>
            </w:r>
          </w:p>
        </w:tc>
        <w:tc>
          <w:tcPr>
            <w:tcW w:w="1135" w:type="dxa"/>
            <w:tcBorders>
              <w:top w:val="nil"/>
              <w:left w:val="nil"/>
              <w:bottom w:val="single" w:sz="4" w:space="0" w:color="auto"/>
              <w:right w:val="single" w:sz="4" w:space="0" w:color="auto"/>
            </w:tcBorders>
            <w:shd w:val="clear" w:color="auto" w:fill="auto"/>
            <w:noWrap/>
            <w:vAlign w:val="bottom"/>
            <w:hideMark/>
          </w:tcPr>
          <w:p w14:paraId="11D7418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w:t>
            </w:r>
          </w:p>
        </w:tc>
        <w:tc>
          <w:tcPr>
            <w:tcW w:w="1276" w:type="dxa"/>
            <w:tcBorders>
              <w:top w:val="nil"/>
              <w:left w:val="nil"/>
              <w:bottom w:val="single" w:sz="4" w:space="0" w:color="auto"/>
              <w:right w:val="single" w:sz="4" w:space="0" w:color="auto"/>
            </w:tcBorders>
            <w:shd w:val="clear" w:color="auto" w:fill="auto"/>
            <w:noWrap/>
            <w:vAlign w:val="bottom"/>
            <w:hideMark/>
          </w:tcPr>
          <w:p w14:paraId="09FA1F8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0.105</w:t>
            </w:r>
          </w:p>
        </w:tc>
        <w:tc>
          <w:tcPr>
            <w:tcW w:w="842" w:type="dxa"/>
            <w:tcBorders>
              <w:top w:val="nil"/>
              <w:left w:val="nil"/>
              <w:bottom w:val="single" w:sz="4" w:space="0" w:color="auto"/>
              <w:right w:val="single" w:sz="4" w:space="0" w:color="auto"/>
            </w:tcBorders>
            <w:shd w:val="clear" w:color="auto" w:fill="auto"/>
            <w:noWrap/>
            <w:vAlign w:val="bottom"/>
            <w:hideMark/>
          </w:tcPr>
          <w:p w14:paraId="5B975F9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65.2</w:t>
            </w:r>
          </w:p>
        </w:tc>
      </w:tr>
      <w:tr w:rsidR="00421A6A" w:rsidRPr="00CC57B0" w14:paraId="5DE0AC3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96A9DAA"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Ba II</w:t>
            </w:r>
          </w:p>
        </w:tc>
        <w:tc>
          <w:tcPr>
            <w:tcW w:w="1985" w:type="dxa"/>
            <w:tcBorders>
              <w:top w:val="nil"/>
              <w:left w:val="nil"/>
              <w:bottom w:val="single" w:sz="4" w:space="0" w:color="auto"/>
              <w:right w:val="single" w:sz="4" w:space="0" w:color="auto"/>
            </w:tcBorders>
            <w:shd w:val="clear" w:color="auto" w:fill="auto"/>
            <w:noWrap/>
            <w:vAlign w:val="bottom"/>
            <w:hideMark/>
          </w:tcPr>
          <w:p w14:paraId="7A2F430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934.076</w:t>
            </w:r>
          </w:p>
        </w:tc>
        <w:tc>
          <w:tcPr>
            <w:tcW w:w="992" w:type="dxa"/>
            <w:tcBorders>
              <w:top w:val="nil"/>
              <w:left w:val="nil"/>
              <w:bottom w:val="single" w:sz="4" w:space="0" w:color="auto"/>
              <w:right w:val="single" w:sz="4" w:space="0" w:color="auto"/>
            </w:tcBorders>
            <w:shd w:val="clear" w:color="auto" w:fill="auto"/>
            <w:noWrap/>
            <w:vAlign w:val="bottom"/>
            <w:hideMark/>
          </w:tcPr>
          <w:p w14:paraId="022BF75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-0.159</w:t>
            </w:r>
          </w:p>
        </w:tc>
        <w:tc>
          <w:tcPr>
            <w:tcW w:w="851" w:type="dxa"/>
            <w:tcBorders>
              <w:top w:val="nil"/>
              <w:left w:val="nil"/>
              <w:bottom w:val="single" w:sz="4" w:space="0" w:color="auto"/>
              <w:right w:val="single" w:sz="4" w:space="0" w:color="auto"/>
            </w:tcBorders>
            <w:shd w:val="clear" w:color="auto" w:fill="auto"/>
            <w:noWrap/>
            <w:vAlign w:val="bottom"/>
            <w:hideMark/>
          </w:tcPr>
          <w:p w14:paraId="6BBD295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35" w:type="dxa"/>
            <w:tcBorders>
              <w:top w:val="nil"/>
              <w:left w:val="nil"/>
              <w:bottom w:val="single" w:sz="4" w:space="0" w:color="auto"/>
              <w:right w:val="single" w:sz="4" w:space="0" w:color="auto"/>
            </w:tcBorders>
            <w:shd w:val="clear" w:color="auto" w:fill="auto"/>
            <w:noWrap/>
            <w:vAlign w:val="bottom"/>
            <w:hideMark/>
          </w:tcPr>
          <w:p w14:paraId="52E89D5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-0.185</w:t>
            </w:r>
          </w:p>
        </w:tc>
        <w:tc>
          <w:tcPr>
            <w:tcW w:w="1276" w:type="dxa"/>
            <w:tcBorders>
              <w:top w:val="nil"/>
              <w:left w:val="nil"/>
              <w:bottom w:val="single" w:sz="4" w:space="0" w:color="auto"/>
              <w:right w:val="single" w:sz="4" w:space="0" w:color="auto"/>
            </w:tcBorders>
            <w:shd w:val="clear" w:color="auto" w:fill="auto"/>
            <w:noWrap/>
            <w:vAlign w:val="bottom"/>
            <w:hideMark/>
          </w:tcPr>
          <w:p w14:paraId="40E816C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0.793</w:t>
            </w:r>
          </w:p>
        </w:tc>
        <w:tc>
          <w:tcPr>
            <w:tcW w:w="842" w:type="dxa"/>
            <w:tcBorders>
              <w:top w:val="nil"/>
              <w:left w:val="nil"/>
              <w:bottom w:val="single" w:sz="4" w:space="0" w:color="auto"/>
              <w:right w:val="single" w:sz="4" w:space="0" w:color="auto"/>
            </w:tcBorders>
            <w:shd w:val="clear" w:color="auto" w:fill="auto"/>
            <w:noWrap/>
            <w:vAlign w:val="bottom"/>
            <w:hideMark/>
          </w:tcPr>
          <w:p w14:paraId="22BD93E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4B8294D1"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F3B678A"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La II</w:t>
            </w:r>
          </w:p>
        </w:tc>
        <w:tc>
          <w:tcPr>
            <w:tcW w:w="1985" w:type="dxa"/>
            <w:tcBorders>
              <w:top w:val="nil"/>
              <w:left w:val="nil"/>
              <w:bottom w:val="single" w:sz="4" w:space="0" w:color="auto"/>
              <w:right w:val="single" w:sz="4" w:space="0" w:color="auto"/>
            </w:tcBorders>
            <w:shd w:val="clear" w:color="auto" w:fill="auto"/>
            <w:noWrap/>
            <w:vAlign w:val="bottom"/>
            <w:hideMark/>
          </w:tcPr>
          <w:p w14:paraId="74FFDD6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4662.492</w:t>
            </w:r>
          </w:p>
        </w:tc>
        <w:tc>
          <w:tcPr>
            <w:tcW w:w="992" w:type="dxa"/>
            <w:tcBorders>
              <w:top w:val="nil"/>
              <w:left w:val="nil"/>
              <w:bottom w:val="single" w:sz="4" w:space="0" w:color="auto"/>
              <w:right w:val="single" w:sz="4" w:space="0" w:color="auto"/>
            </w:tcBorders>
            <w:shd w:val="clear" w:color="auto" w:fill="auto"/>
            <w:noWrap/>
            <w:vAlign w:val="bottom"/>
            <w:hideMark/>
          </w:tcPr>
          <w:p w14:paraId="16DD316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-2.256</w:t>
            </w:r>
          </w:p>
        </w:tc>
        <w:tc>
          <w:tcPr>
            <w:tcW w:w="851" w:type="dxa"/>
            <w:tcBorders>
              <w:top w:val="nil"/>
              <w:left w:val="nil"/>
              <w:bottom w:val="single" w:sz="4" w:space="0" w:color="auto"/>
              <w:right w:val="single" w:sz="4" w:space="0" w:color="auto"/>
            </w:tcBorders>
            <w:shd w:val="clear" w:color="auto" w:fill="auto"/>
            <w:noWrap/>
            <w:vAlign w:val="bottom"/>
            <w:hideMark/>
          </w:tcPr>
          <w:p w14:paraId="3EBC070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35" w:type="dxa"/>
            <w:tcBorders>
              <w:top w:val="nil"/>
              <w:left w:val="nil"/>
              <w:bottom w:val="single" w:sz="4" w:space="0" w:color="auto"/>
              <w:right w:val="single" w:sz="4" w:space="0" w:color="auto"/>
            </w:tcBorders>
            <w:shd w:val="clear" w:color="auto" w:fill="auto"/>
            <w:noWrap/>
            <w:vAlign w:val="bottom"/>
            <w:hideMark/>
          </w:tcPr>
          <w:p w14:paraId="4E6607C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-0.386</w:t>
            </w:r>
          </w:p>
        </w:tc>
        <w:tc>
          <w:tcPr>
            <w:tcW w:w="1276" w:type="dxa"/>
            <w:tcBorders>
              <w:top w:val="nil"/>
              <w:left w:val="nil"/>
              <w:bottom w:val="single" w:sz="4" w:space="0" w:color="auto"/>
              <w:right w:val="single" w:sz="4" w:space="0" w:color="auto"/>
            </w:tcBorders>
            <w:shd w:val="clear" w:color="auto" w:fill="auto"/>
            <w:noWrap/>
            <w:vAlign w:val="bottom"/>
            <w:hideMark/>
          </w:tcPr>
          <w:p w14:paraId="3B46647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0.291</w:t>
            </w:r>
          </w:p>
        </w:tc>
        <w:tc>
          <w:tcPr>
            <w:tcW w:w="842" w:type="dxa"/>
            <w:tcBorders>
              <w:top w:val="nil"/>
              <w:left w:val="nil"/>
              <w:bottom w:val="single" w:sz="4" w:space="0" w:color="auto"/>
              <w:right w:val="single" w:sz="4" w:space="0" w:color="auto"/>
            </w:tcBorders>
            <w:shd w:val="clear" w:color="auto" w:fill="auto"/>
            <w:noWrap/>
            <w:vAlign w:val="bottom"/>
            <w:hideMark/>
          </w:tcPr>
          <w:p w14:paraId="168A1CE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28.2</w:t>
            </w:r>
          </w:p>
        </w:tc>
      </w:tr>
      <w:tr w:rsidR="00421A6A" w:rsidRPr="00CC57B0" w14:paraId="12AACF6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B93EECA"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La II</w:t>
            </w:r>
          </w:p>
        </w:tc>
        <w:tc>
          <w:tcPr>
            <w:tcW w:w="1985" w:type="dxa"/>
            <w:tcBorders>
              <w:top w:val="nil"/>
              <w:left w:val="nil"/>
              <w:bottom w:val="single" w:sz="4" w:space="0" w:color="auto"/>
              <w:right w:val="single" w:sz="4" w:space="0" w:color="auto"/>
            </w:tcBorders>
            <w:shd w:val="clear" w:color="auto" w:fill="auto"/>
            <w:noWrap/>
            <w:vAlign w:val="bottom"/>
            <w:hideMark/>
          </w:tcPr>
          <w:p w14:paraId="253CA58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4748.726</w:t>
            </w:r>
          </w:p>
        </w:tc>
        <w:tc>
          <w:tcPr>
            <w:tcW w:w="992" w:type="dxa"/>
            <w:tcBorders>
              <w:top w:val="nil"/>
              <w:left w:val="nil"/>
              <w:bottom w:val="single" w:sz="4" w:space="0" w:color="auto"/>
              <w:right w:val="single" w:sz="4" w:space="0" w:color="auto"/>
            </w:tcBorders>
            <w:shd w:val="clear" w:color="auto" w:fill="auto"/>
            <w:noWrap/>
            <w:vAlign w:val="bottom"/>
            <w:hideMark/>
          </w:tcPr>
          <w:p w14:paraId="22A8214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-0.54</w:t>
            </w:r>
          </w:p>
        </w:tc>
        <w:tc>
          <w:tcPr>
            <w:tcW w:w="851" w:type="dxa"/>
            <w:tcBorders>
              <w:top w:val="nil"/>
              <w:left w:val="nil"/>
              <w:bottom w:val="single" w:sz="4" w:space="0" w:color="auto"/>
              <w:right w:val="single" w:sz="4" w:space="0" w:color="auto"/>
            </w:tcBorders>
            <w:shd w:val="clear" w:color="auto" w:fill="auto"/>
            <w:noWrap/>
            <w:vAlign w:val="bottom"/>
            <w:hideMark/>
          </w:tcPr>
          <w:p w14:paraId="2710D7A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0.927</w:t>
            </w:r>
          </w:p>
        </w:tc>
        <w:tc>
          <w:tcPr>
            <w:tcW w:w="1135" w:type="dxa"/>
            <w:tcBorders>
              <w:top w:val="nil"/>
              <w:left w:val="nil"/>
              <w:bottom w:val="single" w:sz="4" w:space="0" w:color="auto"/>
              <w:right w:val="single" w:sz="4" w:space="0" w:color="auto"/>
            </w:tcBorders>
            <w:shd w:val="clear" w:color="auto" w:fill="auto"/>
            <w:noWrap/>
            <w:vAlign w:val="bottom"/>
            <w:hideMark/>
          </w:tcPr>
          <w:p w14:paraId="4C2E63C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w:t>
            </w:r>
          </w:p>
        </w:tc>
        <w:tc>
          <w:tcPr>
            <w:tcW w:w="1276" w:type="dxa"/>
            <w:tcBorders>
              <w:top w:val="nil"/>
              <w:left w:val="nil"/>
              <w:bottom w:val="single" w:sz="4" w:space="0" w:color="auto"/>
              <w:right w:val="single" w:sz="4" w:space="0" w:color="auto"/>
            </w:tcBorders>
            <w:shd w:val="clear" w:color="auto" w:fill="auto"/>
            <w:noWrap/>
            <w:vAlign w:val="bottom"/>
            <w:hideMark/>
          </w:tcPr>
          <w:p w14:paraId="2AB7C7E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0.148</w:t>
            </w:r>
          </w:p>
        </w:tc>
        <w:tc>
          <w:tcPr>
            <w:tcW w:w="842" w:type="dxa"/>
            <w:tcBorders>
              <w:top w:val="nil"/>
              <w:left w:val="nil"/>
              <w:bottom w:val="single" w:sz="4" w:space="0" w:color="auto"/>
              <w:right w:val="single" w:sz="4" w:space="0" w:color="auto"/>
            </w:tcBorders>
            <w:shd w:val="clear" w:color="auto" w:fill="auto"/>
            <w:noWrap/>
            <w:vAlign w:val="bottom"/>
            <w:hideMark/>
          </w:tcPr>
          <w:p w14:paraId="677BC7B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96.9</w:t>
            </w:r>
          </w:p>
        </w:tc>
      </w:tr>
      <w:tr w:rsidR="00421A6A" w:rsidRPr="00CC57B0" w14:paraId="30AF551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DE3037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La II</w:t>
            </w:r>
          </w:p>
        </w:tc>
        <w:tc>
          <w:tcPr>
            <w:tcW w:w="1985" w:type="dxa"/>
            <w:tcBorders>
              <w:top w:val="nil"/>
              <w:left w:val="nil"/>
              <w:bottom w:val="single" w:sz="4" w:space="0" w:color="auto"/>
              <w:right w:val="single" w:sz="4" w:space="0" w:color="auto"/>
            </w:tcBorders>
            <w:shd w:val="clear" w:color="auto" w:fill="auto"/>
            <w:noWrap/>
            <w:vAlign w:val="bottom"/>
            <w:hideMark/>
          </w:tcPr>
          <w:p w14:paraId="4909121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4804.045</w:t>
            </w:r>
          </w:p>
        </w:tc>
        <w:tc>
          <w:tcPr>
            <w:tcW w:w="992" w:type="dxa"/>
            <w:tcBorders>
              <w:top w:val="nil"/>
              <w:left w:val="nil"/>
              <w:bottom w:val="single" w:sz="4" w:space="0" w:color="auto"/>
              <w:right w:val="single" w:sz="4" w:space="0" w:color="auto"/>
            </w:tcBorders>
            <w:shd w:val="clear" w:color="auto" w:fill="auto"/>
            <w:noWrap/>
            <w:vAlign w:val="bottom"/>
            <w:hideMark/>
          </w:tcPr>
          <w:p w14:paraId="7C090EF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-2.29</w:t>
            </w:r>
          </w:p>
        </w:tc>
        <w:tc>
          <w:tcPr>
            <w:tcW w:w="851" w:type="dxa"/>
            <w:tcBorders>
              <w:top w:val="nil"/>
              <w:left w:val="nil"/>
              <w:bottom w:val="single" w:sz="4" w:space="0" w:color="auto"/>
              <w:right w:val="single" w:sz="4" w:space="0" w:color="auto"/>
            </w:tcBorders>
            <w:shd w:val="clear" w:color="auto" w:fill="auto"/>
            <w:noWrap/>
            <w:vAlign w:val="bottom"/>
            <w:hideMark/>
          </w:tcPr>
          <w:p w14:paraId="028F320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0.235</w:t>
            </w:r>
          </w:p>
        </w:tc>
        <w:tc>
          <w:tcPr>
            <w:tcW w:w="1135" w:type="dxa"/>
            <w:tcBorders>
              <w:top w:val="nil"/>
              <w:left w:val="nil"/>
              <w:bottom w:val="single" w:sz="4" w:space="0" w:color="auto"/>
              <w:right w:val="single" w:sz="4" w:space="0" w:color="auto"/>
            </w:tcBorders>
            <w:shd w:val="clear" w:color="auto" w:fill="auto"/>
            <w:noWrap/>
            <w:vAlign w:val="bottom"/>
            <w:hideMark/>
          </w:tcPr>
          <w:p w14:paraId="4A7F27C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-0.201</w:t>
            </w:r>
          </w:p>
        </w:tc>
        <w:tc>
          <w:tcPr>
            <w:tcW w:w="1276" w:type="dxa"/>
            <w:tcBorders>
              <w:top w:val="nil"/>
              <w:left w:val="nil"/>
              <w:bottom w:val="single" w:sz="4" w:space="0" w:color="auto"/>
              <w:right w:val="single" w:sz="4" w:space="0" w:color="auto"/>
            </w:tcBorders>
            <w:shd w:val="clear" w:color="auto" w:fill="auto"/>
            <w:noWrap/>
            <w:vAlign w:val="bottom"/>
            <w:hideMark/>
          </w:tcPr>
          <w:p w14:paraId="0B2528E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0.194</w:t>
            </w:r>
          </w:p>
        </w:tc>
        <w:tc>
          <w:tcPr>
            <w:tcW w:w="842" w:type="dxa"/>
            <w:tcBorders>
              <w:top w:val="nil"/>
              <w:left w:val="nil"/>
              <w:bottom w:val="single" w:sz="4" w:space="0" w:color="auto"/>
              <w:right w:val="single" w:sz="4" w:space="0" w:color="auto"/>
            </w:tcBorders>
            <w:shd w:val="clear" w:color="auto" w:fill="auto"/>
            <w:noWrap/>
            <w:vAlign w:val="bottom"/>
            <w:hideMark/>
          </w:tcPr>
          <w:p w14:paraId="2B9FE8B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29.1</w:t>
            </w:r>
          </w:p>
        </w:tc>
      </w:tr>
      <w:tr w:rsidR="00421A6A" w:rsidRPr="00CC57B0" w14:paraId="5FCCA874"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15F9444"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La II</w:t>
            </w:r>
          </w:p>
        </w:tc>
        <w:tc>
          <w:tcPr>
            <w:tcW w:w="1985" w:type="dxa"/>
            <w:tcBorders>
              <w:top w:val="nil"/>
              <w:left w:val="nil"/>
              <w:bottom w:val="single" w:sz="4" w:space="0" w:color="auto"/>
              <w:right w:val="single" w:sz="4" w:space="0" w:color="auto"/>
            </w:tcBorders>
            <w:shd w:val="clear" w:color="auto" w:fill="auto"/>
            <w:noWrap/>
            <w:vAlign w:val="bottom"/>
            <w:hideMark/>
          </w:tcPr>
          <w:p w14:paraId="5AC7D0C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5290.818</w:t>
            </w:r>
          </w:p>
        </w:tc>
        <w:tc>
          <w:tcPr>
            <w:tcW w:w="992" w:type="dxa"/>
            <w:tcBorders>
              <w:top w:val="nil"/>
              <w:left w:val="nil"/>
              <w:bottom w:val="single" w:sz="4" w:space="0" w:color="auto"/>
              <w:right w:val="single" w:sz="4" w:space="0" w:color="auto"/>
            </w:tcBorders>
            <w:shd w:val="clear" w:color="auto" w:fill="auto"/>
            <w:noWrap/>
            <w:vAlign w:val="bottom"/>
            <w:hideMark/>
          </w:tcPr>
          <w:p w14:paraId="3EA1B84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-1.65</w:t>
            </w:r>
          </w:p>
        </w:tc>
        <w:tc>
          <w:tcPr>
            <w:tcW w:w="851" w:type="dxa"/>
            <w:tcBorders>
              <w:top w:val="nil"/>
              <w:left w:val="nil"/>
              <w:bottom w:val="single" w:sz="4" w:space="0" w:color="auto"/>
              <w:right w:val="single" w:sz="4" w:space="0" w:color="auto"/>
            </w:tcBorders>
            <w:shd w:val="clear" w:color="auto" w:fill="auto"/>
            <w:noWrap/>
            <w:vAlign w:val="bottom"/>
            <w:hideMark/>
          </w:tcPr>
          <w:p w14:paraId="5D27BFB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35" w:type="dxa"/>
            <w:tcBorders>
              <w:top w:val="nil"/>
              <w:left w:val="nil"/>
              <w:bottom w:val="single" w:sz="4" w:space="0" w:color="auto"/>
              <w:right w:val="single" w:sz="4" w:space="0" w:color="auto"/>
            </w:tcBorders>
            <w:shd w:val="clear" w:color="auto" w:fill="auto"/>
            <w:noWrap/>
            <w:vAlign w:val="bottom"/>
            <w:hideMark/>
          </w:tcPr>
          <w:p w14:paraId="58F3426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-0.437</w:t>
            </w:r>
          </w:p>
        </w:tc>
        <w:tc>
          <w:tcPr>
            <w:tcW w:w="1276" w:type="dxa"/>
            <w:tcBorders>
              <w:top w:val="nil"/>
              <w:left w:val="nil"/>
              <w:bottom w:val="single" w:sz="4" w:space="0" w:color="auto"/>
              <w:right w:val="single" w:sz="4" w:space="0" w:color="auto"/>
            </w:tcBorders>
            <w:shd w:val="clear" w:color="auto" w:fill="auto"/>
            <w:noWrap/>
            <w:vAlign w:val="bottom"/>
            <w:hideMark/>
          </w:tcPr>
          <w:p w14:paraId="0747184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0.142</w:t>
            </w:r>
          </w:p>
        </w:tc>
        <w:tc>
          <w:tcPr>
            <w:tcW w:w="842" w:type="dxa"/>
            <w:tcBorders>
              <w:top w:val="nil"/>
              <w:left w:val="nil"/>
              <w:bottom w:val="single" w:sz="4" w:space="0" w:color="auto"/>
              <w:right w:val="single" w:sz="4" w:space="0" w:color="auto"/>
            </w:tcBorders>
            <w:shd w:val="clear" w:color="auto" w:fill="auto"/>
            <w:noWrap/>
            <w:vAlign w:val="bottom"/>
            <w:hideMark/>
          </w:tcPr>
          <w:p w14:paraId="4D7A16E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92.1</w:t>
            </w:r>
          </w:p>
        </w:tc>
      </w:tr>
      <w:tr w:rsidR="00421A6A" w:rsidRPr="00CC57B0" w14:paraId="35C3F562"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967478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La II</w:t>
            </w:r>
          </w:p>
        </w:tc>
        <w:tc>
          <w:tcPr>
            <w:tcW w:w="1985" w:type="dxa"/>
            <w:tcBorders>
              <w:top w:val="nil"/>
              <w:left w:val="nil"/>
              <w:bottom w:val="single" w:sz="4" w:space="0" w:color="auto"/>
              <w:right w:val="single" w:sz="4" w:space="0" w:color="auto"/>
            </w:tcBorders>
            <w:shd w:val="clear" w:color="auto" w:fill="auto"/>
            <w:noWrap/>
            <w:vAlign w:val="bottom"/>
            <w:hideMark/>
          </w:tcPr>
          <w:p w14:paraId="1A2EDFC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5303.532</w:t>
            </w:r>
          </w:p>
        </w:tc>
        <w:tc>
          <w:tcPr>
            <w:tcW w:w="992" w:type="dxa"/>
            <w:tcBorders>
              <w:top w:val="nil"/>
              <w:left w:val="nil"/>
              <w:bottom w:val="single" w:sz="4" w:space="0" w:color="auto"/>
              <w:right w:val="single" w:sz="4" w:space="0" w:color="auto"/>
            </w:tcBorders>
            <w:shd w:val="clear" w:color="auto" w:fill="auto"/>
            <w:noWrap/>
            <w:vAlign w:val="bottom"/>
            <w:hideMark/>
          </w:tcPr>
          <w:p w14:paraId="134BACD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-2.701</w:t>
            </w:r>
          </w:p>
        </w:tc>
        <w:tc>
          <w:tcPr>
            <w:tcW w:w="851" w:type="dxa"/>
            <w:tcBorders>
              <w:top w:val="nil"/>
              <w:left w:val="nil"/>
              <w:bottom w:val="single" w:sz="4" w:space="0" w:color="auto"/>
              <w:right w:val="single" w:sz="4" w:space="0" w:color="auto"/>
            </w:tcBorders>
            <w:shd w:val="clear" w:color="auto" w:fill="auto"/>
            <w:noWrap/>
            <w:vAlign w:val="bottom"/>
            <w:hideMark/>
          </w:tcPr>
          <w:p w14:paraId="5931610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0.321</w:t>
            </w:r>
          </w:p>
        </w:tc>
        <w:tc>
          <w:tcPr>
            <w:tcW w:w="1135" w:type="dxa"/>
            <w:tcBorders>
              <w:top w:val="nil"/>
              <w:left w:val="nil"/>
              <w:bottom w:val="single" w:sz="4" w:space="0" w:color="auto"/>
              <w:right w:val="single" w:sz="4" w:space="0" w:color="auto"/>
            </w:tcBorders>
            <w:shd w:val="clear" w:color="auto" w:fill="auto"/>
            <w:noWrap/>
            <w:vAlign w:val="bottom"/>
            <w:hideMark/>
          </w:tcPr>
          <w:p w14:paraId="566455F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-0.095</w:t>
            </w:r>
          </w:p>
        </w:tc>
        <w:tc>
          <w:tcPr>
            <w:tcW w:w="1276" w:type="dxa"/>
            <w:tcBorders>
              <w:top w:val="nil"/>
              <w:left w:val="nil"/>
              <w:bottom w:val="single" w:sz="4" w:space="0" w:color="auto"/>
              <w:right w:val="single" w:sz="4" w:space="0" w:color="auto"/>
            </w:tcBorders>
            <w:shd w:val="clear" w:color="auto" w:fill="auto"/>
            <w:noWrap/>
            <w:vAlign w:val="bottom"/>
            <w:hideMark/>
          </w:tcPr>
          <w:p w14:paraId="624280F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0.127</w:t>
            </w:r>
          </w:p>
        </w:tc>
        <w:tc>
          <w:tcPr>
            <w:tcW w:w="842" w:type="dxa"/>
            <w:tcBorders>
              <w:top w:val="nil"/>
              <w:left w:val="nil"/>
              <w:bottom w:val="single" w:sz="4" w:space="0" w:color="auto"/>
              <w:right w:val="single" w:sz="4" w:space="0" w:color="auto"/>
            </w:tcBorders>
            <w:shd w:val="clear" w:color="auto" w:fill="auto"/>
            <w:noWrap/>
            <w:vAlign w:val="bottom"/>
            <w:hideMark/>
          </w:tcPr>
          <w:p w14:paraId="2C5AE30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21.6</w:t>
            </w:r>
          </w:p>
        </w:tc>
      </w:tr>
      <w:tr w:rsidR="00421A6A" w:rsidRPr="00CC57B0" w14:paraId="2E048FE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9A97DC7"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La II</w:t>
            </w:r>
          </w:p>
        </w:tc>
        <w:tc>
          <w:tcPr>
            <w:tcW w:w="1985" w:type="dxa"/>
            <w:tcBorders>
              <w:top w:val="nil"/>
              <w:left w:val="nil"/>
              <w:bottom w:val="single" w:sz="4" w:space="0" w:color="auto"/>
              <w:right w:val="single" w:sz="4" w:space="0" w:color="auto"/>
            </w:tcBorders>
            <w:shd w:val="clear" w:color="auto" w:fill="auto"/>
            <w:noWrap/>
            <w:vAlign w:val="bottom"/>
            <w:hideMark/>
          </w:tcPr>
          <w:p w14:paraId="364B189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5808.313</w:t>
            </w:r>
          </w:p>
        </w:tc>
        <w:tc>
          <w:tcPr>
            <w:tcW w:w="992" w:type="dxa"/>
            <w:tcBorders>
              <w:top w:val="nil"/>
              <w:left w:val="nil"/>
              <w:bottom w:val="single" w:sz="4" w:space="0" w:color="auto"/>
              <w:right w:val="single" w:sz="4" w:space="0" w:color="auto"/>
            </w:tcBorders>
            <w:shd w:val="clear" w:color="auto" w:fill="auto"/>
            <w:noWrap/>
            <w:vAlign w:val="bottom"/>
            <w:hideMark/>
          </w:tcPr>
          <w:p w14:paraId="79FAC51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-2.2</w:t>
            </w:r>
          </w:p>
        </w:tc>
        <w:tc>
          <w:tcPr>
            <w:tcW w:w="851" w:type="dxa"/>
            <w:tcBorders>
              <w:top w:val="nil"/>
              <w:left w:val="nil"/>
              <w:bottom w:val="single" w:sz="4" w:space="0" w:color="auto"/>
              <w:right w:val="single" w:sz="4" w:space="0" w:color="auto"/>
            </w:tcBorders>
            <w:shd w:val="clear" w:color="auto" w:fill="auto"/>
            <w:noWrap/>
            <w:vAlign w:val="bottom"/>
            <w:hideMark/>
          </w:tcPr>
          <w:p w14:paraId="2467458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35" w:type="dxa"/>
            <w:tcBorders>
              <w:top w:val="nil"/>
              <w:left w:val="nil"/>
              <w:bottom w:val="single" w:sz="4" w:space="0" w:color="auto"/>
              <w:right w:val="single" w:sz="4" w:space="0" w:color="auto"/>
            </w:tcBorders>
            <w:shd w:val="clear" w:color="auto" w:fill="auto"/>
            <w:noWrap/>
            <w:vAlign w:val="bottom"/>
            <w:hideMark/>
          </w:tcPr>
          <w:p w14:paraId="28E39EA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-0.222</w:t>
            </w:r>
          </w:p>
        </w:tc>
        <w:tc>
          <w:tcPr>
            <w:tcW w:w="1276" w:type="dxa"/>
            <w:tcBorders>
              <w:top w:val="nil"/>
              <w:left w:val="nil"/>
              <w:bottom w:val="single" w:sz="4" w:space="0" w:color="auto"/>
              <w:right w:val="single" w:sz="4" w:space="0" w:color="auto"/>
            </w:tcBorders>
            <w:shd w:val="clear" w:color="auto" w:fill="auto"/>
            <w:noWrap/>
            <w:vAlign w:val="bottom"/>
            <w:hideMark/>
          </w:tcPr>
          <w:p w14:paraId="3F4AD04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0.059</w:t>
            </w:r>
          </w:p>
        </w:tc>
        <w:tc>
          <w:tcPr>
            <w:tcW w:w="842" w:type="dxa"/>
            <w:tcBorders>
              <w:top w:val="nil"/>
              <w:left w:val="nil"/>
              <w:bottom w:val="single" w:sz="4" w:space="0" w:color="auto"/>
              <w:right w:val="single" w:sz="4" w:space="0" w:color="auto"/>
            </w:tcBorders>
            <w:shd w:val="clear" w:color="auto" w:fill="auto"/>
            <w:noWrap/>
            <w:vAlign w:val="bottom"/>
            <w:hideMark/>
          </w:tcPr>
          <w:p w14:paraId="3425ED1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3014997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010510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La II</w:t>
            </w:r>
          </w:p>
        </w:tc>
        <w:tc>
          <w:tcPr>
            <w:tcW w:w="1985" w:type="dxa"/>
            <w:tcBorders>
              <w:top w:val="nil"/>
              <w:left w:val="nil"/>
              <w:bottom w:val="single" w:sz="4" w:space="0" w:color="auto"/>
              <w:right w:val="single" w:sz="4" w:space="0" w:color="auto"/>
            </w:tcBorders>
            <w:shd w:val="clear" w:color="auto" w:fill="auto"/>
            <w:noWrap/>
            <w:vAlign w:val="bottom"/>
            <w:hideMark/>
          </w:tcPr>
          <w:p w14:paraId="0D014C6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5936.21</w:t>
            </w:r>
          </w:p>
        </w:tc>
        <w:tc>
          <w:tcPr>
            <w:tcW w:w="992" w:type="dxa"/>
            <w:tcBorders>
              <w:top w:val="nil"/>
              <w:left w:val="nil"/>
              <w:bottom w:val="single" w:sz="4" w:space="0" w:color="auto"/>
              <w:right w:val="single" w:sz="4" w:space="0" w:color="auto"/>
            </w:tcBorders>
            <w:shd w:val="clear" w:color="auto" w:fill="auto"/>
            <w:noWrap/>
            <w:vAlign w:val="bottom"/>
            <w:hideMark/>
          </w:tcPr>
          <w:p w14:paraId="05DD544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-2.06</w:t>
            </w:r>
          </w:p>
        </w:tc>
        <w:tc>
          <w:tcPr>
            <w:tcW w:w="851" w:type="dxa"/>
            <w:tcBorders>
              <w:top w:val="nil"/>
              <w:left w:val="nil"/>
              <w:bottom w:val="single" w:sz="4" w:space="0" w:color="auto"/>
              <w:right w:val="single" w:sz="4" w:space="0" w:color="auto"/>
            </w:tcBorders>
            <w:shd w:val="clear" w:color="auto" w:fill="auto"/>
            <w:noWrap/>
            <w:vAlign w:val="bottom"/>
            <w:hideMark/>
          </w:tcPr>
          <w:p w14:paraId="16F7F4A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0.173</w:t>
            </w:r>
          </w:p>
        </w:tc>
        <w:tc>
          <w:tcPr>
            <w:tcW w:w="1135" w:type="dxa"/>
            <w:tcBorders>
              <w:top w:val="nil"/>
              <w:left w:val="nil"/>
              <w:bottom w:val="single" w:sz="4" w:space="0" w:color="auto"/>
              <w:right w:val="single" w:sz="4" w:space="0" w:color="auto"/>
            </w:tcBorders>
            <w:shd w:val="clear" w:color="auto" w:fill="auto"/>
            <w:noWrap/>
            <w:vAlign w:val="bottom"/>
            <w:hideMark/>
          </w:tcPr>
          <w:p w14:paraId="41712A1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-0.018</w:t>
            </w:r>
          </w:p>
        </w:tc>
        <w:tc>
          <w:tcPr>
            <w:tcW w:w="1276" w:type="dxa"/>
            <w:tcBorders>
              <w:top w:val="nil"/>
              <w:left w:val="nil"/>
              <w:bottom w:val="single" w:sz="4" w:space="0" w:color="auto"/>
              <w:right w:val="single" w:sz="4" w:space="0" w:color="auto"/>
            </w:tcBorders>
            <w:shd w:val="clear" w:color="auto" w:fill="auto"/>
            <w:noWrap/>
            <w:vAlign w:val="bottom"/>
            <w:hideMark/>
          </w:tcPr>
          <w:p w14:paraId="2D6874F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0.028</w:t>
            </w:r>
          </w:p>
        </w:tc>
        <w:tc>
          <w:tcPr>
            <w:tcW w:w="842" w:type="dxa"/>
            <w:tcBorders>
              <w:top w:val="nil"/>
              <w:left w:val="nil"/>
              <w:bottom w:val="single" w:sz="4" w:space="0" w:color="auto"/>
              <w:right w:val="single" w:sz="4" w:space="0" w:color="auto"/>
            </w:tcBorders>
            <w:shd w:val="clear" w:color="auto" w:fill="auto"/>
            <w:noWrap/>
            <w:vAlign w:val="bottom"/>
            <w:hideMark/>
          </w:tcPr>
          <w:p w14:paraId="1B5BE95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97.5</w:t>
            </w:r>
          </w:p>
        </w:tc>
      </w:tr>
      <w:tr w:rsidR="00421A6A" w:rsidRPr="00CC57B0" w14:paraId="2D6FAB5B"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150F7D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La II</w:t>
            </w:r>
          </w:p>
        </w:tc>
        <w:tc>
          <w:tcPr>
            <w:tcW w:w="1985" w:type="dxa"/>
            <w:tcBorders>
              <w:top w:val="nil"/>
              <w:left w:val="nil"/>
              <w:bottom w:val="single" w:sz="4" w:space="0" w:color="auto"/>
              <w:right w:val="single" w:sz="4" w:space="0" w:color="auto"/>
            </w:tcBorders>
            <w:shd w:val="clear" w:color="auto" w:fill="auto"/>
            <w:noWrap/>
            <w:vAlign w:val="bottom"/>
            <w:hideMark/>
          </w:tcPr>
          <w:p w14:paraId="3A4021F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6262.272</w:t>
            </w:r>
          </w:p>
        </w:tc>
        <w:tc>
          <w:tcPr>
            <w:tcW w:w="992" w:type="dxa"/>
            <w:tcBorders>
              <w:top w:val="nil"/>
              <w:left w:val="nil"/>
              <w:bottom w:val="single" w:sz="4" w:space="0" w:color="auto"/>
              <w:right w:val="single" w:sz="4" w:space="0" w:color="auto"/>
            </w:tcBorders>
            <w:shd w:val="clear" w:color="auto" w:fill="auto"/>
            <w:noWrap/>
            <w:vAlign w:val="bottom"/>
            <w:hideMark/>
          </w:tcPr>
          <w:p w14:paraId="496398B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-2.551</w:t>
            </w:r>
          </w:p>
        </w:tc>
        <w:tc>
          <w:tcPr>
            <w:tcW w:w="851" w:type="dxa"/>
            <w:tcBorders>
              <w:top w:val="nil"/>
              <w:left w:val="nil"/>
              <w:bottom w:val="single" w:sz="4" w:space="0" w:color="auto"/>
              <w:right w:val="single" w:sz="4" w:space="0" w:color="auto"/>
            </w:tcBorders>
            <w:shd w:val="clear" w:color="auto" w:fill="auto"/>
            <w:noWrap/>
            <w:vAlign w:val="bottom"/>
            <w:hideMark/>
          </w:tcPr>
          <w:p w14:paraId="0CE6366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0.403</w:t>
            </w:r>
          </w:p>
        </w:tc>
        <w:tc>
          <w:tcPr>
            <w:tcW w:w="1135" w:type="dxa"/>
            <w:tcBorders>
              <w:top w:val="nil"/>
              <w:left w:val="nil"/>
              <w:bottom w:val="single" w:sz="4" w:space="0" w:color="auto"/>
              <w:right w:val="single" w:sz="4" w:space="0" w:color="auto"/>
            </w:tcBorders>
            <w:shd w:val="clear" w:color="auto" w:fill="auto"/>
            <w:noWrap/>
            <w:vAlign w:val="bottom"/>
            <w:hideMark/>
          </w:tcPr>
          <w:p w14:paraId="76C15D9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-0.295</w:t>
            </w:r>
          </w:p>
        </w:tc>
        <w:tc>
          <w:tcPr>
            <w:tcW w:w="1276" w:type="dxa"/>
            <w:tcBorders>
              <w:top w:val="nil"/>
              <w:left w:val="nil"/>
              <w:bottom w:val="single" w:sz="4" w:space="0" w:color="auto"/>
              <w:right w:val="single" w:sz="4" w:space="0" w:color="auto"/>
            </w:tcBorders>
            <w:shd w:val="clear" w:color="auto" w:fill="auto"/>
            <w:noWrap/>
            <w:vAlign w:val="bottom"/>
            <w:hideMark/>
          </w:tcPr>
          <w:p w14:paraId="73312E3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0.115</w:t>
            </w:r>
          </w:p>
        </w:tc>
        <w:tc>
          <w:tcPr>
            <w:tcW w:w="842" w:type="dxa"/>
            <w:tcBorders>
              <w:top w:val="nil"/>
              <w:left w:val="nil"/>
              <w:bottom w:val="single" w:sz="4" w:space="0" w:color="auto"/>
              <w:right w:val="single" w:sz="4" w:space="0" w:color="auto"/>
            </w:tcBorders>
            <w:shd w:val="clear" w:color="auto" w:fill="auto"/>
            <w:noWrap/>
            <w:vAlign w:val="bottom"/>
            <w:hideMark/>
          </w:tcPr>
          <w:p w14:paraId="40C7009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19.4</w:t>
            </w:r>
          </w:p>
        </w:tc>
      </w:tr>
      <w:tr w:rsidR="00421A6A" w:rsidRPr="00CC57B0" w14:paraId="6167F457"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00D828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La II</w:t>
            </w:r>
          </w:p>
        </w:tc>
        <w:tc>
          <w:tcPr>
            <w:tcW w:w="1985" w:type="dxa"/>
            <w:tcBorders>
              <w:top w:val="nil"/>
              <w:left w:val="nil"/>
              <w:bottom w:val="single" w:sz="4" w:space="0" w:color="auto"/>
              <w:right w:val="single" w:sz="4" w:space="0" w:color="auto"/>
            </w:tcBorders>
            <w:shd w:val="clear" w:color="auto" w:fill="auto"/>
            <w:noWrap/>
            <w:vAlign w:val="bottom"/>
            <w:hideMark/>
          </w:tcPr>
          <w:p w14:paraId="1154241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6390.48</w:t>
            </w:r>
          </w:p>
        </w:tc>
        <w:tc>
          <w:tcPr>
            <w:tcW w:w="992" w:type="dxa"/>
            <w:tcBorders>
              <w:top w:val="nil"/>
              <w:left w:val="nil"/>
              <w:bottom w:val="single" w:sz="4" w:space="0" w:color="auto"/>
              <w:right w:val="single" w:sz="4" w:space="0" w:color="auto"/>
            </w:tcBorders>
            <w:shd w:val="clear" w:color="auto" w:fill="auto"/>
            <w:noWrap/>
            <w:vAlign w:val="bottom"/>
            <w:hideMark/>
          </w:tcPr>
          <w:p w14:paraId="63F8898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-2.43</w:t>
            </w:r>
          </w:p>
        </w:tc>
        <w:tc>
          <w:tcPr>
            <w:tcW w:w="851" w:type="dxa"/>
            <w:tcBorders>
              <w:top w:val="nil"/>
              <w:left w:val="nil"/>
              <w:bottom w:val="single" w:sz="4" w:space="0" w:color="auto"/>
              <w:right w:val="single" w:sz="4" w:space="0" w:color="auto"/>
            </w:tcBorders>
            <w:shd w:val="clear" w:color="auto" w:fill="auto"/>
            <w:noWrap/>
            <w:vAlign w:val="bottom"/>
            <w:hideMark/>
          </w:tcPr>
          <w:p w14:paraId="50C0C25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0.321</w:t>
            </w:r>
          </w:p>
        </w:tc>
        <w:tc>
          <w:tcPr>
            <w:tcW w:w="1135" w:type="dxa"/>
            <w:tcBorders>
              <w:top w:val="nil"/>
              <w:left w:val="nil"/>
              <w:bottom w:val="single" w:sz="4" w:space="0" w:color="auto"/>
              <w:right w:val="single" w:sz="4" w:space="0" w:color="auto"/>
            </w:tcBorders>
            <w:shd w:val="clear" w:color="auto" w:fill="auto"/>
            <w:noWrap/>
            <w:vAlign w:val="bottom"/>
            <w:hideMark/>
          </w:tcPr>
          <w:p w14:paraId="0DECED6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-0.222</w:t>
            </w:r>
          </w:p>
        </w:tc>
        <w:tc>
          <w:tcPr>
            <w:tcW w:w="1276" w:type="dxa"/>
            <w:tcBorders>
              <w:top w:val="nil"/>
              <w:left w:val="nil"/>
              <w:bottom w:val="single" w:sz="4" w:space="0" w:color="auto"/>
              <w:right w:val="single" w:sz="4" w:space="0" w:color="auto"/>
            </w:tcBorders>
            <w:shd w:val="clear" w:color="auto" w:fill="auto"/>
            <w:noWrap/>
            <w:vAlign w:val="bottom"/>
            <w:hideMark/>
          </w:tcPr>
          <w:p w14:paraId="555B97A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0.104</w:t>
            </w:r>
          </w:p>
        </w:tc>
        <w:tc>
          <w:tcPr>
            <w:tcW w:w="842" w:type="dxa"/>
            <w:tcBorders>
              <w:top w:val="nil"/>
              <w:left w:val="nil"/>
              <w:bottom w:val="single" w:sz="4" w:space="0" w:color="auto"/>
              <w:right w:val="single" w:sz="4" w:space="0" w:color="auto"/>
            </w:tcBorders>
            <w:shd w:val="clear" w:color="auto" w:fill="auto"/>
            <w:noWrap/>
            <w:vAlign w:val="bottom"/>
            <w:hideMark/>
          </w:tcPr>
          <w:p w14:paraId="35D5AD5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w:t>
            </w:r>
          </w:p>
        </w:tc>
      </w:tr>
      <w:tr w:rsidR="00421A6A" w:rsidRPr="00CC57B0" w14:paraId="5006603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C15929B"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La II</w:t>
            </w:r>
          </w:p>
        </w:tc>
        <w:tc>
          <w:tcPr>
            <w:tcW w:w="1985" w:type="dxa"/>
            <w:tcBorders>
              <w:top w:val="nil"/>
              <w:left w:val="nil"/>
              <w:bottom w:val="single" w:sz="4" w:space="0" w:color="auto"/>
              <w:right w:val="single" w:sz="4" w:space="0" w:color="auto"/>
            </w:tcBorders>
            <w:shd w:val="clear" w:color="auto" w:fill="auto"/>
            <w:noWrap/>
            <w:vAlign w:val="bottom"/>
            <w:hideMark/>
          </w:tcPr>
          <w:p w14:paraId="12A63ED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6526.984</w:t>
            </w:r>
          </w:p>
        </w:tc>
        <w:tc>
          <w:tcPr>
            <w:tcW w:w="992" w:type="dxa"/>
            <w:tcBorders>
              <w:top w:val="nil"/>
              <w:left w:val="nil"/>
              <w:bottom w:val="single" w:sz="4" w:space="0" w:color="auto"/>
              <w:right w:val="single" w:sz="4" w:space="0" w:color="auto"/>
            </w:tcBorders>
            <w:shd w:val="clear" w:color="auto" w:fill="auto"/>
            <w:noWrap/>
            <w:vAlign w:val="bottom"/>
            <w:hideMark/>
          </w:tcPr>
          <w:p w14:paraId="0EC4B12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-1.74</w:t>
            </w:r>
          </w:p>
        </w:tc>
        <w:tc>
          <w:tcPr>
            <w:tcW w:w="851" w:type="dxa"/>
            <w:tcBorders>
              <w:top w:val="nil"/>
              <w:left w:val="nil"/>
              <w:bottom w:val="single" w:sz="4" w:space="0" w:color="auto"/>
              <w:right w:val="single" w:sz="4" w:space="0" w:color="auto"/>
            </w:tcBorders>
            <w:shd w:val="clear" w:color="auto" w:fill="auto"/>
            <w:noWrap/>
            <w:vAlign w:val="bottom"/>
            <w:hideMark/>
          </w:tcPr>
          <w:p w14:paraId="2ACD7EE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0.235</w:t>
            </w:r>
          </w:p>
        </w:tc>
        <w:tc>
          <w:tcPr>
            <w:tcW w:w="1135" w:type="dxa"/>
            <w:tcBorders>
              <w:top w:val="nil"/>
              <w:left w:val="nil"/>
              <w:bottom w:val="single" w:sz="4" w:space="0" w:color="auto"/>
              <w:right w:val="single" w:sz="4" w:space="0" w:color="auto"/>
            </w:tcBorders>
            <w:shd w:val="clear" w:color="auto" w:fill="auto"/>
            <w:noWrap/>
            <w:vAlign w:val="bottom"/>
            <w:hideMark/>
          </w:tcPr>
          <w:p w14:paraId="288A84A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0.023</w:t>
            </w:r>
          </w:p>
        </w:tc>
        <w:tc>
          <w:tcPr>
            <w:tcW w:w="1276" w:type="dxa"/>
            <w:tcBorders>
              <w:top w:val="nil"/>
              <w:left w:val="nil"/>
              <w:bottom w:val="single" w:sz="4" w:space="0" w:color="auto"/>
              <w:right w:val="single" w:sz="4" w:space="0" w:color="auto"/>
            </w:tcBorders>
            <w:shd w:val="clear" w:color="auto" w:fill="auto"/>
            <w:noWrap/>
            <w:vAlign w:val="bottom"/>
            <w:hideMark/>
          </w:tcPr>
          <w:p w14:paraId="650F52C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0.141</w:t>
            </w:r>
          </w:p>
        </w:tc>
        <w:tc>
          <w:tcPr>
            <w:tcW w:w="842" w:type="dxa"/>
            <w:tcBorders>
              <w:top w:val="nil"/>
              <w:left w:val="nil"/>
              <w:bottom w:val="single" w:sz="4" w:space="0" w:color="auto"/>
              <w:right w:val="single" w:sz="4" w:space="0" w:color="auto"/>
            </w:tcBorders>
            <w:shd w:val="clear" w:color="auto" w:fill="auto"/>
            <w:noWrap/>
            <w:vAlign w:val="bottom"/>
            <w:hideMark/>
          </w:tcPr>
          <w:p w14:paraId="17E890C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686EA4EE"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FA5A327"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La II</w:t>
            </w:r>
          </w:p>
        </w:tc>
        <w:tc>
          <w:tcPr>
            <w:tcW w:w="1985" w:type="dxa"/>
            <w:tcBorders>
              <w:top w:val="nil"/>
              <w:left w:val="nil"/>
              <w:bottom w:val="single" w:sz="4" w:space="0" w:color="auto"/>
              <w:right w:val="single" w:sz="4" w:space="0" w:color="auto"/>
            </w:tcBorders>
            <w:shd w:val="clear" w:color="auto" w:fill="auto"/>
            <w:noWrap/>
            <w:vAlign w:val="bottom"/>
            <w:hideMark/>
          </w:tcPr>
          <w:p w14:paraId="3070D71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6774.268</w:t>
            </w:r>
          </w:p>
        </w:tc>
        <w:tc>
          <w:tcPr>
            <w:tcW w:w="992" w:type="dxa"/>
            <w:tcBorders>
              <w:top w:val="nil"/>
              <w:left w:val="nil"/>
              <w:bottom w:val="single" w:sz="4" w:space="0" w:color="auto"/>
              <w:right w:val="single" w:sz="4" w:space="0" w:color="auto"/>
            </w:tcBorders>
            <w:shd w:val="clear" w:color="auto" w:fill="auto"/>
            <w:noWrap/>
            <w:vAlign w:val="bottom"/>
            <w:hideMark/>
          </w:tcPr>
          <w:p w14:paraId="73F8C24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-1.82</w:t>
            </w:r>
          </w:p>
        </w:tc>
        <w:tc>
          <w:tcPr>
            <w:tcW w:w="851" w:type="dxa"/>
            <w:tcBorders>
              <w:top w:val="nil"/>
              <w:left w:val="nil"/>
              <w:bottom w:val="single" w:sz="4" w:space="0" w:color="auto"/>
              <w:right w:val="single" w:sz="4" w:space="0" w:color="auto"/>
            </w:tcBorders>
            <w:shd w:val="clear" w:color="auto" w:fill="auto"/>
            <w:noWrap/>
            <w:vAlign w:val="bottom"/>
            <w:hideMark/>
          </w:tcPr>
          <w:p w14:paraId="29431D9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0.126</w:t>
            </w:r>
          </w:p>
        </w:tc>
        <w:tc>
          <w:tcPr>
            <w:tcW w:w="1135" w:type="dxa"/>
            <w:tcBorders>
              <w:top w:val="nil"/>
              <w:left w:val="nil"/>
              <w:bottom w:val="single" w:sz="4" w:space="0" w:color="auto"/>
              <w:right w:val="single" w:sz="4" w:space="0" w:color="auto"/>
            </w:tcBorders>
            <w:shd w:val="clear" w:color="auto" w:fill="auto"/>
            <w:noWrap/>
            <w:vAlign w:val="bottom"/>
            <w:hideMark/>
          </w:tcPr>
          <w:p w14:paraId="0ED2785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-0.314</w:t>
            </w:r>
          </w:p>
        </w:tc>
        <w:tc>
          <w:tcPr>
            <w:tcW w:w="1276" w:type="dxa"/>
            <w:tcBorders>
              <w:top w:val="nil"/>
              <w:left w:val="nil"/>
              <w:bottom w:val="single" w:sz="4" w:space="0" w:color="auto"/>
              <w:right w:val="single" w:sz="4" w:space="0" w:color="auto"/>
            </w:tcBorders>
            <w:shd w:val="clear" w:color="auto" w:fill="auto"/>
            <w:noWrap/>
            <w:vAlign w:val="bottom"/>
            <w:hideMark/>
          </w:tcPr>
          <w:p w14:paraId="3B5F05E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0.077</w:t>
            </w:r>
          </w:p>
        </w:tc>
        <w:tc>
          <w:tcPr>
            <w:tcW w:w="842" w:type="dxa"/>
            <w:tcBorders>
              <w:top w:val="nil"/>
              <w:left w:val="nil"/>
              <w:bottom w:val="single" w:sz="4" w:space="0" w:color="auto"/>
              <w:right w:val="single" w:sz="4" w:space="0" w:color="auto"/>
            </w:tcBorders>
            <w:shd w:val="clear" w:color="auto" w:fill="auto"/>
            <w:noWrap/>
            <w:vAlign w:val="bottom"/>
            <w:hideMark/>
          </w:tcPr>
          <w:p w14:paraId="4771810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95.7</w:t>
            </w:r>
          </w:p>
        </w:tc>
      </w:tr>
      <w:tr w:rsidR="00421A6A" w:rsidRPr="00CC57B0" w14:paraId="71C225C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7BA26AF"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Ce II</w:t>
            </w:r>
          </w:p>
        </w:tc>
        <w:tc>
          <w:tcPr>
            <w:tcW w:w="1985" w:type="dxa"/>
            <w:tcBorders>
              <w:top w:val="nil"/>
              <w:left w:val="nil"/>
              <w:bottom w:val="single" w:sz="4" w:space="0" w:color="auto"/>
              <w:right w:val="single" w:sz="4" w:space="0" w:color="auto"/>
            </w:tcBorders>
            <w:shd w:val="clear" w:color="auto" w:fill="auto"/>
            <w:noWrap/>
            <w:vAlign w:val="bottom"/>
            <w:hideMark/>
          </w:tcPr>
          <w:p w14:paraId="3B6AFAD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4418.779</w:t>
            </w:r>
          </w:p>
        </w:tc>
        <w:tc>
          <w:tcPr>
            <w:tcW w:w="992" w:type="dxa"/>
            <w:tcBorders>
              <w:top w:val="nil"/>
              <w:left w:val="nil"/>
              <w:bottom w:val="single" w:sz="4" w:space="0" w:color="auto"/>
              <w:right w:val="single" w:sz="4" w:space="0" w:color="auto"/>
            </w:tcBorders>
            <w:shd w:val="clear" w:color="auto" w:fill="auto"/>
            <w:noWrap/>
            <w:vAlign w:val="bottom"/>
            <w:hideMark/>
          </w:tcPr>
          <w:p w14:paraId="1224E57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0.28</w:t>
            </w:r>
          </w:p>
        </w:tc>
        <w:tc>
          <w:tcPr>
            <w:tcW w:w="851" w:type="dxa"/>
            <w:tcBorders>
              <w:top w:val="nil"/>
              <w:left w:val="nil"/>
              <w:bottom w:val="single" w:sz="4" w:space="0" w:color="auto"/>
              <w:right w:val="single" w:sz="4" w:space="0" w:color="auto"/>
            </w:tcBorders>
            <w:shd w:val="clear" w:color="auto" w:fill="auto"/>
            <w:noWrap/>
            <w:vAlign w:val="bottom"/>
            <w:hideMark/>
          </w:tcPr>
          <w:p w14:paraId="2C84C3C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0.864</w:t>
            </w:r>
          </w:p>
        </w:tc>
        <w:tc>
          <w:tcPr>
            <w:tcW w:w="1135" w:type="dxa"/>
            <w:tcBorders>
              <w:top w:val="nil"/>
              <w:left w:val="nil"/>
              <w:bottom w:val="single" w:sz="4" w:space="0" w:color="auto"/>
              <w:right w:val="single" w:sz="4" w:space="0" w:color="auto"/>
            </w:tcBorders>
            <w:shd w:val="clear" w:color="auto" w:fill="auto"/>
            <w:noWrap/>
            <w:vAlign w:val="bottom"/>
            <w:hideMark/>
          </w:tcPr>
          <w:p w14:paraId="7C577B3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-0.438</w:t>
            </w:r>
          </w:p>
        </w:tc>
        <w:tc>
          <w:tcPr>
            <w:tcW w:w="1276" w:type="dxa"/>
            <w:tcBorders>
              <w:top w:val="nil"/>
              <w:left w:val="nil"/>
              <w:bottom w:val="single" w:sz="4" w:space="0" w:color="auto"/>
              <w:right w:val="single" w:sz="4" w:space="0" w:color="auto"/>
            </w:tcBorders>
            <w:shd w:val="clear" w:color="auto" w:fill="auto"/>
            <w:noWrap/>
            <w:vAlign w:val="bottom"/>
            <w:hideMark/>
          </w:tcPr>
          <w:p w14:paraId="431DCEB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0.39</w:t>
            </w:r>
          </w:p>
        </w:tc>
        <w:tc>
          <w:tcPr>
            <w:tcW w:w="842" w:type="dxa"/>
            <w:tcBorders>
              <w:top w:val="nil"/>
              <w:left w:val="nil"/>
              <w:bottom w:val="single" w:sz="4" w:space="0" w:color="auto"/>
              <w:right w:val="single" w:sz="4" w:space="0" w:color="auto"/>
            </w:tcBorders>
            <w:shd w:val="clear" w:color="auto" w:fill="auto"/>
            <w:noWrap/>
            <w:vAlign w:val="bottom"/>
            <w:hideMark/>
          </w:tcPr>
          <w:p w14:paraId="6990C42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99.8</w:t>
            </w:r>
          </w:p>
        </w:tc>
      </w:tr>
      <w:tr w:rsidR="00421A6A" w:rsidRPr="00CC57B0" w14:paraId="1C31959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02FDE5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Ce II</w:t>
            </w:r>
          </w:p>
        </w:tc>
        <w:tc>
          <w:tcPr>
            <w:tcW w:w="1985" w:type="dxa"/>
            <w:tcBorders>
              <w:top w:val="nil"/>
              <w:left w:val="nil"/>
              <w:bottom w:val="single" w:sz="4" w:space="0" w:color="auto"/>
              <w:right w:val="single" w:sz="4" w:space="0" w:color="auto"/>
            </w:tcBorders>
            <w:shd w:val="clear" w:color="auto" w:fill="auto"/>
            <w:noWrap/>
            <w:vAlign w:val="bottom"/>
            <w:hideMark/>
          </w:tcPr>
          <w:p w14:paraId="07719F7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4486.909</w:t>
            </w:r>
          </w:p>
        </w:tc>
        <w:tc>
          <w:tcPr>
            <w:tcW w:w="992" w:type="dxa"/>
            <w:tcBorders>
              <w:top w:val="nil"/>
              <w:left w:val="nil"/>
              <w:bottom w:val="single" w:sz="4" w:space="0" w:color="auto"/>
              <w:right w:val="single" w:sz="4" w:space="0" w:color="auto"/>
            </w:tcBorders>
            <w:shd w:val="clear" w:color="auto" w:fill="auto"/>
            <w:noWrap/>
            <w:vAlign w:val="bottom"/>
            <w:hideMark/>
          </w:tcPr>
          <w:p w14:paraId="2CFFC61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-0.26</w:t>
            </w:r>
          </w:p>
        </w:tc>
        <w:tc>
          <w:tcPr>
            <w:tcW w:w="851" w:type="dxa"/>
            <w:tcBorders>
              <w:top w:val="nil"/>
              <w:left w:val="nil"/>
              <w:bottom w:val="single" w:sz="4" w:space="0" w:color="auto"/>
              <w:right w:val="single" w:sz="4" w:space="0" w:color="auto"/>
            </w:tcBorders>
            <w:shd w:val="clear" w:color="auto" w:fill="auto"/>
            <w:noWrap/>
            <w:vAlign w:val="bottom"/>
            <w:hideMark/>
          </w:tcPr>
          <w:p w14:paraId="6B5E3D3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0.295</w:t>
            </w:r>
          </w:p>
        </w:tc>
        <w:tc>
          <w:tcPr>
            <w:tcW w:w="1135" w:type="dxa"/>
            <w:tcBorders>
              <w:top w:val="nil"/>
              <w:left w:val="nil"/>
              <w:bottom w:val="single" w:sz="4" w:space="0" w:color="auto"/>
              <w:right w:val="single" w:sz="4" w:space="0" w:color="auto"/>
            </w:tcBorders>
            <w:shd w:val="clear" w:color="auto" w:fill="auto"/>
            <w:noWrap/>
            <w:vAlign w:val="bottom"/>
            <w:hideMark/>
          </w:tcPr>
          <w:p w14:paraId="1960167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-0.55</w:t>
            </w:r>
          </w:p>
        </w:tc>
        <w:tc>
          <w:tcPr>
            <w:tcW w:w="1276" w:type="dxa"/>
            <w:tcBorders>
              <w:top w:val="nil"/>
              <w:left w:val="nil"/>
              <w:bottom w:val="single" w:sz="4" w:space="0" w:color="auto"/>
              <w:right w:val="single" w:sz="4" w:space="0" w:color="auto"/>
            </w:tcBorders>
            <w:shd w:val="clear" w:color="auto" w:fill="auto"/>
            <w:noWrap/>
            <w:vAlign w:val="bottom"/>
            <w:hideMark/>
          </w:tcPr>
          <w:p w14:paraId="1649B96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0.343</w:t>
            </w:r>
          </w:p>
        </w:tc>
        <w:tc>
          <w:tcPr>
            <w:tcW w:w="842" w:type="dxa"/>
            <w:tcBorders>
              <w:top w:val="nil"/>
              <w:left w:val="nil"/>
              <w:bottom w:val="single" w:sz="4" w:space="0" w:color="auto"/>
              <w:right w:val="single" w:sz="4" w:space="0" w:color="auto"/>
            </w:tcBorders>
            <w:shd w:val="clear" w:color="auto" w:fill="auto"/>
            <w:noWrap/>
            <w:vAlign w:val="bottom"/>
            <w:hideMark/>
          </w:tcPr>
          <w:p w14:paraId="255A81C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98.8</w:t>
            </w:r>
          </w:p>
        </w:tc>
      </w:tr>
      <w:tr w:rsidR="00421A6A" w:rsidRPr="00CC57B0" w14:paraId="0BF5B54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543D98E"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Ce II</w:t>
            </w:r>
          </w:p>
        </w:tc>
        <w:tc>
          <w:tcPr>
            <w:tcW w:w="1985" w:type="dxa"/>
            <w:tcBorders>
              <w:top w:val="nil"/>
              <w:left w:val="nil"/>
              <w:bottom w:val="single" w:sz="4" w:space="0" w:color="auto"/>
              <w:right w:val="single" w:sz="4" w:space="0" w:color="auto"/>
            </w:tcBorders>
            <w:shd w:val="clear" w:color="auto" w:fill="auto"/>
            <w:noWrap/>
            <w:vAlign w:val="bottom"/>
            <w:hideMark/>
          </w:tcPr>
          <w:p w14:paraId="06FDFC6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4539.068</w:t>
            </w:r>
          </w:p>
        </w:tc>
        <w:tc>
          <w:tcPr>
            <w:tcW w:w="992" w:type="dxa"/>
            <w:tcBorders>
              <w:top w:val="nil"/>
              <w:left w:val="nil"/>
              <w:bottom w:val="single" w:sz="4" w:space="0" w:color="auto"/>
              <w:right w:val="single" w:sz="4" w:space="0" w:color="auto"/>
            </w:tcBorders>
            <w:shd w:val="clear" w:color="auto" w:fill="auto"/>
            <w:noWrap/>
            <w:vAlign w:val="bottom"/>
            <w:hideMark/>
          </w:tcPr>
          <w:p w14:paraId="58C97AE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-0.31</w:t>
            </w:r>
          </w:p>
        </w:tc>
        <w:tc>
          <w:tcPr>
            <w:tcW w:w="851" w:type="dxa"/>
            <w:tcBorders>
              <w:top w:val="nil"/>
              <w:left w:val="nil"/>
              <w:bottom w:val="single" w:sz="4" w:space="0" w:color="auto"/>
              <w:right w:val="single" w:sz="4" w:space="0" w:color="auto"/>
            </w:tcBorders>
            <w:shd w:val="clear" w:color="auto" w:fill="auto"/>
            <w:noWrap/>
            <w:vAlign w:val="bottom"/>
            <w:hideMark/>
          </w:tcPr>
          <w:p w14:paraId="447D98B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1.366</w:t>
            </w:r>
          </w:p>
        </w:tc>
        <w:tc>
          <w:tcPr>
            <w:tcW w:w="1135" w:type="dxa"/>
            <w:tcBorders>
              <w:top w:val="nil"/>
              <w:left w:val="nil"/>
              <w:bottom w:val="single" w:sz="4" w:space="0" w:color="auto"/>
              <w:right w:val="single" w:sz="4" w:space="0" w:color="auto"/>
            </w:tcBorders>
            <w:shd w:val="clear" w:color="auto" w:fill="auto"/>
            <w:noWrap/>
            <w:vAlign w:val="bottom"/>
            <w:hideMark/>
          </w:tcPr>
          <w:p w14:paraId="215843F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-0.549</w:t>
            </w:r>
          </w:p>
        </w:tc>
        <w:tc>
          <w:tcPr>
            <w:tcW w:w="1276" w:type="dxa"/>
            <w:tcBorders>
              <w:top w:val="nil"/>
              <w:left w:val="nil"/>
              <w:bottom w:val="single" w:sz="4" w:space="0" w:color="auto"/>
              <w:right w:val="single" w:sz="4" w:space="0" w:color="auto"/>
            </w:tcBorders>
            <w:shd w:val="clear" w:color="auto" w:fill="auto"/>
            <w:noWrap/>
            <w:vAlign w:val="bottom"/>
            <w:hideMark/>
          </w:tcPr>
          <w:p w14:paraId="5233A63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0.148</w:t>
            </w:r>
          </w:p>
        </w:tc>
        <w:tc>
          <w:tcPr>
            <w:tcW w:w="842" w:type="dxa"/>
            <w:tcBorders>
              <w:top w:val="nil"/>
              <w:left w:val="nil"/>
              <w:bottom w:val="single" w:sz="4" w:space="0" w:color="auto"/>
              <w:right w:val="single" w:sz="4" w:space="0" w:color="auto"/>
            </w:tcBorders>
            <w:shd w:val="clear" w:color="auto" w:fill="auto"/>
            <w:noWrap/>
            <w:vAlign w:val="bottom"/>
            <w:hideMark/>
          </w:tcPr>
          <w:p w14:paraId="227C0C6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98.5</w:t>
            </w:r>
          </w:p>
        </w:tc>
      </w:tr>
      <w:tr w:rsidR="00421A6A" w:rsidRPr="00CC57B0" w14:paraId="0DF11BF6"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C371131"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Ce II</w:t>
            </w:r>
          </w:p>
        </w:tc>
        <w:tc>
          <w:tcPr>
            <w:tcW w:w="1985" w:type="dxa"/>
            <w:tcBorders>
              <w:top w:val="nil"/>
              <w:left w:val="nil"/>
              <w:bottom w:val="single" w:sz="4" w:space="0" w:color="auto"/>
              <w:right w:val="single" w:sz="4" w:space="0" w:color="auto"/>
            </w:tcBorders>
            <w:shd w:val="clear" w:color="auto" w:fill="auto"/>
            <w:noWrap/>
            <w:vAlign w:val="bottom"/>
            <w:hideMark/>
          </w:tcPr>
          <w:p w14:paraId="179B86C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4562.358</w:t>
            </w:r>
          </w:p>
        </w:tc>
        <w:tc>
          <w:tcPr>
            <w:tcW w:w="992" w:type="dxa"/>
            <w:tcBorders>
              <w:top w:val="nil"/>
              <w:left w:val="nil"/>
              <w:bottom w:val="single" w:sz="4" w:space="0" w:color="auto"/>
              <w:right w:val="single" w:sz="4" w:space="0" w:color="auto"/>
            </w:tcBorders>
            <w:shd w:val="clear" w:color="auto" w:fill="auto"/>
            <w:noWrap/>
            <w:vAlign w:val="bottom"/>
            <w:hideMark/>
          </w:tcPr>
          <w:p w14:paraId="448F460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w:t>
            </w:r>
          </w:p>
        </w:tc>
        <w:tc>
          <w:tcPr>
            <w:tcW w:w="851" w:type="dxa"/>
            <w:tcBorders>
              <w:top w:val="nil"/>
              <w:left w:val="nil"/>
              <w:bottom w:val="single" w:sz="4" w:space="0" w:color="auto"/>
              <w:right w:val="single" w:sz="4" w:space="0" w:color="auto"/>
            </w:tcBorders>
            <w:shd w:val="clear" w:color="auto" w:fill="auto"/>
            <w:noWrap/>
            <w:vAlign w:val="bottom"/>
            <w:hideMark/>
          </w:tcPr>
          <w:p w14:paraId="477D84E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0.478</w:t>
            </w:r>
          </w:p>
        </w:tc>
        <w:tc>
          <w:tcPr>
            <w:tcW w:w="1135" w:type="dxa"/>
            <w:tcBorders>
              <w:top w:val="nil"/>
              <w:left w:val="nil"/>
              <w:bottom w:val="single" w:sz="4" w:space="0" w:color="auto"/>
              <w:right w:val="single" w:sz="4" w:space="0" w:color="auto"/>
            </w:tcBorders>
            <w:shd w:val="clear" w:color="auto" w:fill="auto"/>
            <w:noWrap/>
            <w:vAlign w:val="bottom"/>
            <w:hideMark/>
          </w:tcPr>
          <w:p w14:paraId="35608B6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-0.773</w:t>
            </w:r>
          </w:p>
        </w:tc>
        <w:tc>
          <w:tcPr>
            <w:tcW w:w="1276" w:type="dxa"/>
            <w:tcBorders>
              <w:top w:val="nil"/>
              <w:left w:val="nil"/>
              <w:bottom w:val="single" w:sz="4" w:space="0" w:color="auto"/>
              <w:right w:val="single" w:sz="4" w:space="0" w:color="auto"/>
            </w:tcBorders>
            <w:shd w:val="clear" w:color="auto" w:fill="auto"/>
            <w:noWrap/>
            <w:vAlign w:val="bottom"/>
            <w:hideMark/>
          </w:tcPr>
          <w:p w14:paraId="53CFCC9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0.332</w:t>
            </w:r>
          </w:p>
        </w:tc>
        <w:tc>
          <w:tcPr>
            <w:tcW w:w="842" w:type="dxa"/>
            <w:tcBorders>
              <w:top w:val="nil"/>
              <w:left w:val="nil"/>
              <w:bottom w:val="single" w:sz="4" w:space="0" w:color="auto"/>
              <w:right w:val="single" w:sz="4" w:space="0" w:color="auto"/>
            </w:tcBorders>
            <w:shd w:val="clear" w:color="auto" w:fill="auto"/>
            <w:noWrap/>
            <w:vAlign w:val="bottom"/>
            <w:hideMark/>
          </w:tcPr>
          <w:p w14:paraId="65E7F00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421A6A" w:rsidRPr="00CC57B0" w14:paraId="2C72EF8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75CA5BCB"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Ce II</w:t>
            </w:r>
          </w:p>
        </w:tc>
        <w:tc>
          <w:tcPr>
            <w:tcW w:w="1985" w:type="dxa"/>
            <w:tcBorders>
              <w:top w:val="nil"/>
              <w:left w:val="nil"/>
              <w:bottom w:val="single" w:sz="4" w:space="0" w:color="auto"/>
              <w:right w:val="single" w:sz="4" w:space="0" w:color="auto"/>
            </w:tcBorders>
            <w:shd w:val="clear" w:color="auto" w:fill="auto"/>
            <w:noWrap/>
            <w:vAlign w:val="bottom"/>
            <w:hideMark/>
          </w:tcPr>
          <w:p w14:paraId="6F307A1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5252.661</w:t>
            </w:r>
          </w:p>
        </w:tc>
        <w:tc>
          <w:tcPr>
            <w:tcW w:w="992" w:type="dxa"/>
            <w:tcBorders>
              <w:top w:val="nil"/>
              <w:left w:val="nil"/>
              <w:bottom w:val="single" w:sz="4" w:space="0" w:color="auto"/>
              <w:right w:val="single" w:sz="4" w:space="0" w:color="auto"/>
            </w:tcBorders>
            <w:shd w:val="clear" w:color="auto" w:fill="auto"/>
            <w:noWrap/>
            <w:vAlign w:val="bottom"/>
            <w:hideMark/>
          </w:tcPr>
          <w:p w14:paraId="31C9EF5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-0.64</w:t>
            </w:r>
          </w:p>
        </w:tc>
        <w:tc>
          <w:tcPr>
            <w:tcW w:w="851" w:type="dxa"/>
            <w:tcBorders>
              <w:top w:val="nil"/>
              <w:left w:val="nil"/>
              <w:bottom w:val="single" w:sz="4" w:space="0" w:color="auto"/>
              <w:right w:val="single" w:sz="4" w:space="0" w:color="auto"/>
            </w:tcBorders>
            <w:shd w:val="clear" w:color="auto" w:fill="auto"/>
            <w:noWrap/>
            <w:vAlign w:val="bottom"/>
            <w:hideMark/>
          </w:tcPr>
          <w:p w14:paraId="2AF0EFF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1.155</w:t>
            </w:r>
          </w:p>
        </w:tc>
        <w:tc>
          <w:tcPr>
            <w:tcW w:w="1135" w:type="dxa"/>
            <w:tcBorders>
              <w:top w:val="nil"/>
              <w:left w:val="nil"/>
              <w:bottom w:val="single" w:sz="4" w:space="0" w:color="auto"/>
              <w:right w:val="single" w:sz="4" w:space="0" w:color="auto"/>
            </w:tcBorders>
            <w:shd w:val="clear" w:color="auto" w:fill="auto"/>
            <w:noWrap/>
            <w:vAlign w:val="bottom"/>
            <w:hideMark/>
          </w:tcPr>
          <w:p w14:paraId="7831E7F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-0.429</w:t>
            </w:r>
          </w:p>
        </w:tc>
        <w:tc>
          <w:tcPr>
            <w:tcW w:w="1276" w:type="dxa"/>
            <w:tcBorders>
              <w:top w:val="nil"/>
              <w:left w:val="nil"/>
              <w:bottom w:val="single" w:sz="4" w:space="0" w:color="auto"/>
              <w:right w:val="single" w:sz="4" w:space="0" w:color="auto"/>
            </w:tcBorders>
            <w:shd w:val="clear" w:color="auto" w:fill="auto"/>
            <w:noWrap/>
            <w:vAlign w:val="bottom"/>
            <w:hideMark/>
          </w:tcPr>
          <w:p w14:paraId="2D9D9CE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0.045</w:t>
            </w:r>
          </w:p>
        </w:tc>
        <w:tc>
          <w:tcPr>
            <w:tcW w:w="842" w:type="dxa"/>
            <w:tcBorders>
              <w:top w:val="nil"/>
              <w:left w:val="nil"/>
              <w:bottom w:val="single" w:sz="4" w:space="0" w:color="auto"/>
              <w:right w:val="single" w:sz="4" w:space="0" w:color="auto"/>
            </w:tcBorders>
            <w:shd w:val="clear" w:color="auto" w:fill="auto"/>
            <w:noWrap/>
            <w:vAlign w:val="bottom"/>
            <w:hideMark/>
          </w:tcPr>
          <w:p w14:paraId="1299AC4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94.4</w:t>
            </w:r>
          </w:p>
        </w:tc>
      </w:tr>
      <w:tr w:rsidR="00421A6A" w:rsidRPr="00CC57B0" w14:paraId="734F4499"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05B7EFB"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Ce II</w:t>
            </w:r>
          </w:p>
        </w:tc>
        <w:tc>
          <w:tcPr>
            <w:tcW w:w="1985" w:type="dxa"/>
            <w:tcBorders>
              <w:top w:val="nil"/>
              <w:left w:val="nil"/>
              <w:bottom w:val="single" w:sz="4" w:space="0" w:color="auto"/>
              <w:right w:val="single" w:sz="4" w:space="0" w:color="auto"/>
            </w:tcBorders>
            <w:shd w:val="clear" w:color="auto" w:fill="auto"/>
            <w:noWrap/>
            <w:vAlign w:val="bottom"/>
            <w:hideMark/>
          </w:tcPr>
          <w:p w14:paraId="61234FD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5274.229</w:t>
            </w:r>
          </w:p>
        </w:tc>
        <w:tc>
          <w:tcPr>
            <w:tcW w:w="992" w:type="dxa"/>
            <w:tcBorders>
              <w:top w:val="nil"/>
              <w:left w:val="nil"/>
              <w:bottom w:val="single" w:sz="4" w:space="0" w:color="auto"/>
              <w:right w:val="single" w:sz="4" w:space="0" w:color="auto"/>
            </w:tcBorders>
            <w:shd w:val="clear" w:color="auto" w:fill="auto"/>
            <w:noWrap/>
            <w:vAlign w:val="bottom"/>
            <w:hideMark/>
          </w:tcPr>
          <w:p w14:paraId="22BA606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w:t>
            </w:r>
          </w:p>
        </w:tc>
        <w:tc>
          <w:tcPr>
            <w:tcW w:w="851" w:type="dxa"/>
            <w:tcBorders>
              <w:top w:val="nil"/>
              <w:left w:val="nil"/>
              <w:bottom w:val="single" w:sz="4" w:space="0" w:color="auto"/>
              <w:right w:val="single" w:sz="4" w:space="0" w:color="auto"/>
            </w:tcBorders>
            <w:shd w:val="clear" w:color="auto" w:fill="auto"/>
            <w:noWrap/>
            <w:vAlign w:val="bottom"/>
            <w:hideMark/>
          </w:tcPr>
          <w:p w14:paraId="6310B72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1.044</w:t>
            </w:r>
          </w:p>
        </w:tc>
        <w:tc>
          <w:tcPr>
            <w:tcW w:w="1135" w:type="dxa"/>
            <w:tcBorders>
              <w:top w:val="nil"/>
              <w:left w:val="nil"/>
              <w:bottom w:val="single" w:sz="4" w:space="0" w:color="auto"/>
              <w:right w:val="single" w:sz="4" w:space="0" w:color="auto"/>
            </w:tcBorders>
            <w:shd w:val="clear" w:color="auto" w:fill="auto"/>
            <w:noWrap/>
            <w:vAlign w:val="bottom"/>
            <w:hideMark/>
          </w:tcPr>
          <w:p w14:paraId="134EBF9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-0.599</w:t>
            </w:r>
          </w:p>
        </w:tc>
        <w:tc>
          <w:tcPr>
            <w:tcW w:w="1276" w:type="dxa"/>
            <w:tcBorders>
              <w:top w:val="nil"/>
              <w:left w:val="nil"/>
              <w:bottom w:val="single" w:sz="4" w:space="0" w:color="auto"/>
              <w:right w:val="single" w:sz="4" w:space="0" w:color="auto"/>
            </w:tcBorders>
            <w:shd w:val="clear" w:color="auto" w:fill="auto"/>
            <w:noWrap/>
            <w:vAlign w:val="bottom"/>
            <w:hideMark/>
          </w:tcPr>
          <w:p w14:paraId="4F19B43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0.139</w:t>
            </w:r>
          </w:p>
        </w:tc>
        <w:tc>
          <w:tcPr>
            <w:tcW w:w="842" w:type="dxa"/>
            <w:tcBorders>
              <w:top w:val="nil"/>
              <w:left w:val="nil"/>
              <w:bottom w:val="single" w:sz="4" w:space="0" w:color="auto"/>
              <w:right w:val="single" w:sz="4" w:space="0" w:color="auto"/>
            </w:tcBorders>
            <w:shd w:val="clear" w:color="auto" w:fill="auto"/>
            <w:noWrap/>
            <w:vAlign w:val="bottom"/>
            <w:hideMark/>
          </w:tcPr>
          <w:p w14:paraId="2823751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99.5</w:t>
            </w:r>
          </w:p>
        </w:tc>
      </w:tr>
      <w:tr w:rsidR="00421A6A" w:rsidRPr="00CC57B0" w14:paraId="2D97A7C9"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307949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Ce II</w:t>
            </w:r>
          </w:p>
        </w:tc>
        <w:tc>
          <w:tcPr>
            <w:tcW w:w="1985" w:type="dxa"/>
            <w:tcBorders>
              <w:top w:val="nil"/>
              <w:left w:val="nil"/>
              <w:bottom w:val="single" w:sz="4" w:space="0" w:color="auto"/>
              <w:right w:val="single" w:sz="4" w:space="0" w:color="auto"/>
            </w:tcBorders>
            <w:shd w:val="clear" w:color="auto" w:fill="auto"/>
            <w:noWrap/>
            <w:vAlign w:val="bottom"/>
            <w:hideMark/>
          </w:tcPr>
          <w:p w14:paraId="14DC848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5330.556</w:t>
            </w:r>
          </w:p>
        </w:tc>
        <w:tc>
          <w:tcPr>
            <w:tcW w:w="992" w:type="dxa"/>
            <w:tcBorders>
              <w:top w:val="nil"/>
              <w:left w:val="nil"/>
              <w:bottom w:val="single" w:sz="4" w:space="0" w:color="auto"/>
              <w:right w:val="single" w:sz="4" w:space="0" w:color="auto"/>
            </w:tcBorders>
            <w:shd w:val="clear" w:color="auto" w:fill="auto"/>
            <w:noWrap/>
            <w:vAlign w:val="bottom"/>
            <w:hideMark/>
          </w:tcPr>
          <w:p w14:paraId="6AD50BC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-0.46</w:t>
            </w:r>
          </w:p>
        </w:tc>
        <w:tc>
          <w:tcPr>
            <w:tcW w:w="851" w:type="dxa"/>
            <w:tcBorders>
              <w:top w:val="nil"/>
              <w:left w:val="nil"/>
              <w:bottom w:val="single" w:sz="4" w:space="0" w:color="auto"/>
              <w:right w:val="single" w:sz="4" w:space="0" w:color="auto"/>
            </w:tcBorders>
            <w:shd w:val="clear" w:color="auto" w:fill="auto"/>
            <w:noWrap/>
            <w:vAlign w:val="bottom"/>
            <w:hideMark/>
          </w:tcPr>
          <w:p w14:paraId="0A32B2B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0.869</w:t>
            </w:r>
          </w:p>
        </w:tc>
        <w:tc>
          <w:tcPr>
            <w:tcW w:w="1135" w:type="dxa"/>
            <w:tcBorders>
              <w:top w:val="nil"/>
              <w:left w:val="nil"/>
              <w:bottom w:val="single" w:sz="4" w:space="0" w:color="auto"/>
              <w:right w:val="single" w:sz="4" w:space="0" w:color="auto"/>
            </w:tcBorders>
            <w:shd w:val="clear" w:color="auto" w:fill="auto"/>
            <w:noWrap/>
            <w:vAlign w:val="bottom"/>
            <w:hideMark/>
          </w:tcPr>
          <w:p w14:paraId="55FF822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-0.41</w:t>
            </w:r>
          </w:p>
        </w:tc>
        <w:tc>
          <w:tcPr>
            <w:tcW w:w="1276" w:type="dxa"/>
            <w:tcBorders>
              <w:top w:val="nil"/>
              <w:left w:val="nil"/>
              <w:bottom w:val="single" w:sz="4" w:space="0" w:color="auto"/>
              <w:right w:val="single" w:sz="4" w:space="0" w:color="auto"/>
            </w:tcBorders>
            <w:shd w:val="clear" w:color="auto" w:fill="auto"/>
            <w:noWrap/>
            <w:vAlign w:val="bottom"/>
            <w:hideMark/>
          </w:tcPr>
          <w:p w14:paraId="46300FC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0.126</w:t>
            </w:r>
          </w:p>
        </w:tc>
        <w:tc>
          <w:tcPr>
            <w:tcW w:w="842" w:type="dxa"/>
            <w:tcBorders>
              <w:top w:val="nil"/>
              <w:left w:val="nil"/>
              <w:bottom w:val="single" w:sz="4" w:space="0" w:color="auto"/>
              <w:right w:val="single" w:sz="4" w:space="0" w:color="auto"/>
            </w:tcBorders>
            <w:shd w:val="clear" w:color="auto" w:fill="auto"/>
            <w:noWrap/>
            <w:vAlign w:val="bottom"/>
            <w:hideMark/>
          </w:tcPr>
          <w:p w14:paraId="3CDAB67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98.8</w:t>
            </w:r>
          </w:p>
        </w:tc>
      </w:tr>
      <w:tr w:rsidR="00421A6A" w:rsidRPr="00CC57B0" w14:paraId="59DC253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E0CA3B6"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Ce II</w:t>
            </w:r>
          </w:p>
        </w:tc>
        <w:tc>
          <w:tcPr>
            <w:tcW w:w="1985" w:type="dxa"/>
            <w:tcBorders>
              <w:top w:val="nil"/>
              <w:left w:val="nil"/>
              <w:bottom w:val="single" w:sz="4" w:space="0" w:color="auto"/>
              <w:right w:val="single" w:sz="4" w:space="0" w:color="auto"/>
            </w:tcBorders>
            <w:shd w:val="clear" w:color="auto" w:fill="auto"/>
            <w:noWrap/>
            <w:vAlign w:val="bottom"/>
            <w:hideMark/>
          </w:tcPr>
          <w:p w14:paraId="35F140D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5472.278</w:t>
            </w:r>
          </w:p>
        </w:tc>
        <w:tc>
          <w:tcPr>
            <w:tcW w:w="992" w:type="dxa"/>
            <w:tcBorders>
              <w:top w:val="nil"/>
              <w:left w:val="nil"/>
              <w:bottom w:val="single" w:sz="4" w:space="0" w:color="auto"/>
              <w:right w:val="single" w:sz="4" w:space="0" w:color="auto"/>
            </w:tcBorders>
            <w:shd w:val="clear" w:color="auto" w:fill="auto"/>
            <w:noWrap/>
            <w:vAlign w:val="bottom"/>
            <w:hideMark/>
          </w:tcPr>
          <w:p w14:paraId="0351CCD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w:t>
            </w:r>
          </w:p>
        </w:tc>
        <w:tc>
          <w:tcPr>
            <w:tcW w:w="851" w:type="dxa"/>
            <w:tcBorders>
              <w:top w:val="nil"/>
              <w:left w:val="nil"/>
              <w:bottom w:val="single" w:sz="4" w:space="0" w:color="auto"/>
              <w:right w:val="single" w:sz="4" w:space="0" w:color="auto"/>
            </w:tcBorders>
            <w:shd w:val="clear" w:color="auto" w:fill="auto"/>
            <w:noWrap/>
            <w:vAlign w:val="bottom"/>
            <w:hideMark/>
          </w:tcPr>
          <w:p w14:paraId="742BAE7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1.247</w:t>
            </w:r>
          </w:p>
        </w:tc>
        <w:tc>
          <w:tcPr>
            <w:tcW w:w="1135" w:type="dxa"/>
            <w:tcBorders>
              <w:top w:val="nil"/>
              <w:left w:val="nil"/>
              <w:bottom w:val="single" w:sz="4" w:space="0" w:color="auto"/>
              <w:right w:val="single" w:sz="4" w:space="0" w:color="auto"/>
            </w:tcBorders>
            <w:shd w:val="clear" w:color="auto" w:fill="auto"/>
            <w:noWrap/>
            <w:vAlign w:val="bottom"/>
            <w:hideMark/>
          </w:tcPr>
          <w:p w14:paraId="4AD1EA9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-0.432</w:t>
            </w:r>
          </w:p>
        </w:tc>
        <w:tc>
          <w:tcPr>
            <w:tcW w:w="1276" w:type="dxa"/>
            <w:tcBorders>
              <w:top w:val="nil"/>
              <w:left w:val="nil"/>
              <w:bottom w:val="single" w:sz="4" w:space="0" w:color="auto"/>
              <w:right w:val="single" w:sz="4" w:space="0" w:color="auto"/>
            </w:tcBorders>
            <w:shd w:val="clear" w:color="auto" w:fill="auto"/>
            <w:noWrap/>
            <w:vAlign w:val="bottom"/>
            <w:hideMark/>
          </w:tcPr>
          <w:p w14:paraId="7220C8D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w:t>
            </w:r>
          </w:p>
        </w:tc>
        <w:tc>
          <w:tcPr>
            <w:tcW w:w="842" w:type="dxa"/>
            <w:tcBorders>
              <w:top w:val="nil"/>
              <w:left w:val="nil"/>
              <w:bottom w:val="single" w:sz="4" w:space="0" w:color="auto"/>
              <w:right w:val="single" w:sz="4" w:space="0" w:color="auto"/>
            </w:tcBorders>
            <w:shd w:val="clear" w:color="auto" w:fill="auto"/>
            <w:noWrap/>
            <w:vAlign w:val="bottom"/>
            <w:hideMark/>
          </w:tcPr>
          <w:p w14:paraId="6EC6C0B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95.8</w:t>
            </w:r>
          </w:p>
        </w:tc>
      </w:tr>
      <w:tr w:rsidR="00421A6A" w:rsidRPr="00CC57B0" w14:paraId="489FF570"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D8B944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Pr II</w:t>
            </w:r>
          </w:p>
        </w:tc>
        <w:tc>
          <w:tcPr>
            <w:tcW w:w="1985" w:type="dxa"/>
            <w:tcBorders>
              <w:top w:val="nil"/>
              <w:left w:val="nil"/>
              <w:bottom w:val="single" w:sz="4" w:space="0" w:color="auto"/>
              <w:right w:val="single" w:sz="4" w:space="0" w:color="auto"/>
            </w:tcBorders>
            <w:shd w:val="clear" w:color="auto" w:fill="auto"/>
            <w:noWrap/>
            <w:vAlign w:val="bottom"/>
            <w:hideMark/>
          </w:tcPr>
          <w:p w14:paraId="1EC3581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4510.152</w:t>
            </w:r>
          </w:p>
        </w:tc>
        <w:tc>
          <w:tcPr>
            <w:tcW w:w="992" w:type="dxa"/>
            <w:tcBorders>
              <w:top w:val="nil"/>
              <w:left w:val="nil"/>
              <w:bottom w:val="single" w:sz="4" w:space="0" w:color="auto"/>
              <w:right w:val="single" w:sz="4" w:space="0" w:color="auto"/>
            </w:tcBorders>
            <w:shd w:val="clear" w:color="auto" w:fill="auto"/>
            <w:noWrap/>
            <w:vAlign w:val="bottom"/>
            <w:hideMark/>
          </w:tcPr>
          <w:p w14:paraId="4716E8C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w:t>
            </w:r>
          </w:p>
        </w:tc>
        <w:tc>
          <w:tcPr>
            <w:tcW w:w="851" w:type="dxa"/>
            <w:tcBorders>
              <w:top w:val="nil"/>
              <w:left w:val="nil"/>
              <w:bottom w:val="single" w:sz="4" w:space="0" w:color="auto"/>
              <w:right w:val="single" w:sz="4" w:space="0" w:color="auto"/>
            </w:tcBorders>
            <w:shd w:val="clear" w:color="auto" w:fill="auto"/>
            <w:noWrap/>
            <w:vAlign w:val="bottom"/>
            <w:hideMark/>
          </w:tcPr>
          <w:p w14:paraId="54ED219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0.422</w:t>
            </w:r>
          </w:p>
        </w:tc>
        <w:tc>
          <w:tcPr>
            <w:tcW w:w="1135" w:type="dxa"/>
            <w:tcBorders>
              <w:top w:val="nil"/>
              <w:left w:val="nil"/>
              <w:bottom w:val="single" w:sz="4" w:space="0" w:color="auto"/>
              <w:right w:val="single" w:sz="4" w:space="0" w:color="auto"/>
            </w:tcBorders>
            <w:shd w:val="clear" w:color="auto" w:fill="auto"/>
            <w:noWrap/>
            <w:vAlign w:val="bottom"/>
            <w:hideMark/>
          </w:tcPr>
          <w:p w14:paraId="282F5F8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-0.199</w:t>
            </w:r>
          </w:p>
        </w:tc>
        <w:tc>
          <w:tcPr>
            <w:tcW w:w="1276" w:type="dxa"/>
            <w:tcBorders>
              <w:top w:val="nil"/>
              <w:left w:val="nil"/>
              <w:bottom w:val="single" w:sz="4" w:space="0" w:color="auto"/>
              <w:right w:val="single" w:sz="4" w:space="0" w:color="auto"/>
            </w:tcBorders>
            <w:shd w:val="clear" w:color="auto" w:fill="auto"/>
            <w:noWrap/>
            <w:vAlign w:val="bottom"/>
            <w:hideMark/>
          </w:tcPr>
          <w:p w14:paraId="3C70693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0.226</w:t>
            </w:r>
          </w:p>
        </w:tc>
        <w:tc>
          <w:tcPr>
            <w:tcW w:w="842" w:type="dxa"/>
            <w:tcBorders>
              <w:top w:val="nil"/>
              <w:left w:val="nil"/>
              <w:bottom w:val="single" w:sz="4" w:space="0" w:color="auto"/>
              <w:right w:val="single" w:sz="4" w:space="0" w:color="auto"/>
            </w:tcBorders>
            <w:shd w:val="clear" w:color="auto" w:fill="auto"/>
            <w:noWrap/>
            <w:vAlign w:val="bottom"/>
            <w:hideMark/>
          </w:tcPr>
          <w:p w14:paraId="3F80BB5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99.4</w:t>
            </w:r>
          </w:p>
        </w:tc>
      </w:tr>
      <w:tr w:rsidR="00421A6A" w:rsidRPr="00CC57B0" w14:paraId="63D0221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B9794B1"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Pr II</w:t>
            </w:r>
          </w:p>
        </w:tc>
        <w:tc>
          <w:tcPr>
            <w:tcW w:w="1985" w:type="dxa"/>
            <w:tcBorders>
              <w:top w:val="nil"/>
              <w:left w:val="nil"/>
              <w:bottom w:val="single" w:sz="4" w:space="0" w:color="auto"/>
              <w:right w:val="single" w:sz="4" w:space="0" w:color="auto"/>
            </w:tcBorders>
            <w:shd w:val="clear" w:color="auto" w:fill="auto"/>
            <w:noWrap/>
            <w:vAlign w:val="bottom"/>
            <w:hideMark/>
          </w:tcPr>
          <w:p w14:paraId="41301D5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4612.08</w:t>
            </w:r>
          </w:p>
        </w:tc>
        <w:tc>
          <w:tcPr>
            <w:tcW w:w="992" w:type="dxa"/>
            <w:tcBorders>
              <w:top w:val="nil"/>
              <w:left w:val="nil"/>
              <w:bottom w:val="single" w:sz="4" w:space="0" w:color="auto"/>
              <w:right w:val="single" w:sz="4" w:space="0" w:color="auto"/>
            </w:tcBorders>
            <w:shd w:val="clear" w:color="auto" w:fill="auto"/>
            <w:noWrap/>
            <w:vAlign w:val="bottom"/>
            <w:hideMark/>
          </w:tcPr>
          <w:p w14:paraId="6DE1B68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-1.111</w:t>
            </w:r>
          </w:p>
        </w:tc>
        <w:tc>
          <w:tcPr>
            <w:tcW w:w="851" w:type="dxa"/>
            <w:tcBorders>
              <w:top w:val="nil"/>
              <w:left w:val="nil"/>
              <w:bottom w:val="single" w:sz="4" w:space="0" w:color="auto"/>
              <w:right w:val="single" w:sz="4" w:space="0" w:color="auto"/>
            </w:tcBorders>
            <w:shd w:val="clear" w:color="auto" w:fill="auto"/>
            <w:noWrap/>
            <w:vAlign w:val="bottom"/>
            <w:hideMark/>
          </w:tcPr>
          <w:p w14:paraId="0723DD1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35" w:type="dxa"/>
            <w:tcBorders>
              <w:top w:val="nil"/>
              <w:left w:val="nil"/>
              <w:bottom w:val="single" w:sz="4" w:space="0" w:color="auto"/>
              <w:right w:val="single" w:sz="4" w:space="0" w:color="auto"/>
            </w:tcBorders>
            <w:shd w:val="clear" w:color="auto" w:fill="auto"/>
            <w:noWrap/>
            <w:vAlign w:val="bottom"/>
            <w:hideMark/>
          </w:tcPr>
          <w:p w14:paraId="05E58E0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-0.227</w:t>
            </w:r>
          </w:p>
        </w:tc>
        <w:tc>
          <w:tcPr>
            <w:tcW w:w="1276" w:type="dxa"/>
            <w:tcBorders>
              <w:top w:val="nil"/>
              <w:left w:val="nil"/>
              <w:bottom w:val="single" w:sz="4" w:space="0" w:color="auto"/>
              <w:right w:val="single" w:sz="4" w:space="0" w:color="auto"/>
            </w:tcBorders>
            <w:shd w:val="clear" w:color="auto" w:fill="auto"/>
            <w:noWrap/>
            <w:vAlign w:val="bottom"/>
            <w:hideMark/>
          </w:tcPr>
          <w:p w14:paraId="52857D4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0.121</w:t>
            </w:r>
          </w:p>
        </w:tc>
        <w:tc>
          <w:tcPr>
            <w:tcW w:w="842" w:type="dxa"/>
            <w:tcBorders>
              <w:top w:val="nil"/>
              <w:left w:val="nil"/>
              <w:bottom w:val="single" w:sz="4" w:space="0" w:color="auto"/>
              <w:right w:val="single" w:sz="4" w:space="0" w:color="auto"/>
            </w:tcBorders>
            <w:shd w:val="clear" w:color="auto" w:fill="auto"/>
            <w:noWrap/>
            <w:vAlign w:val="bottom"/>
            <w:hideMark/>
          </w:tcPr>
          <w:p w14:paraId="6622E5A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93.4</w:t>
            </w:r>
          </w:p>
        </w:tc>
      </w:tr>
      <w:tr w:rsidR="00421A6A" w:rsidRPr="00CC57B0" w14:paraId="60167B1E"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2B9771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Pr II</w:t>
            </w:r>
          </w:p>
        </w:tc>
        <w:tc>
          <w:tcPr>
            <w:tcW w:w="1985" w:type="dxa"/>
            <w:tcBorders>
              <w:top w:val="nil"/>
              <w:left w:val="nil"/>
              <w:bottom w:val="single" w:sz="4" w:space="0" w:color="auto"/>
              <w:right w:val="single" w:sz="4" w:space="0" w:color="auto"/>
            </w:tcBorders>
            <w:shd w:val="clear" w:color="auto" w:fill="auto"/>
            <w:noWrap/>
            <w:vAlign w:val="bottom"/>
            <w:hideMark/>
          </w:tcPr>
          <w:p w14:paraId="601AB54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5312.298</w:t>
            </w:r>
          </w:p>
        </w:tc>
        <w:tc>
          <w:tcPr>
            <w:tcW w:w="992" w:type="dxa"/>
            <w:tcBorders>
              <w:top w:val="nil"/>
              <w:left w:val="nil"/>
              <w:bottom w:val="single" w:sz="4" w:space="0" w:color="auto"/>
              <w:right w:val="single" w:sz="4" w:space="0" w:color="auto"/>
            </w:tcBorders>
            <w:shd w:val="clear" w:color="auto" w:fill="auto"/>
            <w:noWrap/>
            <w:vAlign w:val="bottom"/>
            <w:hideMark/>
          </w:tcPr>
          <w:p w14:paraId="7BA92B4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-0.988</w:t>
            </w:r>
          </w:p>
        </w:tc>
        <w:tc>
          <w:tcPr>
            <w:tcW w:w="851" w:type="dxa"/>
            <w:tcBorders>
              <w:top w:val="nil"/>
              <w:left w:val="nil"/>
              <w:bottom w:val="single" w:sz="4" w:space="0" w:color="auto"/>
              <w:right w:val="single" w:sz="4" w:space="0" w:color="auto"/>
            </w:tcBorders>
            <w:shd w:val="clear" w:color="auto" w:fill="auto"/>
            <w:noWrap/>
            <w:vAlign w:val="bottom"/>
            <w:hideMark/>
          </w:tcPr>
          <w:p w14:paraId="23EEFFE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0.63</w:t>
            </w:r>
          </w:p>
        </w:tc>
        <w:tc>
          <w:tcPr>
            <w:tcW w:w="1135" w:type="dxa"/>
            <w:tcBorders>
              <w:top w:val="nil"/>
              <w:left w:val="nil"/>
              <w:bottom w:val="single" w:sz="4" w:space="0" w:color="auto"/>
              <w:right w:val="single" w:sz="4" w:space="0" w:color="auto"/>
            </w:tcBorders>
            <w:shd w:val="clear" w:color="auto" w:fill="auto"/>
            <w:noWrap/>
            <w:vAlign w:val="bottom"/>
            <w:hideMark/>
          </w:tcPr>
          <w:p w14:paraId="22DB9C4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-0.19</w:t>
            </w:r>
          </w:p>
        </w:tc>
        <w:tc>
          <w:tcPr>
            <w:tcW w:w="1276" w:type="dxa"/>
            <w:tcBorders>
              <w:top w:val="nil"/>
              <w:left w:val="nil"/>
              <w:bottom w:val="single" w:sz="4" w:space="0" w:color="auto"/>
              <w:right w:val="single" w:sz="4" w:space="0" w:color="auto"/>
            </w:tcBorders>
            <w:shd w:val="clear" w:color="auto" w:fill="auto"/>
            <w:noWrap/>
            <w:vAlign w:val="bottom"/>
            <w:hideMark/>
          </w:tcPr>
          <w:p w14:paraId="5E07307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0.028</w:t>
            </w:r>
          </w:p>
        </w:tc>
        <w:tc>
          <w:tcPr>
            <w:tcW w:w="842" w:type="dxa"/>
            <w:tcBorders>
              <w:top w:val="nil"/>
              <w:left w:val="nil"/>
              <w:bottom w:val="single" w:sz="4" w:space="0" w:color="auto"/>
              <w:right w:val="single" w:sz="4" w:space="0" w:color="auto"/>
            </w:tcBorders>
            <w:shd w:val="clear" w:color="auto" w:fill="auto"/>
            <w:noWrap/>
            <w:vAlign w:val="bottom"/>
            <w:hideMark/>
          </w:tcPr>
          <w:p w14:paraId="54DA91C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82.9</w:t>
            </w:r>
          </w:p>
        </w:tc>
      </w:tr>
      <w:tr w:rsidR="00421A6A" w:rsidRPr="00CC57B0" w14:paraId="2F88C7D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97E1E37"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Pr II</w:t>
            </w:r>
          </w:p>
        </w:tc>
        <w:tc>
          <w:tcPr>
            <w:tcW w:w="1985" w:type="dxa"/>
            <w:tcBorders>
              <w:top w:val="nil"/>
              <w:left w:val="nil"/>
              <w:bottom w:val="single" w:sz="4" w:space="0" w:color="auto"/>
              <w:right w:val="single" w:sz="4" w:space="0" w:color="auto"/>
            </w:tcBorders>
            <w:shd w:val="clear" w:color="auto" w:fill="auto"/>
            <w:noWrap/>
            <w:vAlign w:val="bottom"/>
            <w:hideMark/>
          </w:tcPr>
          <w:p w14:paraId="565A088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5322.772</w:t>
            </w:r>
          </w:p>
        </w:tc>
        <w:tc>
          <w:tcPr>
            <w:tcW w:w="992" w:type="dxa"/>
            <w:tcBorders>
              <w:top w:val="nil"/>
              <w:left w:val="nil"/>
              <w:bottom w:val="single" w:sz="4" w:space="0" w:color="auto"/>
              <w:right w:val="single" w:sz="4" w:space="0" w:color="auto"/>
            </w:tcBorders>
            <w:shd w:val="clear" w:color="auto" w:fill="auto"/>
            <w:noWrap/>
            <w:vAlign w:val="bottom"/>
            <w:hideMark/>
          </w:tcPr>
          <w:p w14:paraId="5706407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-0.315</w:t>
            </w:r>
          </w:p>
        </w:tc>
        <w:tc>
          <w:tcPr>
            <w:tcW w:w="851" w:type="dxa"/>
            <w:tcBorders>
              <w:top w:val="nil"/>
              <w:left w:val="nil"/>
              <w:bottom w:val="single" w:sz="4" w:space="0" w:color="auto"/>
              <w:right w:val="single" w:sz="4" w:space="0" w:color="auto"/>
            </w:tcBorders>
            <w:shd w:val="clear" w:color="auto" w:fill="auto"/>
            <w:noWrap/>
            <w:vAlign w:val="bottom"/>
            <w:hideMark/>
          </w:tcPr>
          <w:p w14:paraId="25E4072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0.483</w:t>
            </w:r>
          </w:p>
        </w:tc>
        <w:tc>
          <w:tcPr>
            <w:tcW w:w="1135" w:type="dxa"/>
            <w:tcBorders>
              <w:top w:val="nil"/>
              <w:left w:val="nil"/>
              <w:bottom w:val="single" w:sz="4" w:space="0" w:color="auto"/>
              <w:right w:val="single" w:sz="4" w:space="0" w:color="auto"/>
            </w:tcBorders>
            <w:shd w:val="clear" w:color="auto" w:fill="auto"/>
            <w:noWrap/>
            <w:vAlign w:val="bottom"/>
            <w:hideMark/>
          </w:tcPr>
          <w:p w14:paraId="37F20DB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0.011</w:t>
            </w:r>
          </w:p>
        </w:tc>
        <w:tc>
          <w:tcPr>
            <w:tcW w:w="1276" w:type="dxa"/>
            <w:tcBorders>
              <w:top w:val="nil"/>
              <w:left w:val="nil"/>
              <w:bottom w:val="single" w:sz="4" w:space="0" w:color="auto"/>
              <w:right w:val="single" w:sz="4" w:space="0" w:color="auto"/>
            </w:tcBorders>
            <w:shd w:val="clear" w:color="auto" w:fill="auto"/>
            <w:noWrap/>
            <w:vAlign w:val="bottom"/>
            <w:hideMark/>
          </w:tcPr>
          <w:p w14:paraId="5C0452E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0.146</w:t>
            </w:r>
          </w:p>
        </w:tc>
        <w:tc>
          <w:tcPr>
            <w:tcW w:w="842" w:type="dxa"/>
            <w:tcBorders>
              <w:top w:val="nil"/>
              <w:left w:val="nil"/>
              <w:bottom w:val="single" w:sz="4" w:space="0" w:color="auto"/>
              <w:right w:val="single" w:sz="4" w:space="0" w:color="auto"/>
            </w:tcBorders>
            <w:shd w:val="clear" w:color="auto" w:fill="auto"/>
            <w:noWrap/>
            <w:vAlign w:val="bottom"/>
            <w:hideMark/>
          </w:tcPr>
          <w:p w14:paraId="2CED880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98.4</w:t>
            </w:r>
          </w:p>
        </w:tc>
      </w:tr>
      <w:tr w:rsidR="00421A6A" w:rsidRPr="00CC57B0" w14:paraId="3DD4ADB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D6765A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Pr II</w:t>
            </w:r>
          </w:p>
        </w:tc>
        <w:tc>
          <w:tcPr>
            <w:tcW w:w="1985" w:type="dxa"/>
            <w:tcBorders>
              <w:top w:val="nil"/>
              <w:left w:val="nil"/>
              <w:bottom w:val="single" w:sz="4" w:space="0" w:color="auto"/>
              <w:right w:val="single" w:sz="4" w:space="0" w:color="auto"/>
            </w:tcBorders>
            <w:shd w:val="clear" w:color="auto" w:fill="auto"/>
            <w:noWrap/>
            <w:vAlign w:val="bottom"/>
            <w:hideMark/>
          </w:tcPr>
          <w:p w14:paraId="72B2F29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5509.147</w:t>
            </w:r>
          </w:p>
        </w:tc>
        <w:tc>
          <w:tcPr>
            <w:tcW w:w="992" w:type="dxa"/>
            <w:tcBorders>
              <w:top w:val="nil"/>
              <w:left w:val="nil"/>
              <w:bottom w:val="single" w:sz="4" w:space="0" w:color="auto"/>
              <w:right w:val="single" w:sz="4" w:space="0" w:color="auto"/>
            </w:tcBorders>
            <w:shd w:val="clear" w:color="auto" w:fill="auto"/>
            <w:noWrap/>
            <w:vAlign w:val="bottom"/>
            <w:hideMark/>
          </w:tcPr>
          <w:p w14:paraId="56112C3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-1.168</w:t>
            </w:r>
          </w:p>
        </w:tc>
        <w:tc>
          <w:tcPr>
            <w:tcW w:w="851" w:type="dxa"/>
            <w:tcBorders>
              <w:top w:val="nil"/>
              <w:left w:val="nil"/>
              <w:bottom w:val="single" w:sz="4" w:space="0" w:color="auto"/>
              <w:right w:val="single" w:sz="4" w:space="0" w:color="auto"/>
            </w:tcBorders>
            <w:shd w:val="clear" w:color="auto" w:fill="auto"/>
            <w:noWrap/>
            <w:vAlign w:val="bottom"/>
            <w:hideMark/>
          </w:tcPr>
          <w:p w14:paraId="6BD973E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0.483</w:t>
            </w:r>
          </w:p>
        </w:tc>
        <w:tc>
          <w:tcPr>
            <w:tcW w:w="1135" w:type="dxa"/>
            <w:tcBorders>
              <w:top w:val="nil"/>
              <w:left w:val="nil"/>
              <w:bottom w:val="single" w:sz="4" w:space="0" w:color="auto"/>
              <w:right w:val="single" w:sz="4" w:space="0" w:color="auto"/>
            </w:tcBorders>
            <w:shd w:val="clear" w:color="auto" w:fill="auto"/>
            <w:noWrap/>
            <w:vAlign w:val="bottom"/>
            <w:hideMark/>
          </w:tcPr>
          <w:p w14:paraId="104104F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w:t>
            </w:r>
          </w:p>
        </w:tc>
        <w:tc>
          <w:tcPr>
            <w:tcW w:w="1276" w:type="dxa"/>
            <w:tcBorders>
              <w:top w:val="nil"/>
              <w:left w:val="nil"/>
              <w:bottom w:val="single" w:sz="4" w:space="0" w:color="auto"/>
              <w:right w:val="single" w:sz="4" w:space="0" w:color="auto"/>
            </w:tcBorders>
            <w:shd w:val="clear" w:color="auto" w:fill="auto"/>
            <w:noWrap/>
            <w:vAlign w:val="bottom"/>
            <w:hideMark/>
          </w:tcPr>
          <w:p w14:paraId="2967741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0.049</w:t>
            </w:r>
          </w:p>
        </w:tc>
        <w:tc>
          <w:tcPr>
            <w:tcW w:w="842" w:type="dxa"/>
            <w:tcBorders>
              <w:top w:val="nil"/>
              <w:left w:val="nil"/>
              <w:bottom w:val="single" w:sz="4" w:space="0" w:color="auto"/>
              <w:right w:val="single" w:sz="4" w:space="0" w:color="auto"/>
            </w:tcBorders>
            <w:shd w:val="clear" w:color="auto" w:fill="auto"/>
            <w:noWrap/>
            <w:vAlign w:val="bottom"/>
            <w:hideMark/>
          </w:tcPr>
          <w:p w14:paraId="00DD1E0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61.9</w:t>
            </w:r>
          </w:p>
        </w:tc>
      </w:tr>
      <w:tr w:rsidR="00421A6A" w:rsidRPr="00CC57B0" w14:paraId="15096F3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318CC14"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Pr II</w:t>
            </w:r>
          </w:p>
        </w:tc>
        <w:tc>
          <w:tcPr>
            <w:tcW w:w="1985" w:type="dxa"/>
            <w:tcBorders>
              <w:top w:val="nil"/>
              <w:left w:val="nil"/>
              <w:bottom w:val="single" w:sz="4" w:space="0" w:color="auto"/>
              <w:right w:val="single" w:sz="4" w:space="0" w:color="auto"/>
            </w:tcBorders>
            <w:shd w:val="clear" w:color="auto" w:fill="auto"/>
            <w:noWrap/>
            <w:vAlign w:val="bottom"/>
            <w:hideMark/>
          </w:tcPr>
          <w:p w14:paraId="0959D99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5967.837</w:t>
            </w:r>
          </w:p>
        </w:tc>
        <w:tc>
          <w:tcPr>
            <w:tcW w:w="992" w:type="dxa"/>
            <w:tcBorders>
              <w:top w:val="nil"/>
              <w:left w:val="nil"/>
              <w:bottom w:val="single" w:sz="4" w:space="0" w:color="auto"/>
              <w:right w:val="single" w:sz="4" w:space="0" w:color="auto"/>
            </w:tcBorders>
            <w:shd w:val="clear" w:color="auto" w:fill="auto"/>
            <w:noWrap/>
            <w:vAlign w:val="bottom"/>
            <w:hideMark/>
          </w:tcPr>
          <w:p w14:paraId="56FDEDF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-0.302</w:t>
            </w:r>
          </w:p>
        </w:tc>
        <w:tc>
          <w:tcPr>
            <w:tcW w:w="851" w:type="dxa"/>
            <w:tcBorders>
              <w:top w:val="nil"/>
              <w:left w:val="nil"/>
              <w:bottom w:val="single" w:sz="4" w:space="0" w:color="auto"/>
              <w:right w:val="single" w:sz="4" w:space="0" w:color="auto"/>
            </w:tcBorders>
            <w:shd w:val="clear" w:color="auto" w:fill="auto"/>
            <w:noWrap/>
            <w:vAlign w:val="bottom"/>
            <w:hideMark/>
          </w:tcPr>
          <w:p w14:paraId="669E203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1.196</w:t>
            </w:r>
          </w:p>
        </w:tc>
        <w:tc>
          <w:tcPr>
            <w:tcW w:w="1135" w:type="dxa"/>
            <w:tcBorders>
              <w:top w:val="nil"/>
              <w:left w:val="nil"/>
              <w:bottom w:val="single" w:sz="4" w:space="0" w:color="auto"/>
              <w:right w:val="single" w:sz="4" w:space="0" w:color="auto"/>
            </w:tcBorders>
            <w:shd w:val="clear" w:color="auto" w:fill="auto"/>
            <w:noWrap/>
            <w:vAlign w:val="bottom"/>
            <w:hideMark/>
          </w:tcPr>
          <w:p w14:paraId="5B4622B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-0.156</w:t>
            </w:r>
          </w:p>
        </w:tc>
        <w:tc>
          <w:tcPr>
            <w:tcW w:w="1276" w:type="dxa"/>
            <w:tcBorders>
              <w:top w:val="nil"/>
              <w:left w:val="nil"/>
              <w:bottom w:val="single" w:sz="4" w:space="0" w:color="auto"/>
              <w:right w:val="single" w:sz="4" w:space="0" w:color="auto"/>
            </w:tcBorders>
            <w:shd w:val="clear" w:color="auto" w:fill="auto"/>
            <w:noWrap/>
            <w:vAlign w:val="bottom"/>
            <w:hideMark/>
          </w:tcPr>
          <w:p w14:paraId="2CAE865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0.041</w:t>
            </w:r>
          </w:p>
        </w:tc>
        <w:tc>
          <w:tcPr>
            <w:tcW w:w="842" w:type="dxa"/>
            <w:tcBorders>
              <w:top w:val="nil"/>
              <w:left w:val="nil"/>
              <w:bottom w:val="single" w:sz="4" w:space="0" w:color="auto"/>
              <w:right w:val="single" w:sz="4" w:space="0" w:color="auto"/>
            </w:tcBorders>
            <w:shd w:val="clear" w:color="auto" w:fill="auto"/>
            <w:noWrap/>
            <w:vAlign w:val="bottom"/>
            <w:hideMark/>
          </w:tcPr>
          <w:p w14:paraId="3E63C85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74.2</w:t>
            </w:r>
          </w:p>
        </w:tc>
      </w:tr>
      <w:tr w:rsidR="00421A6A" w:rsidRPr="00CC57B0" w14:paraId="1E873D57"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5FBB6D8"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Pr II</w:t>
            </w:r>
          </w:p>
        </w:tc>
        <w:tc>
          <w:tcPr>
            <w:tcW w:w="1985" w:type="dxa"/>
            <w:tcBorders>
              <w:top w:val="nil"/>
              <w:left w:val="nil"/>
              <w:bottom w:val="single" w:sz="4" w:space="0" w:color="auto"/>
              <w:right w:val="single" w:sz="4" w:space="0" w:color="auto"/>
            </w:tcBorders>
            <w:shd w:val="clear" w:color="auto" w:fill="auto"/>
            <w:noWrap/>
            <w:vAlign w:val="bottom"/>
            <w:hideMark/>
          </w:tcPr>
          <w:p w14:paraId="44A2429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6165.891</w:t>
            </w:r>
          </w:p>
        </w:tc>
        <w:tc>
          <w:tcPr>
            <w:tcW w:w="992" w:type="dxa"/>
            <w:tcBorders>
              <w:top w:val="nil"/>
              <w:left w:val="nil"/>
              <w:bottom w:val="single" w:sz="4" w:space="0" w:color="auto"/>
              <w:right w:val="single" w:sz="4" w:space="0" w:color="auto"/>
            </w:tcBorders>
            <w:shd w:val="clear" w:color="auto" w:fill="auto"/>
            <w:noWrap/>
            <w:vAlign w:val="bottom"/>
            <w:hideMark/>
          </w:tcPr>
          <w:p w14:paraId="1FE1E86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-0.205</w:t>
            </w:r>
          </w:p>
        </w:tc>
        <w:tc>
          <w:tcPr>
            <w:tcW w:w="851" w:type="dxa"/>
            <w:tcBorders>
              <w:top w:val="nil"/>
              <w:left w:val="nil"/>
              <w:bottom w:val="single" w:sz="4" w:space="0" w:color="auto"/>
              <w:right w:val="single" w:sz="4" w:space="0" w:color="auto"/>
            </w:tcBorders>
            <w:shd w:val="clear" w:color="auto" w:fill="auto"/>
            <w:noWrap/>
            <w:vAlign w:val="bottom"/>
            <w:hideMark/>
          </w:tcPr>
          <w:p w14:paraId="389CDAA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0.923</w:t>
            </w:r>
          </w:p>
        </w:tc>
        <w:tc>
          <w:tcPr>
            <w:tcW w:w="1135" w:type="dxa"/>
            <w:tcBorders>
              <w:top w:val="nil"/>
              <w:left w:val="nil"/>
              <w:bottom w:val="single" w:sz="4" w:space="0" w:color="auto"/>
              <w:right w:val="single" w:sz="4" w:space="0" w:color="auto"/>
            </w:tcBorders>
            <w:shd w:val="clear" w:color="auto" w:fill="auto"/>
            <w:noWrap/>
            <w:vAlign w:val="bottom"/>
            <w:hideMark/>
          </w:tcPr>
          <w:p w14:paraId="747D3DD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0.017</w:t>
            </w:r>
          </w:p>
        </w:tc>
        <w:tc>
          <w:tcPr>
            <w:tcW w:w="1276" w:type="dxa"/>
            <w:tcBorders>
              <w:top w:val="nil"/>
              <w:left w:val="nil"/>
              <w:bottom w:val="single" w:sz="4" w:space="0" w:color="auto"/>
              <w:right w:val="single" w:sz="4" w:space="0" w:color="auto"/>
            </w:tcBorders>
            <w:shd w:val="clear" w:color="auto" w:fill="auto"/>
            <w:noWrap/>
            <w:vAlign w:val="bottom"/>
            <w:hideMark/>
          </w:tcPr>
          <w:p w14:paraId="03B94C2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0.059</w:t>
            </w:r>
          </w:p>
        </w:tc>
        <w:tc>
          <w:tcPr>
            <w:tcW w:w="842" w:type="dxa"/>
            <w:tcBorders>
              <w:top w:val="nil"/>
              <w:left w:val="nil"/>
              <w:bottom w:val="single" w:sz="4" w:space="0" w:color="auto"/>
              <w:right w:val="single" w:sz="4" w:space="0" w:color="auto"/>
            </w:tcBorders>
            <w:shd w:val="clear" w:color="auto" w:fill="auto"/>
            <w:noWrap/>
            <w:vAlign w:val="bottom"/>
            <w:hideMark/>
          </w:tcPr>
          <w:p w14:paraId="76AB23B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w:t>
            </w:r>
          </w:p>
        </w:tc>
      </w:tr>
      <w:tr w:rsidR="00421A6A" w:rsidRPr="00CC57B0" w14:paraId="3991392F"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548FC4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985" w:type="dxa"/>
            <w:tcBorders>
              <w:top w:val="nil"/>
              <w:left w:val="nil"/>
              <w:bottom w:val="single" w:sz="4" w:space="0" w:color="auto"/>
              <w:right w:val="single" w:sz="4" w:space="0" w:color="auto"/>
            </w:tcBorders>
            <w:shd w:val="clear" w:color="auto" w:fill="auto"/>
            <w:noWrap/>
            <w:vAlign w:val="bottom"/>
            <w:hideMark/>
          </w:tcPr>
          <w:p w14:paraId="1C025F0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4462.979</w:t>
            </w:r>
          </w:p>
        </w:tc>
        <w:tc>
          <w:tcPr>
            <w:tcW w:w="992" w:type="dxa"/>
            <w:tcBorders>
              <w:top w:val="nil"/>
              <w:left w:val="nil"/>
              <w:bottom w:val="single" w:sz="4" w:space="0" w:color="auto"/>
              <w:right w:val="single" w:sz="4" w:space="0" w:color="auto"/>
            </w:tcBorders>
            <w:shd w:val="clear" w:color="auto" w:fill="auto"/>
            <w:noWrap/>
            <w:vAlign w:val="bottom"/>
            <w:hideMark/>
          </w:tcPr>
          <w:p w14:paraId="2204240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w:t>
            </w:r>
          </w:p>
        </w:tc>
        <w:tc>
          <w:tcPr>
            <w:tcW w:w="851" w:type="dxa"/>
            <w:tcBorders>
              <w:top w:val="nil"/>
              <w:left w:val="nil"/>
              <w:bottom w:val="single" w:sz="4" w:space="0" w:color="auto"/>
              <w:right w:val="single" w:sz="4" w:space="0" w:color="auto"/>
            </w:tcBorders>
            <w:shd w:val="clear" w:color="auto" w:fill="auto"/>
            <w:noWrap/>
            <w:vAlign w:val="bottom"/>
            <w:hideMark/>
          </w:tcPr>
          <w:p w14:paraId="13E5DE0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0.559</w:t>
            </w:r>
          </w:p>
        </w:tc>
        <w:tc>
          <w:tcPr>
            <w:tcW w:w="1135" w:type="dxa"/>
            <w:tcBorders>
              <w:top w:val="nil"/>
              <w:left w:val="nil"/>
              <w:bottom w:val="single" w:sz="4" w:space="0" w:color="auto"/>
              <w:right w:val="single" w:sz="4" w:space="0" w:color="auto"/>
            </w:tcBorders>
            <w:shd w:val="clear" w:color="auto" w:fill="auto"/>
            <w:noWrap/>
            <w:vAlign w:val="bottom"/>
            <w:hideMark/>
          </w:tcPr>
          <w:p w14:paraId="74839E1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0.075</w:t>
            </w:r>
          </w:p>
        </w:tc>
        <w:tc>
          <w:tcPr>
            <w:tcW w:w="1276" w:type="dxa"/>
            <w:tcBorders>
              <w:top w:val="nil"/>
              <w:left w:val="nil"/>
              <w:bottom w:val="single" w:sz="4" w:space="0" w:color="auto"/>
              <w:right w:val="single" w:sz="4" w:space="0" w:color="auto"/>
            </w:tcBorders>
            <w:shd w:val="clear" w:color="auto" w:fill="auto"/>
            <w:noWrap/>
            <w:vAlign w:val="bottom"/>
            <w:hideMark/>
          </w:tcPr>
          <w:p w14:paraId="7853BEC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0.495</w:t>
            </w:r>
          </w:p>
        </w:tc>
        <w:tc>
          <w:tcPr>
            <w:tcW w:w="842" w:type="dxa"/>
            <w:tcBorders>
              <w:top w:val="nil"/>
              <w:left w:val="nil"/>
              <w:bottom w:val="single" w:sz="4" w:space="0" w:color="auto"/>
              <w:right w:val="single" w:sz="4" w:space="0" w:color="auto"/>
            </w:tcBorders>
            <w:shd w:val="clear" w:color="auto" w:fill="auto"/>
            <w:noWrap/>
            <w:vAlign w:val="bottom"/>
            <w:hideMark/>
          </w:tcPr>
          <w:p w14:paraId="3FC9BE2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08EA096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34B9772"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985" w:type="dxa"/>
            <w:tcBorders>
              <w:top w:val="nil"/>
              <w:left w:val="nil"/>
              <w:bottom w:val="single" w:sz="4" w:space="0" w:color="auto"/>
              <w:right w:val="single" w:sz="4" w:space="0" w:color="auto"/>
            </w:tcBorders>
            <w:shd w:val="clear" w:color="auto" w:fill="auto"/>
            <w:noWrap/>
            <w:vAlign w:val="bottom"/>
            <w:hideMark/>
          </w:tcPr>
          <w:p w14:paraId="55FD9BF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4516.346</w:t>
            </w:r>
          </w:p>
        </w:tc>
        <w:tc>
          <w:tcPr>
            <w:tcW w:w="992" w:type="dxa"/>
            <w:tcBorders>
              <w:top w:val="nil"/>
              <w:left w:val="nil"/>
              <w:bottom w:val="single" w:sz="4" w:space="0" w:color="auto"/>
              <w:right w:val="single" w:sz="4" w:space="0" w:color="auto"/>
            </w:tcBorders>
            <w:shd w:val="clear" w:color="auto" w:fill="auto"/>
            <w:noWrap/>
            <w:vAlign w:val="bottom"/>
            <w:hideMark/>
          </w:tcPr>
          <w:p w14:paraId="7D54813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-0.77</w:t>
            </w:r>
          </w:p>
        </w:tc>
        <w:tc>
          <w:tcPr>
            <w:tcW w:w="851" w:type="dxa"/>
            <w:tcBorders>
              <w:top w:val="nil"/>
              <w:left w:val="nil"/>
              <w:bottom w:val="single" w:sz="4" w:space="0" w:color="auto"/>
              <w:right w:val="single" w:sz="4" w:space="0" w:color="auto"/>
            </w:tcBorders>
            <w:shd w:val="clear" w:color="auto" w:fill="auto"/>
            <w:noWrap/>
            <w:vAlign w:val="bottom"/>
            <w:hideMark/>
          </w:tcPr>
          <w:p w14:paraId="2DEDB67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0.321</w:t>
            </w:r>
          </w:p>
        </w:tc>
        <w:tc>
          <w:tcPr>
            <w:tcW w:w="1135" w:type="dxa"/>
            <w:tcBorders>
              <w:top w:val="nil"/>
              <w:left w:val="nil"/>
              <w:bottom w:val="single" w:sz="4" w:space="0" w:color="auto"/>
              <w:right w:val="single" w:sz="4" w:space="0" w:color="auto"/>
            </w:tcBorders>
            <w:shd w:val="clear" w:color="auto" w:fill="auto"/>
            <w:noWrap/>
            <w:vAlign w:val="bottom"/>
            <w:hideMark/>
          </w:tcPr>
          <w:p w14:paraId="137E59A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0.092</w:t>
            </w:r>
          </w:p>
        </w:tc>
        <w:tc>
          <w:tcPr>
            <w:tcW w:w="1276" w:type="dxa"/>
            <w:tcBorders>
              <w:top w:val="nil"/>
              <w:left w:val="nil"/>
              <w:bottom w:val="single" w:sz="4" w:space="0" w:color="auto"/>
              <w:right w:val="single" w:sz="4" w:space="0" w:color="auto"/>
            </w:tcBorders>
            <w:shd w:val="clear" w:color="auto" w:fill="auto"/>
            <w:noWrap/>
            <w:vAlign w:val="bottom"/>
            <w:hideMark/>
          </w:tcPr>
          <w:p w14:paraId="71418A9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0.367</w:t>
            </w:r>
          </w:p>
        </w:tc>
        <w:tc>
          <w:tcPr>
            <w:tcW w:w="842" w:type="dxa"/>
            <w:tcBorders>
              <w:top w:val="nil"/>
              <w:left w:val="nil"/>
              <w:bottom w:val="single" w:sz="4" w:space="0" w:color="auto"/>
              <w:right w:val="single" w:sz="4" w:space="0" w:color="auto"/>
            </w:tcBorders>
            <w:shd w:val="clear" w:color="auto" w:fill="auto"/>
            <w:noWrap/>
            <w:vAlign w:val="bottom"/>
            <w:hideMark/>
          </w:tcPr>
          <w:p w14:paraId="7A6ED4E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98.6</w:t>
            </w:r>
          </w:p>
        </w:tc>
      </w:tr>
      <w:tr w:rsidR="00421A6A" w:rsidRPr="00CC57B0" w14:paraId="77AE26DE"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5781894"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985" w:type="dxa"/>
            <w:tcBorders>
              <w:top w:val="nil"/>
              <w:left w:val="nil"/>
              <w:bottom w:val="single" w:sz="4" w:space="0" w:color="auto"/>
              <w:right w:val="single" w:sz="4" w:space="0" w:color="auto"/>
            </w:tcBorders>
            <w:shd w:val="clear" w:color="auto" w:fill="auto"/>
            <w:noWrap/>
            <w:vAlign w:val="bottom"/>
            <w:hideMark/>
          </w:tcPr>
          <w:p w14:paraId="3B539CE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4567.605</w:t>
            </w:r>
          </w:p>
        </w:tc>
        <w:tc>
          <w:tcPr>
            <w:tcW w:w="992" w:type="dxa"/>
            <w:tcBorders>
              <w:top w:val="nil"/>
              <w:left w:val="nil"/>
              <w:bottom w:val="single" w:sz="4" w:space="0" w:color="auto"/>
              <w:right w:val="single" w:sz="4" w:space="0" w:color="auto"/>
            </w:tcBorders>
            <w:shd w:val="clear" w:color="auto" w:fill="auto"/>
            <w:noWrap/>
            <w:vAlign w:val="bottom"/>
            <w:hideMark/>
          </w:tcPr>
          <w:p w14:paraId="11B78AD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-1.31</w:t>
            </w:r>
          </w:p>
        </w:tc>
        <w:tc>
          <w:tcPr>
            <w:tcW w:w="851" w:type="dxa"/>
            <w:tcBorders>
              <w:top w:val="nil"/>
              <w:left w:val="nil"/>
              <w:bottom w:val="single" w:sz="4" w:space="0" w:color="auto"/>
              <w:right w:val="single" w:sz="4" w:space="0" w:color="auto"/>
            </w:tcBorders>
            <w:shd w:val="clear" w:color="auto" w:fill="auto"/>
            <w:noWrap/>
            <w:vAlign w:val="bottom"/>
            <w:hideMark/>
          </w:tcPr>
          <w:p w14:paraId="4956E93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0.205</w:t>
            </w:r>
          </w:p>
        </w:tc>
        <w:tc>
          <w:tcPr>
            <w:tcW w:w="1135" w:type="dxa"/>
            <w:tcBorders>
              <w:top w:val="nil"/>
              <w:left w:val="nil"/>
              <w:bottom w:val="single" w:sz="4" w:space="0" w:color="auto"/>
              <w:right w:val="single" w:sz="4" w:space="0" w:color="auto"/>
            </w:tcBorders>
            <w:shd w:val="clear" w:color="auto" w:fill="auto"/>
            <w:noWrap/>
            <w:vAlign w:val="bottom"/>
            <w:hideMark/>
          </w:tcPr>
          <w:p w14:paraId="263D03C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0.117</w:t>
            </w:r>
          </w:p>
        </w:tc>
        <w:tc>
          <w:tcPr>
            <w:tcW w:w="1276" w:type="dxa"/>
            <w:tcBorders>
              <w:top w:val="nil"/>
              <w:left w:val="nil"/>
              <w:bottom w:val="single" w:sz="4" w:space="0" w:color="auto"/>
              <w:right w:val="single" w:sz="4" w:space="0" w:color="auto"/>
            </w:tcBorders>
            <w:shd w:val="clear" w:color="auto" w:fill="auto"/>
            <w:noWrap/>
            <w:vAlign w:val="bottom"/>
            <w:hideMark/>
          </w:tcPr>
          <w:p w14:paraId="0DC5956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0.153</w:t>
            </w:r>
          </w:p>
        </w:tc>
        <w:tc>
          <w:tcPr>
            <w:tcW w:w="842" w:type="dxa"/>
            <w:tcBorders>
              <w:top w:val="nil"/>
              <w:left w:val="nil"/>
              <w:bottom w:val="single" w:sz="4" w:space="0" w:color="auto"/>
              <w:right w:val="single" w:sz="4" w:space="0" w:color="auto"/>
            </w:tcBorders>
            <w:shd w:val="clear" w:color="auto" w:fill="auto"/>
            <w:noWrap/>
            <w:vAlign w:val="bottom"/>
            <w:hideMark/>
          </w:tcPr>
          <w:p w14:paraId="700129D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98.8</w:t>
            </w:r>
          </w:p>
        </w:tc>
      </w:tr>
      <w:tr w:rsidR="00421A6A" w:rsidRPr="00CC57B0" w14:paraId="0D73DAF6"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F15FADF"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985" w:type="dxa"/>
            <w:tcBorders>
              <w:top w:val="nil"/>
              <w:left w:val="nil"/>
              <w:bottom w:val="single" w:sz="4" w:space="0" w:color="auto"/>
              <w:right w:val="single" w:sz="4" w:space="0" w:color="auto"/>
            </w:tcBorders>
            <w:shd w:val="clear" w:color="auto" w:fill="auto"/>
            <w:noWrap/>
            <w:vAlign w:val="bottom"/>
            <w:hideMark/>
          </w:tcPr>
          <w:p w14:paraId="3946305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4811.342</w:t>
            </w:r>
          </w:p>
        </w:tc>
        <w:tc>
          <w:tcPr>
            <w:tcW w:w="992" w:type="dxa"/>
            <w:tcBorders>
              <w:top w:val="nil"/>
              <w:left w:val="nil"/>
              <w:bottom w:val="single" w:sz="4" w:space="0" w:color="auto"/>
              <w:right w:val="single" w:sz="4" w:space="0" w:color="auto"/>
            </w:tcBorders>
            <w:shd w:val="clear" w:color="auto" w:fill="auto"/>
            <w:noWrap/>
            <w:vAlign w:val="bottom"/>
            <w:hideMark/>
          </w:tcPr>
          <w:p w14:paraId="54B8CEF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-1.14</w:t>
            </w:r>
          </w:p>
        </w:tc>
        <w:tc>
          <w:tcPr>
            <w:tcW w:w="851" w:type="dxa"/>
            <w:tcBorders>
              <w:top w:val="nil"/>
              <w:left w:val="nil"/>
              <w:bottom w:val="single" w:sz="4" w:space="0" w:color="auto"/>
              <w:right w:val="single" w:sz="4" w:space="0" w:color="auto"/>
            </w:tcBorders>
            <w:shd w:val="clear" w:color="auto" w:fill="auto"/>
            <w:noWrap/>
            <w:vAlign w:val="bottom"/>
            <w:hideMark/>
          </w:tcPr>
          <w:p w14:paraId="50E8F2B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0.064</w:t>
            </w:r>
          </w:p>
        </w:tc>
        <w:tc>
          <w:tcPr>
            <w:tcW w:w="1135" w:type="dxa"/>
            <w:tcBorders>
              <w:top w:val="nil"/>
              <w:left w:val="nil"/>
              <w:bottom w:val="single" w:sz="4" w:space="0" w:color="auto"/>
              <w:right w:val="single" w:sz="4" w:space="0" w:color="auto"/>
            </w:tcBorders>
            <w:shd w:val="clear" w:color="auto" w:fill="auto"/>
            <w:noWrap/>
            <w:vAlign w:val="bottom"/>
            <w:hideMark/>
          </w:tcPr>
          <w:p w14:paraId="13B4ECB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w:t>
            </w:r>
          </w:p>
        </w:tc>
        <w:tc>
          <w:tcPr>
            <w:tcW w:w="1276" w:type="dxa"/>
            <w:tcBorders>
              <w:top w:val="nil"/>
              <w:left w:val="nil"/>
              <w:bottom w:val="single" w:sz="4" w:space="0" w:color="auto"/>
              <w:right w:val="single" w:sz="4" w:space="0" w:color="auto"/>
            </w:tcBorders>
            <w:shd w:val="clear" w:color="auto" w:fill="auto"/>
            <w:noWrap/>
            <w:vAlign w:val="bottom"/>
            <w:hideMark/>
          </w:tcPr>
          <w:p w14:paraId="1EE9065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0.346</w:t>
            </w:r>
          </w:p>
        </w:tc>
        <w:tc>
          <w:tcPr>
            <w:tcW w:w="842" w:type="dxa"/>
            <w:tcBorders>
              <w:top w:val="nil"/>
              <w:left w:val="nil"/>
              <w:bottom w:val="single" w:sz="4" w:space="0" w:color="auto"/>
              <w:right w:val="single" w:sz="4" w:space="0" w:color="auto"/>
            </w:tcBorders>
            <w:shd w:val="clear" w:color="auto" w:fill="auto"/>
            <w:noWrap/>
            <w:vAlign w:val="bottom"/>
            <w:hideMark/>
          </w:tcPr>
          <w:p w14:paraId="6CA4E86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606C2C3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0A3BD7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985" w:type="dxa"/>
            <w:tcBorders>
              <w:top w:val="nil"/>
              <w:left w:val="nil"/>
              <w:bottom w:val="single" w:sz="4" w:space="0" w:color="auto"/>
              <w:right w:val="single" w:sz="4" w:space="0" w:color="auto"/>
            </w:tcBorders>
            <w:shd w:val="clear" w:color="auto" w:fill="auto"/>
            <w:noWrap/>
            <w:vAlign w:val="bottom"/>
            <w:hideMark/>
          </w:tcPr>
          <w:p w14:paraId="14A7B37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4902.032</w:t>
            </w:r>
          </w:p>
        </w:tc>
        <w:tc>
          <w:tcPr>
            <w:tcW w:w="992" w:type="dxa"/>
            <w:tcBorders>
              <w:top w:val="nil"/>
              <w:left w:val="nil"/>
              <w:bottom w:val="single" w:sz="4" w:space="0" w:color="auto"/>
              <w:right w:val="single" w:sz="4" w:space="0" w:color="auto"/>
            </w:tcBorders>
            <w:shd w:val="clear" w:color="auto" w:fill="auto"/>
            <w:noWrap/>
            <w:vAlign w:val="bottom"/>
            <w:hideMark/>
          </w:tcPr>
          <w:p w14:paraId="009C385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-1.34</w:t>
            </w:r>
          </w:p>
        </w:tc>
        <w:tc>
          <w:tcPr>
            <w:tcW w:w="851" w:type="dxa"/>
            <w:tcBorders>
              <w:top w:val="nil"/>
              <w:left w:val="nil"/>
              <w:bottom w:val="single" w:sz="4" w:space="0" w:color="auto"/>
              <w:right w:val="single" w:sz="4" w:space="0" w:color="auto"/>
            </w:tcBorders>
            <w:shd w:val="clear" w:color="auto" w:fill="auto"/>
            <w:noWrap/>
            <w:vAlign w:val="bottom"/>
            <w:hideMark/>
          </w:tcPr>
          <w:p w14:paraId="042A3B3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0.064</w:t>
            </w:r>
          </w:p>
        </w:tc>
        <w:tc>
          <w:tcPr>
            <w:tcW w:w="1135" w:type="dxa"/>
            <w:tcBorders>
              <w:top w:val="nil"/>
              <w:left w:val="nil"/>
              <w:bottom w:val="single" w:sz="4" w:space="0" w:color="auto"/>
              <w:right w:val="single" w:sz="4" w:space="0" w:color="auto"/>
            </w:tcBorders>
            <w:shd w:val="clear" w:color="auto" w:fill="auto"/>
            <w:noWrap/>
            <w:vAlign w:val="bottom"/>
            <w:hideMark/>
          </w:tcPr>
          <w:p w14:paraId="632EB67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w:t>
            </w:r>
          </w:p>
        </w:tc>
        <w:tc>
          <w:tcPr>
            <w:tcW w:w="1276" w:type="dxa"/>
            <w:tcBorders>
              <w:top w:val="nil"/>
              <w:left w:val="nil"/>
              <w:bottom w:val="single" w:sz="4" w:space="0" w:color="auto"/>
              <w:right w:val="single" w:sz="4" w:space="0" w:color="auto"/>
            </w:tcBorders>
            <w:shd w:val="clear" w:color="auto" w:fill="auto"/>
            <w:noWrap/>
            <w:vAlign w:val="bottom"/>
            <w:hideMark/>
          </w:tcPr>
          <w:p w14:paraId="121B313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0.242</w:t>
            </w:r>
          </w:p>
        </w:tc>
        <w:tc>
          <w:tcPr>
            <w:tcW w:w="842" w:type="dxa"/>
            <w:tcBorders>
              <w:top w:val="nil"/>
              <w:left w:val="nil"/>
              <w:bottom w:val="single" w:sz="4" w:space="0" w:color="auto"/>
              <w:right w:val="single" w:sz="4" w:space="0" w:color="auto"/>
            </w:tcBorders>
            <w:shd w:val="clear" w:color="auto" w:fill="auto"/>
            <w:noWrap/>
            <w:vAlign w:val="bottom"/>
            <w:hideMark/>
          </w:tcPr>
          <w:p w14:paraId="383B926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99.4</w:t>
            </w:r>
          </w:p>
        </w:tc>
      </w:tr>
      <w:tr w:rsidR="00421A6A" w:rsidRPr="00CC57B0" w14:paraId="59EDFBA2"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0E94007"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985" w:type="dxa"/>
            <w:tcBorders>
              <w:top w:val="nil"/>
              <w:left w:val="nil"/>
              <w:bottom w:val="single" w:sz="4" w:space="0" w:color="auto"/>
              <w:right w:val="single" w:sz="4" w:space="0" w:color="auto"/>
            </w:tcBorders>
            <w:shd w:val="clear" w:color="auto" w:fill="auto"/>
            <w:noWrap/>
            <w:vAlign w:val="bottom"/>
            <w:hideMark/>
          </w:tcPr>
          <w:p w14:paraId="7F4A24A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4914.382</w:t>
            </w:r>
          </w:p>
        </w:tc>
        <w:tc>
          <w:tcPr>
            <w:tcW w:w="992" w:type="dxa"/>
            <w:tcBorders>
              <w:top w:val="nil"/>
              <w:left w:val="nil"/>
              <w:bottom w:val="single" w:sz="4" w:space="0" w:color="auto"/>
              <w:right w:val="single" w:sz="4" w:space="0" w:color="auto"/>
            </w:tcBorders>
            <w:shd w:val="clear" w:color="auto" w:fill="auto"/>
            <w:noWrap/>
            <w:vAlign w:val="bottom"/>
            <w:hideMark/>
          </w:tcPr>
          <w:p w14:paraId="5A6D323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w:t>
            </w:r>
          </w:p>
        </w:tc>
        <w:tc>
          <w:tcPr>
            <w:tcW w:w="851" w:type="dxa"/>
            <w:tcBorders>
              <w:top w:val="nil"/>
              <w:left w:val="nil"/>
              <w:bottom w:val="single" w:sz="4" w:space="0" w:color="auto"/>
              <w:right w:val="single" w:sz="4" w:space="0" w:color="auto"/>
            </w:tcBorders>
            <w:shd w:val="clear" w:color="auto" w:fill="auto"/>
            <w:noWrap/>
            <w:vAlign w:val="bottom"/>
            <w:hideMark/>
          </w:tcPr>
          <w:p w14:paraId="2A2D866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0.38</w:t>
            </w:r>
          </w:p>
        </w:tc>
        <w:tc>
          <w:tcPr>
            <w:tcW w:w="1135" w:type="dxa"/>
            <w:tcBorders>
              <w:top w:val="nil"/>
              <w:left w:val="nil"/>
              <w:bottom w:val="single" w:sz="4" w:space="0" w:color="auto"/>
              <w:right w:val="single" w:sz="4" w:space="0" w:color="auto"/>
            </w:tcBorders>
            <w:shd w:val="clear" w:color="auto" w:fill="auto"/>
            <w:noWrap/>
            <w:vAlign w:val="bottom"/>
            <w:hideMark/>
          </w:tcPr>
          <w:p w14:paraId="2F8A36B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-0.086</w:t>
            </w:r>
          </w:p>
        </w:tc>
        <w:tc>
          <w:tcPr>
            <w:tcW w:w="1276" w:type="dxa"/>
            <w:tcBorders>
              <w:top w:val="nil"/>
              <w:left w:val="nil"/>
              <w:bottom w:val="single" w:sz="4" w:space="0" w:color="auto"/>
              <w:right w:val="single" w:sz="4" w:space="0" w:color="auto"/>
            </w:tcBorders>
            <w:shd w:val="clear" w:color="auto" w:fill="auto"/>
            <w:noWrap/>
            <w:vAlign w:val="bottom"/>
            <w:hideMark/>
          </w:tcPr>
          <w:p w14:paraId="6462231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w:t>
            </w:r>
          </w:p>
        </w:tc>
        <w:tc>
          <w:tcPr>
            <w:tcW w:w="842" w:type="dxa"/>
            <w:tcBorders>
              <w:top w:val="nil"/>
              <w:left w:val="nil"/>
              <w:bottom w:val="single" w:sz="4" w:space="0" w:color="auto"/>
              <w:right w:val="single" w:sz="4" w:space="0" w:color="auto"/>
            </w:tcBorders>
            <w:shd w:val="clear" w:color="auto" w:fill="auto"/>
            <w:noWrap/>
            <w:vAlign w:val="bottom"/>
            <w:hideMark/>
          </w:tcPr>
          <w:p w14:paraId="23E9C31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99.8</w:t>
            </w:r>
          </w:p>
        </w:tc>
      </w:tr>
      <w:tr w:rsidR="00421A6A" w:rsidRPr="00CC57B0" w14:paraId="7549219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9DB4B1F"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985" w:type="dxa"/>
            <w:tcBorders>
              <w:top w:val="nil"/>
              <w:left w:val="nil"/>
              <w:bottom w:val="single" w:sz="4" w:space="0" w:color="auto"/>
              <w:right w:val="single" w:sz="4" w:space="0" w:color="auto"/>
            </w:tcBorders>
            <w:shd w:val="clear" w:color="auto" w:fill="auto"/>
            <w:noWrap/>
            <w:vAlign w:val="bottom"/>
            <w:hideMark/>
          </w:tcPr>
          <w:p w14:paraId="0CDDB2D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4961.387</w:t>
            </w:r>
          </w:p>
        </w:tc>
        <w:tc>
          <w:tcPr>
            <w:tcW w:w="992" w:type="dxa"/>
            <w:tcBorders>
              <w:top w:val="nil"/>
              <w:left w:val="nil"/>
              <w:bottom w:val="single" w:sz="4" w:space="0" w:color="auto"/>
              <w:right w:val="single" w:sz="4" w:space="0" w:color="auto"/>
            </w:tcBorders>
            <w:shd w:val="clear" w:color="auto" w:fill="auto"/>
            <w:noWrap/>
            <w:vAlign w:val="bottom"/>
            <w:hideMark/>
          </w:tcPr>
          <w:p w14:paraId="3023908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-0.71</w:t>
            </w:r>
          </w:p>
        </w:tc>
        <w:tc>
          <w:tcPr>
            <w:tcW w:w="851" w:type="dxa"/>
            <w:tcBorders>
              <w:top w:val="nil"/>
              <w:left w:val="nil"/>
              <w:bottom w:val="single" w:sz="4" w:space="0" w:color="auto"/>
              <w:right w:val="single" w:sz="4" w:space="0" w:color="auto"/>
            </w:tcBorders>
            <w:shd w:val="clear" w:color="auto" w:fill="auto"/>
            <w:noWrap/>
            <w:vAlign w:val="bottom"/>
            <w:hideMark/>
          </w:tcPr>
          <w:p w14:paraId="5F6BF5B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0.631</w:t>
            </w:r>
          </w:p>
        </w:tc>
        <w:tc>
          <w:tcPr>
            <w:tcW w:w="1135" w:type="dxa"/>
            <w:tcBorders>
              <w:top w:val="nil"/>
              <w:left w:val="nil"/>
              <w:bottom w:val="single" w:sz="4" w:space="0" w:color="auto"/>
              <w:right w:val="single" w:sz="4" w:space="0" w:color="auto"/>
            </w:tcBorders>
            <w:shd w:val="clear" w:color="auto" w:fill="auto"/>
            <w:noWrap/>
            <w:vAlign w:val="bottom"/>
            <w:hideMark/>
          </w:tcPr>
          <w:p w14:paraId="4BBD43B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-0.014</w:t>
            </w:r>
          </w:p>
        </w:tc>
        <w:tc>
          <w:tcPr>
            <w:tcW w:w="1276" w:type="dxa"/>
            <w:tcBorders>
              <w:top w:val="nil"/>
              <w:left w:val="nil"/>
              <w:bottom w:val="single" w:sz="4" w:space="0" w:color="auto"/>
              <w:right w:val="single" w:sz="4" w:space="0" w:color="auto"/>
            </w:tcBorders>
            <w:shd w:val="clear" w:color="auto" w:fill="auto"/>
            <w:noWrap/>
            <w:vAlign w:val="bottom"/>
            <w:hideMark/>
          </w:tcPr>
          <w:p w14:paraId="36DAC69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0.179</w:t>
            </w:r>
          </w:p>
        </w:tc>
        <w:tc>
          <w:tcPr>
            <w:tcW w:w="842" w:type="dxa"/>
            <w:tcBorders>
              <w:top w:val="nil"/>
              <w:left w:val="nil"/>
              <w:bottom w:val="single" w:sz="4" w:space="0" w:color="auto"/>
              <w:right w:val="single" w:sz="4" w:space="0" w:color="auto"/>
            </w:tcBorders>
            <w:shd w:val="clear" w:color="auto" w:fill="auto"/>
            <w:noWrap/>
            <w:vAlign w:val="bottom"/>
            <w:hideMark/>
          </w:tcPr>
          <w:p w14:paraId="0200D71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99.8</w:t>
            </w:r>
          </w:p>
        </w:tc>
      </w:tr>
      <w:tr w:rsidR="007F13C7" w:rsidRPr="00CC57B0" w14:paraId="2A6B9BEC" w14:textId="77777777" w:rsidTr="00E35AC5">
        <w:trPr>
          <w:trHeight w:val="300"/>
        </w:trPr>
        <w:tc>
          <w:tcPr>
            <w:tcW w:w="9344" w:type="dxa"/>
            <w:gridSpan w:val="7"/>
            <w:tcBorders>
              <w:top w:val="nil"/>
              <w:left w:val="single" w:sz="4" w:space="0" w:color="auto"/>
              <w:bottom w:val="single" w:sz="4" w:space="0" w:color="auto"/>
              <w:right w:val="single" w:sz="4" w:space="0" w:color="auto"/>
            </w:tcBorders>
            <w:shd w:val="clear" w:color="auto" w:fill="auto"/>
            <w:noWrap/>
            <w:vAlign w:val="bottom"/>
          </w:tcPr>
          <w:p w14:paraId="5CBF1A95" w14:textId="5FF46BD8" w:rsidR="007F13C7" w:rsidRPr="00CC57B0" w:rsidRDefault="007F13C7" w:rsidP="00BD36D3">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продолжение таблицы Б</w:t>
            </w:r>
          </w:p>
        </w:tc>
      </w:tr>
      <w:tr w:rsidR="007F13C7" w:rsidRPr="00CC57B0" w14:paraId="34B9693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tcPr>
          <w:p w14:paraId="7D4985BF" w14:textId="69C7CFF8" w:rsidR="007F13C7" w:rsidRPr="00273D1C" w:rsidRDefault="007F13C7" w:rsidP="007F13C7">
            <w:pPr>
              <w:spacing w:after="0" w:line="240" w:lineRule="auto"/>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1</w:t>
            </w:r>
          </w:p>
        </w:tc>
        <w:tc>
          <w:tcPr>
            <w:tcW w:w="1985" w:type="dxa"/>
            <w:tcBorders>
              <w:top w:val="nil"/>
              <w:left w:val="nil"/>
              <w:bottom w:val="single" w:sz="4" w:space="0" w:color="auto"/>
              <w:right w:val="single" w:sz="4" w:space="0" w:color="auto"/>
            </w:tcBorders>
            <w:shd w:val="clear" w:color="auto" w:fill="auto"/>
            <w:noWrap/>
            <w:vAlign w:val="bottom"/>
          </w:tcPr>
          <w:p w14:paraId="089CE880" w14:textId="31825CEC"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2</w:t>
            </w:r>
          </w:p>
        </w:tc>
        <w:tc>
          <w:tcPr>
            <w:tcW w:w="992" w:type="dxa"/>
            <w:tcBorders>
              <w:top w:val="nil"/>
              <w:left w:val="nil"/>
              <w:bottom w:val="single" w:sz="4" w:space="0" w:color="auto"/>
              <w:right w:val="single" w:sz="4" w:space="0" w:color="auto"/>
            </w:tcBorders>
            <w:shd w:val="clear" w:color="auto" w:fill="auto"/>
            <w:noWrap/>
            <w:vAlign w:val="bottom"/>
          </w:tcPr>
          <w:p w14:paraId="06903093" w14:textId="71339EED"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3</w:t>
            </w:r>
          </w:p>
        </w:tc>
        <w:tc>
          <w:tcPr>
            <w:tcW w:w="851" w:type="dxa"/>
            <w:tcBorders>
              <w:top w:val="nil"/>
              <w:left w:val="nil"/>
              <w:bottom w:val="single" w:sz="4" w:space="0" w:color="auto"/>
              <w:right w:val="single" w:sz="4" w:space="0" w:color="auto"/>
            </w:tcBorders>
            <w:shd w:val="clear" w:color="auto" w:fill="auto"/>
            <w:noWrap/>
            <w:vAlign w:val="bottom"/>
          </w:tcPr>
          <w:p w14:paraId="64A4221C" w14:textId="6464D817"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4</w:t>
            </w:r>
          </w:p>
        </w:tc>
        <w:tc>
          <w:tcPr>
            <w:tcW w:w="1135" w:type="dxa"/>
            <w:tcBorders>
              <w:top w:val="nil"/>
              <w:left w:val="nil"/>
              <w:bottom w:val="single" w:sz="4" w:space="0" w:color="auto"/>
              <w:right w:val="single" w:sz="4" w:space="0" w:color="auto"/>
            </w:tcBorders>
            <w:shd w:val="clear" w:color="auto" w:fill="auto"/>
            <w:noWrap/>
            <w:vAlign w:val="bottom"/>
          </w:tcPr>
          <w:p w14:paraId="07BD7A8C" w14:textId="0BC2DD13"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5</w:t>
            </w:r>
          </w:p>
        </w:tc>
        <w:tc>
          <w:tcPr>
            <w:tcW w:w="1276" w:type="dxa"/>
            <w:tcBorders>
              <w:top w:val="nil"/>
              <w:left w:val="nil"/>
              <w:bottom w:val="single" w:sz="4" w:space="0" w:color="auto"/>
              <w:right w:val="single" w:sz="4" w:space="0" w:color="auto"/>
            </w:tcBorders>
            <w:shd w:val="clear" w:color="auto" w:fill="auto"/>
            <w:noWrap/>
            <w:vAlign w:val="bottom"/>
          </w:tcPr>
          <w:p w14:paraId="0B12EF54" w14:textId="4DA7D8E6"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6</w:t>
            </w:r>
          </w:p>
        </w:tc>
        <w:tc>
          <w:tcPr>
            <w:tcW w:w="842" w:type="dxa"/>
            <w:tcBorders>
              <w:top w:val="nil"/>
              <w:left w:val="nil"/>
              <w:bottom w:val="single" w:sz="4" w:space="0" w:color="auto"/>
              <w:right w:val="single" w:sz="4" w:space="0" w:color="auto"/>
            </w:tcBorders>
            <w:shd w:val="clear" w:color="auto" w:fill="auto"/>
            <w:noWrap/>
            <w:vAlign w:val="bottom"/>
          </w:tcPr>
          <w:p w14:paraId="70743245" w14:textId="3B38D5D5" w:rsidR="007F13C7" w:rsidRPr="00273D1C" w:rsidRDefault="007F13C7" w:rsidP="007F13C7">
            <w:pPr>
              <w:spacing w:after="0" w:line="240" w:lineRule="auto"/>
              <w:jc w:val="right"/>
              <w:rPr>
                <w:rFonts w:ascii="Times New Roman" w:eastAsia="Times New Roman" w:hAnsi="Times New Roman" w:cs="Times New Roman"/>
                <w:color w:val="000000"/>
                <w:sz w:val="28"/>
                <w:szCs w:val="28"/>
                <w:lang w:eastAsia="ru-RU"/>
              </w:rPr>
            </w:pPr>
            <w:r w:rsidRPr="00273D1C">
              <w:rPr>
                <w:rFonts w:ascii="Times New Roman" w:eastAsia="Times New Roman" w:hAnsi="Times New Roman" w:cs="Times New Roman"/>
                <w:color w:val="000000"/>
                <w:sz w:val="28"/>
                <w:szCs w:val="28"/>
                <w:lang w:val="kk-KZ" w:eastAsia="ru-RU"/>
              </w:rPr>
              <w:t>7</w:t>
            </w:r>
          </w:p>
        </w:tc>
      </w:tr>
      <w:tr w:rsidR="00421A6A" w:rsidRPr="00CC57B0" w14:paraId="11D86371"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19B7914"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985" w:type="dxa"/>
            <w:tcBorders>
              <w:top w:val="nil"/>
              <w:left w:val="nil"/>
              <w:bottom w:val="single" w:sz="4" w:space="0" w:color="auto"/>
              <w:right w:val="single" w:sz="4" w:space="0" w:color="auto"/>
            </w:tcBorders>
            <w:shd w:val="clear" w:color="auto" w:fill="auto"/>
            <w:noWrap/>
            <w:vAlign w:val="bottom"/>
            <w:hideMark/>
          </w:tcPr>
          <w:p w14:paraId="1480B42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5276.869</w:t>
            </w:r>
          </w:p>
        </w:tc>
        <w:tc>
          <w:tcPr>
            <w:tcW w:w="992" w:type="dxa"/>
            <w:tcBorders>
              <w:top w:val="nil"/>
              <w:left w:val="nil"/>
              <w:bottom w:val="single" w:sz="4" w:space="0" w:color="auto"/>
              <w:right w:val="single" w:sz="4" w:space="0" w:color="auto"/>
            </w:tcBorders>
            <w:shd w:val="clear" w:color="auto" w:fill="auto"/>
            <w:noWrap/>
            <w:vAlign w:val="bottom"/>
            <w:hideMark/>
          </w:tcPr>
          <w:p w14:paraId="288D203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-0.44</w:t>
            </w:r>
          </w:p>
        </w:tc>
        <w:tc>
          <w:tcPr>
            <w:tcW w:w="851" w:type="dxa"/>
            <w:tcBorders>
              <w:top w:val="nil"/>
              <w:left w:val="nil"/>
              <w:bottom w:val="single" w:sz="4" w:space="0" w:color="auto"/>
              <w:right w:val="single" w:sz="4" w:space="0" w:color="auto"/>
            </w:tcBorders>
            <w:shd w:val="clear" w:color="auto" w:fill="auto"/>
            <w:noWrap/>
            <w:vAlign w:val="bottom"/>
            <w:hideMark/>
          </w:tcPr>
          <w:p w14:paraId="491A30E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0.859</w:t>
            </w:r>
          </w:p>
        </w:tc>
        <w:tc>
          <w:tcPr>
            <w:tcW w:w="1135" w:type="dxa"/>
            <w:tcBorders>
              <w:top w:val="nil"/>
              <w:left w:val="nil"/>
              <w:bottom w:val="single" w:sz="4" w:space="0" w:color="auto"/>
              <w:right w:val="single" w:sz="4" w:space="0" w:color="auto"/>
            </w:tcBorders>
            <w:shd w:val="clear" w:color="auto" w:fill="auto"/>
            <w:noWrap/>
            <w:vAlign w:val="bottom"/>
            <w:hideMark/>
          </w:tcPr>
          <w:p w14:paraId="0CD2F3F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0.103</w:t>
            </w:r>
          </w:p>
        </w:tc>
        <w:tc>
          <w:tcPr>
            <w:tcW w:w="1276" w:type="dxa"/>
            <w:tcBorders>
              <w:top w:val="nil"/>
              <w:left w:val="nil"/>
              <w:bottom w:val="single" w:sz="4" w:space="0" w:color="auto"/>
              <w:right w:val="single" w:sz="4" w:space="0" w:color="auto"/>
            </w:tcBorders>
            <w:shd w:val="clear" w:color="auto" w:fill="auto"/>
            <w:noWrap/>
            <w:vAlign w:val="bottom"/>
            <w:hideMark/>
          </w:tcPr>
          <w:p w14:paraId="13E65A1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0.109</w:t>
            </w:r>
          </w:p>
        </w:tc>
        <w:tc>
          <w:tcPr>
            <w:tcW w:w="842" w:type="dxa"/>
            <w:tcBorders>
              <w:top w:val="nil"/>
              <w:left w:val="nil"/>
              <w:bottom w:val="single" w:sz="4" w:space="0" w:color="auto"/>
              <w:right w:val="single" w:sz="4" w:space="0" w:color="auto"/>
            </w:tcBorders>
            <w:shd w:val="clear" w:color="auto" w:fill="auto"/>
            <w:noWrap/>
            <w:vAlign w:val="bottom"/>
            <w:hideMark/>
          </w:tcPr>
          <w:p w14:paraId="071A2A6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w:t>
            </w:r>
          </w:p>
        </w:tc>
      </w:tr>
      <w:tr w:rsidR="00421A6A" w:rsidRPr="00CC57B0" w14:paraId="64A51F1A"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56BB33A"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985" w:type="dxa"/>
            <w:tcBorders>
              <w:top w:val="nil"/>
              <w:left w:val="nil"/>
              <w:bottom w:val="single" w:sz="4" w:space="0" w:color="auto"/>
              <w:right w:val="single" w:sz="4" w:space="0" w:color="auto"/>
            </w:tcBorders>
            <w:shd w:val="clear" w:color="auto" w:fill="auto"/>
            <w:noWrap/>
            <w:vAlign w:val="bottom"/>
            <w:hideMark/>
          </w:tcPr>
          <w:p w14:paraId="7FC7955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5293.163</w:t>
            </w:r>
          </w:p>
        </w:tc>
        <w:tc>
          <w:tcPr>
            <w:tcW w:w="992" w:type="dxa"/>
            <w:tcBorders>
              <w:top w:val="nil"/>
              <w:left w:val="nil"/>
              <w:bottom w:val="single" w:sz="4" w:space="0" w:color="auto"/>
              <w:right w:val="single" w:sz="4" w:space="0" w:color="auto"/>
            </w:tcBorders>
            <w:shd w:val="clear" w:color="auto" w:fill="auto"/>
            <w:noWrap/>
            <w:vAlign w:val="bottom"/>
            <w:hideMark/>
          </w:tcPr>
          <w:p w14:paraId="26B9A35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w:t>
            </w:r>
          </w:p>
        </w:tc>
        <w:tc>
          <w:tcPr>
            <w:tcW w:w="851" w:type="dxa"/>
            <w:tcBorders>
              <w:top w:val="nil"/>
              <w:left w:val="nil"/>
              <w:bottom w:val="single" w:sz="4" w:space="0" w:color="auto"/>
              <w:right w:val="single" w:sz="4" w:space="0" w:color="auto"/>
            </w:tcBorders>
            <w:shd w:val="clear" w:color="auto" w:fill="auto"/>
            <w:noWrap/>
            <w:vAlign w:val="bottom"/>
            <w:hideMark/>
          </w:tcPr>
          <w:p w14:paraId="3ABD28C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0.823</w:t>
            </w:r>
          </w:p>
        </w:tc>
        <w:tc>
          <w:tcPr>
            <w:tcW w:w="1135" w:type="dxa"/>
            <w:tcBorders>
              <w:top w:val="nil"/>
              <w:left w:val="nil"/>
              <w:bottom w:val="single" w:sz="4" w:space="0" w:color="auto"/>
              <w:right w:val="single" w:sz="4" w:space="0" w:color="auto"/>
            </w:tcBorders>
            <w:shd w:val="clear" w:color="auto" w:fill="auto"/>
            <w:noWrap/>
            <w:vAlign w:val="bottom"/>
            <w:hideMark/>
          </w:tcPr>
          <w:p w14:paraId="05D2867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-0.14</w:t>
            </w:r>
          </w:p>
        </w:tc>
        <w:tc>
          <w:tcPr>
            <w:tcW w:w="1276" w:type="dxa"/>
            <w:tcBorders>
              <w:top w:val="nil"/>
              <w:left w:val="nil"/>
              <w:bottom w:val="single" w:sz="4" w:space="0" w:color="auto"/>
              <w:right w:val="single" w:sz="4" w:space="0" w:color="auto"/>
            </w:tcBorders>
            <w:shd w:val="clear" w:color="auto" w:fill="auto"/>
            <w:noWrap/>
            <w:vAlign w:val="bottom"/>
            <w:hideMark/>
          </w:tcPr>
          <w:p w14:paraId="787DDFE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0.276</w:t>
            </w:r>
          </w:p>
        </w:tc>
        <w:tc>
          <w:tcPr>
            <w:tcW w:w="842" w:type="dxa"/>
            <w:tcBorders>
              <w:top w:val="nil"/>
              <w:left w:val="nil"/>
              <w:bottom w:val="single" w:sz="4" w:space="0" w:color="auto"/>
              <w:right w:val="single" w:sz="4" w:space="0" w:color="auto"/>
            </w:tcBorders>
            <w:shd w:val="clear" w:color="auto" w:fill="auto"/>
            <w:noWrap/>
            <w:vAlign w:val="bottom"/>
            <w:hideMark/>
          </w:tcPr>
          <w:p w14:paraId="10032B6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20D86DBA"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DA71EFC"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985" w:type="dxa"/>
            <w:tcBorders>
              <w:top w:val="nil"/>
              <w:left w:val="nil"/>
              <w:bottom w:val="single" w:sz="4" w:space="0" w:color="auto"/>
              <w:right w:val="single" w:sz="4" w:space="0" w:color="auto"/>
            </w:tcBorders>
            <w:shd w:val="clear" w:color="auto" w:fill="auto"/>
            <w:noWrap/>
            <w:vAlign w:val="bottom"/>
            <w:hideMark/>
          </w:tcPr>
          <w:p w14:paraId="7F5C6AA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5356.967</w:t>
            </w:r>
          </w:p>
        </w:tc>
        <w:tc>
          <w:tcPr>
            <w:tcW w:w="992" w:type="dxa"/>
            <w:tcBorders>
              <w:top w:val="nil"/>
              <w:left w:val="nil"/>
              <w:bottom w:val="single" w:sz="4" w:space="0" w:color="auto"/>
              <w:right w:val="single" w:sz="4" w:space="0" w:color="auto"/>
            </w:tcBorders>
            <w:shd w:val="clear" w:color="auto" w:fill="auto"/>
            <w:noWrap/>
            <w:vAlign w:val="bottom"/>
            <w:hideMark/>
          </w:tcPr>
          <w:p w14:paraId="1774A95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-0.28</w:t>
            </w:r>
          </w:p>
        </w:tc>
        <w:tc>
          <w:tcPr>
            <w:tcW w:w="851" w:type="dxa"/>
            <w:tcBorders>
              <w:top w:val="nil"/>
              <w:left w:val="nil"/>
              <w:bottom w:val="single" w:sz="4" w:space="0" w:color="auto"/>
              <w:right w:val="single" w:sz="4" w:space="0" w:color="auto"/>
            </w:tcBorders>
            <w:shd w:val="clear" w:color="auto" w:fill="auto"/>
            <w:noWrap/>
            <w:vAlign w:val="bottom"/>
            <w:hideMark/>
          </w:tcPr>
          <w:p w14:paraId="71904CA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1.264</w:t>
            </w:r>
          </w:p>
        </w:tc>
        <w:tc>
          <w:tcPr>
            <w:tcW w:w="1135" w:type="dxa"/>
            <w:tcBorders>
              <w:top w:val="nil"/>
              <w:left w:val="nil"/>
              <w:bottom w:val="single" w:sz="4" w:space="0" w:color="auto"/>
              <w:right w:val="single" w:sz="4" w:space="0" w:color="auto"/>
            </w:tcBorders>
            <w:shd w:val="clear" w:color="auto" w:fill="auto"/>
            <w:noWrap/>
            <w:vAlign w:val="bottom"/>
            <w:hideMark/>
          </w:tcPr>
          <w:p w14:paraId="47DAC19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0.069</w:t>
            </w:r>
          </w:p>
        </w:tc>
        <w:tc>
          <w:tcPr>
            <w:tcW w:w="1276" w:type="dxa"/>
            <w:tcBorders>
              <w:top w:val="nil"/>
              <w:left w:val="nil"/>
              <w:bottom w:val="single" w:sz="4" w:space="0" w:color="auto"/>
              <w:right w:val="single" w:sz="4" w:space="0" w:color="auto"/>
            </w:tcBorders>
            <w:shd w:val="clear" w:color="auto" w:fill="auto"/>
            <w:noWrap/>
            <w:vAlign w:val="bottom"/>
            <w:hideMark/>
          </w:tcPr>
          <w:p w14:paraId="2E42C7E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w:t>
            </w:r>
          </w:p>
        </w:tc>
        <w:tc>
          <w:tcPr>
            <w:tcW w:w="842" w:type="dxa"/>
            <w:tcBorders>
              <w:top w:val="nil"/>
              <w:left w:val="nil"/>
              <w:bottom w:val="single" w:sz="4" w:space="0" w:color="auto"/>
              <w:right w:val="single" w:sz="4" w:space="0" w:color="auto"/>
            </w:tcBorders>
            <w:shd w:val="clear" w:color="auto" w:fill="auto"/>
            <w:noWrap/>
            <w:vAlign w:val="bottom"/>
            <w:hideMark/>
          </w:tcPr>
          <w:p w14:paraId="52FBCC4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421A6A" w:rsidRPr="00CC57B0" w14:paraId="1A900DC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9F6394F"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985" w:type="dxa"/>
            <w:tcBorders>
              <w:top w:val="nil"/>
              <w:left w:val="nil"/>
              <w:bottom w:val="single" w:sz="4" w:space="0" w:color="auto"/>
              <w:right w:val="single" w:sz="4" w:space="0" w:color="auto"/>
            </w:tcBorders>
            <w:shd w:val="clear" w:color="auto" w:fill="auto"/>
            <w:noWrap/>
            <w:vAlign w:val="bottom"/>
            <w:hideMark/>
          </w:tcPr>
          <w:p w14:paraId="6601632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5431.516</w:t>
            </w:r>
          </w:p>
        </w:tc>
        <w:tc>
          <w:tcPr>
            <w:tcW w:w="992" w:type="dxa"/>
            <w:tcBorders>
              <w:top w:val="nil"/>
              <w:left w:val="nil"/>
              <w:bottom w:val="single" w:sz="4" w:space="0" w:color="auto"/>
              <w:right w:val="single" w:sz="4" w:space="0" w:color="auto"/>
            </w:tcBorders>
            <w:shd w:val="clear" w:color="auto" w:fill="auto"/>
            <w:noWrap/>
            <w:vAlign w:val="bottom"/>
            <w:hideMark/>
          </w:tcPr>
          <w:p w14:paraId="5E4534F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-0.47</w:t>
            </w:r>
          </w:p>
        </w:tc>
        <w:tc>
          <w:tcPr>
            <w:tcW w:w="851" w:type="dxa"/>
            <w:tcBorders>
              <w:top w:val="nil"/>
              <w:left w:val="nil"/>
              <w:bottom w:val="single" w:sz="4" w:space="0" w:color="auto"/>
              <w:right w:val="single" w:sz="4" w:space="0" w:color="auto"/>
            </w:tcBorders>
            <w:shd w:val="clear" w:color="auto" w:fill="auto"/>
            <w:noWrap/>
            <w:vAlign w:val="bottom"/>
            <w:hideMark/>
          </w:tcPr>
          <w:p w14:paraId="200CEBB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1.121</w:t>
            </w:r>
          </w:p>
        </w:tc>
        <w:tc>
          <w:tcPr>
            <w:tcW w:w="1135" w:type="dxa"/>
            <w:tcBorders>
              <w:top w:val="nil"/>
              <w:left w:val="nil"/>
              <w:bottom w:val="single" w:sz="4" w:space="0" w:color="auto"/>
              <w:right w:val="single" w:sz="4" w:space="0" w:color="auto"/>
            </w:tcBorders>
            <w:shd w:val="clear" w:color="auto" w:fill="auto"/>
            <w:noWrap/>
            <w:vAlign w:val="bottom"/>
            <w:hideMark/>
          </w:tcPr>
          <w:p w14:paraId="2ABC00C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0.033</w:t>
            </w:r>
          </w:p>
        </w:tc>
        <w:tc>
          <w:tcPr>
            <w:tcW w:w="1276" w:type="dxa"/>
            <w:tcBorders>
              <w:top w:val="nil"/>
              <w:left w:val="nil"/>
              <w:bottom w:val="single" w:sz="4" w:space="0" w:color="auto"/>
              <w:right w:val="single" w:sz="4" w:space="0" w:color="auto"/>
            </w:tcBorders>
            <w:shd w:val="clear" w:color="auto" w:fill="auto"/>
            <w:noWrap/>
            <w:vAlign w:val="bottom"/>
            <w:hideMark/>
          </w:tcPr>
          <w:p w14:paraId="0977CE8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0.098</w:t>
            </w:r>
          </w:p>
        </w:tc>
        <w:tc>
          <w:tcPr>
            <w:tcW w:w="842" w:type="dxa"/>
            <w:tcBorders>
              <w:top w:val="nil"/>
              <w:left w:val="nil"/>
              <w:bottom w:val="single" w:sz="4" w:space="0" w:color="auto"/>
              <w:right w:val="single" w:sz="4" w:space="0" w:color="auto"/>
            </w:tcBorders>
            <w:shd w:val="clear" w:color="auto" w:fill="auto"/>
            <w:noWrap/>
            <w:vAlign w:val="bottom"/>
            <w:hideMark/>
          </w:tcPr>
          <w:p w14:paraId="543BF0C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421A6A" w:rsidRPr="00CC57B0" w14:paraId="6B53C696"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36D7A3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985" w:type="dxa"/>
            <w:tcBorders>
              <w:top w:val="nil"/>
              <w:left w:val="nil"/>
              <w:bottom w:val="single" w:sz="4" w:space="0" w:color="auto"/>
              <w:right w:val="single" w:sz="4" w:space="0" w:color="auto"/>
            </w:tcBorders>
            <w:shd w:val="clear" w:color="auto" w:fill="auto"/>
            <w:noWrap/>
            <w:vAlign w:val="bottom"/>
            <w:hideMark/>
          </w:tcPr>
          <w:p w14:paraId="39F556A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5485.696</w:t>
            </w:r>
          </w:p>
        </w:tc>
        <w:tc>
          <w:tcPr>
            <w:tcW w:w="992" w:type="dxa"/>
            <w:tcBorders>
              <w:top w:val="nil"/>
              <w:left w:val="nil"/>
              <w:bottom w:val="single" w:sz="4" w:space="0" w:color="auto"/>
              <w:right w:val="single" w:sz="4" w:space="0" w:color="auto"/>
            </w:tcBorders>
            <w:shd w:val="clear" w:color="auto" w:fill="auto"/>
            <w:noWrap/>
            <w:vAlign w:val="bottom"/>
            <w:hideMark/>
          </w:tcPr>
          <w:p w14:paraId="140B49D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w:t>
            </w:r>
          </w:p>
        </w:tc>
        <w:tc>
          <w:tcPr>
            <w:tcW w:w="851" w:type="dxa"/>
            <w:tcBorders>
              <w:top w:val="nil"/>
              <w:left w:val="nil"/>
              <w:bottom w:val="single" w:sz="4" w:space="0" w:color="auto"/>
              <w:right w:val="single" w:sz="4" w:space="0" w:color="auto"/>
            </w:tcBorders>
            <w:shd w:val="clear" w:color="auto" w:fill="auto"/>
            <w:noWrap/>
            <w:vAlign w:val="bottom"/>
            <w:hideMark/>
          </w:tcPr>
          <w:p w14:paraId="101CCE3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1.264</w:t>
            </w:r>
          </w:p>
        </w:tc>
        <w:tc>
          <w:tcPr>
            <w:tcW w:w="1135" w:type="dxa"/>
            <w:tcBorders>
              <w:top w:val="nil"/>
              <w:left w:val="nil"/>
              <w:bottom w:val="single" w:sz="4" w:space="0" w:color="auto"/>
              <w:right w:val="single" w:sz="4" w:space="0" w:color="auto"/>
            </w:tcBorders>
            <w:shd w:val="clear" w:color="auto" w:fill="auto"/>
            <w:noWrap/>
            <w:vAlign w:val="bottom"/>
            <w:hideMark/>
          </w:tcPr>
          <w:p w14:paraId="3C20F42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0.114</w:t>
            </w:r>
          </w:p>
        </w:tc>
        <w:tc>
          <w:tcPr>
            <w:tcW w:w="1276" w:type="dxa"/>
            <w:tcBorders>
              <w:top w:val="nil"/>
              <w:left w:val="nil"/>
              <w:bottom w:val="single" w:sz="4" w:space="0" w:color="auto"/>
              <w:right w:val="single" w:sz="4" w:space="0" w:color="auto"/>
            </w:tcBorders>
            <w:shd w:val="clear" w:color="auto" w:fill="auto"/>
            <w:noWrap/>
            <w:vAlign w:val="bottom"/>
            <w:hideMark/>
          </w:tcPr>
          <w:p w14:paraId="5742FE3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0.117</w:t>
            </w:r>
          </w:p>
        </w:tc>
        <w:tc>
          <w:tcPr>
            <w:tcW w:w="842" w:type="dxa"/>
            <w:tcBorders>
              <w:top w:val="nil"/>
              <w:left w:val="nil"/>
              <w:bottom w:val="single" w:sz="4" w:space="0" w:color="auto"/>
              <w:right w:val="single" w:sz="4" w:space="0" w:color="auto"/>
            </w:tcBorders>
            <w:shd w:val="clear" w:color="auto" w:fill="auto"/>
            <w:noWrap/>
            <w:vAlign w:val="bottom"/>
            <w:hideMark/>
          </w:tcPr>
          <w:p w14:paraId="401E73F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99.3</w:t>
            </w:r>
          </w:p>
        </w:tc>
      </w:tr>
      <w:tr w:rsidR="00421A6A" w:rsidRPr="00CC57B0" w14:paraId="1A04DC55"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7F64C0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985" w:type="dxa"/>
            <w:tcBorders>
              <w:top w:val="nil"/>
              <w:left w:val="nil"/>
              <w:bottom w:val="single" w:sz="4" w:space="0" w:color="auto"/>
              <w:right w:val="single" w:sz="4" w:space="0" w:color="auto"/>
            </w:tcBorders>
            <w:shd w:val="clear" w:color="auto" w:fill="auto"/>
            <w:noWrap/>
            <w:vAlign w:val="bottom"/>
            <w:hideMark/>
          </w:tcPr>
          <w:p w14:paraId="0ECE57D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5825.857</w:t>
            </w:r>
          </w:p>
        </w:tc>
        <w:tc>
          <w:tcPr>
            <w:tcW w:w="992" w:type="dxa"/>
            <w:tcBorders>
              <w:top w:val="nil"/>
              <w:left w:val="nil"/>
              <w:bottom w:val="single" w:sz="4" w:space="0" w:color="auto"/>
              <w:right w:val="single" w:sz="4" w:space="0" w:color="auto"/>
            </w:tcBorders>
            <w:shd w:val="clear" w:color="auto" w:fill="auto"/>
            <w:noWrap/>
            <w:vAlign w:val="bottom"/>
            <w:hideMark/>
          </w:tcPr>
          <w:p w14:paraId="1D0DBE8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-0.66</w:t>
            </w:r>
          </w:p>
        </w:tc>
        <w:tc>
          <w:tcPr>
            <w:tcW w:w="851" w:type="dxa"/>
            <w:tcBorders>
              <w:top w:val="nil"/>
              <w:left w:val="nil"/>
              <w:bottom w:val="single" w:sz="4" w:space="0" w:color="auto"/>
              <w:right w:val="single" w:sz="4" w:space="0" w:color="auto"/>
            </w:tcBorders>
            <w:shd w:val="clear" w:color="auto" w:fill="auto"/>
            <w:noWrap/>
            <w:vAlign w:val="bottom"/>
            <w:hideMark/>
          </w:tcPr>
          <w:p w14:paraId="3352596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1.081</w:t>
            </w:r>
          </w:p>
        </w:tc>
        <w:tc>
          <w:tcPr>
            <w:tcW w:w="1135" w:type="dxa"/>
            <w:tcBorders>
              <w:top w:val="nil"/>
              <w:left w:val="nil"/>
              <w:bottom w:val="single" w:sz="4" w:space="0" w:color="auto"/>
              <w:right w:val="single" w:sz="4" w:space="0" w:color="auto"/>
            </w:tcBorders>
            <w:shd w:val="clear" w:color="auto" w:fill="auto"/>
            <w:noWrap/>
            <w:vAlign w:val="bottom"/>
            <w:hideMark/>
          </w:tcPr>
          <w:p w14:paraId="793D2FB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-0.068</w:t>
            </w:r>
          </w:p>
        </w:tc>
        <w:tc>
          <w:tcPr>
            <w:tcW w:w="1276" w:type="dxa"/>
            <w:tcBorders>
              <w:top w:val="nil"/>
              <w:left w:val="nil"/>
              <w:bottom w:val="single" w:sz="4" w:space="0" w:color="auto"/>
              <w:right w:val="single" w:sz="4" w:space="0" w:color="auto"/>
            </w:tcBorders>
            <w:shd w:val="clear" w:color="auto" w:fill="auto"/>
            <w:noWrap/>
            <w:vAlign w:val="bottom"/>
            <w:hideMark/>
          </w:tcPr>
          <w:p w14:paraId="3B5B80A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0.078</w:t>
            </w:r>
          </w:p>
        </w:tc>
        <w:tc>
          <w:tcPr>
            <w:tcW w:w="842" w:type="dxa"/>
            <w:tcBorders>
              <w:top w:val="nil"/>
              <w:left w:val="nil"/>
              <w:bottom w:val="single" w:sz="4" w:space="0" w:color="auto"/>
              <w:right w:val="single" w:sz="4" w:space="0" w:color="auto"/>
            </w:tcBorders>
            <w:shd w:val="clear" w:color="auto" w:fill="auto"/>
            <w:noWrap/>
            <w:vAlign w:val="bottom"/>
            <w:hideMark/>
          </w:tcPr>
          <w:p w14:paraId="4062668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50C7122F"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78569B1"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985" w:type="dxa"/>
            <w:tcBorders>
              <w:top w:val="nil"/>
              <w:left w:val="nil"/>
              <w:bottom w:val="single" w:sz="4" w:space="0" w:color="auto"/>
              <w:right w:val="single" w:sz="4" w:space="0" w:color="auto"/>
            </w:tcBorders>
            <w:shd w:val="clear" w:color="auto" w:fill="auto"/>
            <w:noWrap/>
            <w:vAlign w:val="bottom"/>
            <w:hideMark/>
          </w:tcPr>
          <w:p w14:paraId="643489B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6549.525</w:t>
            </w:r>
          </w:p>
        </w:tc>
        <w:tc>
          <w:tcPr>
            <w:tcW w:w="992" w:type="dxa"/>
            <w:tcBorders>
              <w:top w:val="nil"/>
              <w:left w:val="nil"/>
              <w:bottom w:val="single" w:sz="4" w:space="0" w:color="auto"/>
              <w:right w:val="single" w:sz="4" w:space="0" w:color="auto"/>
            </w:tcBorders>
            <w:shd w:val="clear" w:color="auto" w:fill="auto"/>
            <w:noWrap/>
            <w:vAlign w:val="bottom"/>
            <w:hideMark/>
          </w:tcPr>
          <w:p w14:paraId="4E93DFD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-2.54</w:t>
            </w:r>
          </w:p>
        </w:tc>
        <w:tc>
          <w:tcPr>
            <w:tcW w:w="851" w:type="dxa"/>
            <w:tcBorders>
              <w:top w:val="nil"/>
              <w:left w:val="nil"/>
              <w:bottom w:val="single" w:sz="4" w:space="0" w:color="auto"/>
              <w:right w:val="single" w:sz="4" w:space="0" w:color="auto"/>
            </w:tcBorders>
            <w:shd w:val="clear" w:color="auto" w:fill="auto"/>
            <w:noWrap/>
            <w:vAlign w:val="bottom"/>
            <w:hideMark/>
          </w:tcPr>
          <w:p w14:paraId="19FFE57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0.064</w:t>
            </w:r>
          </w:p>
        </w:tc>
        <w:tc>
          <w:tcPr>
            <w:tcW w:w="1135" w:type="dxa"/>
            <w:tcBorders>
              <w:top w:val="nil"/>
              <w:left w:val="nil"/>
              <w:bottom w:val="single" w:sz="4" w:space="0" w:color="auto"/>
              <w:right w:val="single" w:sz="4" w:space="0" w:color="auto"/>
            </w:tcBorders>
            <w:shd w:val="clear" w:color="auto" w:fill="auto"/>
            <w:noWrap/>
            <w:vAlign w:val="bottom"/>
            <w:hideMark/>
          </w:tcPr>
          <w:p w14:paraId="091311A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-0.014</w:t>
            </w:r>
          </w:p>
        </w:tc>
        <w:tc>
          <w:tcPr>
            <w:tcW w:w="1276" w:type="dxa"/>
            <w:tcBorders>
              <w:top w:val="nil"/>
              <w:left w:val="nil"/>
              <w:bottom w:val="single" w:sz="4" w:space="0" w:color="auto"/>
              <w:right w:val="single" w:sz="4" w:space="0" w:color="auto"/>
            </w:tcBorders>
            <w:shd w:val="clear" w:color="auto" w:fill="auto"/>
            <w:noWrap/>
            <w:vAlign w:val="bottom"/>
            <w:hideMark/>
          </w:tcPr>
          <w:p w14:paraId="3B99CE9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w:t>
            </w:r>
          </w:p>
        </w:tc>
        <w:tc>
          <w:tcPr>
            <w:tcW w:w="842" w:type="dxa"/>
            <w:tcBorders>
              <w:top w:val="nil"/>
              <w:left w:val="nil"/>
              <w:bottom w:val="single" w:sz="4" w:space="0" w:color="auto"/>
              <w:right w:val="single" w:sz="4" w:space="0" w:color="auto"/>
            </w:tcBorders>
            <w:shd w:val="clear" w:color="auto" w:fill="auto"/>
            <w:noWrap/>
            <w:vAlign w:val="bottom"/>
            <w:hideMark/>
          </w:tcPr>
          <w:p w14:paraId="169798A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99.6</w:t>
            </w:r>
          </w:p>
        </w:tc>
      </w:tr>
      <w:tr w:rsidR="00421A6A" w:rsidRPr="00CC57B0" w14:paraId="49EEBB0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01169AC"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Nd II</w:t>
            </w:r>
          </w:p>
        </w:tc>
        <w:tc>
          <w:tcPr>
            <w:tcW w:w="1985" w:type="dxa"/>
            <w:tcBorders>
              <w:top w:val="nil"/>
              <w:left w:val="nil"/>
              <w:bottom w:val="single" w:sz="4" w:space="0" w:color="auto"/>
              <w:right w:val="single" w:sz="4" w:space="0" w:color="auto"/>
            </w:tcBorders>
            <w:shd w:val="clear" w:color="auto" w:fill="auto"/>
            <w:noWrap/>
            <w:vAlign w:val="bottom"/>
            <w:hideMark/>
          </w:tcPr>
          <w:p w14:paraId="370FA1B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6740.078</w:t>
            </w:r>
          </w:p>
        </w:tc>
        <w:tc>
          <w:tcPr>
            <w:tcW w:w="992" w:type="dxa"/>
            <w:tcBorders>
              <w:top w:val="nil"/>
              <w:left w:val="nil"/>
              <w:bottom w:val="single" w:sz="4" w:space="0" w:color="auto"/>
              <w:right w:val="single" w:sz="4" w:space="0" w:color="auto"/>
            </w:tcBorders>
            <w:shd w:val="clear" w:color="auto" w:fill="auto"/>
            <w:noWrap/>
            <w:vAlign w:val="bottom"/>
            <w:hideMark/>
          </w:tcPr>
          <w:p w14:paraId="6DBC704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-2.1</w:t>
            </w:r>
          </w:p>
        </w:tc>
        <w:tc>
          <w:tcPr>
            <w:tcW w:w="851" w:type="dxa"/>
            <w:tcBorders>
              <w:top w:val="nil"/>
              <w:left w:val="nil"/>
              <w:bottom w:val="single" w:sz="4" w:space="0" w:color="auto"/>
              <w:right w:val="single" w:sz="4" w:space="0" w:color="auto"/>
            </w:tcBorders>
            <w:shd w:val="clear" w:color="auto" w:fill="auto"/>
            <w:noWrap/>
            <w:vAlign w:val="bottom"/>
            <w:hideMark/>
          </w:tcPr>
          <w:p w14:paraId="712B559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0.064</w:t>
            </w:r>
          </w:p>
        </w:tc>
        <w:tc>
          <w:tcPr>
            <w:tcW w:w="1135" w:type="dxa"/>
            <w:tcBorders>
              <w:top w:val="nil"/>
              <w:left w:val="nil"/>
              <w:bottom w:val="single" w:sz="4" w:space="0" w:color="auto"/>
              <w:right w:val="single" w:sz="4" w:space="0" w:color="auto"/>
            </w:tcBorders>
            <w:shd w:val="clear" w:color="auto" w:fill="auto"/>
            <w:noWrap/>
            <w:vAlign w:val="bottom"/>
            <w:hideMark/>
          </w:tcPr>
          <w:p w14:paraId="2680465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w:t>
            </w:r>
          </w:p>
        </w:tc>
        <w:tc>
          <w:tcPr>
            <w:tcW w:w="1276" w:type="dxa"/>
            <w:tcBorders>
              <w:top w:val="nil"/>
              <w:left w:val="nil"/>
              <w:bottom w:val="single" w:sz="4" w:space="0" w:color="auto"/>
              <w:right w:val="single" w:sz="4" w:space="0" w:color="auto"/>
            </w:tcBorders>
            <w:shd w:val="clear" w:color="auto" w:fill="auto"/>
            <w:noWrap/>
            <w:vAlign w:val="bottom"/>
            <w:hideMark/>
          </w:tcPr>
          <w:p w14:paraId="2218785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0.105</w:t>
            </w:r>
          </w:p>
        </w:tc>
        <w:tc>
          <w:tcPr>
            <w:tcW w:w="842" w:type="dxa"/>
            <w:tcBorders>
              <w:top w:val="nil"/>
              <w:left w:val="nil"/>
              <w:bottom w:val="single" w:sz="4" w:space="0" w:color="auto"/>
              <w:right w:val="single" w:sz="4" w:space="0" w:color="auto"/>
            </w:tcBorders>
            <w:shd w:val="clear" w:color="auto" w:fill="auto"/>
            <w:noWrap/>
            <w:vAlign w:val="bottom"/>
            <w:hideMark/>
          </w:tcPr>
          <w:p w14:paraId="1FCE571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99.9</w:t>
            </w:r>
          </w:p>
        </w:tc>
      </w:tr>
      <w:tr w:rsidR="00421A6A" w:rsidRPr="00CC57B0" w14:paraId="7B3E1AD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68A00EA"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Sm II</w:t>
            </w:r>
          </w:p>
        </w:tc>
        <w:tc>
          <w:tcPr>
            <w:tcW w:w="1985" w:type="dxa"/>
            <w:tcBorders>
              <w:top w:val="nil"/>
              <w:left w:val="nil"/>
              <w:bottom w:val="single" w:sz="4" w:space="0" w:color="auto"/>
              <w:right w:val="single" w:sz="4" w:space="0" w:color="auto"/>
            </w:tcBorders>
            <w:shd w:val="clear" w:color="auto" w:fill="auto"/>
            <w:noWrap/>
            <w:vAlign w:val="bottom"/>
            <w:hideMark/>
          </w:tcPr>
          <w:p w14:paraId="5751F72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4499.475</w:t>
            </w:r>
          </w:p>
        </w:tc>
        <w:tc>
          <w:tcPr>
            <w:tcW w:w="992" w:type="dxa"/>
            <w:tcBorders>
              <w:top w:val="nil"/>
              <w:left w:val="nil"/>
              <w:bottom w:val="single" w:sz="4" w:space="0" w:color="auto"/>
              <w:right w:val="single" w:sz="4" w:space="0" w:color="auto"/>
            </w:tcBorders>
            <w:shd w:val="clear" w:color="auto" w:fill="auto"/>
            <w:noWrap/>
            <w:vAlign w:val="bottom"/>
            <w:hideMark/>
          </w:tcPr>
          <w:p w14:paraId="7E82C34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-0.87</w:t>
            </w:r>
          </w:p>
        </w:tc>
        <w:tc>
          <w:tcPr>
            <w:tcW w:w="851" w:type="dxa"/>
            <w:tcBorders>
              <w:top w:val="nil"/>
              <w:left w:val="nil"/>
              <w:bottom w:val="single" w:sz="4" w:space="0" w:color="auto"/>
              <w:right w:val="single" w:sz="4" w:space="0" w:color="auto"/>
            </w:tcBorders>
            <w:shd w:val="clear" w:color="auto" w:fill="auto"/>
            <w:noWrap/>
            <w:vAlign w:val="bottom"/>
            <w:hideMark/>
          </w:tcPr>
          <w:p w14:paraId="798AFC5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0.248</w:t>
            </w:r>
          </w:p>
        </w:tc>
        <w:tc>
          <w:tcPr>
            <w:tcW w:w="1135" w:type="dxa"/>
            <w:tcBorders>
              <w:top w:val="nil"/>
              <w:left w:val="nil"/>
              <w:bottom w:val="single" w:sz="4" w:space="0" w:color="auto"/>
              <w:right w:val="single" w:sz="4" w:space="0" w:color="auto"/>
            </w:tcBorders>
            <w:shd w:val="clear" w:color="auto" w:fill="auto"/>
            <w:noWrap/>
            <w:vAlign w:val="bottom"/>
            <w:hideMark/>
          </w:tcPr>
          <w:p w14:paraId="63FEBB2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w:t>
            </w:r>
          </w:p>
        </w:tc>
        <w:tc>
          <w:tcPr>
            <w:tcW w:w="1276" w:type="dxa"/>
            <w:tcBorders>
              <w:top w:val="nil"/>
              <w:left w:val="nil"/>
              <w:bottom w:val="single" w:sz="4" w:space="0" w:color="auto"/>
              <w:right w:val="single" w:sz="4" w:space="0" w:color="auto"/>
            </w:tcBorders>
            <w:shd w:val="clear" w:color="auto" w:fill="auto"/>
            <w:noWrap/>
            <w:vAlign w:val="bottom"/>
            <w:hideMark/>
          </w:tcPr>
          <w:p w14:paraId="3E5F315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0.256</w:t>
            </w:r>
          </w:p>
        </w:tc>
        <w:tc>
          <w:tcPr>
            <w:tcW w:w="842" w:type="dxa"/>
            <w:tcBorders>
              <w:top w:val="nil"/>
              <w:left w:val="nil"/>
              <w:bottom w:val="single" w:sz="4" w:space="0" w:color="auto"/>
              <w:right w:val="single" w:sz="4" w:space="0" w:color="auto"/>
            </w:tcBorders>
            <w:shd w:val="clear" w:color="auto" w:fill="auto"/>
            <w:noWrap/>
            <w:vAlign w:val="bottom"/>
            <w:hideMark/>
          </w:tcPr>
          <w:p w14:paraId="64F3E25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100</w:t>
            </w:r>
          </w:p>
        </w:tc>
      </w:tr>
      <w:tr w:rsidR="00421A6A" w:rsidRPr="00CC57B0" w14:paraId="2DF15CC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899572C"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Sm II</w:t>
            </w:r>
          </w:p>
        </w:tc>
        <w:tc>
          <w:tcPr>
            <w:tcW w:w="1985" w:type="dxa"/>
            <w:tcBorders>
              <w:top w:val="nil"/>
              <w:left w:val="nil"/>
              <w:bottom w:val="single" w:sz="4" w:space="0" w:color="auto"/>
              <w:right w:val="single" w:sz="4" w:space="0" w:color="auto"/>
            </w:tcBorders>
            <w:shd w:val="clear" w:color="auto" w:fill="auto"/>
            <w:noWrap/>
            <w:vAlign w:val="bottom"/>
            <w:hideMark/>
          </w:tcPr>
          <w:p w14:paraId="4DB1E02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4537.941</w:t>
            </w:r>
          </w:p>
        </w:tc>
        <w:tc>
          <w:tcPr>
            <w:tcW w:w="992" w:type="dxa"/>
            <w:tcBorders>
              <w:top w:val="nil"/>
              <w:left w:val="nil"/>
              <w:bottom w:val="single" w:sz="4" w:space="0" w:color="auto"/>
              <w:right w:val="single" w:sz="4" w:space="0" w:color="auto"/>
            </w:tcBorders>
            <w:shd w:val="clear" w:color="auto" w:fill="auto"/>
            <w:noWrap/>
            <w:vAlign w:val="bottom"/>
            <w:hideMark/>
          </w:tcPr>
          <w:p w14:paraId="3BF1996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-0.48</w:t>
            </w:r>
          </w:p>
        </w:tc>
        <w:tc>
          <w:tcPr>
            <w:tcW w:w="851" w:type="dxa"/>
            <w:tcBorders>
              <w:top w:val="nil"/>
              <w:left w:val="nil"/>
              <w:bottom w:val="single" w:sz="4" w:space="0" w:color="auto"/>
              <w:right w:val="single" w:sz="4" w:space="0" w:color="auto"/>
            </w:tcBorders>
            <w:shd w:val="clear" w:color="auto" w:fill="auto"/>
            <w:noWrap/>
            <w:vAlign w:val="bottom"/>
            <w:hideMark/>
          </w:tcPr>
          <w:p w14:paraId="3E96DEB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0.485</w:t>
            </w:r>
          </w:p>
        </w:tc>
        <w:tc>
          <w:tcPr>
            <w:tcW w:w="1135" w:type="dxa"/>
            <w:tcBorders>
              <w:top w:val="nil"/>
              <w:left w:val="nil"/>
              <w:bottom w:val="single" w:sz="4" w:space="0" w:color="auto"/>
              <w:right w:val="single" w:sz="4" w:space="0" w:color="auto"/>
            </w:tcBorders>
            <w:shd w:val="clear" w:color="auto" w:fill="auto"/>
            <w:noWrap/>
            <w:vAlign w:val="bottom"/>
            <w:hideMark/>
          </w:tcPr>
          <w:p w14:paraId="3CEA9AD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-0.028</w:t>
            </w:r>
          </w:p>
        </w:tc>
        <w:tc>
          <w:tcPr>
            <w:tcW w:w="1276" w:type="dxa"/>
            <w:tcBorders>
              <w:top w:val="nil"/>
              <w:left w:val="nil"/>
              <w:bottom w:val="single" w:sz="4" w:space="0" w:color="auto"/>
              <w:right w:val="single" w:sz="4" w:space="0" w:color="auto"/>
            </w:tcBorders>
            <w:shd w:val="clear" w:color="auto" w:fill="auto"/>
            <w:noWrap/>
            <w:vAlign w:val="bottom"/>
            <w:hideMark/>
          </w:tcPr>
          <w:p w14:paraId="0F44440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0.276</w:t>
            </w:r>
          </w:p>
        </w:tc>
        <w:tc>
          <w:tcPr>
            <w:tcW w:w="842" w:type="dxa"/>
            <w:tcBorders>
              <w:top w:val="nil"/>
              <w:left w:val="nil"/>
              <w:bottom w:val="single" w:sz="4" w:space="0" w:color="auto"/>
              <w:right w:val="single" w:sz="4" w:space="0" w:color="auto"/>
            </w:tcBorders>
            <w:shd w:val="clear" w:color="auto" w:fill="auto"/>
            <w:noWrap/>
            <w:vAlign w:val="bottom"/>
            <w:hideMark/>
          </w:tcPr>
          <w:p w14:paraId="48F3041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99.7</w:t>
            </w:r>
          </w:p>
        </w:tc>
      </w:tr>
      <w:tr w:rsidR="00421A6A" w:rsidRPr="00CC57B0" w14:paraId="6F3B5456"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F81C18C"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Sm II</w:t>
            </w:r>
          </w:p>
        </w:tc>
        <w:tc>
          <w:tcPr>
            <w:tcW w:w="1985" w:type="dxa"/>
            <w:tcBorders>
              <w:top w:val="nil"/>
              <w:left w:val="nil"/>
              <w:bottom w:val="single" w:sz="4" w:space="0" w:color="auto"/>
              <w:right w:val="single" w:sz="4" w:space="0" w:color="auto"/>
            </w:tcBorders>
            <w:shd w:val="clear" w:color="auto" w:fill="auto"/>
            <w:noWrap/>
            <w:vAlign w:val="bottom"/>
            <w:hideMark/>
          </w:tcPr>
          <w:p w14:paraId="4FEADD9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4577.688</w:t>
            </w:r>
          </w:p>
        </w:tc>
        <w:tc>
          <w:tcPr>
            <w:tcW w:w="992" w:type="dxa"/>
            <w:tcBorders>
              <w:top w:val="nil"/>
              <w:left w:val="nil"/>
              <w:bottom w:val="single" w:sz="4" w:space="0" w:color="auto"/>
              <w:right w:val="single" w:sz="4" w:space="0" w:color="auto"/>
            </w:tcBorders>
            <w:shd w:val="clear" w:color="auto" w:fill="auto"/>
            <w:noWrap/>
            <w:vAlign w:val="bottom"/>
            <w:hideMark/>
          </w:tcPr>
          <w:p w14:paraId="0044D45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-0.65</w:t>
            </w:r>
          </w:p>
        </w:tc>
        <w:tc>
          <w:tcPr>
            <w:tcW w:w="851" w:type="dxa"/>
            <w:tcBorders>
              <w:top w:val="nil"/>
              <w:left w:val="nil"/>
              <w:bottom w:val="single" w:sz="4" w:space="0" w:color="auto"/>
              <w:right w:val="single" w:sz="4" w:space="0" w:color="auto"/>
            </w:tcBorders>
            <w:shd w:val="clear" w:color="auto" w:fill="auto"/>
            <w:noWrap/>
            <w:vAlign w:val="bottom"/>
            <w:hideMark/>
          </w:tcPr>
          <w:p w14:paraId="6B939EB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0.248</w:t>
            </w:r>
          </w:p>
        </w:tc>
        <w:tc>
          <w:tcPr>
            <w:tcW w:w="1135" w:type="dxa"/>
            <w:tcBorders>
              <w:top w:val="nil"/>
              <w:left w:val="nil"/>
              <w:bottom w:val="single" w:sz="4" w:space="0" w:color="auto"/>
              <w:right w:val="single" w:sz="4" w:space="0" w:color="auto"/>
            </w:tcBorders>
            <w:shd w:val="clear" w:color="auto" w:fill="auto"/>
            <w:noWrap/>
            <w:vAlign w:val="bottom"/>
            <w:hideMark/>
          </w:tcPr>
          <w:p w14:paraId="193CD5C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0.132</w:t>
            </w:r>
          </w:p>
        </w:tc>
        <w:tc>
          <w:tcPr>
            <w:tcW w:w="1276" w:type="dxa"/>
            <w:tcBorders>
              <w:top w:val="nil"/>
              <w:left w:val="nil"/>
              <w:bottom w:val="single" w:sz="4" w:space="0" w:color="auto"/>
              <w:right w:val="single" w:sz="4" w:space="0" w:color="auto"/>
            </w:tcBorders>
            <w:shd w:val="clear" w:color="auto" w:fill="auto"/>
            <w:noWrap/>
            <w:vAlign w:val="bottom"/>
            <w:hideMark/>
          </w:tcPr>
          <w:p w14:paraId="4DE13E5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0.329</w:t>
            </w:r>
          </w:p>
        </w:tc>
        <w:tc>
          <w:tcPr>
            <w:tcW w:w="842" w:type="dxa"/>
            <w:tcBorders>
              <w:top w:val="nil"/>
              <w:left w:val="nil"/>
              <w:bottom w:val="single" w:sz="4" w:space="0" w:color="auto"/>
              <w:right w:val="single" w:sz="4" w:space="0" w:color="auto"/>
            </w:tcBorders>
            <w:shd w:val="clear" w:color="auto" w:fill="auto"/>
            <w:noWrap/>
            <w:vAlign w:val="bottom"/>
            <w:hideMark/>
          </w:tcPr>
          <w:p w14:paraId="552107F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97.4</w:t>
            </w:r>
          </w:p>
        </w:tc>
      </w:tr>
      <w:tr w:rsidR="00421A6A" w:rsidRPr="00CC57B0" w14:paraId="5CB6AB0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21F5DA1"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Sm II</w:t>
            </w:r>
          </w:p>
        </w:tc>
        <w:tc>
          <w:tcPr>
            <w:tcW w:w="1985" w:type="dxa"/>
            <w:tcBorders>
              <w:top w:val="nil"/>
              <w:left w:val="nil"/>
              <w:bottom w:val="single" w:sz="4" w:space="0" w:color="auto"/>
              <w:right w:val="single" w:sz="4" w:space="0" w:color="auto"/>
            </w:tcBorders>
            <w:shd w:val="clear" w:color="auto" w:fill="auto"/>
            <w:noWrap/>
            <w:vAlign w:val="bottom"/>
            <w:hideMark/>
          </w:tcPr>
          <w:p w14:paraId="1857C30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4615.683</w:t>
            </w:r>
          </w:p>
        </w:tc>
        <w:tc>
          <w:tcPr>
            <w:tcW w:w="992" w:type="dxa"/>
            <w:tcBorders>
              <w:top w:val="nil"/>
              <w:left w:val="nil"/>
              <w:bottom w:val="single" w:sz="4" w:space="0" w:color="auto"/>
              <w:right w:val="single" w:sz="4" w:space="0" w:color="auto"/>
            </w:tcBorders>
            <w:shd w:val="clear" w:color="auto" w:fill="auto"/>
            <w:noWrap/>
            <w:vAlign w:val="bottom"/>
            <w:hideMark/>
          </w:tcPr>
          <w:p w14:paraId="79E1BFB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-0.84</w:t>
            </w:r>
          </w:p>
        </w:tc>
        <w:tc>
          <w:tcPr>
            <w:tcW w:w="851" w:type="dxa"/>
            <w:tcBorders>
              <w:top w:val="nil"/>
              <w:left w:val="nil"/>
              <w:bottom w:val="single" w:sz="4" w:space="0" w:color="auto"/>
              <w:right w:val="single" w:sz="4" w:space="0" w:color="auto"/>
            </w:tcBorders>
            <w:shd w:val="clear" w:color="auto" w:fill="auto"/>
            <w:noWrap/>
            <w:vAlign w:val="bottom"/>
            <w:hideMark/>
          </w:tcPr>
          <w:p w14:paraId="6484464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0.188</w:t>
            </w:r>
          </w:p>
        </w:tc>
        <w:tc>
          <w:tcPr>
            <w:tcW w:w="1135" w:type="dxa"/>
            <w:tcBorders>
              <w:top w:val="nil"/>
              <w:left w:val="nil"/>
              <w:bottom w:val="single" w:sz="4" w:space="0" w:color="auto"/>
              <w:right w:val="single" w:sz="4" w:space="0" w:color="auto"/>
            </w:tcBorders>
            <w:shd w:val="clear" w:color="auto" w:fill="auto"/>
            <w:noWrap/>
            <w:vAlign w:val="bottom"/>
            <w:hideMark/>
          </w:tcPr>
          <w:p w14:paraId="41886B8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-0.001</w:t>
            </w:r>
          </w:p>
        </w:tc>
        <w:tc>
          <w:tcPr>
            <w:tcW w:w="1276" w:type="dxa"/>
            <w:tcBorders>
              <w:top w:val="nil"/>
              <w:left w:val="nil"/>
              <w:bottom w:val="single" w:sz="4" w:space="0" w:color="auto"/>
              <w:right w:val="single" w:sz="4" w:space="0" w:color="auto"/>
            </w:tcBorders>
            <w:shd w:val="clear" w:color="auto" w:fill="auto"/>
            <w:noWrap/>
            <w:vAlign w:val="bottom"/>
            <w:hideMark/>
          </w:tcPr>
          <w:p w14:paraId="299114A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0.354</w:t>
            </w:r>
          </w:p>
        </w:tc>
        <w:tc>
          <w:tcPr>
            <w:tcW w:w="842" w:type="dxa"/>
            <w:tcBorders>
              <w:top w:val="nil"/>
              <w:left w:val="nil"/>
              <w:bottom w:val="single" w:sz="4" w:space="0" w:color="auto"/>
              <w:right w:val="single" w:sz="4" w:space="0" w:color="auto"/>
            </w:tcBorders>
            <w:shd w:val="clear" w:color="auto" w:fill="auto"/>
            <w:noWrap/>
            <w:vAlign w:val="bottom"/>
            <w:hideMark/>
          </w:tcPr>
          <w:p w14:paraId="3DD2D80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98.9</w:t>
            </w:r>
          </w:p>
        </w:tc>
      </w:tr>
      <w:tr w:rsidR="00421A6A" w:rsidRPr="00CC57B0" w14:paraId="25AB1B3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6CC42F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Sm II</w:t>
            </w:r>
          </w:p>
        </w:tc>
        <w:tc>
          <w:tcPr>
            <w:tcW w:w="1985" w:type="dxa"/>
            <w:tcBorders>
              <w:top w:val="nil"/>
              <w:left w:val="nil"/>
              <w:bottom w:val="single" w:sz="4" w:space="0" w:color="auto"/>
              <w:right w:val="single" w:sz="4" w:space="0" w:color="auto"/>
            </w:tcBorders>
            <w:shd w:val="clear" w:color="auto" w:fill="auto"/>
            <w:noWrap/>
            <w:vAlign w:val="bottom"/>
            <w:hideMark/>
          </w:tcPr>
          <w:p w14:paraId="453227F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4642.228</w:t>
            </w:r>
          </w:p>
        </w:tc>
        <w:tc>
          <w:tcPr>
            <w:tcW w:w="992" w:type="dxa"/>
            <w:tcBorders>
              <w:top w:val="nil"/>
              <w:left w:val="nil"/>
              <w:bottom w:val="single" w:sz="4" w:space="0" w:color="auto"/>
              <w:right w:val="single" w:sz="4" w:space="0" w:color="auto"/>
            </w:tcBorders>
            <w:shd w:val="clear" w:color="auto" w:fill="auto"/>
            <w:noWrap/>
            <w:vAlign w:val="bottom"/>
            <w:hideMark/>
          </w:tcPr>
          <w:p w14:paraId="303422F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-0.46</w:t>
            </w:r>
          </w:p>
        </w:tc>
        <w:tc>
          <w:tcPr>
            <w:tcW w:w="851" w:type="dxa"/>
            <w:tcBorders>
              <w:top w:val="nil"/>
              <w:left w:val="nil"/>
              <w:bottom w:val="single" w:sz="4" w:space="0" w:color="auto"/>
              <w:right w:val="single" w:sz="4" w:space="0" w:color="auto"/>
            </w:tcBorders>
            <w:shd w:val="clear" w:color="auto" w:fill="auto"/>
            <w:noWrap/>
            <w:vAlign w:val="bottom"/>
            <w:hideMark/>
          </w:tcPr>
          <w:p w14:paraId="5B2D6D3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0.378</w:t>
            </w:r>
          </w:p>
        </w:tc>
        <w:tc>
          <w:tcPr>
            <w:tcW w:w="1135" w:type="dxa"/>
            <w:tcBorders>
              <w:top w:val="nil"/>
              <w:left w:val="nil"/>
              <w:bottom w:val="single" w:sz="4" w:space="0" w:color="auto"/>
              <w:right w:val="single" w:sz="4" w:space="0" w:color="auto"/>
            </w:tcBorders>
            <w:shd w:val="clear" w:color="auto" w:fill="auto"/>
            <w:noWrap/>
            <w:vAlign w:val="bottom"/>
            <w:hideMark/>
          </w:tcPr>
          <w:p w14:paraId="78C2AB0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w:t>
            </w:r>
          </w:p>
        </w:tc>
        <w:tc>
          <w:tcPr>
            <w:tcW w:w="1276" w:type="dxa"/>
            <w:tcBorders>
              <w:top w:val="nil"/>
              <w:left w:val="nil"/>
              <w:bottom w:val="single" w:sz="4" w:space="0" w:color="auto"/>
              <w:right w:val="single" w:sz="4" w:space="0" w:color="auto"/>
            </w:tcBorders>
            <w:shd w:val="clear" w:color="auto" w:fill="auto"/>
            <w:noWrap/>
            <w:vAlign w:val="bottom"/>
            <w:hideMark/>
          </w:tcPr>
          <w:p w14:paraId="5F27BDD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0.265</w:t>
            </w:r>
          </w:p>
        </w:tc>
        <w:tc>
          <w:tcPr>
            <w:tcW w:w="842" w:type="dxa"/>
            <w:tcBorders>
              <w:top w:val="nil"/>
              <w:left w:val="nil"/>
              <w:bottom w:val="single" w:sz="4" w:space="0" w:color="auto"/>
              <w:right w:val="single" w:sz="4" w:space="0" w:color="auto"/>
            </w:tcBorders>
            <w:shd w:val="clear" w:color="auto" w:fill="auto"/>
            <w:noWrap/>
            <w:vAlign w:val="bottom"/>
            <w:hideMark/>
          </w:tcPr>
          <w:p w14:paraId="12AA2DC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99.4</w:t>
            </w:r>
          </w:p>
        </w:tc>
      </w:tr>
      <w:tr w:rsidR="00421A6A" w:rsidRPr="00CC57B0" w14:paraId="64CC7D2A"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3040B4E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Sm II</w:t>
            </w:r>
          </w:p>
        </w:tc>
        <w:tc>
          <w:tcPr>
            <w:tcW w:w="1985" w:type="dxa"/>
            <w:tcBorders>
              <w:top w:val="nil"/>
              <w:left w:val="nil"/>
              <w:bottom w:val="single" w:sz="4" w:space="0" w:color="auto"/>
              <w:right w:val="single" w:sz="4" w:space="0" w:color="auto"/>
            </w:tcBorders>
            <w:shd w:val="clear" w:color="auto" w:fill="auto"/>
            <w:noWrap/>
            <w:vAlign w:val="bottom"/>
            <w:hideMark/>
          </w:tcPr>
          <w:p w14:paraId="3D67B45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4669.641</w:t>
            </w:r>
          </w:p>
        </w:tc>
        <w:tc>
          <w:tcPr>
            <w:tcW w:w="992" w:type="dxa"/>
            <w:tcBorders>
              <w:top w:val="nil"/>
              <w:left w:val="nil"/>
              <w:bottom w:val="single" w:sz="4" w:space="0" w:color="auto"/>
              <w:right w:val="single" w:sz="4" w:space="0" w:color="auto"/>
            </w:tcBorders>
            <w:shd w:val="clear" w:color="auto" w:fill="auto"/>
            <w:noWrap/>
            <w:vAlign w:val="bottom"/>
            <w:hideMark/>
          </w:tcPr>
          <w:p w14:paraId="4E7D511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-0.53</w:t>
            </w:r>
          </w:p>
        </w:tc>
        <w:tc>
          <w:tcPr>
            <w:tcW w:w="851" w:type="dxa"/>
            <w:tcBorders>
              <w:top w:val="nil"/>
              <w:left w:val="nil"/>
              <w:bottom w:val="single" w:sz="4" w:space="0" w:color="auto"/>
              <w:right w:val="single" w:sz="4" w:space="0" w:color="auto"/>
            </w:tcBorders>
            <w:shd w:val="clear" w:color="auto" w:fill="auto"/>
            <w:noWrap/>
            <w:vAlign w:val="bottom"/>
            <w:hideMark/>
          </w:tcPr>
          <w:p w14:paraId="389C5B4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0.277</w:t>
            </w:r>
          </w:p>
        </w:tc>
        <w:tc>
          <w:tcPr>
            <w:tcW w:w="1135" w:type="dxa"/>
            <w:tcBorders>
              <w:top w:val="nil"/>
              <w:left w:val="nil"/>
              <w:bottom w:val="single" w:sz="4" w:space="0" w:color="auto"/>
              <w:right w:val="single" w:sz="4" w:space="0" w:color="auto"/>
            </w:tcBorders>
            <w:shd w:val="clear" w:color="auto" w:fill="auto"/>
            <w:noWrap/>
            <w:vAlign w:val="bottom"/>
            <w:hideMark/>
          </w:tcPr>
          <w:p w14:paraId="6167C6E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-0.104</w:t>
            </w:r>
          </w:p>
        </w:tc>
        <w:tc>
          <w:tcPr>
            <w:tcW w:w="1276" w:type="dxa"/>
            <w:tcBorders>
              <w:top w:val="nil"/>
              <w:left w:val="nil"/>
              <w:bottom w:val="single" w:sz="4" w:space="0" w:color="auto"/>
              <w:right w:val="single" w:sz="4" w:space="0" w:color="auto"/>
            </w:tcBorders>
            <w:shd w:val="clear" w:color="auto" w:fill="auto"/>
            <w:noWrap/>
            <w:vAlign w:val="bottom"/>
            <w:hideMark/>
          </w:tcPr>
          <w:p w14:paraId="6545962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0.339</w:t>
            </w:r>
          </w:p>
        </w:tc>
        <w:tc>
          <w:tcPr>
            <w:tcW w:w="842" w:type="dxa"/>
            <w:tcBorders>
              <w:top w:val="nil"/>
              <w:left w:val="nil"/>
              <w:bottom w:val="single" w:sz="4" w:space="0" w:color="auto"/>
              <w:right w:val="single" w:sz="4" w:space="0" w:color="auto"/>
            </w:tcBorders>
            <w:shd w:val="clear" w:color="auto" w:fill="auto"/>
            <w:noWrap/>
            <w:vAlign w:val="bottom"/>
            <w:hideMark/>
          </w:tcPr>
          <w:p w14:paraId="399D5B8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99.7</w:t>
            </w:r>
          </w:p>
        </w:tc>
      </w:tr>
      <w:tr w:rsidR="00421A6A" w:rsidRPr="00CC57B0" w14:paraId="6FC42B47"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3EAA687"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Sm II</w:t>
            </w:r>
          </w:p>
        </w:tc>
        <w:tc>
          <w:tcPr>
            <w:tcW w:w="1985" w:type="dxa"/>
            <w:tcBorders>
              <w:top w:val="nil"/>
              <w:left w:val="nil"/>
              <w:bottom w:val="single" w:sz="4" w:space="0" w:color="auto"/>
              <w:right w:val="single" w:sz="4" w:space="0" w:color="auto"/>
            </w:tcBorders>
            <w:shd w:val="clear" w:color="auto" w:fill="auto"/>
            <w:noWrap/>
            <w:vAlign w:val="bottom"/>
            <w:hideMark/>
          </w:tcPr>
          <w:p w14:paraId="2C033C9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4719.841</w:t>
            </w:r>
          </w:p>
        </w:tc>
        <w:tc>
          <w:tcPr>
            <w:tcW w:w="992" w:type="dxa"/>
            <w:tcBorders>
              <w:top w:val="nil"/>
              <w:left w:val="nil"/>
              <w:bottom w:val="single" w:sz="4" w:space="0" w:color="auto"/>
              <w:right w:val="single" w:sz="4" w:space="0" w:color="auto"/>
            </w:tcBorders>
            <w:shd w:val="clear" w:color="auto" w:fill="auto"/>
            <w:noWrap/>
            <w:vAlign w:val="bottom"/>
            <w:hideMark/>
          </w:tcPr>
          <w:p w14:paraId="13386BD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-1.24</w:t>
            </w:r>
          </w:p>
        </w:tc>
        <w:tc>
          <w:tcPr>
            <w:tcW w:w="851" w:type="dxa"/>
            <w:tcBorders>
              <w:top w:val="nil"/>
              <w:left w:val="nil"/>
              <w:bottom w:val="single" w:sz="4" w:space="0" w:color="auto"/>
              <w:right w:val="single" w:sz="4" w:space="0" w:color="auto"/>
            </w:tcBorders>
            <w:shd w:val="clear" w:color="auto" w:fill="auto"/>
            <w:noWrap/>
            <w:vAlign w:val="bottom"/>
            <w:hideMark/>
          </w:tcPr>
          <w:p w14:paraId="768EAC3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w:t>
            </w:r>
          </w:p>
        </w:tc>
        <w:tc>
          <w:tcPr>
            <w:tcW w:w="1135" w:type="dxa"/>
            <w:tcBorders>
              <w:top w:val="nil"/>
              <w:left w:val="nil"/>
              <w:bottom w:val="single" w:sz="4" w:space="0" w:color="auto"/>
              <w:right w:val="single" w:sz="4" w:space="0" w:color="auto"/>
            </w:tcBorders>
            <w:shd w:val="clear" w:color="auto" w:fill="auto"/>
            <w:noWrap/>
            <w:vAlign w:val="bottom"/>
            <w:hideMark/>
          </w:tcPr>
          <w:p w14:paraId="5A70A26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0.058</w:t>
            </w:r>
          </w:p>
        </w:tc>
        <w:tc>
          <w:tcPr>
            <w:tcW w:w="1276" w:type="dxa"/>
            <w:tcBorders>
              <w:top w:val="nil"/>
              <w:left w:val="nil"/>
              <w:bottom w:val="single" w:sz="4" w:space="0" w:color="auto"/>
              <w:right w:val="single" w:sz="4" w:space="0" w:color="auto"/>
            </w:tcBorders>
            <w:shd w:val="clear" w:color="auto" w:fill="auto"/>
            <w:noWrap/>
            <w:vAlign w:val="bottom"/>
            <w:hideMark/>
          </w:tcPr>
          <w:p w14:paraId="2E1311B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0.233</w:t>
            </w:r>
          </w:p>
        </w:tc>
        <w:tc>
          <w:tcPr>
            <w:tcW w:w="842" w:type="dxa"/>
            <w:tcBorders>
              <w:top w:val="nil"/>
              <w:left w:val="nil"/>
              <w:bottom w:val="single" w:sz="4" w:space="0" w:color="auto"/>
              <w:right w:val="single" w:sz="4" w:space="0" w:color="auto"/>
            </w:tcBorders>
            <w:shd w:val="clear" w:color="auto" w:fill="auto"/>
            <w:noWrap/>
            <w:vAlign w:val="bottom"/>
            <w:hideMark/>
          </w:tcPr>
          <w:p w14:paraId="2C9BCAE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99.5</w:t>
            </w:r>
          </w:p>
        </w:tc>
      </w:tr>
      <w:tr w:rsidR="00421A6A" w:rsidRPr="00CC57B0" w14:paraId="2B5E8BC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3BD2C71"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Sm II</w:t>
            </w:r>
          </w:p>
        </w:tc>
        <w:tc>
          <w:tcPr>
            <w:tcW w:w="1985" w:type="dxa"/>
            <w:tcBorders>
              <w:top w:val="nil"/>
              <w:left w:val="nil"/>
              <w:bottom w:val="single" w:sz="4" w:space="0" w:color="auto"/>
              <w:right w:val="single" w:sz="4" w:space="0" w:color="auto"/>
            </w:tcBorders>
            <w:shd w:val="clear" w:color="auto" w:fill="auto"/>
            <w:noWrap/>
            <w:vAlign w:val="bottom"/>
            <w:hideMark/>
          </w:tcPr>
          <w:p w14:paraId="1B5EC96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4948.631</w:t>
            </w:r>
          </w:p>
        </w:tc>
        <w:tc>
          <w:tcPr>
            <w:tcW w:w="992" w:type="dxa"/>
            <w:tcBorders>
              <w:top w:val="nil"/>
              <w:left w:val="nil"/>
              <w:bottom w:val="single" w:sz="4" w:space="0" w:color="auto"/>
              <w:right w:val="single" w:sz="4" w:space="0" w:color="auto"/>
            </w:tcBorders>
            <w:shd w:val="clear" w:color="auto" w:fill="auto"/>
            <w:noWrap/>
            <w:vAlign w:val="bottom"/>
            <w:hideMark/>
          </w:tcPr>
          <w:p w14:paraId="1E60A8B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-0.95</w:t>
            </w:r>
          </w:p>
        </w:tc>
        <w:tc>
          <w:tcPr>
            <w:tcW w:w="851" w:type="dxa"/>
            <w:tcBorders>
              <w:top w:val="nil"/>
              <w:left w:val="nil"/>
              <w:bottom w:val="single" w:sz="4" w:space="0" w:color="auto"/>
              <w:right w:val="single" w:sz="4" w:space="0" w:color="auto"/>
            </w:tcBorders>
            <w:shd w:val="clear" w:color="auto" w:fill="auto"/>
            <w:noWrap/>
            <w:vAlign w:val="bottom"/>
            <w:hideMark/>
          </w:tcPr>
          <w:p w14:paraId="7D36495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0.544</w:t>
            </w:r>
          </w:p>
        </w:tc>
        <w:tc>
          <w:tcPr>
            <w:tcW w:w="1135" w:type="dxa"/>
            <w:tcBorders>
              <w:top w:val="nil"/>
              <w:left w:val="nil"/>
              <w:bottom w:val="single" w:sz="4" w:space="0" w:color="auto"/>
              <w:right w:val="single" w:sz="4" w:space="0" w:color="auto"/>
            </w:tcBorders>
            <w:shd w:val="clear" w:color="auto" w:fill="auto"/>
            <w:noWrap/>
            <w:vAlign w:val="bottom"/>
            <w:hideMark/>
          </w:tcPr>
          <w:p w14:paraId="26A8003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0.01</w:t>
            </w:r>
          </w:p>
        </w:tc>
        <w:tc>
          <w:tcPr>
            <w:tcW w:w="1276" w:type="dxa"/>
            <w:tcBorders>
              <w:top w:val="nil"/>
              <w:left w:val="nil"/>
              <w:bottom w:val="single" w:sz="4" w:space="0" w:color="auto"/>
              <w:right w:val="single" w:sz="4" w:space="0" w:color="auto"/>
            </w:tcBorders>
            <w:shd w:val="clear" w:color="auto" w:fill="auto"/>
            <w:noWrap/>
            <w:vAlign w:val="bottom"/>
            <w:hideMark/>
          </w:tcPr>
          <w:p w14:paraId="161D42F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0.158</w:t>
            </w:r>
          </w:p>
        </w:tc>
        <w:tc>
          <w:tcPr>
            <w:tcW w:w="842" w:type="dxa"/>
            <w:tcBorders>
              <w:top w:val="nil"/>
              <w:left w:val="nil"/>
              <w:bottom w:val="single" w:sz="4" w:space="0" w:color="auto"/>
              <w:right w:val="single" w:sz="4" w:space="0" w:color="auto"/>
            </w:tcBorders>
            <w:shd w:val="clear" w:color="auto" w:fill="auto"/>
            <w:noWrap/>
            <w:vAlign w:val="bottom"/>
            <w:hideMark/>
          </w:tcPr>
          <w:p w14:paraId="7B9F5A7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98.9</w:t>
            </w:r>
          </w:p>
        </w:tc>
      </w:tr>
      <w:tr w:rsidR="00421A6A" w:rsidRPr="00CC57B0" w14:paraId="4D76566E"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5253791"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Eu II</w:t>
            </w:r>
          </w:p>
        </w:tc>
        <w:tc>
          <w:tcPr>
            <w:tcW w:w="1985" w:type="dxa"/>
            <w:tcBorders>
              <w:top w:val="nil"/>
              <w:left w:val="nil"/>
              <w:bottom w:val="single" w:sz="4" w:space="0" w:color="auto"/>
              <w:right w:val="single" w:sz="4" w:space="0" w:color="auto"/>
            </w:tcBorders>
            <w:shd w:val="clear" w:color="auto" w:fill="auto"/>
            <w:noWrap/>
            <w:vAlign w:val="bottom"/>
            <w:hideMark/>
          </w:tcPr>
          <w:p w14:paraId="5FD1B38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6645.063</w:t>
            </w:r>
          </w:p>
        </w:tc>
        <w:tc>
          <w:tcPr>
            <w:tcW w:w="992" w:type="dxa"/>
            <w:tcBorders>
              <w:top w:val="nil"/>
              <w:left w:val="nil"/>
              <w:bottom w:val="single" w:sz="4" w:space="0" w:color="auto"/>
              <w:right w:val="single" w:sz="4" w:space="0" w:color="auto"/>
            </w:tcBorders>
            <w:shd w:val="clear" w:color="auto" w:fill="auto"/>
            <w:noWrap/>
            <w:vAlign w:val="bottom"/>
            <w:hideMark/>
          </w:tcPr>
          <w:p w14:paraId="0AE22E6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-0.791</w:t>
            </w:r>
          </w:p>
        </w:tc>
        <w:tc>
          <w:tcPr>
            <w:tcW w:w="851" w:type="dxa"/>
            <w:tcBorders>
              <w:top w:val="nil"/>
              <w:left w:val="nil"/>
              <w:bottom w:val="single" w:sz="4" w:space="0" w:color="auto"/>
              <w:right w:val="single" w:sz="4" w:space="0" w:color="auto"/>
            </w:tcBorders>
            <w:shd w:val="clear" w:color="auto" w:fill="auto"/>
            <w:noWrap/>
            <w:vAlign w:val="bottom"/>
            <w:hideMark/>
          </w:tcPr>
          <w:p w14:paraId="221BA4E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1.38</w:t>
            </w:r>
          </w:p>
        </w:tc>
        <w:tc>
          <w:tcPr>
            <w:tcW w:w="1135" w:type="dxa"/>
            <w:tcBorders>
              <w:top w:val="nil"/>
              <w:left w:val="nil"/>
              <w:bottom w:val="single" w:sz="4" w:space="0" w:color="auto"/>
              <w:right w:val="single" w:sz="4" w:space="0" w:color="auto"/>
            </w:tcBorders>
            <w:shd w:val="clear" w:color="auto" w:fill="auto"/>
            <w:noWrap/>
            <w:vAlign w:val="bottom"/>
            <w:hideMark/>
          </w:tcPr>
          <w:p w14:paraId="1992DAB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0.019</w:t>
            </w:r>
          </w:p>
        </w:tc>
        <w:tc>
          <w:tcPr>
            <w:tcW w:w="1276" w:type="dxa"/>
            <w:tcBorders>
              <w:top w:val="nil"/>
              <w:left w:val="nil"/>
              <w:bottom w:val="single" w:sz="4" w:space="0" w:color="auto"/>
              <w:right w:val="single" w:sz="4" w:space="0" w:color="auto"/>
            </w:tcBorders>
            <w:shd w:val="clear" w:color="auto" w:fill="auto"/>
            <w:noWrap/>
            <w:vAlign w:val="bottom"/>
            <w:hideMark/>
          </w:tcPr>
          <w:p w14:paraId="31DD3DF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0.118</w:t>
            </w:r>
          </w:p>
        </w:tc>
        <w:tc>
          <w:tcPr>
            <w:tcW w:w="842" w:type="dxa"/>
            <w:tcBorders>
              <w:top w:val="nil"/>
              <w:left w:val="nil"/>
              <w:bottom w:val="single" w:sz="4" w:space="0" w:color="auto"/>
              <w:right w:val="single" w:sz="4" w:space="0" w:color="auto"/>
            </w:tcBorders>
            <w:shd w:val="clear" w:color="auto" w:fill="auto"/>
            <w:noWrap/>
            <w:vAlign w:val="bottom"/>
            <w:hideMark/>
          </w:tcPr>
          <w:p w14:paraId="0F9E783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w:t>
            </w:r>
          </w:p>
        </w:tc>
      </w:tr>
      <w:tr w:rsidR="00421A6A" w:rsidRPr="00CC57B0" w14:paraId="55B84317"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FDE973F"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Gd II</w:t>
            </w:r>
          </w:p>
        </w:tc>
        <w:tc>
          <w:tcPr>
            <w:tcW w:w="1985" w:type="dxa"/>
            <w:tcBorders>
              <w:top w:val="nil"/>
              <w:left w:val="nil"/>
              <w:bottom w:val="single" w:sz="4" w:space="0" w:color="auto"/>
              <w:right w:val="single" w:sz="4" w:space="0" w:color="auto"/>
            </w:tcBorders>
            <w:shd w:val="clear" w:color="auto" w:fill="auto"/>
            <w:noWrap/>
            <w:vAlign w:val="bottom"/>
            <w:hideMark/>
          </w:tcPr>
          <w:p w14:paraId="295D2B3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4316.047</w:t>
            </w:r>
          </w:p>
        </w:tc>
        <w:tc>
          <w:tcPr>
            <w:tcW w:w="992" w:type="dxa"/>
            <w:tcBorders>
              <w:top w:val="nil"/>
              <w:left w:val="nil"/>
              <w:bottom w:val="single" w:sz="4" w:space="0" w:color="auto"/>
              <w:right w:val="single" w:sz="4" w:space="0" w:color="auto"/>
            </w:tcBorders>
            <w:shd w:val="clear" w:color="auto" w:fill="auto"/>
            <w:noWrap/>
            <w:vAlign w:val="bottom"/>
            <w:hideMark/>
          </w:tcPr>
          <w:p w14:paraId="764EF8C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-0.45</w:t>
            </w:r>
          </w:p>
        </w:tc>
        <w:tc>
          <w:tcPr>
            <w:tcW w:w="851" w:type="dxa"/>
            <w:tcBorders>
              <w:top w:val="nil"/>
              <w:left w:val="nil"/>
              <w:bottom w:val="single" w:sz="4" w:space="0" w:color="auto"/>
              <w:right w:val="single" w:sz="4" w:space="0" w:color="auto"/>
            </w:tcBorders>
            <w:shd w:val="clear" w:color="auto" w:fill="auto"/>
            <w:noWrap/>
            <w:vAlign w:val="bottom"/>
            <w:hideMark/>
          </w:tcPr>
          <w:p w14:paraId="4EABAFE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0.662</w:t>
            </w:r>
          </w:p>
        </w:tc>
        <w:tc>
          <w:tcPr>
            <w:tcW w:w="1135" w:type="dxa"/>
            <w:tcBorders>
              <w:top w:val="nil"/>
              <w:left w:val="nil"/>
              <w:bottom w:val="single" w:sz="4" w:space="0" w:color="auto"/>
              <w:right w:val="single" w:sz="4" w:space="0" w:color="auto"/>
            </w:tcBorders>
            <w:shd w:val="clear" w:color="auto" w:fill="auto"/>
            <w:noWrap/>
            <w:vAlign w:val="bottom"/>
            <w:hideMark/>
          </w:tcPr>
          <w:p w14:paraId="2B89273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0.122</w:t>
            </w:r>
          </w:p>
        </w:tc>
        <w:tc>
          <w:tcPr>
            <w:tcW w:w="1276" w:type="dxa"/>
            <w:tcBorders>
              <w:top w:val="nil"/>
              <w:left w:val="nil"/>
              <w:bottom w:val="single" w:sz="4" w:space="0" w:color="auto"/>
              <w:right w:val="single" w:sz="4" w:space="0" w:color="auto"/>
            </w:tcBorders>
            <w:shd w:val="clear" w:color="auto" w:fill="auto"/>
            <w:noWrap/>
            <w:vAlign w:val="bottom"/>
            <w:hideMark/>
          </w:tcPr>
          <w:p w14:paraId="47B11B3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0.331</w:t>
            </w:r>
          </w:p>
        </w:tc>
        <w:tc>
          <w:tcPr>
            <w:tcW w:w="842" w:type="dxa"/>
            <w:tcBorders>
              <w:top w:val="nil"/>
              <w:left w:val="nil"/>
              <w:bottom w:val="single" w:sz="4" w:space="0" w:color="auto"/>
              <w:right w:val="single" w:sz="4" w:space="0" w:color="auto"/>
            </w:tcBorders>
            <w:shd w:val="clear" w:color="auto" w:fill="auto"/>
            <w:noWrap/>
            <w:vAlign w:val="bottom"/>
            <w:hideMark/>
          </w:tcPr>
          <w:p w14:paraId="706E622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99.1</w:t>
            </w:r>
          </w:p>
        </w:tc>
      </w:tr>
      <w:tr w:rsidR="00421A6A" w:rsidRPr="00CC57B0" w14:paraId="2E976FBE"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8F2A9CA"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Gd II</w:t>
            </w:r>
          </w:p>
        </w:tc>
        <w:tc>
          <w:tcPr>
            <w:tcW w:w="1985" w:type="dxa"/>
            <w:tcBorders>
              <w:top w:val="nil"/>
              <w:left w:val="nil"/>
              <w:bottom w:val="single" w:sz="4" w:space="0" w:color="auto"/>
              <w:right w:val="single" w:sz="4" w:space="0" w:color="auto"/>
            </w:tcBorders>
            <w:shd w:val="clear" w:color="auto" w:fill="auto"/>
            <w:noWrap/>
            <w:vAlign w:val="bottom"/>
            <w:hideMark/>
          </w:tcPr>
          <w:p w14:paraId="30687B7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4419.029</w:t>
            </w:r>
          </w:p>
        </w:tc>
        <w:tc>
          <w:tcPr>
            <w:tcW w:w="992" w:type="dxa"/>
            <w:tcBorders>
              <w:top w:val="nil"/>
              <w:left w:val="nil"/>
              <w:bottom w:val="single" w:sz="4" w:space="0" w:color="auto"/>
              <w:right w:val="single" w:sz="4" w:space="0" w:color="auto"/>
            </w:tcBorders>
            <w:shd w:val="clear" w:color="auto" w:fill="auto"/>
            <w:noWrap/>
            <w:vAlign w:val="bottom"/>
            <w:hideMark/>
          </w:tcPr>
          <w:p w14:paraId="3354FF8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-0.7</w:t>
            </w:r>
          </w:p>
        </w:tc>
        <w:tc>
          <w:tcPr>
            <w:tcW w:w="851" w:type="dxa"/>
            <w:tcBorders>
              <w:top w:val="nil"/>
              <w:left w:val="nil"/>
              <w:bottom w:val="single" w:sz="4" w:space="0" w:color="auto"/>
              <w:right w:val="single" w:sz="4" w:space="0" w:color="auto"/>
            </w:tcBorders>
            <w:shd w:val="clear" w:color="auto" w:fill="auto"/>
            <w:noWrap/>
            <w:vAlign w:val="bottom"/>
            <w:hideMark/>
          </w:tcPr>
          <w:p w14:paraId="5EDB0D6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0.492</w:t>
            </w:r>
          </w:p>
        </w:tc>
        <w:tc>
          <w:tcPr>
            <w:tcW w:w="1135" w:type="dxa"/>
            <w:tcBorders>
              <w:top w:val="nil"/>
              <w:left w:val="nil"/>
              <w:bottom w:val="single" w:sz="4" w:space="0" w:color="auto"/>
              <w:right w:val="single" w:sz="4" w:space="0" w:color="auto"/>
            </w:tcBorders>
            <w:shd w:val="clear" w:color="auto" w:fill="auto"/>
            <w:noWrap/>
            <w:vAlign w:val="bottom"/>
            <w:hideMark/>
          </w:tcPr>
          <w:p w14:paraId="149EB0F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0.243</w:t>
            </w:r>
          </w:p>
        </w:tc>
        <w:tc>
          <w:tcPr>
            <w:tcW w:w="1276" w:type="dxa"/>
            <w:tcBorders>
              <w:top w:val="nil"/>
              <w:left w:val="nil"/>
              <w:bottom w:val="single" w:sz="4" w:space="0" w:color="auto"/>
              <w:right w:val="single" w:sz="4" w:space="0" w:color="auto"/>
            </w:tcBorders>
            <w:shd w:val="clear" w:color="auto" w:fill="auto"/>
            <w:noWrap/>
            <w:vAlign w:val="bottom"/>
            <w:hideMark/>
          </w:tcPr>
          <w:p w14:paraId="26F8C21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0.39</w:t>
            </w:r>
          </w:p>
        </w:tc>
        <w:tc>
          <w:tcPr>
            <w:tcW w:w="842" w:type="dxa"/>
            <w:tcBorders>
              <w:top w:val="nil"/>
              <w:left w:val="nil"/>
              <w:bottom w:val="single" w:sz="4" w:space="0" w:color="auto"/>
              <w:right w:val="single" w:sz="4" w:space="0" w:color="auto"/>
            </w:tcBorders>
            <w:shd w:val="clear" w:color="auto" w:fill="auto"/>
            <w:noWrap/>
            <w:vAlign w:val="bottom"/>
            <w:hideMark/>
          </w:tcPr>
          <w:p w14:paraId="3039A5B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96.8</w:t>
            </w:r>
          </w:p>
        </w:tc>
      </w:tr>
      <w:tr w:rsidR="00421A6A" w:rsidRPr="00CC57B0" w14:paraId="1778D2F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2A69515"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Gd II</w:t>
            </w:r>
          </w:p>
        </w:tc>
        <w:tc>
          <w:tcPr>
            <w:tcW w:w="1985" w:type="dxa"/>
            <w:tcBorders>
              <w:top w:val="nil"/>
              <w:left w:val="nil"/>
              <w:bottom w:val="single" w:sz="4" w:space="0" w:color="auto"/>
              <w:right w:val="single" w:sz="4" w:space="0" w:color="auto"/>
            </w:tcBorders>
            <w:shd w:val="clear" w:color="auto" w:fill="auto"/>
            <w:noWrap/>
            <w:vAlign w:val="bottom"/>
            <w:hideMark/>
          </w:tcPr>
          <w:p w14:paraId="4BB1FDE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4498.286</w:t>
            </w:r>
          </w:p>
        </w:tc>
        <w:tc>
          <w:tcPr>
            <w:tcW w:w="992" w:type="dxa"/>
            <w:tcBorders>
              <w:top w:val="nil"/>
              <w:left w:val="nil"/>
              <w:bottom w:val="single" w:sz="4" w:space="0" w:color="auto"/>
              <w:right w:val="single" w:sz="4" w:space="0" w:color="auto"/>
            </w:tcBorders>
            <w:shd w:val="clear" w:color="auto" w:fill="auto"/>
            <w:noWrap/>
            <w:vAlign w:val="bottom"/>
            <w:hideMark/>
          </w:tcPr>
          <w:p w14:paraId="066748E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-1.08</w:t>
            </w:r>
          </w:p>
        </w:tc>
        <w:tc>
          <w:tcPr>
            <w:tcW w:w="851" w:type="dxa"/>
            <w:tcBorders>
              <w:top w:val="nil"/>
              <w:left w:val="nil"/>
              <w:bottom w:val="single" w:sz="4" w:space="0" w:color="auto"/>
              <w:right w:val="single" w:sz="4" w:space="0" w:color="auto"/>
            </w:tcBorders>
            <w:shd w:val="clear" w:color="auto" w:fill="auto"/>
            <w:noWrap/>
            <w:vAlign w:val="bottom"/>
            <w:hideMark/>
          </w:tcPr>
          <w:p w14:paraId="43640A8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0.427</w:t>
            </w:r>
          </w:p>
        </w:tc>
        <w:tc>
          <w:tcPr>
            <w:tcW w:w="1135" w:type="dxa"/>
            <w:tcBorders>
              <w:top w:val="nil"/>
              <w:left w:val="nil"/>
              <w:bottom w:val="single" w:sz="4" w:space="0" w:color="auto"/>
              <w:right w:val="single" w:sz="4" w:space="0" w:color="auto"/>
            </w:tcBorders>
            <w:shd w:val="clear" w:color="auto" w:fill="auto"/>
            <w:noWrap/>
            <w:vAlign w:val="bottom"/>
            <w:hideMark/>
          </w:tcPr>
          <w:p w14:paraId="6FF3A8C3"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0.114</w:t>
            </w:r>
          </w:p>
        </w:tc>
        <w:tc>
          <w:tcPr>
            <w:tcW w:w="1276" w:type="dxa"/>
            <w:tcBorders>
              <w:top w:val="nil"/>
              <w:left w:val="nil"/>
              <w:bottom w:val="single" w:sz="4" w:space="0" w:color="auto"/>
              <w:right w:val="single" w:sz="4" w:space="0" w:color="auto"/>
            </w:tcBorders>
            <w:shd w:val="clear" w:color="auto" w:fill="auto"/>
            <w:noWrap/>
            <w:vAlign w:val="bottom"/>
            <w:hideMark/>
          </w:tcPr>
          <w:p w14:paraId="719E3FF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0.251</w:t>
            </w:r>
          </w:p>
        </w:tc>
        <w:tc>
          <w:tcPr>
            <w:tcW w:w="842" w:type="dxa"/>
            <w:tcBorders>
              <w:top w:val="nil"/>
              <w:left w:val="nil"/>
              <w:bottom w:val="single" w:sz="4" w:space="0" w:color="auto"/>
              <w:right w:val="single" w:sz="4" w:space="0" w:color="auto"/>
            </w:tcBorders>
            <w:shd w:val="clear" w:color="auto" w:fill="auto"/>
            <w:noWrap/>
            <w:vAlign w:val="bottom"/>
            <w:hideMark/>
          </w:tcPr>
          <w:p w14:paraId="5F09D68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84.8</w:t>
            </w:r>
          </w:p>
        </w:tc>
      </w:tr>
      <w:tr w:rsidR="00421A6A" w:rsidRPr="00CC57B0" w14:paraId="413E1D6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1142FFBE"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Gd II</w:t>
            </w:r>
          </w:p>
        </w:tc>
        <w:tc>
          <w:tcPr>
            <w:tcW w:w="1985" w:type="dxa"/>
            <w:tcBorders>
              <w:top w:val="nil"/>
              <w:left w:val="nil"/>
              <w:bottom w:val="single" w:sz="4" w:space="0" w:color="auto"/>
              <w:right w:val="single" w:sz="4" w:space="0" w:color="auto"/>
            </w:tcBorders>
            <w:shd w:val="clear" w:color="auto" w:fill="auto"/>
            <w:noWrap/>
            <w:vAlign w:val="bottom"/>
            <w:hideMark/>
          </w:tcPr>
          <w:p w14:paraId="5259C89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4506.337</w:t>
            </w:r>
          </w:p>
        </w:tc>
        <w:tc>
          <w:tcPr>
            <w:tcW w:w="992" w:type="dxa"/>
            <w:tcBorders>
              <w:top w:val="nil"/>
              <w:left w:val="nil"/>
              <w:bottom w:val="single" w:sz="4" w:space="0" w:color="auto"/>
              <w:right w:val="single" w:sz="4" w:space="0" w:color="auto"/>
            </w:tcBorders>
            <w:shd w:val="clear" w:color="auto" w:fill="auto"/>
            <w:noWrap/>
            <w:vAlign w:val="bottom"/>
            <w:hideMark/>
          </w:tcPr>
          <w:p w14:paraId="5971BF1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-1.03</w:t>
            </w:r>
          </w:p>
        </w:tc>
        <w:tc>
          <w:tcPr>
            <w:tcW w:w="851" w:type="dxa"/>
            <w:tcBorders>
              <w:top w:val="nil"/>
              <w:left w:val="nil"/>
              <w:bottom w:val="single" w:sz="4" w:space="0" w:color="auto"/>
              <w:right w:val="single" w:sz="4" w:space="0" w:color="auto"/>
            </w:tcBorders>
            <w:shd w:val="clear" w:color="auto" w:fill="auto"/>
            <w:noWrap/>
            <w:vAlign w:val="bottom"/>
            <w:hideMark/>
          </w:tcPr>
          <w:p w14:paraId="7BBBEA6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0.499</w:t>
            </w:r>
          </w:p>
        </w:tc>
        <w:tc>
          <w:tcPr>
            <w:tcW w:w="1135" w:type="dxa"/>
            <w:tcBorders>
              <w:top w:val="nil"/>
              <w:left w:val="nil"/>
              <w:bottom w:val="single" w:sz="4" w:space="0" w:color="auto"/>
              <w:right w:val="single" w:sz="4" w:space="0" w:color="auto"/>
            </w:tcBorders>
            <w:shd w:val="clear" w:color="auto" w:fill="auto"/>
            <w:noWrap/>
            <w:vAlign w:val="bottom"/>
            <w:hideMark/>
          </w:tcPr>
          <w:p w14:paraId="731D767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0.312</w:t>
            </w:r>
          </w:p>
        </w:tc>
        <w:tc>
          <w:tcPr>
            <w:tcW w:w="1276" w:type="dxa"/>
            <w:tcBorders>
              <w:top w:val="nil"/>
              <w:left w:val="nil"/>
              <w:bottom w:val="single" w:sz="4" w:space="0" w:color="auto"/>
              <w:right w:val="single" w:sz="4" w:space="0" w:color="auto"/>
            </w:tcBorders>
            <w:shd w:val="clear" w:color="auto" w:fill="auto"/>
            <w:noWrap/>
            <w:vAlign w:val="bottom"/>
            <w:hideMark/>
          </w:tcPr>
          <w:p w14:paraId="4C55D04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0.243</w:t>
            </w:r>
          </w:p>
        </w:tc>
        <w:tc>
          <w:tcPr>
            <w:tcW w:w="842" w:type="dxa"/>
            <w:tcBorders>
              <w:top w:val="nil"/>
              <w:left w:val="nil"/>
              <w:bottom w:val="single" w:sz="4" w:space="0" w:color="auto"/>
              <w:right w:val="single" w:sz="4" w:space="0" w:color="auto"/>
            </w:tcBorders>
            <w:shd w:val="clear" w:color="auto" w:fill="auto"/>
            <w:noWrap/>
            <w:vAlign w:val="bottom"/>
            <w:hideMark/>
          </w:tcPr>
          <w:p w14:paraId="1323033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93.6</w:t>
            </w:r>
          </w:p>
        </w:tc>
      </w:tr>
      <w:tr w:rsidR="00421A6A" w:rsidRPr="00CC57B0" w14:paraId="3722E23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6FAF7E0"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Gd II</w:t>
            </w:r>
          </w:p>
        </w:tc>
        <w:tc>
          <w:tcPr>
            <w:tcW w:w="1985" w:type="dxa"/>
            <w:tcBorders>
              <w:top w:val="nil"/>
              <w:left w:val="nil"/>
              <w:bottom w:val="single" w:sz="4" w:space="0" w:color="auto"/>
              <w:right w:val="single" w:sz="4" w:space="0" w:color="auto"/>
            </w:tcBorders>
            <w:shd w:val="clear" w:color="auto" w:fill="auto"/>
            <w:noWrap/>
            <w:vAlign w:val="bottom"/>
            <w:hideMark/>
          </w:tcPr>
          <w:p w14:paraId="6503FEB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4521.293</w:t>
            </w:r>
          </w:p>
        </w:tc>
        <w:tc>
          <w:tcPr>
            <w:tcW w:w="992" w:type="dxa"/>
            <w:tcBorders>
              <w:top w:val="nil"/>
              <w:left w:val="nil"/>
              <w:bottom w:val="single" w:sz="4" w:space="0" w:color="auto"/>
              <w:right w:val="single" w:sz="4" w:space="0" w:color="auto"/>
            </w:tcBorders>
            <w:shd w:val="clear" w:color="auto" w:fill="auto"/>
            <w:noWrap/>
            <w:vAlign w:val="bottom"/>
            <w:hideMark/>
          </w:tcPr>
          <w:p w14:paraId="655001C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-1.49</w:t>
            </w:r>
          </w:p>
        </w:tc>
        <w:tc>
          <w:tcPr>
            <w:tcW w:w="851" w:type="dxa"/>
            <w:tcBorders>
              <w:top w:val="nil"/>
              <w:left w:val="nil"/>
              <w:bottom w:val="single" w:sz="4" w:space="0" w:color="auto"/>
              <w:right w:val="single" w:sz="4" w:space="0" w:color="auto"/>
            </w:tcBorders>
            <w:shd w:val="clear" w:color="auto" w:fill="auto"/>
            <w:noWrap/>
            <w:vAlign w:val="bottom"/>
            <w:hideMark/>
          </w:tcPr>
          <w:p w14:paraId="49622CA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0.556</w:t>
            </w:r>
          </w:p>
        </w:tc>
        <w:tc>
          <w:tcPr>
            <w:tcW w:w="1135" w:type="dxa"/>
            <w:tcBorders>
              <w:top w:val="nil"/>
              <w:left w:val="nil"/>
              <w:bottom w:val="single" w:sz="4" w:space="0" w:color="auto"/>
              <w:right w:val="single" w:sz="4" w:space="0" w:color="auto"/>
            </w:tcBorders>
            <w:shd w:val="clear" w:color="auto" w:fill="auto"/>
            <w:noWrap/>
            <w:vAlign w:val="bottom"/>
            <w:hideMark/>
          </w:tcPr>
          <w:p w14:paraId="5658D7D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-0.025</w:t>
            </w:r>
          </w:p>
        </w:tc>
        <w:tc>
          <w:tcPr>
            <w:tcW w:w="1276" w:type="dxa"/>
            <w:tcBorders>
              <w:top w:val="nil"/>
              <w:left w:val="nil"/>
              <w:bottom w:val="single" w:sz="4" w:space="0" w:color="auto"/>
              <w:right w:val="single" w:sz="4" w:space="0" w:color="auto"/>
            </w:tcBorders>
            <w:shd w:val="clear" w:color="auto" w:fill="auto"/>
            <w:noWrap/>
            <w:vAlign w:val="bottom"/>
            <w:hideMark/>
          </w:tcPr>
          <w:p w14:paraId="295C472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0.126</w:t>
            </w:r>
          </w:p>
        </w:tc>
        <w:tc>
          <w:tcPr>
            <w:tcW w:w="842" w:type="dxa"/>
            <w:tcBorders>
              <w:top w:val="nil"/>
              <w:left w:val="nil"/>
              <w:bottom w:val="single" w:sz="4" w:space="0" w:color="auto"/>
              <w:right w:val="single" w:sz="4" w:space="0" w:color="auto"/>
            </w:tcBorders>
            <w:shd w:val="clear" w:color="auto" w:fill="auto"/>
            <w:noWrap/>
            <w:vAlign w:val="bottom"/>
            <w:hideMark/>
          </w:tcPr>
          <w:p w14:paraId="5421FE3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55.4</w:t>
            </w:r>
          </w:p>
        </w:tc>
      </w:tr>
      <w:tr w:rsidR="00421A6A" w:rsidRPr="00CC57B0" w14:paraId="4F091A42"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504D4E71"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Gd II</w:t>
            </w:r>
          </w:p>
        </w:tc>
        <w:tc>
          <w:tcPr>
            <w:tcW w:w="1985" w:type="dxa"/>
            <w:tcBorders>
              <w:top w:val="nil"/>
              <w:left w:val="nil"/>
              <w:bottom w:val="single" w:sz="4" w:space="0" w:color="auto"/>
              <w:right w:val="single" w:sz="4" w:space="0" w:color="auto"/>
            </w:tcBorders>
            <w:shd w:val="clear" w:color="auto" w:fill="auto"/>
            <w:noWrap/>
            <w:vAlign w:val="bottom"/>
            <w:hideMark/>
          </w:tcPr>
          <w:p w14:paraId="40C7258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5092.249</w:t>
            </w:r>
          </w:p>
        </w:tc>
        <w:tc>
          <w:tcPr>
            <w:tcW w:w="992" w:type="dxa"/>
            <w:tcBorders>
              <w:top w:val="nil"/>
              <w:left w:val="nil"/>
              <w:bottom w:val="single" w:sz="4" w:space="0" w:color="auto"/>
              <w:right w:val="single" w:sz="4" w:space="0" w:color="auto"/>
            </w:tcBorders>
            <w:shd w:val="clear" w:color="auto" w:fill="auto"/>
            <w:noWrap/>
            <w:vAlign w:val="bottom"/>
            <w:hideMark/>
          </w:tcPr>
          <w:p w14:paraId="32F8B6F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-0.23</w:t>
            </w:r>
          </w:p>
        </w:tc>
        <w:tc>
          <w:tcPr>
            <w:tcW w:w="851" w:type="dxa"/>
            <w:tcBorders>
              <w:top w:val="nil"/>
              <w:left w:val="nil"/>
              <w:bottom w:val="single" w:sz="4" w:space="0" w:color="auto"/>
              <w:right w:val="single" w:sz="4" w:space="0" w:color="auto"/>
            </w:tcBorders>
            <w:shd w:val="clear" w:color="auto" w:fill="auto"/>
            <w:noWrap/>
            <w:vAlign w:val="bottom"/>
            <w:hideMark/>
          </w:tcPr>
          <w:p w14:paraId="0A90F22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1.727</w:t>
            </w:r>
          </w:p>
        </w:tc>
        <w:tc>
          <w:tcPr>
            <w:tcW w:w="1135" w:type="dxa"/>
            <w:tcBorders>
              <w:top w:val="nil"/>
              <w:left w:val="nil"/>
              <w:bottom w:val="single" w:sz="4" w:space="0" w:color="auto"/>
              <w:right w:val="single" w:sz="4" w:space="0" w:color="auto"/>
            </w:tcBorders>
            <w:shd w:val="clear" w:color="auto" w:fill="auto"/>
            <w:noWrap/>
            <w:vAlign w:val="bottom"/>
            <w:hideMark/>
          </w:tcPr>
          <w:p w14:paraId="75A6D81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0.493</w:t>
            </w:r>
          </w:p>
        </w:tc>
        <w:tc>
          <w:tcPr>
            <w:tcW w:w="1276" w:type="dxa"/>
            <w:tcBorders>
              <w:top w:val="nil"/>
              <w:left w:val="nil"/>
              <w:bottom w:val="single" w:sz="4" w:space="0" w:color="auto"/>
              <w:right w:val="single" w:sz="4" w:space="0" w:color="auto"/>
            </w:tcBorders>
            <w:shd w:val="clear" w:color="auto" w:fill="auto"/>
            <w:noWrap/>
            <w:vAlign w:val="bottom"/>
            <w:hideMark/>
          </w:tcPr>
          <w:p w14:paraId="1CBD22A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0.243</w:t>
            </w:r>
          </w:p>
        </w:tc>
        <w:tc>
          <w:tcPr>
            <w:tcW w:w="842" w:type="dxa"/>
            <w:tcBorders>
              <w:top w:val="nil"/>
              <w:left w:val="nil"/>
              <w:bottom w:val="single" w:sz="4" w:space="0" w:color="auto"/>
              <w:right w:val="single" w:sz="4" w:space="0" w:color="auto"/>
            </w:tcBorders>
            <w:shd w:val="clear" w:color="auto" w:fill="auto"/>
            <w:noWrap/>
            <w:vAlign w:val="bottom"/>
            <w:hideMark/>
          </w:tcPr>
          <w:p w14:paraId="1EE840C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66.3</w:t>
            </w:r>
          </w:p>
        </w:tc>
      </w:tr>
      <w:tr w:rsidR="00421A6A" w:rsidRPr="00CC57B0" w14:paraId="2E897D76"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B413044"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Dy II</w:t>
            </w:r>
          </w:p>
        </w:tc>
        <w:tc>
          <w:tcPr>
            <w:tcW w:w="1985" w:type="dxa"/>
            <w:tcBorders>
              <w:top w:val="nil"/>
              <w:left w:val="nil"/>
              <w:bottom w:val="single" w:sz="4" w:space="0" w:color="auto"/>
              <w:right w:val="single" w:sz="4" w:space="0" w:color="auto"/>
            </w:tcBorders>
            <w:shd w:val="clear" w:color="auto" w:fill="auto"/>
            <w:noWrap/>
            <w:vAlign w:val="bottom"/>
            <w:hideMark/>
          </w:tcPr>
          <w:p w14:paraId="7EE575D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4449.7</w:t>
            </w:r>
          </w:p>
        </w:tc>
        <w:tc>
          <w:tcPr>
            <w:tcW w:w="992" w:type="dxa"/>
            <w:tcBorders>
              <w:top w:val="nil"/>
              <w:left w:val="nil"/>
              <w:bottom w:val="single" w:sz="4" w:space="0" w:color="auto"/>
              <w:right w:val="single" w:sz="4" w:space="0" w:color="auto"/>
            </w:tcBorders>
            <w:shd w:val="clear" w:color="auto" w:fill="auto"/>
            <w:noWrap/>
            <w:vAlign w:val="bottom"/>
            <w:hideMark/>
          </w:tcPr>
          <w:p w14:paraId="43E5E05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-1.029</w:t>
            </w:r>
          </w:p>
        </w:tc>
        <w:tc>
          <w:tcPr>
            <w:tcW w:w="851" w:type="dxa"/>
            <w:tcBorders>
              <w:top w:val="nil"/>
              <w:left w:val="nil"/>
              <w:bottom w:val="single" w:sz="4" w:space="0" w:color="auto"/>
              <w:right w:val="single" w:sz="4" w:space="0" w:color="auto"/>
            </w:tcBorders>
            <w:shd w:val="clear" w:color="auto" w:fill="auto"/>
            <w:noWrap/>
            <w:vAlign w:val="bottom"/>
            <w:hideMark/>
          </w:tcPr>
          <w:p w14:paraId="64DB53F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35" w:type="dxa"/>
            <w:tcBorders>
              <w:top w:val="nil"/>
              <w:left w:val="nil"/>
              <w:bottom w:val="single" w:sz="4" w:space="0" w:color="auto"/>
              <w:right w:val="single" w:sz="4" w:space="0" w:color="auto"/>
            </w:tcBorders>
            <w:shd w:val="clear" w:color="auto" w:fill="auto"/>
            <w:noWrap/>
            <w:vAlign w:val="bottom"/>
            <w:hideMark/>
          </w:tcPr>
          <w:p w14:paraId="4D315B6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-0.032</w:t>
            </w:r>
          </w:p>
        </w:tc>
        <w:tc>
          <w:tcPr>
            <w:tcW w:w="1276" w:type="dxa"/>
            <w:tcBorders>
              <w:top w:val="nil"/>
              <w:left w:val="nil"/>
              <w:bottom w:val="single" w:sz="4" w:space="0" w:color="auto"/>
              <w:right w:val="single" w:sz="4" w:space="0" w:color="auto"/>
            </w:tcBorders>
            <w:shd w:val="clear" w:color="auto" w:fill="auto"/>
            <w:noWrap/>
            <w:vAlign w:val="bottom"/>
            <w:hideMark/>
          </w:tcPr>
          <w:p w14:paraId="798CB0D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0.463</w:t>
            </w:r>
          </w:p>
        </w:tc>
        <w:tc>
          <w:tcPr>
            <w:tcW w:w="842" w:type="dxa"/>
            <w:tcBorders>
              <w:top w:val="nil"/>
              <w:left w:val="nil"/>
              <w:bottom w:val="single" w:sz="4" w:space="0" w:color="auto"/>
              <w:right w:val="single" w:sz="4" w:space="0" w:color="auto"/>
            </w:tcBorders>
            <w:shd w:val="clear" w:color="auto" w:fill="auto"/>
            <w:noWrap/>
            <w:vAlign w:val="bottom"/>
            <w:hideMark/>
          </w:tcPr>
          <w:p w14:paraId="256854C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99.2</w:t>
            </w:r>
          </w:p>
        </w:tc>
      </w:tr>
      <w:tr w:rsidR="00421A6A" w:rsidRPr="00CC57B0" w14:paraId="4BA55C26"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B9ED48F"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Er II</w:t>
            </w:r>
          </w:p>
        </w:tc>
        <w:tc>
          <w:tcPr>
            <w:tcW w:w="1985" w:type="dxa"/>
            <w:tcBorders>
              <w:top w:val="nil"/>
              <w:left w:val="nil"/>
              <w:bottom w:val="single" w:sz="4" w:space="0" w:color="auto"/>
              <w:right w:val="single" w:sz="4" w:space="0" w:color="auto"/>
            </w:tcBorders>
            <w:shd w:val="clear" w:color="auto" w:fill="auto"/>
            <w:noWrap/>
            <w:vAlign w:val="bottom"/>
            <w:hideMark/>
          </w:tcPr>
          <w:p w14:paraId="474D50B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4759.653</w:t>
            </w:r>
          </w:p>
        </w:tc>
        <w:tc>
          <w:tcPr>
            <w:tcW w:w="992" w:type="dxa"/>
            <w:tcBorders>
              <w:top w:val="nil"/>
              <w:left w:val="nil"/>
              <w:bottom w:val="single" w:sz="4" w:space="0" w:color="auto"/>
              <w:right w:val="single" w:sz="4" w:space="0" w:color="auto"/>
            </w:tcBorders>
            <w:shd w:val="clear" w:color="auto" w:fill="auto"/>
            <w:noWrap/>
            <w:vAlign w:val="bottom"/>
            <w:hideMark/>
          </w:tcPr>
          <w:p w14:paraId="7C1F0D9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-1.904</w:t>
            </w:r>
          </w:p>
        </w:tc>
        <w:tc>
          <w:tcPr>
            <w:tcW w:w="851" w:type="dxa"/>
            <w:tcBorders>
              <w:top w:val="nil"/>
              <w:left w:val="nil"/>
              <w:bottom w:val="single" w:sz="4" w:space="0" w:color="auto"/>
              <w:right w:val="single" w:sz="4" w:space="0" w:color="auto"/>
            </w:tcBorders>
            <w:shd w:val="clear" w:color="auto" w:fill="auto"/>
            <w:noWrap/>
            <w:vAlign w:val="bottom"/>
            <w:hideMark/>
          </w:tcPr>
          <w:p w14:paraId="4E595D2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35" w:type="dxa"/>
            <w:tcBorders>
              <w:top w:val="nil"/>
              <w:left w:val="nil"/>
              <w:bottom w:val="single" w:sz="4" w:space="0" w:color="auto"/>
              <w:right w:val="single" w:sz="4" w:space="0" w:color="auto"/>
            </w:tcBorders>
            <w:shd w:val="clear" w:color="auto" w:fill="auto"/>
            <w:noWrap/>
            <w:vAlign w:val="bottom"/>
            <w:hideMark/>
          </w:tcPr>
          <w:p w14:paraId="55569DD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-0.117</w:t>
            </w:r>
          </w:p>
        </w:tc>
        <w:tc>
          <w:tcPr>
            <w:tcW w:w="1276" w:type="dxa"/>
            <w:tcBorders>
              <w:top w:val="nil"/>
              <w:left w:val="nil"/>
              <w:bottom w:val="single" w:sz="4" w:space="0" w:color="auto"/>
              <w:right w:val="single" w:sz="4" w:space="0" w:color="auto"/>
            </w:tcBorders>
            <w:shd w:val="clear" w:color="auto" w:fill="auto"/>
            <w:noWrap/>
            <w:vAlign w:val="bottom"/>
            <w:hideMark/>
          </w:tcPr>
          <w:p w14:paraId="76F14B2A"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w:t>
            </w:r>
          </w:p>
        </w:tc>
        <w:tc>
          <w:tcPr>
            <w:tcW w:w="842" w:type="dxa"/>
            <w:tcBorders>
              <w:top w:val="nil"/>
              <w:left w:val="nil"/>
              <w:bottom w:val="single" w:sz="4" w:space="0" w:color="auto"/>
              <w:right w:val="single" w:sz="4" w:space="0" w:color="auto"/>
            </w:tcBorders>
            <w:shd w:val="clear" w:color="auto" w:fill="auto"/>
            <w:noWrap/>
            <w:vAlign w:val="bottom"/>
            <w:hideMark/>
          </w:tcPr>
          <w:p w14:paraId="21DD8E3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50.2</w:t>
            </w:r>
          </w:p>
        </w:tc>
      </w:tr>
      <w:tr w:rsidR="00421A6A" w:rsidRPr="00CC57B0" w14:paraId="6C5DD5DC"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21CCEFEE"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Er II</w:t>
            </w:r>
          </w:p>
        </w:tc>
        <w:tc>
          <w:tcPr>
            <w:tcW w:w="1985" w:type="dxa"/>
            <w:tcBorders>
              <w:top w:val="nil"/>
              <w:left w:val="nil"/>
              <w:bottom w:val="single" w:sz="4" w:space="0" w:color="auto"/>
              <w:right w:val="single" w:sz="4" w:space="0" w:color="auto"/>
            </w:tcBorders>
            <w:shd w:val="clear" w:color="auto" w:fill="auto"/>
            <w:noWrap/>
            <w:vAlign w:val="bottom"/>
            <w:hideMark/>
          </w:tcPr>
          <w:p w14:paraId="4E1D33E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4951.743</w:t>
            </w:r>
          </w:p>
        </w:tc>
        <w:tc>
          <w:tcPr>
            <w:tcW w:w="992" w:type="dxa"/>
            <w:tcBorders>
              <w:top w:val="nil"/>
              <w:left w:val="nil"/>
              <w:bottom w:val="single" w:sz="4" w:space="0" w:color="auto"/>
              <w:right w:val="single" w:sz="4" w:space="0" w:color="auto"/>
            </w:tcBorders>
            <w:shd w:val="clear" w:color="auto" w:fill="auto"/>
            <w:noWrap/>
            <w:vAlign w:val="bottom"/>
            <w:hideMark/>
          </w:tcPr>
          <w:p w14:paraId="515E33B0"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-0.331</w:t>
            </w:r>
          </w:p>
        </w:tc>
        <w:tc>
          <w:tcPr>
            <w:tcW w:w="851" w:type="dxa"/>
            <w:tcBorders>
              <w:top w:val="nil"/>
              <w:left w:val="nil"/>
              <w:bottom w:val="single" w:sz="4" w:space="0" w:color="auto"/>
              <w:right w:val="single" w:sz="4" w:space="0" w:color="auto"/>
            </w:tcBorders>
            <w:shd w:val="clear" w:color="auto" w:fill="auto"/>
            <w:noWrap/>
            <w:vAlign w:val="bottom"/>
            <w:hideMark/>
          </w:tcPr>
          <w:p w14:paraId="25F1B4F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1.615</w:t>
            </w:r>
          </w:p>
        </w:tc>
        <w:tc>
          <w:tcPr>
            <w:tcW w:w="1135" w:type="dxa"/>
            <w:tcBorders>
              <w:top w:val="nil"/>
              <w:left w:val="nil"/>
              <w:bottom w:val="single" w:sz="4" w:space="0" w:color="auto"/>
              <w:right w:val="single" w:sz="4" w:space="0" w:color="auto"/>
            </w:tcBorders>
            <w:shd w:val="clear" w:color="auto" w:fill="auto"/>
            <w:noWrap/>
            <w:vAlign w:val="bottom"/>
            <w:hideMark/>
          </w:tcPr>
          <w:p w14:paraId="44B73866"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-0.038</w:t>
            </w:r>
          </w:p>
        </w:tc>
        <w:tc>
          <w:tcPr>
            <w:tcW w:w="1276" w:type="dxa"/>
            <w:tcBorders>
              <w:top w:val="nil"/>
              <w:left w:val="nil"/>
              <w:bottom w:val="single" w:sz="4" w:space="0" w:color="auto"/>
              <w:right w:val="single" w:sz="4" w:space="0" w:color="auto"/>
            </w:tcBorders>
            <w:shd w:val="clear" w:color="auto" w:fill="auto"/>
            <w:noWrap/>
            <w:vAlign w:val="bottom"/>
            <w:hideMark/>
          </w:tcPr>
          <w:p w14:paraId="43FB796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0.057</w:t>
            </w:r>
          </w:p>
        </w:tc>
        <w:tc>
          <w:tcPr>
            <w:tcW w:w="842" w:type="dxa"/>
            <w:tcBorders>
              <w:top w:val="nil"/>
              <w:left w:val="nil"/>
              <w:bottom w:val="single" w:sz="4" w:space="0" w:color="auto"/>
              <w:right w:val="single" w:sz="4" w:space="0" w:color="auto"/>
            </w:tcBorders>
            <w:shd w:val="clear" w:color="auto" w:fill="auto"/>
            <w:noWrap/>
            <w:vAlign w:val="bottom"/>
            <w:hideMark/>
          </w:tcPr>
          <w:p w14:paraId="216CF774"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65.6</w:t>
            </w:r>
          </w:p>
        </w:tc>
      </w:tr>
      <w:tr w:rsidR="00421A6A" w:rsidRPr="00CC57B0" w14:paraId="757465BD"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66E24604"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W  I</w:t>
            </w:r>
          </w:p>
        </w:tc>
        <w:tc>
          <w:tcPr>
            <w:tcW w:w="1985" w:type="dxa"/>
            <w:tcBorders>
              <w:top w:val="nil"/>
              <w:left w:val="nil"/>
              <w:bottom w:val="single" w:sz="4" w:space="0" w:color="auto"/>
              <w:right w:val="single" w:sz="4" w:space="0" w:color="auto"/>
            </w:tcBorders>
            <w:shd w:val="clear" w:color="auto" w:fill="auto"/>
            <w:noWrap/>
            <w:vAlign w:val="bottom"/>
            <w:hideMark/>
          </w:tcPr>
          <w:p w14:paraId="11A4F34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4659.853</w:t>
            </w:r>
          </w:p>
        </w:tc>
        <w:tc>
          <w:tcPr>
            <w:tcW w:w="992" w:type="dxa"/>
            <w:tcBorders>
              <w:top w:val="nil"/>
              <w:left w:val="nil"/>
              <w:bottom w:val="single" w:sz="4" w:space="0" w:color="auto"/>
              <w:right w:val="single" w:sz="4" w:space="0" w:color="auto"/>
            </w:tcBorders>
            <w:shd w:val="clear" w:color="auto" w:fill="auto"/>
            <w:noWrap/>
            <w:vAlign w:val="bottom"/>
            <w:hideMark/>
          </w:tcPr>
          <w:p w14:paraId="0015ACE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-1.9</w:t>
            </w:r>
          </w:p>
        </w:tc>
        <w:tc>
          <w:tcPr>
            <w:tcW w:w="851" w:type="dxa"/>
            <w:tcBorders>
              <w:top w:val="nil"/>
              <w:left w:val="nil"/>
              <w:bottom w:val="single" w:sz="4" w:space="0" w:color="auto"/>
              <w:right w:val="single" w:sz="4" w:space="0" w:color="auto"/>
            </w:tcBorders>
            <w:shd w:val="clear" w:color="auto" w:fill="auto"/>
            <w:noWrap/>
            <w:vAlign w:val="bottom"/>
            <w:hideMark/>
          </w:tcPr>
          <w:p w14:paraId="5A961585"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w:t>
            </w:r>
          </w:p>
        </w:tc>
        <w:tc>
          <w:tcPr>
            <w:tcW w:w="1135" w:type="dxa"/>
            <w:tcBorders>
              <w:top w:val="nil"/>
              <w:left w:val="nil"/>
              <w:bottom w:val="single" w:sz="4" w:space="0" w:color="auto"/>
              <w:right w:val="single" w:sz="4" w:space="0" w:color="auto"/>
            </w:tcBorders>
            <w:shd w:val="clear" w:color="auto" w:fill="auto"/>
            <w:noWrap/>
            <w:vAlign w:val="bottom"/>
            <w:hideMark/>
          </w:tcPr>
          <w:p w14:paraId="4AC46ABB"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-0.363</w:t>
            </w:r>
          </w:p>
        </w:tc>
        <w:tc>
          <w:tcPr>
            <w:tcW w:w="1276" w:type="dxa"/>
            <w:tcBorders>
              <w:top w:val="nil"/>
              <w:left w:val="nil"/>
              <w:bottom w:val="single" w:sz="4" w:space="0" w:color="auto"/>
              <w:right w:val="single" w:sz="4" w:space="0" w:color="auto"/>
            </w:tcBorders>
            <w:shd w:val="clear" w:color="auto" w:fill="auto"/>
            <w:noWrap/>
            <w:vAlign w:val="bottom"/>
            <w:hideMark/>
          </w:tcPr>
          <w:p w14:paraId="6C3F601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0.091</w:t>
            </w:r>
          </w:p>
        </w:tc>
        <w:tc>
          <w:tcPr>
            <w:tcW w:w="842" w:type="dxa"/>
            <w:tcBorders>
              <w:top w:val="nil"/>
              <w:left w:val="nil"/>
              <w:bottom w:val="single" w:sz="4" w:space="0" w:color="auto"/>
              <w:right w:val="single" w:sz="4" w:space="0" w:color="auto"/>
            </w:tcBorders>
            <w:shd w:val="clear" w:color="auto" w:fill="auto"/>
            <w:noWrap/>
            <w:vAlign w:val="bottom"/>
            <w:hideMark/>
          </w:tcPr>
          <w:p w14:paraId="56577D7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83.3</w:t>
            </w:r>
          </w:p>
        </w:tc>
      </w:tr>
      <w:tr w:rsidR="00421A6A" w:rsidRPr="00CC57B0" w14:paraId="1BC41118"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0D6FF003"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W  I</w:t>
            </w:r>
          </w:p>
        </w:tc>
        <w:tc>
          <w:tcPr>
            <w:tcW w:w="1985" w:type="dxa"/>
            <w:tcBorders>
              <w:top w:val="nil"/>
              <w:left w:val="nil"/>
              <w:bottom w:val="single" w:sz="4" w:space="0" w:color="auto"/>
              <w:right w:val="single" w:sz="4" w:space="0" w:color="auto"/>
            </w:tcBorders>
            <w:shd w:val="clear" w:color="auto" w:fill="auto"/>
            <w:noWrap/>
            <w:vAlign w:val="bottom"/>
            <w:hideMark/>
          </w:tcPr>
          <w:p w14:paraId="1A574961"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5053.28</w:t>
            </w:r>
          </w:p>
        </w:tc>
        <w:tc>
          <w:tcPr>
            <w:tcW w:w="992" w:type="dxa"/>
            <w:tcBorders>
              <w:top w:val="nil"/>
              <w:left w:val="nil"/>
              <w:bottom w:val="single" w:sz="4" w:space="0" w:color="auto"/>
              <w:right w:val="single" w:sz="4" w:space="0" w:color="auto"/>
            </w:tcBorders>
            <w:shd w:val="clear" w:color="auto" w:fill="auto"/>
            <w:noWrap/>
            <w:vAlign w:val="bottom"/>
            <w:hideMark/>
          </w:tcPr>
          <w:p w14:paraId="21A6E11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-1.58</w:t>
            </w:r>
          </w:p>
        </w:tc>
        <w:tc>
          <w:tcPr>
            <w:tcW w:w="851" w:type="dxa"/>
            <w:tcBorders>
              <w:top w:val="nil"/>
              <w:left w:val="nil"/>
              <w:bottom w:val="single" w:sz="4" w:space="0" w:color="auto"/>
              <w:right w:val="single" w:sz="4" w:space="0" w:color="auto"/>
            </w:tcBorders>
            <w:shd w:val="clear" w:color="auto" w:fill="auto"/>
            <w:noWrap/>
            <w:vAlign w:val="bottom"/>
            <w:hideMark/>
          </w:tcPr>
          <w:p w14:paraId="1A16C4F8"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0.207</w:t>
            </w:r>
          </w:p>
        </w:tc>
        <w:tc>
          <w:tcPr>
            <w:tcW w:w="1135" w:type="dxa"/>
            <w:tcBorders>
              <w:top w:val="nil"/>
              <w:left w:val="nil"/>
              <w:bottom w:val="single" w:sz="4" w:space="0" w:color="auto"/>
              <w:right w:val="single" w:sz="4" w:space="0" w:color="auto"/>
            </w:tcBorders>
            <w:shd w:val="clear" w:color="auto" w:fill="auto"/>
            <w:noWrap/>
            <w:vAlign w:val="bottom"/>
            <w:hideMark/>
          </w:tcPr>
          <w:p w14:paraId="768F10BE"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-0.074</w:t>
            </w:r>
          </w:p>
        </w:tc>
        <w:tc>
          <w:tcPr>
            <w:tcW w:w="1276" w:type="dxa"/>
            <w:tcBorders>
              <w:top w:val="nil"/>
              <w:left w:val="nil"/>
              <w:bottom w:val="single" w:sz="4" w:space="0" w:color="auto"/>
              <w:right w:val="single" w:sz="4" w:space="0" w:color="auto"/>
            </w:tcBorders>
            <w:shd w:val="clear" w:color="auto" w:fill="auto"/>
            <w:noWrap/>
            <w:vAlign w:val="bottom"/>
            <w:hideMark/>
          </w:tcPr>
          <w:p w14:paraId="6982412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0.179</w:t>
            </w:r>
          </w:p>
        </w:tc>
        <w:tc>
          <w:tcPr>
            <w:tcW w:w="842" w:type="dxa"/>
            <w:tcBorders>
              <w:top w:val="nil"/>
              <w:left w:val="nil"/>
              <w:bottom w:val="single" w:sz="4" w:space="0" w:color="auto"/>
              <w:right w:val="single" w:sz="4" w:space="0" w:color="auto"/>
            </w:tcBorders>
            <w:shd w:val="clear" w:color="auto" w:fill="auto"/>
            <w:noWrap/>
            <w:vAlign w:val="bottom"/>
            <w:hideMark/>
          </w:tcPr>
          <w:p w14:paraId="450995C9"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92.2</w:t>
            </w:r>
          </w:p>
        </w:tc>
      </w:tr>
      <w:tr w:rsidR="00421A6A" w:rsidRPr="00E8254A" w14:paraId="4780EB33" w14:textId="77777777" w:rsidTr="00BD36D3">
        <w:trPr>
          <w:trHeight w:val="300"/>
        </w:trPr>
        <w:tc>
          <w:tcPr>
            <w:tcW w:w="2263" w:type="dxa"/>
            <w:tcBorders>
              <w:top w:val="nil"/>
              <w:left w:val="single" w:sz="4" w:space="0" w:color="auto"/>
              <w:bottom w:val="single" w:sz="4" w:space="0" w:color="auto"/>
              <w:right w:val="single" w:sz="4" w:space="0" w:color="auto"/>
            </w:tcBorders>
            <w:shd w:val="clear" w:color="auto" w:fill="auto"/>
            <w:noWrap/>
            <w:vAlign w:val="bottom"/>
            <w:hideMark/>
          </w:tcPr>
          <w:p w14:paraId="4BD08DB9" w14:textId="77777777" w:rsidR="00421A6A" w:rsidRPr="00CC57B0" w:rsidRDefault="00421A6A" w:rsidP="00BD36D3">
            <w:pPr>
              <w:spacing w:after="0" w:line="240" w:lineRule="auto"/>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Th II</w:t>
            </w:r>
          </w:p>
        </w:tc>
        <w:tc>
          <w:tcPr>
            <w:tcW w:w="1985" w:type="dxa"/>
            <w:tcBorders>
              <w:top w:val="nil"/>
              <w:left w:val="nil"/>
              <w:bottom w:val="single" w:sz="4" w:space="0" w:color="auto"/>
              <w:right w:val="single" w:sz="4" w:space="0" w:color="auto"/>
            </w:tcBorders>
            <w:shd w:val="clear" w:color="auto" w:fill="auto"/>
            <w:noWrap/>
            <w:vAlign w:val="bottom"/>
            <w:hideMark/>
          </w:tcPr>
          <w:p w14:paraId="1AD9E167"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5989.045</w:t>
            </w:r>
          </w:p>
        </w:tc>
        <w:tc>
          <w:tcPr>
            <w:tcW w:w="992" w:type="dxa"/>
            <w:tcBorders>
              <w:top w:val="nil"/>
              <w:left w:val="nil"/>
              <w:bottom w:val="single" w:sz="4" w:space="0" w:color="auto"/>
              <w:right w:val="single" w:sz="4" w:space="0" w:color="auto"/>
            </w:tcBorders>
            <w:shd w:val="clear" w:color="auto" w:fill="auto"/>
            <w:noWrap/>
            <w:vAlign w:val="bottom"/>
            <w:hideMark/>
          </w:tcPr>
          <w:p w14:paraId="33A8F52D"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-1.414</w:t>
            </w:r>
          </w:p>
        </w:tc>
        <w:tc>
          <w:tcPr>
            <w:tcW w:w="851" w:type="dxa"/>
            <w:tcBorders>
              <w:top w:val="nil"/>
              <w:left w:val="nil"/>
              <w:bottom w:val="single" w:sz="4" w:space="0" w:color="auto"/>
              <w:right w:val="single" w:sz="4" w:space="0" w:color="auto"/>
            </w:tcBorders>
            <w:shd w:val="clear" w:color="auto" w:fill="auto"/>
            <w:noWrap/>
            <w:vAlign w:val="bottom"/>
            <w:hideMark/>
          </w:tcPr>
          <w:p w14:paraId="73D28122"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0.189</w:t>
            </w:r>
          </w:p>
        </w:tc>
        <w:tc>
          <w:tcPr>
            <w:tcW w:w="1135" w:type="dxa"/>
            <w:tcBorders>
              <w:top w:val="nil"/>
              <w:left w:val="nil"/>
              <w:bottom w:val="single" w:sz="4" w:space="0" w:color="auto"/>
              <w:right w:val="single" w:sz="4" w:space="0" w:color="auto"/>
            </w:tcBorders>
            <w:shd w:val="clear" w:color="auto" w:fill="auto"/>
            <w:noWrap/>
            <w:vAlign w:val="bottom"/>
            <w:hideMark/>
          </w:tcPr>
          <w:p w14:paraId="6DB0E19F"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-0.012</w:t>
            </w:r>
          </w:p>
        </w:tc>
        <w:tc>
          <w:tcPr>
            <w:tcW w:w="1276" w:type="dxa"/>
            <w:tcBorders>
              <w:top w:val="nil"/>
              <w:left w:val="nil"/>
              <w:bottom w:val="single" w:sz="4" w:space="0" w:color="auto"/>
              <w:right w:val="single" w:sz="4" w:space="0" w:color="auto"/>
            </w:tcBorders>
            <w:shd w:val="clear" w:color="auto" w:fill="auto"/>
            <w:noWrap/>
            <w:vAlign w:val="bottom"/>
            <w:hideMark/>
          </w:tcPr>
          <w:p w14:paraId="35CC7CBC" w14:textId="77777777" w:rsidR="00421A6A" w:rsidRPr="00CC57B0" w:rsidRDefault="00421A6A" w:rsidP="00BD36D3">
            <w:pPr>
              <w:spacing w:after="0" w:line="240" w:lineRule="auto"/>
              <w:jc w:val="right"/>
              <w:rPr>
                <w:rFonts w:ascii="Times New Roman" w:eastAsia="Times New Roman" w:hAnsi="Times New Roman" w:cs="Times New Roman"/>
                <w:color w:val="000000"/>
                <w:sz w:val="28"/>
                <w:szCs w:val="28"/>
                <w:lang w:eastAsia="ru-RU"/>
              </w:rPr>
            </w:pPr>
            <w:r w:rsidRPr="00CC57B0">
              <w:rPr>
                <w:rFonts w:ascii="Times New Roman" w:eastAsia="Times New Roman" w:hAnsi="Times New Roman" w:cs="Times New Roman"/>
                <w:color w:val="000000"/>
                <w:sz w:val="28"/>
                <w:szCs w:val="28"/>
                <w:lang w:eastAsia="ru-RU"/>
              </w:rPr>
              <w:t>0.049</w:t>
            </w:r>
          </w:p>
        </w:tc>
        <w:tc>
          <w:tcPr>
            <w:tcW w:w="842" w:type="dxa"/>
            <w:tcBorders>
              <w:top w:val="nil"/>
              <w:left w:val="nil"/>
              <w:bottom w:val="single" w:sz="4" w:space="0" w:color="auto"/>
              <w:right w:val="single" w:sz="4" w:space="0" w:color="auto"/>
            </w:tcBorders>
            <w:shd w:val="clear" w:color="auto" w:fill="auto"/>
            <w:noWrap/>
            <w:vAlign w:val="bottom"/>
            <w:hideMark/>
          </w:tcPr>
          <w:p w14:paraId="00DA0866" w14:textId="77777777" w:rsidR="00421A6A" w:rsidRPr="00CC57B0" w:rsidRDefault="00421A6A" w:rsidP="00BD36D3">
            <w:pPr>
              <w:spacing w:after="0" w:line="240" w:lineRule="auto"/>
              <w:jc w:val="right"/>
              <w:rPr>
                <w:rFonts w:ascii="Times New Roman" w:eastAsia="Times New Roman" w:hAnsi="Times New Roman" w:cs="Times New Roman"/>
                <w:sz w:val="28"/>
                <w:szCs w:val="28"/>
                <w:lang w:eastAsia="ru-RU"/>
              </w:rPr>
            </w:pPr>
            <w:r w:rsidRPr="00CC57B0">
              <w:rPr>
                <w:rFonts w:ascii="Times New Roman" w:eastAsia="Times New Roman" w:hAnsi="Times New Roman" w:cs="Times New Roman"/>
                <w:color w:val="000000"/>
                <w:sz w:val="28"/>
                <w:szCs w:val="28"/>
                <w:lang w:eastAsia="ru-RU"/>
              </w:rPr>
              <w:t>74.7</w:t>
            </w:r>
          </w:p>
        </w:tc>
      </w:tr>
    </w:tbl>
    <w:p w14:paraId="37CBDB92" w14:textId="77777777" w:rsidR="00421A6A" w:rsidRPr="00837A7B" w:rsidRDefault="00421A6A" w:rsidP="00421A6A">
      <w:pPr>
        <w:spacing w:after="0" w:line="240" w:lineRule="auto"/>
        <w:ind w:right="-1" w:firstLine="567"/>
        <w:jc w:val="both"/>
        <w:rPr>
          <w:rFonts w:ascii="Times New Roman" w:eastAsia="Times New Roman" w:hAnsi="Times New Roman" w:cs="Times New Roman"/>
          <w:b/>
          <w:sz w:val="28"/>
          <w:szCs w:val="28"/>
          <w:lang w:val="en-US"/>
        </w:rPr>
      </w:pPr>
      <w:r>
        <w:rPr>
          <w:rFonts w:ascii="Times New Roman" w:eastAsia="Times New Roman" w:hAnsi="Times New Roman" w:cs="Times New Roman"/>
          <w:b/>
          <w:sz w:val="28"/>
          <w:szCs w:val="28"/>
          <w:lang w:val="en-US"/>
        </w:rPr>
        <w:t xml:space="preserve">  </w:t>
      </w:r>
    </w:p>
    <w:p w14:paraId="22B33F64" w14:textId="77777777" w:rsidR="00421A6A" w:rsidRPr="00837A7B" w:rsidRDefault="00421A6A" w:rsidP="00421A6A">
      <w:pPr>
        <w:spacing w:after="0" w:line="240" w:lineRule="auto"/>
        <w:ind w:right="-1" w:firstLine="567"/>
        <w:jc w:val="both"/>
        <w:rPr>
          <w:rFonts w:ascii="Times New Roman" w:eastAsia="Times New Roman" w:hAnsi="Times New Roman" w:cs="Times New Roman"/>
          <w:b/>
          <w:sz w:val="28"/>
          <w:szCs w:val="28"/>
          <w:lang w:val="en-US"/>
        </w:rPr>
      </w:pPr>
    </w:p>
    <w:p w14:paraId="5193A084" w14:textId="77777777" w:rsidR="00421A6A" w:rsidRPr="00E22B64" w:rsidRDefault="00421A6A" w:rsidP="00421A6A">
      <w:pPr>
        <w:pStyle w:val="af0"/>
        <w:shd w:val="clear" w:color="auto" w:fill="FFFFFF"/>
        <w:spacing w:before="0" w:beforeAutospacing="0" w:after="0" w:afterAutospacing="0"/>
        <w:ind w:firstLine="709"/>
        <w:jc w:val="both"/>
        <w:rPr>
          <w:sz w:val="28"/>
          <w:szCs w:val="28"/>
          <w:lang w:val="ru-RU"/>
        </w:rPr>
      </w:pPr>
    </w:p>
    <w:p w14:paraId="562B0294" w14:textId="77777777" w:rsidR="002E57B7" w:rsidRPr="00E22B64" w:rsidRDefault="002E57B7">
      <w:pPr>
        <w:pStyle w:val="af0"/>
        <w:shd w:val="clear" w:color="auto" w:fill="FFFFFF"/>
        <w:spacing w:before="0" w:beforeAutospacing="0" w:after="0" w:afterAutospacing="0"/>
        <w:ind w:firstLine="709"/>
        <w:jc w:val="both"/>
        <w:rPr>
          <w:sz w:val="28"/>
          <w:szCs w:val="28"/>
          <w:lang w:val="ru-RU"/>
        </w:rPr>
      </w:pPr>
    </w:p>
    <w:sectPr w:rsidR="002E57B7" w:rsidRPr="00E22B64" w:rsidSect="00160727">
      <w:footerReference w:type="default" r:id="rId10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0A8293" w14:textId="77777777" w:rsidR="000F0894" w:rsidRDefault="000F0894" w:rsidP="009A4412">
      <w:pPr>
        <w:spacing w:after="0" w:line="240" w:lineRule="auto"/>
      </w:pPr>
      <w:r>
        <w:separator/>
      </w:r>
    </w:p>
  </w:endnote>
  <w:endnote w:type="continuationSeparator" w:id="0">
    <w:p w14:paraId="74D0825C" w14:textId="77777777" w:rsidR="000F0894" w:rsidRDefault="000F0894" w:rsidP="009A44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CC"/>
    <w:family w:val="swiss"/>
    <w:pitch w:val="variable"/>
    <w:sig w:usb0="E4002EFF" w:usb1="C000247B" w:usb2="00000009" w:usb3="00000000" w:csb0="000001FF" w:csb1="00000000"/>
  </w:font>
  <w:font w:name="CMR8">
    <w:panose1 w:val="00000000000000000000"/>
    <w:charset w:val="00"/>
    <w:family w:val="roman"/>
    <w:notTrueType/>
    <w:pitch w:val="default"/>
  </w:font>
  <w:font w:name="CMR6">
    <w:panose1 w:val="00000000000000000000"/>
    <w:charset w:val="00"/>
    <w:family w:val="roman"/>
    <w:notTrueType/>
    <w:pitch w:val="default"/>
  </w:font>
  <w:font w:name="CMMI6">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Dotum">
    <w:altName w:val="돋움"/>
    <w:panose1 w:val="020B0600000101010101"/>
    <w:charset w:val="81"/>
    <w:family w:val="swiss"/>
    <w:pitch w:val="variable"/>
    <w:sig w:usb0="B00002AF" w:usb1="69D77CFB" w:usb2="00000030" w:usb3="00000000" w:csb0="0008009F" w:csb1="00000000"/>
  </w:font>
  <w:font w:name="Palatino Linotype">
    <w:panose1 w:val="02040502050505030304"/>
    <w:charset w:val="CC"/>
    <w:family w:val="roman"/>
    <w:pitch w:val="variable"/>
    <w:sig w:usb0="E0000287" w:usb1="40000013"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Segoe UI">
    <w:panose1 w:val="020B0502040204020203"/>
    <w:charset w:val="CC"/>
    <w:family w:val="swiss"/>
    <w:pitch w:val="variable"/>
    <w:sig w:usb0="E4002EFF" w:usb1="C000E47F" w:usb2="00000009" w:usb3="00000000" w:csb0="000001FF" w:csb1="00000000"/>
  </w:font>
  <w:font w:name="Liberation Sans">
    <w:altName w:val="Arial"/>
    <w:charset w:val="01"/>
    <w:family w:val="roman"/>
    <w:pitch w:val="variable"/>
  </w:font>
  <w:font w:name="Noto Sans CJK SC">
    <w:charset w:val="00"/>
    <w:family w:val="roman"/>
    <w:pitch w:val="default"/>
  </w:font>
  <w:font w:name="Lohit Devanagari">
    <w:altName w:val="Cambria"/>
    <w:charset w:val="00"/>
    <w:family w:val="roman"/>
    <w:pitch w:val="default"/>
  </w:font>
  <w:font w:name="Cambria Math">
    <w:panose1 w:val="02040503050406030204"/>
    <w:charset w:val="CC"/>
    <w:family w:val="roman"/>
    <w:pitch w:val="variable"/>
    <w:sig w:usb0="E00006FF" w:usb1="420024FF" w:usb2="02000000" w:usb3="00000000" w:csb0="0000019F" w:csb1="00000000"/>
  </w:font>
  <w:font w:name="font278">
    <w:charset w:val="01"/>
    <w:family w:val="auto"/>
    <w:pitch w:val="variable"/>
  </w:font>
  <w:font w:name="CMMI10">
    <w:panose1 w:val="00000000000000000000"/>
    <w:charset w:val="00"/>
    <w:family w:val="roman"/>
    <w:notTrueType/>
    <w:pitch w:val="default"/>
  </w:font>
  <w:font w:name="CMR7">
    <w:panose1 w:val="00000000000000000000"/>
    <w:charset w:val="00"/>
    <w:family w:val="roman"/>
    <w:notTrueType/>
    <w:pitch w:val="default"/>
  </w:font>
  <w:font w:name="CMR10">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9181025"/>
      <w:docPartObj>
        <w:docPartGallery w:val="Page Numbers (Bottom of Page)"/>
        <w:docPartUnique/>
      </w:docPartObj>
    </w:sdtPr>
    <w:sdtEndPr>
      <w:rPr>
        <w:rFonts w:ascii="Times New Roman" w:hAnsi="Times New Roman" w:cs="Times New Roman"/>
        <w:sz w:val="24"/>
      </w:rPr>
    </w:sdtEndPr>
    <w:sdtContent>
      <w:p w14:paraId="2F5A74B7" w14:textId="4CAAEFAF" w:rsidR="00F7352E" w:rsidRPr="00315D6F" w:rsidRDefault="00F7352E">
        <w:pPr>
          <w:pStyle w:val="ad"/>
          <w:jc w:val="center"/>
          <w:rPr>
            <w:rFonts w:ascii="Times New Roman" w:hAnsi="Times New Roman" w:cs="Times New Roman"/>
            <w:sz w:val="24"/>
          </w:rPr>
        </w:pPr>
        <w:r w:rsidRPr="00315D6F">
          <w:rPr>
            <w:rFonts w:ascii="Times New Roman" w:hAnsi="Times New Roman" w:cs="Times New Roman"/>
            <w:sz w:val="24"/>
          </w:rPr>
          <w:fldChar w:fldCharType="begin"/>
        </w:r>
        <w:r w:rsidRPr="00315D6F">
          <w:rPr>
            <w:rFonts w:ascii="Times New Roman" w:hAnsi="Times New Roman" w:cs="Times New Roman"/>
            <w:sz w:val="24"/>
          </w:rPr>
          <w:instrText>PAGE   \* MERGEFORMAT</w:instrText>
        </w:r>
        <w:r w:rsidRPr="00315D6F">
          <w:rPr>
            <w:rFonts w:ascii="Times New Roman" w:hAnsi="Times New Roman" w:cs="Times New Roman"/>
            <w:sz w:val="24"/>
          </w:rPr>
          <w:fldChar w:fldCharType="separate"/>
        </w:r>
        <w:r w:rsidR="00B94A5D">
          <w:rPr>
            <w:rFonts w:ascii="Times New Roman" w:hAnsi="Times New Roman" w:cs="Times New Roman"/>
            <w:noProof/>
            <w:sz w:val="24"/>
          </w:rPr>
          <w:t>62</w:t>
        </w:r>
        <w:r w:rsidRPr="00315D6F">
          <w:rPr>
            <w:rFonts w:ascii="Times New Roman" w:hAnsi="Times New Roman" w:cs="Times New Roman"/>
            <w:sz w:val="24"/>
          </w:rPr>
          <w:fldChar w:fldCharType="end"/>
        </w:r>
      </w:p>
    </w:sdtContent>
  </w:sdt>
  <w:p w14:paraId="3C3C6C91" w14:textId="77777777" w:rsidR="00F7352E" w:rsidRDefault="00F7352E">
    <w:pPr>
      <w:pStyle w:val="ad"/>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4672106"/>
      <w:docPartObj>
        <w:docPartGallery w:val="Page Numbers (Bottom of Page)"/>
        <w:docPartUnique/>
      </w:docPartObj>
    </w:sdtPr>
    <w:sdtEndPr>
      <w:rPr>
        <w:rFonts w:ascii="Times New Roman" w:hAnsi="Times New Roman" w:cs="Times New Roman"/>
        <w:sz w:val="24"/>
      </w:rPr>
    </w:sdtEndPr>
    <w:sdtContent>
      <w:p w14:paraId="2870DF17" w14:textId="6469D54F" w:rsidR="00F7352E" w:rsidRPr="001575F4" w:rsidRDefault="00F7352E">
        <w:pPr>
          <w:pStyle w:val="ad"/>
          <w:jc w:val="center"/>
          <w:rPr>
            <w:rFonts w:ascii="Times New Roman" w:hAnsi="Times New Roman" w:cs="Times New Roman"/>
            <w:sz w:val="24"/>
          </w:rPr>
        </w:pPr>
        <w:r w:rsidRPr="001575F4">
          <w:rPr>
            <w:rFonts w:ascii="Times New Roman" w:hAnsi="Times New Roman" w:cs="Times New Roman"/>
            <w:sz w:val="24"/>
          </w:rPr>
          <w:fldChar w:fldCharType="begin"/>
        </w:r>
        <w:r w:rsidRPr="001575F4">
          <w:rPr>
            <w:rFonts w:ascii="Times New Roman" w:hAnsi="Times New Roman" w:cs="Times New Roman"/>
            <w:sz w:val="24"/>
          </w:rPr>
          <w:instrText>PAGE   \* MERGEFORMAT</w:instrText>
        </w:r>
        <w:r w:rsidRPr="001575F4">
          <w:rPr>
            <w:rFonts w:ascii="Times New Roman" w:hAnsi="Times New Roman" w:cs="Times New Roman"/>
            <w:sz w:val="24"/>
          </w:rPr>
          <w:fldChar w:fldCharType="separate"/>
        </w:r>
        <w:r w:rsidR="00B94A5D">
          <w:rPr>
            <w:rFonts w:ascii="Times New Roman" w:hAnsi="Times New Roman" w:cs="Times New Roman"/>
            <w:noProof/>
            <w:sz w:val="24"/>
          </w:rPr>
          <w:t>83</w:t>
        </w:r>
        <w:r w:rsidRPr="001575F4">
          <w:rPr>
            <w:rFonts w:ascii="Times New Roman" w:hAnsi="Times New Roman" w:cs="Times New Roman"/>
            <w:sz w:val="24"/>
          </w:rPr>
          <w:fldChar w:fldCharType="end"/>
        </w:r>
      </w:p>
    </w:sdtContent>
  </w:sdt>
  <w:p w14:paraId="0D2B4F33" w14:textId="77777777" w:rsidR="00F7352E" w:rsidRDefault="00F7352E">
    <w:pPr>
      <w:pStyle w:val="ad"/>
    </w:pPr>
  </w:p>
  <w:p w14:paraId="518A02D6" w14:textId="77777777" w:rsidR="00F7352E" w:rsidRDefault="00F7352E">
    <w:pPr>
      <w:pStyle w:val="ad"/>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F1A12C" w14:textId="77777777" w:rsidR="000F0894" w:rsidRDefault="000F0894" w:rsidP="009A4412">
      <w:pPr>
        <w:spacing w:after="0" w:line="240" w:lineRule="auto"/>
      </w:pPr>
      <w:r>
        <w:separator/>
      </w:r>
    </w:p>
  </w:footnote>
  <w:footnote w:type="continuationSeparator" w:id="0">
    <w:p w14:paraId="50F8CD70" w14:textId="77777777" w:rsidR="000F0894" w:rsidRDefault="000F0894" w:rsidP="009A44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30F9FB" w14:textId="77777777" w:rsidR="00F7352E" w:rsidRDefault="00F7352E">
    <w:pPr>
      <w:pStyle w:val="af7"/>
      <w:spacing w:line="14" w:lineRule="auto"/>
      <w:rPr>
        <w:sz w:val="20"/>
      </w:rPr>
    </w:pPr>
    <w:r>
      <w:rPr>
        <w:noProof/>
        <w:lang w:eastAsia="ru-RU"/>
      </w:rPr>
      <mc:AlternateContent>
        <mc:Choice Requires="wps">
          <w:drawing>
            <wp:anchor distT="0" distB="0" distL="114300" distR="114300" simplePos="0" relativeHeight="251659264" behindDoc="1" locked="0" layoutInCell="1" allowOverlap="1" wp14:anchorId="5979FA1D" wp14:editId="377D110A">
              <wp:simplePos x="0" y="0"/>
              <wp:positionH relativeFrom="page">
                <wp:posOffset>3233420</wp:posOffset>
              </wp:positionH>
              <wp:positionV relativeFrom="page">
                <wp:posOffset>523240</wp:posOffset>
              </wp:positionV>
              <wp:extent cx="1462405" cy="177800"/>
              <wp:effectExtent l="4445" t="0" r="0" b="3810"/>
              <wp:wrapNone/>
              <wp:docPr id="642" name="Надпись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240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140E38" w14:textId="77777777" w:rsidR="00F7352E" w:rsidRDefault="00F7352E">
                          <w:pPr>
                            <w:pStyle w:val="af7"/>
                            <w:spacing w:line="279" w:lineRule="exact"/>
                            <w:ind w:left="20"/>
                          </w:pPr>
                          <w:r>
                            <w:rPr>
                              <w:w w:val="135"/>
                            </w:rPr>
                            <w:t>Yushchenko</w:t>
                          </w:r>
                          <w:r>
                            <w:rPr>
                              <w:spacing w:val="-3"/>
                              <w:w w:val="135"/>
                            </w:rPr>
                            <w:t xml:space="preserve"> </w:t>
                          </w:r>
                          <w:r>
                            <w:rPr>
                              <w:w w:val="135"/>
                            </w:rPr>
                            <w:t>et</w:t>
                          </w:r>
                          <w:r>
                            <w:rPr>
                              <w:spacing w:val="-1"/>
                              <w:w w:val="135"/>
                            </w:rPr>
                            <w:t xml:space="preserve"> </w:t>
                          </w:r>
                          <w:r>
                            <w:rPr>
                              <w:spacing w:val="-5"/>
                              <w:w w:val="135"/>
                            </w:rPr>
                            <w:t>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79FA1D" id="_x0000_t202" coordsize="21600,21600" o:spt="202" path="m,l,21600r21600,l21600,xe">
              <v:stroke joinstyle="miter"/>
              <v:path gradientshapeok="t" o:connecttype="rect"/>
            </v:shapetype>
            <v:shape id="Надпись 642" o:spid="_x0000_s1057" type="#_x0000_t202" style="position:absolute;margin-left:254.6pt;margin-top:41.2pt;width:115.15pt;height:1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" filled="f" stroked="f">
              <v:textbox inset="0,0,0,0">
                <w:txbxContent>
                  <w:p w14:paraId="5F140E38" w14:textId="77777777" w:rsidR="00F7352E" w:rsidRDefault="00F7352E">
                    <w:pPr>
                      <w:pStyle w:val="af7"/>
                      <w:spacing w:line="279" w:lineRule="exact"/>
                      <w:ind w:left="20"/>
                    </w:pPr>
                    <w:r>
                      <w:rPr>
                        <w:w w:val="135"/>
                      </w:rPr>
                      <w:t>Yushchenko</w:t>
                    </w:r>
                    <w:r>
                      <w:rPr>
                        <w:spacing w:val="-3"/>
                        <w:w w:val="135"/>
                      </w:rPr>
                      <w:t xml:space="preserve"> </w:t>
                    </w:r>
                    <w:r>
                      <w:rPr>
                        <w:w w:val="135"/>
                      </w:rPr>
                      <w:t>et</w:t>
                    </w:r>
                    <w:r>
                      <w:rPr>
                        <w:spacing w:val="-1"/>
                        <w:w w:val="135"/>
                      </w:rPr>
                      <w:t xml:space="preserve"> </w:t>
                    </w:r>
                    <w:r>
                      <w:rPr>
                        <w:spacing w:val="-5"/>
                        <w:w w:val="135"/>
                      </w:rPr>
                      <w:t>al.</w:t>
                    </w:r>
                  </w:p>
                </w:txbxContent>
              </v:textbox>
              <w10:wrap anchorx="page" anchory="page"/>
            </v:shape>
          </w:pict>
        </mc:Fallback>
      </mc:AlternateContent>
    </w:r>
    <w:r>
      <w:rPr>
        <w:noProof/>
        <w:lang w:eastAsia="ru-RU"/>
      </w:rPr>
      <mc:AlternateContent>
        <mc:Choice Requires="wps">
          <w:drawing>
            <wp:anchor distT="0" distB="0" distL="114300" distR="114300" simplePos="0" relativeHeight="251660288" behindDoc="1" locked="0" layoutInCell="1" allowOverlap="1" wp14:anchorId="540372B1" wp14:editId="2353C3C6">
              <wp:simplePos x="0" y="0"/>
              <wp:positionH relativeFrom="page">
                <wp:posOffset>631825</wp:posOffset>
              </wp:positionH>
              <wp:positionV relativeFrom="page">
                <wp:posOffset>528955</wp:posOffset>
              </wp:positionV>
              <wp:extent cx="212725" cy="177800"/>
              <wp:effectExtent l="3175" t="0" r="3175" b="0"/>
              <wp:wrapNone/>
              <wp:docPr id="641" name="Надпись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AEEBBA" w14:textId="77777777" w:rsidR="00F7352E" w:rsidRDefault="00F7352E">
                          <w:pPr>
                            <w:pStyle w:val="af7"/>
                            <w:spacing w:line="279" w:lineRule="exact"/>
                            <w:ind w:left="20"/>
                          </w:pPr>
                          <w:r>
                            <w:rPr>
                              <w:spacing w:val="-5"/>
                              <w:w w:val="105"/>
                            </w:rPr>
                            <w:t>4</w:t>
                          </w:r>
                          <w:r>
                            <w:rPr>
                              <w:spacing w:val="-5"/>
                              <w:w w:val="105"/>
                            </w:rPr>
                            <w:fldChar w:fldCharType="begin"/>
                          </w:r>
                          <w:r>
                            <w:rPr>
                              <w:spacing w:val="-5"/>
                              <w:w w:val="105"/>
                            </w:rPr>
                            <w:instrText xml:space="preserve"> PAGE </w:instrText>
                          </w:r>
                          <w:r>
                            <w:rPr>
                              <w:spacing w:val="-5"/>
                              <w:w w:val="105"/>
                            </w:rPr>
                            <w:fldChar w:fldCharType="separate"/>
                          </w:r>
                          <w:r>
                            <w:rPr>
                              <w:noProof/>
                              <w:spacing w:val="-5"/>
                              <w:w w:val="105"/>
                            </w:rPr>
                            <w:t>59</w:t>
                          </w:r>
                          <w:r>
                            <w:rPr>
                              <w:spacing w:val="-5"/>
                              <w:w w:val="10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372B1" id="Надпись 641" o:spid="_x0000_s1058" type="#_x0000_t202" style="position:absolute;margin-left:49.75pt;margin-top:41.65pt;width:16.75pt;height:1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" filled="f" stroked="f">
              <v:textbox inset="0,0,0,0">
                <w:txbxContent>
                  <w:p w14:paraId="04AEEBBA" w14:textId="77777777" w:rsidR="00F7352E" w:rsidRDefault="00F7352E">
                    <w:pPr>
                      <w:pStyle w:val="af7"/>
                      <w:spacing w:line="279" w:lineRule="exact"/>
                      <w:ind w:left="20"/>
                    </w:pPr>
                    <w:r>
                      <w:rPr>
                        <w:spacing w:val="-5"/>
                        <w:w w:val="105"/>
                      </w:rPr>
                      <w:t>4</w:t>
                    </w:r>
                    <w:r>
                      <w:rPr>
                        <w:spacing w:val="-5"/>
                        <w:w w:val="105"/>
                      </w:rPr>
                      <w:fldChar w:fldCharType="begin"/>
                    </w:r>
                    <w:r>
                      <w:rPr>
                        <w:spacing w:val="-5"/>
                        <w:w w:val="105"/>
                      </w:rPr>
                      <w:instrText xml:space="preserve"> PAGE </w:instrText>
                    </w:r>
                    <w:r>
                      <w:rPr>
                        <w:spacing w:val="-5"/>
                        <w:w w:val="105"/>
                      </w:rPr>
                      <w:fldChar w:fldCharType="separate"/>
                    </w:r>
                    <w:r>
                      <w:rPr>
                        <w:noProof/>
                        <w:spacing w:val="-5"/>
                        <w:w w:val="105"/>
                      </w:rPr>
                      <w:t>59</w:t>
                    </w:r>
                    <w:r>
                      <w:rPr>
                        <w:spacing w:val="-5"/>
                        <w:w w:val="105"/>
                      </w:rPr>
                      <w:fldChar w:fldCharType="end"/>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8A3696" w14:textId="77777777" w:rsidR="00F7352E" w:rsidRDefault="00F7352E">
    <w:pPr>
      <w:pStyle w:val="af7"/>
      <w:spacing w:line="14" w:lineRule="auto"/>
      <w:rPr>
        <w:sz w:val="20"/>
      </w:rPr>
    </w:pPr>
    <w:r>
      <w:rPr>
        <w:noProof/>
        <w:lang w:eastAsia="ru-RU"/>
      </w:rPr>
      <mc:AlternateContent>
        <mc:Choice Requires="wps">
          <w:drawing>
            <wp:anchor distT="0" distB="0" distL="114300" distR="114300" simplePos="0" relativeHeight="251661312" behindDoc="1" locked="0" layoutInCell="1" allowOverlap="1" wp14:anchorId="5F8A43BE" wp14:editId="5655AE6F">
              <wp:simplePos x="0" y="0"/>
              <wp:positionH relativeFrom="page">
                <wp:posOffset>2348230</wp:posOffset>
              </wp:positionH>
              <wp:positionV relativeFrom="page">
                <wp:posOffset>523240</wp:posOffset>
              </wp:positionV>
              <wp:extent cx="2986405" cy="177800"/>
              <wp:effectExtent l="0" t="0" r="0" b="3810"/>
              <wp:wrapNone/>
              <wp:docPr id="640" name="Надпись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640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230BA8" w14:textId="77777777" w:rsidR="00F7352E" w:rsidRPr="00DE2CD3" w:rsidRDefault="00F7352E">
                          <w:pPr>
                            <w:pStyle w:val="af7"/>
                            <w:spacing w:line="279" w:lineRule="exact"/>
                            <w:ind w:left="20"/>
                            <w:rPr>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8A43BE" id="_x0000_t202" coordsize="21600,21600" o:spt="202" path="m,l,21600r21600,l21600,xe">
              <v:stroke joinstyle="miter"/>
              <v:path gradientshapeok="t" o:connecttype="rect"/>
            </v:shapetype>
            <v:shape id="Надпись 640" o:spid="_x0000_s1059" type="#_x0000_t202" style="position:absolute;margin-left:184.9pt;margin-top:41.2pt;width:235.15pt;height:14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" filled="f" stroked="f">
              <v:textbox inset="0,0,0,0">
                <w:txbxContent>
                  <w:p w14:paraId="24230BA8" w14:textId="77777777" w:rsidR="00F7352E" w:rsidRPr="00DE2CD3" w:rsidRDefault="00F7352E">
                    <w:pPr>
                      <w:pStyle w:val="af7"/>
                      <w:spacing w:line="279" w:lineRule="exact"/>
                      <w:ind w:left="20"/>
                      <w:rPr>
                        <w:lang w:val="en-US"/>
                      </w:rPr>
                    </w:pPr>
                  </w:p>
                </w:txbxContent>
              </v:textbox>
              <w10:wrap anchorx="page" anchory="page"/>
            </v:shape>
          </w:pict>
        </mc:Fallback>
      </mc:AlternateContent>
    </w:r>
    <w:r>
      <w:rPr>
        <w:noProof/>
        <w:lang w:eastAsia="ru-RU"/>
      </w:rPr>
      <mc:AlternateContent>
        <mc:Choice Requires="wps">
          <w:drawing>
            <wp:anchor distT="0" distB="0" distL="114300" distR="114300" simplePos="0" relativeHeight="251662336" behindDoc="1" locked="0" layoutInCell="1" allowOverlap="1" wp14:anchorId="3011AD12" wp14:editId="31294FBA">
              <wp:simplePos x="0" y="0"/>
              <wp:positionH relativeFrom="page">
                <wp:posOffset>6974840</wp:posOffset>
              </wp:positionH>
              <wp:positionV relativeFrom="page">
                <wp:posOffset>528955</wp:posOffset>
              </wp:positionV>
              <wp:extent cx="212725" cy="177800"/>
              <wp:effectExtent l="2540" t="0" r="3810" b="0"/>
              <wp:wrapNone/>
              <wp:docPr id="639" name="Надпись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F9029" w14:textId="77777777" w:rsidR="00F7352E" w:rsidRDefault="00F7352E">
                          <w:pPr>
                            <w:pStyle w:val="af7"/>
                            <w:spacing w:line="279" w:lineRule="exact"/>
                            <w:ind w:left="2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11AD12" id="Надпись 639" o:spid="_x0000_s1060" type="#_x0000_t202" style="position:absolute;margin-left:549.2pt;margin-top:41.65pt;width:16.75pt;height:14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" filled="f" stroked="f">
              <v:textbox inset="0,0,0,0">
                <w:txbxContent>
                  <w:p w14:paraId="0ABF9029" w14:textId="77777777" w:rsidR="00F7352E" w:rsidRDefault="00F7352E">
                    <w:pPr>
                      <w:pStyle w:val="af7"/>
                      <w:spacing w:line="279" w:lineRule="exact"/>
                      <w:ind w:left="20"/>
                    </w:pP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E1A40"/>
    <w:multiLevelType w:val="hybridMultilevel"/>
    <w:tmpl w:val="259EA84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4F00F87"/>
    <w:multiLevelType w:val="hybridMultilevel"/>
    <w:tmpl w:val="4FFCF31E"/>
    <w:lvl w:ilvl="0" w:tplc="9D52E1A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C3E54D6"/>
    <w:multiLevelType w:val="hybridMultilevel"/>
    <w:tmpl w:val="56DEE65E"/>
    <w:lvl w:ilvl="0" w:tplc="3140BC6A">
      <w:start w:val="1"/>
      <w:numFmt w:val="decimal"/>
      <w:lvlText w:val="%1"/>
      <w:lvlJc w:val="left"/>
      <w:pPr>
        <w:ind w:left="927" w:hanging="360"/>
      </w:pPr>
      <w:rPr>
        <w:rFonts w:ascii="Times New Roman" w:eastAsia="Times New Roman"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1A2A6C38"/>
    <w:multiLevelType w:val="hybridMultilevel"/>
    <w:tmpl w:val="72D23BDC"/>
    <w:lvl w:ilvl="0" w:tplc="AB2E7EA4">
      <w:start w:val="1"/>
      <w:numFmt w:val="decimal"/>
      <w:lvlText w:val="%1."/>
      <w:lvlJc w:val="left"/>
      <w:pPr>
        <w:ind w:left="1070" w:hanging="360"/>
      </w:pPr>
      <w:rPr>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8F752D9"/>
    <w:multiLevelType w:val="hybridMultilevel"/>
    <w:tmpl w:val="29C6E1B4"/>
    <w:lvl w:ilvl="0" w:tplc="FD2E5C2A">
      <w:start w:val="4"/>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38AF4CD5"/>
    <w:multiLevelType w:val="multilevel"/>
    <w:tmpl w:val="A38A89C0"/>
    <w:lvl w:ilvl="0">
      <w:start w:val="1"/>
      <w:numFmt w:val="decimal"/>
      <w:lvlText w:val="%1"/>
      <w:lvlJc w:val="left"/>
      <w:pPr>
        <w:ind w:left="947" w:hanging="806"/>
      </w:pPr>
      <w:rPr>
        <w:rFonts w:hint="default"/>
        <w:lang w:val="ru-RU" w:eastAsia="en-US" w:bidi="ar-SA"/>
      </w:rPr>
    </w:lvl>
    <w:lvl w:ilvl="1">
      <w:start w:val="1"/>
      <w:numFmt w:val="decimal"/>
      <w:lvlText w:val="%1.%2."/>
      <w:lvlJc w:val="left"/>
      <w:pPr>
        <w:ind w:left="947" w:hanging="806"/>
      </w:pPr>
      <w:rPr>
        <w:rFonts w:ascii="Times New Roman" w:eastAsia="Times New Roman" w:hAnsi="Times New Roman" w:cs="Times New Roman" w:hint="default"/>
        <w:b/>
        <w:bCs/>
        <w:spacing w:val="-1"/>
        <w:w w:val="116"/>
        <w:sz w:val="28"/>
        <w:szCs w:val="28"/>
        <w:lang w:val="ru-RU" w:eastAsia="en-US" w:bidi="ar-SA"/>
      </w:rPr>
    </w:lvl>
    <w:lvl w:ilvl="2">
      <w:start w:val="1"/>
      <w:numFmt w:val="decimal"/>
      <w:lvlText w:val="%3."/>
      <w:lvlJc w:val="left"/>
      <w:pPr>
        <w:ind w:left="897" w:hanging="330"/>
      </w:pPr>
      <w:rPr>
        <w:rFonts w:ascii="Times New Roman" w:eastAsia="Times New Roman" w:hAnsi="Times New Roman" w:cs="Times New Roman" w:hint="default"/>
        <w:spacing w:val="-1"/>
        <w:w w:val="101"/>
        <w:sz w:val="28"/>
        <w:szCs w:val="28"/>
        <w:lang w:val="ru-RU" w:eastAsia="en-US" w:bidi="ar-SA"/>
      </w:rPr>
    </w:lvl>
    <w:lvl w:ilvl="3">
      <w:numFmt w:val="bullet"/>
      <w:lvlText w:val="•"/>
      <w:lvlJc w:val="left"/>
      <w:pPr>
        <w:ind w:left="2935" w:hanging="330"/>
      </w:pPr>
      <w:rPr>
        <w:rFonts w:hint="default"/>
        <w:lang w:val="ru-RU" w:eastAsia="en-US" w:bidi="ar-SA"/>
      </w:rPr>
    </w:lvl>
    <w:lvl w:ilvl="4">
      <w:numFmt w:val="bullet"/>
      <w:lvlText w:val="•"/>
      <w:lvlJc w:val="left"/>
      <w:pPr>
        <w:ind w:left="3933" w:hanging="330"/>
      </w:pPr>
      <w:rPr>
        <w:rFonts w:hint="default"/>
        <w:lang w:val="ru-RU" w:eastAsia="en-US" w:bidi="ar-SA"/>
      </w:rPr>
    </w:lvl>
    <w:lvl w:ilvl="5">
      <w:numFmt w:val="bullet"/>
      <w:lvlText w:val="•"/>
      <w:lvlJc w:val="left"/>
      <w:pPr>
        <w:ind w:left="4931" w:hanging="330"/>
      </w:pPr>
      <w:rPr>
        <w:rFonts w:hint="default"/>
        <w:lang w:val="ru-RU" w:eastAsia="en-US" w:bidi="ar-SA"/>
      </w:rPr>
    </w:lvl>
    <w:lvl w:ilvl="6">
      <w:numFmt w:val="bullet"/>
      <w:lvlText w:val="•"/>
      <w:lvlJc w:val="left"/>
      <w:pPr>
        <w:ind w:left="5928" w:hanging="330"/>
      </w:pPr>
      <w:rPr>
        <w:rFonts w:hint="default"/>
        <w:lang w:val="ru-RU" w:eastAsia="en-US" w:bidi="ar-SA"/>
      </w:rPr>
    </w:lvl>
    <w:lvl w:ilvl="7">
      <w:numFmt w:val="bullet"/>
      <w:lvlText w:val="•"/>
      <w:lvlJc w:val="left"/>
      <w:pPr>
        <w:ind w:left="6926" w:hanging="330"/>
      </w:pPr>
      <w:rPr>
        <w:rFonts w:hint="default"/>
        <w:lang w:val="ru-RU" w:eastAsia="en-US" w:bidi="ar-SA"/>
      </w:rPr>
    </w:lvl>
    <w:lvl w:ilvl="8">
      <w:numFmt w:val="bullet"/>
      <w:lvlText w:val="•"/>
      <w:lvlJc w:val="left"/>
      <w:pPr>
        <w:ind w:left="7924" w:hanging="330"/>
      </w:pPr>
      <w:rPr>
        <w:rFonts w:hint="default"/>
        <w:lang w:val="ru-RU" w:eastAsia="en-US" w:bidi="ar-SA"/>
      </w:rPr>
    </w:lvl>
  </w:abstractNum>
  <w:abstractNum w:abstractNumId="6" w15:restartNumberingAfterBreak="0">
    <w:nsid w:val="39541813"/>
    <w:multiLevelType w:val="hybridMultilevel"/>
    <w:tmpl w:val="B928CDAA"/>
    <w:lvl w:ilvl="0" w:tplc="A4F25898">
      <w:start w:val="1"/>
      <w:numFmt w:val="decimal"/>
      <w:lvlText w:val="%1."/>
      <w:lvlJc w:val="left"/>
      <w:pPr>
        <w:ind w:left="1440" w:hanging="360"/>
      </w:pPr>
      <w:rPr>
        <w:rFonts w:hint="default"/>
        <w:b w:val="0"/>
        <w:i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 w15:restartNumberingAfterBreak="0">
    <w:nsid w:val="409565FD"/>
    <w:multiLevelType w:val="hybridMultilevel"/>
    <w:tmpl w:val="C1B27658"/>
    <w:lvl w:ilvl="0" w:tplc="38B00BCA">
      <w:start w:val="5220"/>
      <w:numFmt w:val="decimal"/>
      <w:lvlText w:val="%1"/>
      <w:lvlJc w:val="left"/>
      <w:pPr>
        <w:ind w:left="780" w:hanging="520"/>
      </w:pPr>
      <w:rPr>
        <w:rFonts w:hint="default"/>
      </w:rPr>
    </w:lvl>
    <w:lvl w:ilvl="1" w:tplc="04090019" w:tentative="1">
      <w:start w:val="1"/>
      <w:numFmt w:val="lowerLetter"/>
      <w:lvlText w:val="%2."/>
      <w:lvlJc w:val="left"/>
      <w:pPr>
        <w:ind w:left="1340" w:hanging="360"/>
      </w:pPr>
    </w:lvl>
    <w:lvl w:ilvl="2" w:tplc="0409001B" w:tentative="1">
      <w:start w:val="1"/>
      <w:numFmt w:val="lowerRoman"/>
      <w:lvlText w:val="%3."/>
      <w:lvlJc w:val="right"/>
      <w:pPr>
        <w:ind w:left="2060" w:hanging="180"/>
      </w:pPr>
    </w:lvl>
    <w:lvl w:ilvl="3" w:tplc="0409000F" w:tentative="1">
      <w:start w:val="1"/>
      <w:numFmt w:val="decimal"/>
      <w:lvlText w:val="%4."/>
      <w:lvlJc w:val="left"/>
      <w:pPr>
        <w:ind w:left="2780" w:hanging="360"/>
      </w:pPr>
    </w:lvl>
    <w:lvl w:ilvl="4" w:tplc="04090019" w:tentative="1">
      <w:start w:val="1"/>
      <w:numFmt w:val="lowerLetter"/>
      <w:lvlText w:val="%5."/>
      <w:lvlJc w:val="left"/>
      <w:pPr>
        <w:ind w:left="3500" w:hanging="360"/>
      </w:pPr>
    </w:lvl>
    <w:lvl w:ilvl="5" w:tplc="0409001B" w:tentative="1">
      <w:start w:val="1"/>
      <w:numFmt w:val="lowerRoman"/>
      <w:lvlText w:val="%6."/>
      <w:lvlJc w:val="right"/>
      <w:pPr>
        <w:ind w:left="4220" w:hanging="180"/>
      </w:pPr>
    </w:lvl>
    <w:lvl w:ilvl="6" w:tplc="0409000F" w:tentative="1">
      <w:start w:val="1"/>
      <w:numFmt w:val="decimal"/>
      <w:lvlText w:val="%7."/>
      <w:lvlJc w:val="left"/>
      <w:pPr>
        <w:ind w:left="4940" w:hanging="360"/>
      </w:pPr>
    </w:lvl>
    <w:lvl w:ilvl="7" w:tplc="04090019" w:tentative="1">
      <w:start w:val="1"/>
      <w:numFmt w:val="lowerLetter"/>
      <w:lvlText w:val="%8."/>
      <w:lvlJc w:val="left"/>
      <w:pPr>
        <w:ind w:left="5660" w:hanging="360"/>
      </w:pPr>
    </w:lvl>
    <w:lvl w:ilvl="8" w:tplc="0409001B" w:tentative="1">
      <w:start w:val="1"/>
      <w:numFmt w:val="lowerRoman"/>
      <w:lvlText w:val="%9."/>
      <w:lvlJc w:val="right"/>
      <w:pPr>
        <w:ind w:left="6380" w:hanging="180"/>
      </w:pPr>
    </w:lvl>
  </w:abstractNum>
  <w:abstractNum w:abstractNumId="8" w15:restartNumberingAfterBreak="0">
    <w:nsid w:val="45AC284D"/>
    <w:multiLevelType w:val="hybridMultilevel"/>
    <w:tmpl w:val="7214041C"/>
    <w:lvl w:ilvl="0" w:tplc="C6289E24">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9" w15:restartNumberingAfterBreak="0">
    <w:nsid w:val="4B083052"/>
    <w:multiLevelType w:val="multilevel"/>
    <w:tmpl w:val="CF988C52"/>
    <w:lvl w:ilvl="0">
      <w:start w:val="1"/>
      <w:numFmt w:val="decimal"/>
      <w:lvlText w:val="%1"/>
      <w:lvlJc w:val="left"/>
      <w:pPr>
        <w:ind w:left="450" w:hanging="450"/>
      </w:pPr>
      <w:rPr>
        <w:rFonts w:hint="default"/>
        <w:b/>
      </w:rPr>
    </w:lvl>
    <w:lvl w:ilvl="1">
      <w:start w:val="1"/>
      <w:numFmt w:val="decimal"/>
      <w:lvlText w:val="%1.%2"/>
      <w:lvlJc w:val="left"/>
      <w:pPr>
        <w:ind w:left="1017" w:hanging="450"/>
      </w:pPr>
      <w:rPr>
        <w:rFonts w:hint="default"/>
        <w:b/>
      </w:rPr>
    </w:lvl>
    <w:lvl w:ilvl="2">
      <w:start w:val="1"/>
      <w:numFmt w:val="decimal"/>
      <w:lvlText w:val="%1.%2.%3"/>
      <w:lvlJc w:val="left"/>
      <w:pPr>
        <w:ind w:left="1854" w:hanging="720"/>
      </w:pPr>
      <w:rPr>
        <w:rFonts w:hint="default"/>
        <w:b/>
      </w:rPr>
    </w:lvl>
    <w:lvl w:ilvl="3">
      <w:start w:val="1"/>
      <w:numFmt w:val="decimal"/>
      <w:lvlText w:val="%1.%2.%3.%4"/>
      <w:lvlJc w:val="left"/>
      <w:pPr>
        <w:ind w:left="2781" w:hanging="1080"/>
      </w:pPr>
      <w:rPr>
        <w:rFonts w:hint="default"/>
        <w:b/>
      </w:rPr>
    </w:lvl>
    <w:lvl w:ilvl="4">
      <w:start w:val="1"/>
      <w:numFmt w:val="decimal"/>
      <w:lvlText w:val="%1.%2.%3.%4.%5"/>
      <w:lvlJc w:val="left"/>
      <w:pPr>
        <w:ind w:left="3348" w:hanging="1080"/>
      </w:pPr>
      <w:rPr>
        <w:rFonts w:hint="default"/>
        <w:b/>
      </w:rPr>
    </w:lvl>
    <w:lvl w:ilvl="5">
      <w:start w:val="1"/>
      <w:numFmt w:val="decimal"/>
      <w:lvlText w:val="%1.%2.%3.%4.%5.%6"/>
      <w:lvlJc w:val="left"/>
      <w:pPr>
        <w:ind w:left="4275" w:hanging="144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769" w:hanging="1800"/>
      </w:pPr>
      <w:rPr>
        <w:rFonts w:hint="default"/>
        <w:b/>
      </w:rPr>
    </w:lvl>
    <w:lvl w:ilvl="8">
      <w:start w:val="1"/>
      <w:numFmt w:val="decimal"/>
      <w:lvlText w:val="%1.%2.%3.%4.%5.%6.%7.%8.%9"/>
      <w:lvlJc w:val="left"/>
      <w:pPr>
        <w:ind w:left="6696" w:hanging="2160"/>
      </w:pPr>
      <w:rPr>
        <w:rFonts w:hint="default"/>
        <w:b/>
      </w:rPr>
    </w:lvl>
  </w:abstractNum>
  <w:abstractNum w:abstractNumId="10" w15:restartNumberingAfterBreak="0">
    <w:nsid w:val="58DB0BB1"/>
    <w:multiLevelType w:val="hybridMultilevel"/>
    <w:tmpl w:val="47FAB7CC"/>
    <w:lvl w:ilvl="0" w:tplc="9D52E1A6">
      <w:start w:val="1"/>
      <w:numFmt w:val="decimal"/>
      <w:lvlText w:val="%1"/>
      <w:lvlJc w:val="left"/>
      <w:pPr>
        <w:ind w:left="942" w:hanging="375"/>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1" w15:restartNumberingAfterBreak="0">
    <w:nsid w:val="635320C1"/>
    <w:multiLevelType w:val="hybridMultilevel"/>
    <w:tmpl w:val="9028F2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60932B4"/>
    <w:multiLevelType w:val="multilevel"/>
    <w:tmpl w:val="7A5C8514"/>
    <w:lvl w:ilvl="0">
      <w:start w:val="2"/>
      <w:numFmt w:val="decimal"/>
      <w:pStyle w:val="21"/>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en-US"/>
      </w:rPr>
    </w:lvl>
    <w:lvl w:ilvl="2">
      <w:start w:val="2"/>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67562D12"/>
    <w:multiLevelType w:val="multilevel"/>
    <w:tmpl w:val="B3B0F81A"/>
    <w:lvl w:ilvl="0">
      <w:start w:val="1"/>
      <w:numFmt w:val="decimal"/>
      <w:lvlText w:val="%1"/>
      <w:lvlJc w:val="left"/>
      <w:pPr>
        <w:ind w:left="870" w:hanging="870"/>
      </w:pPr>
      <w:rPr>
        <w:rFonts w:hint="default"/>
      </w:rPr>
    </w:lvl>
    <w:lvl w:ilvl="1">
      <w:start w:val="1"/>
      <w:numFmt w:val="decimal"/>
      <w:lvlText w:val="%1.%2"/>
      <w:lvlJc w:val="left"/>
      <w:pPr>
        <w:ind w:left="1153" w:hanging="870"/>
      </w:pPr>
      <w:rPr>
        <w:rFonts w:hint="default"/>
      </w:rPr>
    </w:lvl>
    <w:lvl w:ilvl="2">
      <w:start w:val="1"/>
      <w:numFmt w:val="decimal"/>
      <w:lvlText w:val="%1.%2.%3"/>
      <w:lvlJc w:val="left"/>
      <w:pPr>
        <w:ind w:left="1436" w:hanging="87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4" w15:restartNumberingAfterBreak="0">
    <w:nsid w:val="73392178"/>
    <w:multiLevelType w:val="hybridMultilevel"/>
    <w:tmpl w:val="5566AC7C"/>
    <w:lvl w:ilvl="0" w:tplc="5212EB8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75D23B5B"/>
    <w:multiLevelType w:val="hybridMultilevel"/>
    <w:tmpl w:val="C77ECF52"/>
    <w:lvl w:ilvl="0" w:tplc="04190011">
      <w:start w:val="1"/>
      <w:numFmt w:val="decimal"/>
      <w:lvlText w:val="%1)"/>
      <w:lvlJc w:val="left"/>
      <w:pPr>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1"/>
  </w:num>
  <w:num w:numId="2">
    <w:abstractNumId w:val="6"/>
  </w:num>
  <w:num w:numId="3">
    <w:abstractNumId w:val="2"/>
  </w:num>
  <w:num w:numId="4">
    <w:abstractNumId w:val="1"/>
  </w:num>
  <w:num w:numId="5">
    <w:abstractNumId w:val="0"/>
  </w:num>
  <w:num w:numId="6">
    <w:abstractNumId w:val="5"/>
  </w:num>
  <w:num w:numId="7">
    <w:abstractNumId w:val="12"/>
  </w:num>
  <w:num w:numId="8">
    <w:abstractNumId w:val="15"/>
  </w:num>
  <w:num w:numId="9">
    <w:abstractNumId w:val="14"/>
  </w:num>
  <w:num w:numId="10">
    <w:abstractNumId w:val="9"/>
  </w:num>
  <w:num w:numId="11">
    <w:abstractNumId w:val="13"/>
  </w:num>
  <w:num w:numId="12">
    <w:abstractNumId w:val="10"/>
  </w:num>
  <w:num w:numId="13">
    <w:abstractNumId w:val="7"/>
  </w:num>
  <w:num w:numId="14">
    <w:abstractNumId w:val="3"/>
  </w:num>
  <w:num w:numId="15">
    <w:abstractNumId w:val="4"/>
  </w:num>
  <w:num w:numId="16">
    <w:abstractNumId w:val="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activeWritingStyle w:appName="MSWord" w:lang="ru-RU" w:vendorID="64" w:dllVersion="131078" w:nlCheck="1" w:checkStyle="0"/>
  <w:activeWritingStyle w:appName="MSWord" w:lang="en-US" w:vendorID="64" w:dllVersion="131078" w:nlCheck="1" w:checkStyle="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339F"/>
    <w:rsid w:val="00001FA4"/>
    <w:rsid w:val="00002271"/>
    <w:rsid w:val="00002411"/>
    <w:rsid w:val="0000615F"/>
    <w:rsid w:val="00012CF8"/>
    <w:rsid w:val="000133B7"/>
    <w:rsid w:val="00017BB9"/>
    <w:rsid w:val="000227CA"/>
    <w:rsid w:val="00022E02"/>
    <w:rsid w:val="000232A7"/>
    <w:rsid w:val="000243A8"/>
    <w:rsid w:val="00025A0D"/>
    <w:rsid w:val="00027E9A"/>
    <w:rsid w:val="00030A2B"/>
    <w:rsid w:val="00031A44"/>
    <w:rsid w:val="00032BE1"/>
    <w:rsid w:val="00034E66"/>
    <w:rsid w:val="000351DC"/>
    <w:rsid w:val="000418EE"/>
    <w:rsid w:val="00043D74"/>
    <w:rsid w:val="00044A77"/>
    <w:rsid w:val="00045422"/>
    <w:rsid w:val="00045A1F"/>
    <w:rsid w:val="000461F0"/>
    <w:rsid w:val="00047184"/>
    <w:rsid w:val="0005044D"/>
    <w:rsid w:val="000523D2"/>
    <w:rsid w:val="00052867"/>
    <w:rsid w:val="00053F74"/>
    <w:rsid w:val="000546FD"/>
    <w:rsid w:val="00055715"/>
    <w:rsid w:val="000559F6"/>
    <w:rsid w:val="00055B42"/>
    <w:rsid w:val="0005708F"/>
    <w:rsid w:val="00057DB9"/>
    <w:rsid w:val="000609DA"/>
    <w:rsid w:val="000611A6"/>
    <w:rsid w:val="00061E2F"/>
    <w:rsid w:val="000640C5"/>
    <w:rsid w:val="00065838"/>
    <w:rsid w:val="000716E2"/>
    <w:rsid w:val="00071A37"/>
    <w:rsid w:val="000722C9"/>
    <w:rsid w:val="0007262E"/>
    <w:rsid w:val="000734A3"/>
    <w:rsid w:val="00074E20"/>
    <w:rsid w:val="00075081"/>
    <w:rsid w:val="000757A3"/>
    <w:rsid w:val="00075F9E"/>
    <w:rsid w:val="000760EA"/>
    <w:rsid w:val="00076337"/>
    <w:rsid w:val="00076FF9"/>
    <w:rsid w:val="00080CF7"/>
    <w:rsid w:val="000838E5"/>
    <w:rsid w:val="00083CF4"/>
    <w:rsid w:val="00096086"/>
    <w:rsid w:val="0009610E"/>
    <w:rsid w:val="00097139"/>
    <w:rsid w:val="00097402"/>
    <w:rsid w:val="00097496"/>
    <w:rsid w:val="000A1A9B"/>
    <w:rsid w:val="000A2168"/>
    <w:rsid w:val="000A3D83"/>
    <w:rsid w:val="000A4E80"/>
    <w:rsid w:val="000A5338"/>
    <w:rsid w:val="000A56CB"/>
    <w:rsid w:val="000A6A36"/>
    <w:rsid w:val="000A72FE"/>
    <w:rsid w:val="000A73CF"/>
    <w:rsid w:val="000A783E"/>
    <w:rsid w:val="000B1791"/>
    <w:rsid w:val="000B61D5"/>
    <w:rsid w:val="000B7BB3"/>
    <w:rsid w:val="000B7C86"/>
    <w:rsid w:val="000C0C00"/>
    <w:rsid w:val="000C142E"/>
    <w:rsid w:val="000C17B7"/>
    <w:rsid w:val="000C1F0F"/>
    <w:rsid w:val="000C3114"/>
    <w:rsid w:val="000C770D"/>
    <w:rsid w:val="000D29C3"/>
    <w:rsid w:val="000D3FC9"/>
    <w:rsid w:val="000D5B4C"/>
    <w:rsid w:val="000D5F59"/>
    <w:rsid w:val="000E6636"/>
    <w:rsid w:val="000E6CA7"/>
    <w:rsid w:val="000F0894"/>
    <w:rsid w:val="000F2964"/>
    <w:rsid w:val="000F2F8D"/>
    <w:rsid w:val="000F56C0"/>
    <w:rsid w:val="0010156B"/>
    <w:rsid w:val="0010221E"/>
    <w:rsid w:val="00103C30"/>
    <w:rsid w:val="00105A3A"/>
    <w:rsid w:val="001102D0"/>
    <w:rsid w:val="0011102B"/>
    <w:rsid w:val="00117DB8"/>
    <w:rsid w:val="00120009"/>
    <w:rsid w:val="001211BA"/>
    <w:rsid w:val="00121DD2"/>
    <w:rsid w:val="0012397E"/>
    <w:rsid w:val="00123F33"/>
    <w:rsid w:val="001251CA"/>
    <w:rsid w:val="001253B9"/>
    <w:rsid w:val="00127F1B"/>
    <w:rsid w:val="00134B55"/>
    <w:rsid w:val="00143570"/>
    <w:rsid w:val="00143E39"/>
    <w:rsid w:val="00144EB4"/>
    <w:rsid w:val="00145F7E"/>
    <w:rsid w:val="00147A0E"/>
    <w:rsid w:val="00151BCA"/>
    <w:rsid w:val="001542F1"/>
    <w:rsid w:val="00155572"/>
    <w:rsid w:val="00155DAD"/>
    <w:rsid w:val="001566E5"/>
    <w:rsid w:val="0015715F"/>
    <w:rsid w:val="001575F4"/>
    <w:rsid w:val="00157683"/>
    <w:rsid w:val="00160727"/>
    <w:rsid w:val="0016387A"/>
    <w:rsid w:val="001660DA"/>
    <w:rsid w:val="00166F94"/>
    <w:rsid w:val="00172316"/>
    <w:rsid w:val="001753CB"/>
    <w:rsid w:val="00182F10"/>
    <w:rsid w:val="001848C8"/>
    <w:rsid w:val="0018575D"/>
    <w:rsid w:val="00185BA1"/>
    <w:rsid w:val="0019240D"/>
    <w:rsid w:val="0019253E"/>
    <w:rsid w:val="001A3B17"/>
    <w:rsid w:val="001A3B7D"/>
    <w:rsid w:val="001A48E4"/>
    <w:rsid w:val="001A4A57"/>
    <w:rsid w:val="001A545B"/>
    <w:rsid w:val="001A7240"/>
    <w:rsid w:val="001A74EF"/>
    <w:rsid w:val="001B2216"/>
    <w:rsid w:val="001B23BF"/>
    <w:rsid w:val="001B4D56"/>
    <w:rsid w:val="001B5C75"/>
    <w:rsid w:val="001C1D47"/>
    <w:rsid w:val="001C3A97"/>
    <w:rsid w:val="001C5595"/>
    <w:rsid w:val="001C6A51"/>
    <w:rsid w:val="001D12F5"/>
    <w:rsid w:val="001D1E76"/>
    <w:rsid w:val="001D385F"/>
    <w:rsid w:val="001D4175"/>
    <w:rsid w:val="001D4731"/>
    <w:rsid w:val="001D5831"/>
    <w:rsid w:val="001E0376"/>
    <w:rsid w:val="001E19C9"/>
    <w:rsid w:val="001E1E79"/>
    <w:rsid w:val="001E3425"/>
    <w:rsid w:val="001E35B7"/>
    <w:rsid w:val="001E4C10"/>
    <w:rsid w:val="001E72A3"/>
    <w:rsid w:val="001E7B04"/>
    <w:rsid w:val="001F0352"/>
    <w:rsid w:val="001F0D75"/>
    <w:rsid w:val="001F226F"/>
    <w:rsid w:val="001F297E"/>
    <w:rsid w:val="001F2A21"/>
    <w:rsid w:val="001F2E3A"/>
    <w:rsid w:val="001F3991"/>
    <w:rsid w:val="001F4638"/>
    <w:rsid w:val="001F4B37"/>
    <w:rsid w:val="001F5C8D"/>
    <w:rsid w:val="001F7220"/>
    <w:rsid w:val="00200A78"/>
    <w:rsid w:val="00200D21"/>
    <w:rsid w:val="002027A2"/>
    <w:rsid w:val="0020367F"/>
    <w:rsid w:val="00203B39"/>
    <w:rsid w:val="00206768"/>
    <w:rsid w:val="0021124C"/>
    <w:rsid w:val="0021150A"/>
    <w:rsid w:val="00211BAC"/>
    <w:rsid w:val="00211C71"/>
    <w:rsid w:val="0021269E"/>
    <w:rsid w:val="0021486E"/>
    <w:rsid w:val="00220433"/>
    <w:rsid w:val="00220498"/>
    <w:rsid w:val="00220F2A"/>
    <w:rsid w:val="00221423"/>
    <w:rsid w:val="00221644"/>
    <w:rsid w:val="00221997"/>
    <w:rsid w:val="0022452C"/>
    <w:rsid w:val="00225135"/>
    <w:rsid w:val="0022769A"/>
    <w:rsid w:val="00230333"/>
    <w:rsid w:val="0023625D"/>
    <w:rsid w:val="002362DC"/>
    <w:rsid w:val="00236BDA"/>
    <w:rsid w:val="0023754C"/>
    <w:rsid w:val="00237BB8"/>
    <w:rsid w:val="00237D40"/>
    <w:rsid w:val="00237F45"/>
    <w:rsid w:val="002405DB"/>
    <w:rsid w:val="00242496"/>
    <w:rsid w:val="002430D4"/>
    <w:rsid w:val="002436AE"/>
    <w:rsid w:val="002441F9"/>
    <w:rsid w:val="002501E6"/>
    <w:rsid w:val="002548EF"/>
    <w:rsid w:val="00254ECE"/>
    <w:rsid w:val="0025618A"/>
    <w:rsid w:val="00256244"/>
    <w:rsid w:val="00256CE4"/>
    <w:rsid w:val="00256EA5"/>
    <w:rsid w:val="00261230"/>
    <w:rsid w:val="00261DDA"/>
    <w:rsid w:val="0026240C"/>
    <w:rsid w:val="00263CF1"/>
    <w:rsid w:val="00264CD5"/>
    <w:rsid w:val="002659E5"/>
    <w:rsid w:val="002661A2"/>
    <w:rsid w:val="002667EA"/>
    <w:rsid w:val="00266BBB"/>
    <w:rsid w:val="00266D64"/>
    <w:rsid w:val="0027008B"/>
    <w:rsid w:val="00270C27"/>
    <w:rsid w:val="0027179D"/>
    <w:rsid w:val="0027194D"/>
    <w:rsid w:val="00272282"/>
    <w:rsid w:val="00272858"/>
    <w:rsid w:val="00272E43"/>
    <w:rsid w:val="00273D1C"/>
    <w:rsid w:val="0027487E"/>
    <w:rsid w:val="0027523C"/>
    <w:rsid w:val="00284B6D"/>
    <w:rsid w:val="002856D2"/>
    <w:rsid w:val="00286D0B"/>
    <w:rsid w:val="0029398E"/>
    <w:rsid w:val="00294DD1"/>
    <w:rsid w:val="00294E2F"/>
    <w:rsid w:val="002958BF"/>
    <w:rsid w:val="00297CCB"/>
    <w:rsid w:val="00297E58"/>
    <w:rsid w:val="002A182A"/>
    <w:rsid w:val="002A4E1F"/>
    <w:rsid w:val="002A5998"/>
    <w:rsid w:val="002A5BDB"/>
    <w:rsid w:val="002B14B9"/>
    <w:rsid w:val="002B4496"/>
    <w:rsid w:val="002B740F"/>
    <w:rsid w:val="002C068B"/>
    <w:rsid w:val="002C09C7"/>
    <w:rsid w:val="002C157E"/>
    <w:rsid w:val="002C2109"/>
    <w:rsid w:val="002C2A34"/>
    <w:rsid w:val="002C2E7B"/>
    <w:rsid w:val="002C51E4"/>
    <w:rsid w:val="002C54DD"/>
    <w:rsid w:val="002D0F95"/>
    <w:rsid w:val="002D26F5"/>
    <w:rsid w:val="002D6995"/>
    <w:rsid w:val="002D6BBB"/>
    <w:rsid w:val="002D78F3"/>
    <w:rsid w:val="002D7DD5"/>
    <w:rsid w:val="002E3236"/>
    <w:rsid w:val="002E37AB"/>
    <w:rsid w:val="002E39C6"/>
    <w:rsid w:val="002E57B7"/>
    <w:rsid w:val="002E5DF0"/>
    <w:rsid w:val="002F151E"/>
    <w:rsid w:val="002F17D1"/>
    <w:rsid w:val="002F212B"/>
    <w:rsid w:val="002F2194"/>
    <w:rsid w:val="002F2B61"/>
    <w:rsid w:val="002F51C1"/>
    <w:rsid w:val="002F75EB"/>
    <w:rsid w:val="003030F7"/>
    <w:rsid w:val="0030427A"/>
    <w:rsid w:val="003050A2"/>
    <w:rsid w:val="0030630B"/>
    <w:rsid w:val="00310068"/>
    <w:rsid w:val="00313014"/>
    <w:rsid w:val="0031361C"/>
    <w:rsid w:val="00314DBF"/>
    <w:rsid w:val="00315DA0"/>
    <w:rsid w:val="003164DD"/>
    <w:rsid w:val="003209F7"/>
    <w:rsid w:val="00320BBE"/>
    <w:rsid w:val="00321DC5"/>
    <w:rsid w:val="0032598B"/>
    <w:rsid w:val="0032633D"/>
    <w:rsid w:val="00331046"/>
    <w:rsid w:val="00332417"/>
    <w:rsid w:val="00332F9A"/>
    <w:rsid w:val="003349E2"/>
    <w:rsid w:val="0033590B"/>
    <w:rsid w:val="003359AD"/>
    <w:rsid w:val="003366CE"/>
    <w:rsid w:val="00344045"/>
    <w:rsid w:val="00344519"/>
    <w:rsid w:val="003518FC"/>
    <w:rsid w:val="00352785"/>
    <w:rsid w:val="00352B7E"/>
    <w:rsid w:val="003538AB"/>
    <w:rsid w:val="00354AC8"/>
    <w:rsid w:val="003565DF"/>
    <w:rsid w:val="00356BE0"/>
    <w:rsid w:val="00360000"/>
    <w:rsid w:val="003605A0"/>
    <w:rsid w:val="003612BA"/>
    <w:rsid w:val="00363676"/>
    <w:rsid w:val="00363686"/>
    <w:rsid w:val="003651CD"/>
    <w:rsid w:val="00365939"/>
    <w:rsid w:val="003659DF"/>
    <w:rsid w:val="003660B3"/>
    <w:rsid w:val="00367561"/>
    <w:rsid w:val="00370D57"/>
    <w:rsid w:val="00371390"/>
    <w:rsid w:val="00373FA0"/>
    <w:rsid w:val="00374551"/>
    <w:rsid w:val="00374C03"/>
    <w:rsid w:val="00374DAA"/>
    <w:rsid w:val="00374E55"/>
    <w:rsid w:val="0037510E"/>
    <w:rsid w:val="0037633A"/>
    <w:rsid w:val="00376C4F"/>
    <w:rsid w:val="0038013E"/>
    <w:rsid w:val="00380DD1"/>
    <w:rsid w:val="00380ECC"/>
    <w:rsid w:val="00381B52"/>
    <w:rsid w:val="0038275B"/>
    <w:rsid w:val="00383508"/>
    <w:rsid w:val="00384528"/>
    <w:rsid w:val="00391620"/>
    <w:rsid w:val="00396422"/>
    <w:rsid w:val="00397C4C"/>
    <w:rsid w:val="003A1101"/>
    <w:rsid w:val="003A74ED"/>
    <w:rsid w:val="003B01FF"/>
    <w:rsid w:val="003B0C3A"/>
    <w:rsid w:val="003B1883"/>
    <w:rsid w:val="003B1C6E"/>
    <w:rsid w:val="003B1FA2"/>
    <w:rsid w:val="003B2CE7"/>
    <w:rsid w:val="003B325B"/>
    <w:rsid w:val="003B3F35"/>
    <w:rsid w:val="003B52F1"/>
    <w:rsid w:val="003B55B6"/>
    <w:rsid w:val="003B6442"/>
    <w:rsid w:val="003B798F"/>
    <w:rsid w:val="003C1134"/>
    <w:rsid w:val="003C261B"/>
    <w:rsid w:val="003C3023"/>
    <w:rsid w:val="003C5AEE"/>
    <w:rsid w:val="003C5BAB"/>
    <w:rsid w:val="003C5F2C"/>
    <w:rsid w:val="003C67D7"/>
    <w:rsid w:val="003C6F03"/>
    <w:rsid w:val="003D0560"/>
    <w:rsid w:val="003D0B91"/>
    <w:rsid w:val="003D1E7F"/>
    <w:rsid w:val="003D3621"/>
    <w:rsid w:val="003D3A10"/>
    <w:rsid w:val="003D5B53"/>
    <w:rsid w:val="003D78AE"/>
    <w:rsid w:val="003E3617"/>
    <w:rsid w:val="003E3BB1"/>
    <w:rsid w:val="003E5B16"/>
    <w:rsid w:val="003E67FD"/>
    <w:rsid w:val="003E7A1A"/>
    <w:rsid w:val="003F0302"/>
    <w:rsid w:val="003F08B9"/>
    <w:rsid w:val="003F0DCB"/>
    <w:rsid w:val="003F2FCC"/>
    <w:rsid w:val="0040105F"/>
    <w:rsid w:val="00401B05"/>
    <w:rsid w:val="00401F7E"/>
    <w:rsid w:val="0040259A"/>
    <w:rsid w:val="00404225"/>
    <w:rsid w:val="00404E1B"/>
    <w:rsid w:val="00404ED3"/>
    <w:rsid w:val="00406761"/>
    <w:rsid w:val="00410307"/>
    <w:rsid w:val="0041154A"/>
    <w:rsid w:val="00412C05"/>
    <w:rsid w:val="00414F37"/>
    <w:rsid w:val="004200A0"/>
    <w:rsid w:val="00421031"/>
    <w:rsid w:val="004215D0"/>
    <w:rsid w:val="004215F6"/>
    <w:rsid w:val="004218A2"/>
    <w:rsid w:val="00421A6A"/>
    <w:rsid w:val="0042367B"/>
    <w:rsid w:val="004266D1"/>
    <w:rsid w:val="00426C52"/>
    <w:rsid w:val="004278C7"/>
    <w:rsid w:val="00434D98"/>
    <w:rsid w:val="00437795"/>
    <w:rsid w:val="004400DE"/>
    <w:rsid w:val="00442939"/>
    <w:rsid w:val="004438AB"/>
    <w:rsid w:val="0044683D"/>
    <w:rsid w:val="00447DF8"/>
    <w:rsid w:val="00452F8E"/>
    <w:rsid w:val="004531F6"/>
    <w:rsid w:val="00460CB9"/>
    <w:rsid w:val="0046272B"/>
    <w:rsid w:val="00462850"/>
    <w:rsid w:val="00470875"/>
    <w:rsid w:val="00472A38"/>
    <w:rsid w:val="00472B68"/>
    <w:rsid w:val="00472F89"/>
    <w:rsid w:val="00473373"/>
    <w:rsid w:val="0047339F"/>
    <w:rsid w:val="004745B4"/>
    <w:rsid w:val="00475D14"/>
    <w:rsid w:val="0048079E"/>
    <w:rsid w:val="00480F0A"/>
    <w:rsid w:val="00480FD1"/>
    <w:rsid w:val="00482513"/>
    <w:rsid w:val="00482F08"/>
    <w:rsid w:val="00486582"/>
    <w:rsid w:val="00486966"/>
    <w:rsid w:val="0048788D"/>
    <w:rsid w:val="00487E23"/>
    <w:rsid w:val="00490983"/>
    <w:rsid w:val="00491707"/>
    <w:rsid w:val="00493170"/>
    <w:rsid w:val="004942BF"/>
    <w:rsid w:val="004954EB"/>
    <w:rsid w:val="00495835"/>
    <w:rsid w:val="004A1F10"/>
    <w:rsid w:val="004A4E00"/>
    <w:rsid w:val="004A5F3A"/>
    <w:rsid w:val="004A6749"/>
    <w:rsid w:val="004A696E"/>
    <w:rsid w:val="004B2B29"/>
    <w:rsid w:val="004B34B4"/>
    <w:rsid w:val="004B4414"/>
    <w:rsid w:val="004B5C0B"/>
    <w:rsid w:val="004B78C9"/>
    <w:rsid w:val="004C0AE3"/>
    <w:rsid w:val="004C1F84"/>
    <w:rsid w:val="004C2F70"/>
    <w:rsid w:val="004C3086"/>
    <w:rsid w:val="004C6140"/>
    <w:rsid w:val="004D0B0F"/>
    <w:rsid w:val="004D1C40"/>
    <w:rsid w:val="004D438F"/>
    <w:rsid w:val="004D7F7D"/>
    <w:rsid w:val="004E1513"/>
    <w:rsid w:val="004E1C3A"/>
    <w:rsid w:val="004E21C7"/>
    <w:rsid w:val="004E414D"/>
    <w:rsid w:val="004E45BB"/>
    <w:rsid w:val="004E4F5B"/>
    <w:rsid w:val="004E6349"/>
    <w:rsid w:val="004E7BFD"/>
    <w:rsid w:val="004F2F46"/>
    <w:rsid w:val="004F3B59"/>
    <w:rsid w:val="004F640E"/>
    <w:rsid w:val="004F75B9"/>
    <w:rsid w:val="00500A9B"/>
    <w:rsid w:val="00501BD8"/>
    <w:rsid w:val="0050348C"/>
    <w:rsid w:val="00506A97"/>
    <w:rsid w:val="0050724C"/>
    <w:rsid w:val="00507E5F"/>
    <w:rsid w:val="00510626"/>
    <w:rsid w:val="00511B6D"/>
    <w:rsid w:val="005129E8"/>
    <w:rsid w:val="005137CE"/>
    <w:rsid w:val="00516B7A"/>
    <w:rsid w:val="00516E08"/>
    <w:rsid w:val="00517465"/>
    <w:rsid w:val="00520950"/>
    <w:rsid w:val="00522AF6"/>
    <w:rsid w:val="00527156"/>
    <w:rsid w:val="005314D6"/>
    <w:rsid w:val="00531A0E"/>
    <w:rsid w:val="00532999"/>
    <w:rsid w:val="005329F4"/>
    <w:rsid w:val="00534281"/>
    <w:rsid w:val="00540146"/>
    <w:rsid w:val="00542959"/>
    <w:rsid w:val="00545C8F"/>
    <w:rsid w:val="00547B66"/>
    <w:rsid w:val="00550DCC"/>
    <w:rsid w:val="005517A6"/>
    <w:rsid w:val="00551C01"/>
    <w:rsid w:val="005527AE"/>
    <w:rsid w:val="0055303F"/>
    <w:rsid w:val="005555B0"/>
    <w:rsid w:val="00560333"/>
    <w:rsid w:val="0056095F"/>
    <w:rsid w:val="00560BD3"/>
    <w:rsid w:val="00560C6F"/>
    <w:rsid w:val="00561495"/>
    <w:rsid w:val="005629E9"/>
    <w:rsid w:val="005637F8"/>
    <w:rsid w:val="00563D0F"/>
    <w:rsid w:val="005644CA"/>
    <w:rsid w:val="0056470E"/>
    <w:rsid w:val="00565F74"/>
    <w:rsid w:val="0056672C"/>
    <w:rsid w:val="00567CC9"/>
    <w:rsid w:val="0057235F"/>
    <w:rsid w:val="00573DC7"/>
    <w:rsid w:val="005755ED"/>
    <w:rsid w:val="00577E0E"/>
    <w:rsid w:val="00581869"/>
    <w:rsid w:val="00584E58"/>
    <w:rsid w:val="005878E4"/>
    <w:rsid w:val="00592556"/>
    <w:rsid w:val="00592E42"/>
    <w:rsid w:val="00592EEA"/>
    <w:rsid w:val="00593ADB"/>
    <w:rsid w:val="00594A3C"/>
    <w:rsid w:val="00594B29"/>
    <w:rsid w:val="005959E3"/>
    <w:rsid w:val="005967AB"/>
    <w:rsid w:val="005A0C9B"/>
    <w:rsid w:val="005A1885"/>
    <w:rsid w:val="005A27D2"/>
    <w:rsid w:val="005A2AEB"/>
    <w:rsid w:val="005A2EE4"/>
    <w:rsid w:val="005A5B7E"/>
    <w:rsid w:val="005A65C8"/>
    <w:rsid w:val="005A65F5"/>
    <w:rsid w:val="005A77F2"/>
    <w:rsid w:val="005B021B"/>
    <w:rsid w:val="005B1343"/>
    <w:rsid w:val="005B226A"/>
    <w:rsid w:val="005B5998"/>
    <w:rsid w:val="005B5C9A"/>
    <w:rsid w:val="005B6172"/>
    <w:rsid w:val="005B76C7"/>
    <w:rsid w:val="005C0A4D"/>
    <w:rsid w:val="005C17E1"/>
    <w:rsid w:val="005C1810"/>
    <w:rsid w:val="005C18F4"/>
    <w:rsid w:val="005C1E24"/>
    <w:rsid w:val="005C30F3"/>
    <w:rsid w:val="005C39F7"/>
    <w:rsid w:val="005C4E40"/>
    <w:rsid w:val="005C50F5"/>
    <w:rsid w:val="005C7601"/>
    <w:rsid w:val="005D02B4"/>
    <w:rsid w:val="005D059B"/>
    <w:rsid w:val="005D2655"/>
    <w:rsid w:val="005D55D2"/>
    <w:rsid w:val="005E068F"/>
    <w:rsid w:val="005E38E8"/>
    <w:rsid w:val="005E4D66"/>
    <w:rsid w:val="005E5855"/>
    <w:rsid w:val="005E7896"/>
    <w:rsid w:val="005F14F1"/>
    <w:rsid w:val="005F3B7C"/>
    <w:rsid w:val="005F60E9"/>
    <w:rsid w:val="00601584"/>
    <w:rsid w:val="00601A00"/>
    <w:rsid w:val="0060211B"/>
    <w:rsid w:val="00603DCE"/>
    <w:rsid w:val="00610CE1"/>
    <w:rsid w:val="0061160F"/>
    <w:rsid w:val="00611EEA"/>
    <w:rsid w:val="006146B0"/>
    <w:rsid w:val="0061489D"/>
    <w:rsid w:val="00615FCD"/>
    <w:rsid w:val="00616BF7"/>
    <w:rsid w:val="00622972"/>
    <w:rsid w:val="00623932"/>
    <w:rsid w:val="00624194"/>
    <w:rsid w:val="006245F1"/>
    <w:rsid w:val="006300A2"/>
    <w:rsid w:val="0063051E"/>
    <w:rsid w:val="00631DAC"/>
    <w:rsid w:val="00632902"/>
    <w:rsid w:val="006331C7"/>
    <w:rsid w:val="00633E41"/>
    <w:rsid w:val="00633FFF"/>
    <w:rsid w:val="006342EA"/>
    <w:rsid w:val="006343A9"/>
    <w:rsid w:val="006343BA"/>
    <w:rsid w:val="00635456"/>
    <w:rsid w:val="006360F4"/>
    <w:rsid w:val="006368FE"/>
    <w:rsid w:val="00641395"/>
    <w:rsid w:val="006414E2"/>
    <w:rsid w:val="006416B5"/>
    <w:rsid w:val="00641A06"/>
    <w:rsid w:val="00642615"/>
    <w:rsid w:val="006440F8"/>
    <w:rsid w:val="006550CF"/>
    <w:rsid w:val="00655B29"/>
    <w:rsid w:val="0065684A"/>
    <w:rsid w:val="00660EC2"/>
    <w:rsid w:val="0066205D"/>
    <w:rsid w:val="00663C35"/>
    <w:rsid w:val="00664B83"/>
    <w:rsid w:val="00665554"/>
    <w:rsid w:val="00667263"/>
    <w:rsid w:val="00667B15"/>
    <w:rsid w:val="00667D08"/>
    <w:rsid w:val="00670865"/>
    <w:rsid w:val="006726A8"/>
    <w:rsid w:val="00673086"/>
    <w:rsid w:val="0067516E"/>
    <w:rsid w:val="00675DF9"/>
    <w:rsid w:val="0067764D"/>
    <w:rsid w:val="00677F61"/>
    <w:rsid w:val="00677F66"/>
    <w:rsid w:val="00677FA0"/>
    <w:rsid w:val="00681159"/>
    <w:rsid w:val="006823F3"/>
    <w:rsid w:val="00693539"/>
    <w:rsid w:val="00694667"/>
    <w:rsid w:val="00696524"/>
    <w:rsid w:val="0069735F"/>
    <w:rsid w:val="00697BE5"/>
    <w:rsid w:val="00697D31"/>
    <w:rsid w:val="006A0805"/>
    <w:rsid w:val="006A1BA9"/>
    <w:rsid w:val="006A3B2D"/>
    <w:rsid w:val="006A6EAA"/>
    <w:rsid w:val="006A7392"/>
    <w:rsid w:val="006A7522"/>
    <w:rsid w:val="006B2A8D"/>
    <w:rsid w:val="006B2E12"/>
    <w:rsid w:val="006B3710"/>
    <w:rsid w:val="006B7C74"/>
    <w:rsid w:val="006C022D"/>
    <w:rsid w:val="006C034D"/>
    <w:rsid w:val="006C0612"/>
    <w:rsid w:val="006C1943"/>
    <w:rsid w:val="006C1C4A"/>
    <w:rsid w:val="006C23F6"/>
    <w:rsid w:val="006C28FD"/>
    <w:rsid w:val="006C2913"/>
    <w:rsid w:val="006C2DB5"/>
    <w:rsid w:val="006D098F"/>
    <w:rsid w:val="006D2963"/>
    <w:rsid w:val="006D4547"/>
    <w:rsid w:val="006D5B6A"/>
    <w:rsid w:val="006D6F92"/>
    <w:rsid w:val="006E0703"/>
    <w:rsid w:val="006E3EB3"/>
    <w:rsid w:val="006E7A85"/>
    <w:rsid w:val="006F0898"/>
    <w:rsid w:val="006F0C59"/>
    <w:rsid w:val="006F3F50"/>
    <w:rsid w:val="006F45D1"/>
    <w:rsid w:val="006F4702"/>
    <w:rsid w:val="006F4CFB"/>
    <w:rsid w:val="006F5074"/>
    <w:rsid w:val="006F5C3A"/>
    <w:rsid w:val="006F6E3D"/>
    <w:rsid w:val="007024AF"/>
    <w:rsid w:val="00703483"/>
    <w:rsid w:val="00703726"/>
    <w:rsid w:val="007042A7"/>
    <w:rsid w:val="0070569E"/>
    <w:rsid w:val="00706011"/>
    <w:rsid w:val="007073B4"/>
    <w:rsid w:val="0070793E"/>
    <w:rsid w:val="00716318"/>
    <w:rsid w:val="0072125F"/>
    <w:rsid w:val="007219D7"/>
    <w:rsid w:val="00721F8D"/>
    <w:rsid w:val="0073071F"/>
    <w:rsid w:val="007307D9"/>
    <w:rsid w:val="00732B5C"/>
    <w:rsid w:val="00732EEB"/>
    <w:rsid w:val="00735582"/>
    <w:rsid w:val="007406D4"/>
    <w:rsid w:val="00740D86"/>
    <w:rsid w:val="00740FC8"/>
    <w:rsid w:val="0074191F"/>
    <w:rsid w:val="00743602"/>
    <w:rsid w:val="00744F2A"/>
    <w:rsid w:val="00745BAA"/>
    <w:rsid w:val="00745F04"/>
    <w:rsid w:val="0074677E"/>
    <w:rsid w:val="00750F57"/>
    <w:rsid w:val="00750FC5"/>
    <w:rsid w:val="00752BB9"/>
    <w:rsid w:val="007537C0"/>
    <w:rsid w:val="007541BD"/>
    <w:rsid w:val="00756B60"/>
    <w:rsid w:val="00763B16"/>
    <w:rsid w:val="0076616C"/>
    <w:rsid w:val="007661F8"/>
    <w:rsid w:val="00766E6B"/>
    <w:rsid w:val="00767200"/>
    <w:rsid w:val="00767663"/>
    <w:rsid w:val="00767F58"/>
    <w:rsid w:val="0077042B"/>
    <w:rsid w:val="007736C7"/>
    <w:rsid w:val="00773994"/>
    <w:rsid w:val="00774516"/>
    <w:rsid w:val="00777026"/>
    <w:rsid w:val="00777735"/>
    <w:rsid w:val="00780274"/>
    <w:rsid w:val="0078353E"/>
    <w:rsid w:val="00783835"/>
    <w:rsid w:val="007856F3"/>
    <w:rsid w:val="0078584F"/>
    <w:rsid w:val="007860C3"/>
    <w:rsid w:val="007874C3"/>
    <w:rsid w:val="0078758E"/>
    <w:rsid w:val="007875E8"/>
    <w:rsid w:val="00787AF6"/>
    <w:rsid w:val="007909C2"/>
    <w:rsid w:val="00791C34"/>
    <w:rsid w:val="007941E0"/>
    <w:rsid w:val="0079685D"/>
    <w:rsid w:val="007A1B24"/>
    <w:rsid w:val="007A4696"/>
    <w:rsid w:val="007B1B2E"/>
    <w:rsid w:val="007B1C9B"/>
    <w:rsid w:val="007B52EF"/>
    <w:rsid w:val="007B5EC0"/>
    <w:rsid w:val="007B73E9"/>
    <w:rsid w:val="007C166F"/>
    <w:rsid w:val="007C1DD2"/>
    <w:rsid w:val="007C33B2"/>
    <w:rsid w:val="007C4C98"/>
    <w:rsid w:val="007C6AAF"/>
    <w:rsid w:val="007C7008"/>
    <w:rsid w:val="007D2A32"/>
    <w:rsid w:val="007D4C17"/>
    <w:rsid w:val="007D5EE3"/>
    <w:rsid w:val="007D6018"/>
    <w:rsid w:val="007D74CE"/>
    <w:rsid w:val="007E05F8"/>
    <w:rsid w:val="007E2933"/>
    <w:rsid w:val="007E5E98"/>
    <w:rsid w:val="007F0E25"/>
    <w:rsid w:val="007F13C7"/>
    <w:rsid w:val="007F5082"/>
    <w:rsid w:val="00800515"/>
    <w:rsid w:val="008011CF"/>
    <w:rsid w:val="0080373E"/>
    <w:rsid w:val="00805188"/>
    <w:rsid w:val="00806D1C"/>
    <w:rsid w:val="0080772B"/>
    <w:rsid w:val="00813F51"/>
    <w:rsid w:val="00817495"/>
    <w:rsid w:val="00817DE1"/>
    <w:rsid w:val="008200E0"/>
    <w:rsid w:val="00820279"/>
    <w:rsid w:val="00821534"/>
    <w:rsid w:val="0082224D"/>
    <w:rsid w:val="00822543"/>
    <w:rsid w:val="00822D03"/>
    <w:rsid w:val="00825058"/>
    <w:rsid w:val="00827193"/>
    <w:rsid w:val="00831017"/>
    <w:rsid w:val="008319A4"/>
    <w:rsid w:val="0083322D"/>
    <w:rsid w:val="0083325C"/>
    <w:rsid w:val="008335EE"/>
    <w:rsid w:val="008354B7"/>
    <w:rsid w:val="0083571B"/>
    <w:rsid w:val="008370CF"/>
    <w:rsid w:val="00837937"/>
    <w:rsid w:val="00840339"/>
    <w:rsid w:val="008407B8"/>
    <w:rsid w:val="008407EC"/>
    <w:rsid w:val="00842FA3"/>
    <w:rsid w:val="008453C2"/>
    <w:rsid w:val="00846F37"/>
    <w:rsid w:val="00847F65"/>
    <w:rsid w:val="008501F3"/>
    <w:rsid w:val="008512D2"/>
    <w:rsid w:val="00852391"/>
    <w:rsid w:val="0085352C"/>
    <w:rsid w:val="00854910"/>
    <w:rsid w:val="00855ABF"/>
    <w:rsid w:val="008562A6"/>
    <w:rsid w:val="0085704E"/>
    <w:rsid w:val="00863D49"/>
    <w:rsid w:val="008645C7"/>
    <w:rsid w:val="0086769E"/>
    <w:rsid w:val="00870453"/>
    <w:rsid w:val="00871546"/>
    <w:rsid w:val="008716CE"/>
    <w:rsid w:val="0087310E"/>
    <w:rsid w:val="00875B5C"/>
    <w:rsid w:val="0087612B"/>
    <w:rsid w:val="00881FD2"/>
    <w:rsid w:val="0088398A"/>
    <w:rsid w:val="008846C4"/>
    <w:rsid w:val="008871CC"/>
    <w:rsid w:val="00887A84"/>
    <w:rsid w:val="00887B8E"/>
    <w:rsid w:val="00890142"/>
    <w:rsid w:val="008913C3"/>
    <w:rsid w:val="00891D5B"/>
    <w:rsid w:val="00893444"/>
    <w:rsid w:val="008959CD"/>
    <w:rsid w:val="008971C0"/>
    <w:rsid w:val="00897FBA"/>
    <w:rsid w:val="008A4440"/>
    <w:rsid w:val="008A70E9"/>
    <w:rsid w:val="008B0FA8"/>
    <w:rsid w:val="008B2AE6"/>
    <w:rsid w:val="008B2C99"/>
    <w:rsid w:val="008B3445"/>
    <w:rsid w:val="008B6AC6"/>
    <w:rsid w:val="008C020E"/>
    <w:rsid w:val="008C1498"/>
    <w:rsid w:val="008C251B"/>
    <w:rsid w:val="008C3EF0"/>
    <w:rsid w:val="008C4F2D"/>
    <w:rsid w:val="008C59E7"/>
    <w:rsid w:val="008C6E9F"/>
    <w:rsid w:val="008D0BEF"/>
    <w:rsid w:val="008D205E"/>
    <w:rsid w:val="008D24E9"/>
    <w:rsid w:val="008D2FE5"/>
    <w:rsid w:val="008D4953"/>
    <w:rsid w:val="008D607F"/>
    <w:rsid w:val="008D7B42"/>
    <w:rsid w:val="008D7C9C"/>
    <w:rsid w:val="008D7F3B"/>
    <w:rsid w:val="008E3EFC"/>
    <w:rsid w:val="008E6AA5"/>
    <w:rsid w:val="008F0747"/>
    <w:rsid w:val="008F0D7C"/>
    <w:rsid w:val="008F1449"/>
    <w:rsid w:val="008F2202"/>
    <w:rsid w:val="008F5AE3"/>
    <w:rsid w:val="008F6448"/>
    <w:rsid w:val="008F6EC3"/>
    <w:rsid w:val="008F7AF3"/>
    <w:rsid w:val="0090073E"/>
    <w:rsid w:val="00900B8A"/>
    <w:rsid w:val="00901314"/>
    <w:rsid w:val="00903F59"/>
    <w:rsid w:val="00904EAD"/>
    <w:rsid w:val="00905593"/>
    <w:rsid w:val="009055CE"/>
    <w:rsid w:val="00906345"/>
    <w:rsid w:val="00906C30"/>
    <w:rsid w:val="00906FF0"/>
    <w:rsid w:val="00907175"/>
    <w:rsid w:val="00911AC5"/>
    <w:rsid w:val="00912758"/>
    <w:rsid w:val="0091318F"/>
    <w:rsid w:val="00914134"/>
    <w:rsid w:val="009148D2"/>
    <w:rsid w:val="00914A98"/>
    <w:rsid w:val="00916370"/>
    <w:rsid w:val="009213B3"/>
    <w:rsid w:val="0092169D"/>
    <w:rsid w:val="00921721"/>
    <w:rsid w:val="009235D0"/>
    <w:rsid w:val="00923E30"/>
    <w:rsid w:val="0092687C"/>
    <w:rsid w:val="009274A1"/>
    <w:rsid w:val="009275F9"/>
    <w:rsid w:val="00930709"/>
    <w:rsid w:val="00930C57"/>
    <w:rsid w:val="0093128B"/>
    <w:rsid w:val="00931C3B"/>
    <w:rsid w:val="0093227A"/>
    <w:rsid w:val="00935BB5"/>
    <w:rsid w:val="00935ECA"/>
    <w:rsid w:val="00936429"/>
    <w:rsid w:val="00937AD2"/>
    <w:rsid w:val="009403C2"/>
    <w:rsid w:val="00940A41"/>
    <w:rsid w:val="00941924"/>
    <w:rsid w:val="00942338"/>
    <w:rsid w:val="00942EFE"/>
    <w:rsid w:val="009453F2"/>
    <w:rsid w:val="00945859"/>
    <w:rsid w:val="00945F2F"/>
    <w:rsid w:val="00946ADC"/>
    <w:rsid w:val="00947AA2"/>
    <w:rsid w:val="009503F3"/>
    <w:rsid w:val="00953DC6"/>
    <w:rsid w:val="0095471B"/>
    <w:rsid w:val="00961768"/>
    <w:rsid w:val="0096192D"/>
    <w:rsid w:val="009635D3"/>
    <w:rsid w:val="0096363F"/>
    <w:rsid w:val="009662CD"/>
    <w:rsid w:val="00971F8C"/>
    <w:rsid w:val="00972D1C"/>
    <w:rsid w:val="00972F66"/>
    <w:rsid w:val="009736FA"/>
    <w:rsid w:val="009740D6"/>
    <w:rsid w:val="00975131"/>
    <w:rsid w:val="00975C8B"/>
    <w:rsid w:val="0097757E"/>
    <w:rsid w:val="00983E07"/>
    <w:rsid w:val="00986044"/>
    <w:rsid w:val="0098708F"/>
    <w:rsid w:val="009917C3"/>
    <w:rsid w:val="00992F88"/>
    <w:rsid w:val="0099327E"/>
    <w:rsid w:val="00993DF2"/>
    <w:rsid w:val="00994057"/>
    <w:rsid w:val="00994FB3"/>
    <w:rsid w:val="009977BD"/>
    <w:rsid w:val="00997849"/>
    <w:rsid w:val="00997B2D"/>
    <w:rsid w:val="009A055A"/>
    <w:rsid w:val="009A0AA1"/>
    <w:rsid w:val="009A1245"/>
    <w:rsid w:val="009A23D7"/>
    <w:rsid w:val="009A258E"/>
    <w:rsid w:val="009A3F9C"/>
    <w:rsid w:val="009A4110"/>
    <w:rsid w:val="009A4412"/>
    <w:rsid w:val="009A51E5"/>
    <w:rsid w:val="009B1C49"/>
    <w:rsid w:val="009B238E"/>
    <w:rsid w:val="009B5C2E"/>
    <w:rsid w:val="009B6BE3"/>
    <w:rsid w:val="009B7AA2"/>
    <w:rsid w:val="009C07D0"/>
    <w:rsid w:val="009C1033"/>
    <w:rsid w:val="009C121D"/>
    <w:rsid w:val="009C307E"/>
    <w:rsid w:val="009C5004"/>
    <w:rsid w:val="009C5BEC"/>
    <w:rsid w:val="009C7DBE"/>
    <w:rsid w:val="009D010A"/>
    <w:rsid w:val="009D02F6"/>
    <w:rsid w:val="009D25B3"/>
    <w:rsid w:val="009D3933"/>
    <w:rsid w:val="009D3FDC"/>
    <w:rsid w:val="009D4987"/>
    <w:rsid w:val="009E0056"/>
    <w:rsid w:val="009E0E23"/>
    <w:rsid w:val="009E139B"/>
    <w:rsid w:val="009E14A6"/>
    <w:rsid w:val="009E16B7"/>
    <w:rsid w:val="009E1D76"/>
    <w:rsid w:val="009E2AE1"/>
    <w:rsid w:val="009E5500"/>
    <w:rsid w:val="009E6665"/>
    <w:rsid w:val="009E6BA1"/>
    <w:rsid w:val="009E6C3D"/>
    <w:rsid w:val="009E6D15"/>
    <w:rsid w:val="009F114B"/>
    <w:rsid w:val="009F5DA6"/>
    <w:rsid w:val="00A05DCD"/>
    <w:rsid w:val="00A1096E"/>
    <w:rsid w:val="00A123D8"/>
    <w:rsid w:val="00A12860"/>
    <w:rsid w:val="00A15163"/>
    <w:rsid w:val="00A16041"/>
    <w:rsid w:val="00A1652E"/>
    <w:rsid w:val="00A25526"/>
    <w:rsid w:val="00A26AA1"/>
    <w:rsid w:val="00A2783F"/>
    <w:rsid w:val="00A27BD3"/>
    <w:rsid w:val="00A27C2A"/>
    <w:rsid w:val="00A30A41"/>
    <w:rsid w:val="00A30DC9"/>
    <w:rsid w:val="00A31045"/>
    <w:rsid w:val="00A3120A"/>
    <w:rsid w:val="00A31774"/>
    <w:rsid w:val="00A31B8F"/>
    <w:rsid w:val="00A32B7F"/>
    <w:rsid w:val="00A34E70"/>
    <w:rsid w:val="00A34F27"/>
    <w:rsid w:val="00A3528C"/>
    <w:rsid w:val="00A36E3A"/>
    <w:rsid w:val="00A40048"/>
    <w:rsid w:val="00A41178"/>
    <w:rsid w:val="00A42E36"/>
    <w:rsid w:val="00A45536"/>
    <w:rsid w:val="00A45EB9"/>
    <w:rsid w:val="00A4721C"/>
    <w:rsid w:val="00A4765C"/>
    <w:rsid w:val="00A54CF6"/>
    <w:rsid w:val="00A64BE9"/>
    <w:rsid w:val="00A66A28"/>
    <w:rsid w:val="00A67412"/>
    <w:rsid w:val="00A67C6C"/>
    <w:rsid w:val="00A70725"/>
    <w:rsid w:val="00A76517"/>
    <w:rsid w:val="00A8179C"/>
    <w:rsid w:val="00A81C9F"/>
    <w:rsid w:val="00A81CCF"/>
    <w:rsid w:val="00A82020"/>
    <w:rsid w:val="00A84622"/>
    <w:rsid w:val="00A87593"/>
    <w:rsid w:val="00A9046C"/>
    <w:rsid w:val="00A941CD"/>
    <w:rsid w:val="00A963D6"/>
    <w:rsid w:val="00A9721E"/>
    <w:rsid w:val="00A97527"/>
    <w:rsid w:val="00A9796E"/>
    <w:rsid w:val="00AA01E1"/>
    <w:rsid w:val="00AA02E5"/>
    <w:rsid w:val="00AA17CF"/>
    <w:rsid w:val="00AA1C94"/>
    <w:rsid w:val="00AA1E8E"/>
    <w:rsid w:val="00AA6621"/>
    <w:rsid w:val="00AB0816"/>
    <w:rsid w:val="00AB37A5"/>
    <w:rsid w:val="00AB70B1"/>
    <w:rsid w:val="00AC19DB"/>
    <w:rsid w:val="00AC1CCB"/>
    <w:rsid w:val="00AC3965"/>
    <w:rsid w:val="00AC4F1E"/>
    <w:rsid w:val="00AC660A"/>
    <w:rsid w:val="00AD0149"/>
    <w:rsid w:val="00AD0E62"/>
    <w:rsid w:val="00AD11C4"/>
    <w:rsid w:val="00AD154E"/>
    <w:rsid w:val="00AD371A"/>
    <w:rsid w:val="00AD5E34"/>
    <w:rsid w:val="00AD6037"/>
    <w:rsid w:val="00AD65EC"/>
    <w:rsid w:val="00AD6961"/>
    <w:rsid w:val="00AE15AA"/>
    <w:rsid w:val="00AE22DB"/>
    <w:rsid w:val="00AE240A"/>
    <w:rsid w:val="00AE25E2"/>
    <w:rsid w:val="00AE321C"/>
    <w:rsid w:val="00AE3EEB"/>
    <w:rsid w:val="00AE5B4D"/>
    <w:rsid w:val="00AF006C"/>
    <w:rsid w:val="00AF024E"/>
    <w:rsid w:val="00AF16DA"/>
    <w:rsid w:val="00AF2329"/>
    <w:rsid w:val="00AF32F7"/>
    <w:rsid w:val="00AF604A"/>
    <w:rsid w:val="00B038F4"/>
    <w:rsid w:val="00B0485C"/>
    <w:rsid w:val="00B07894"/>
    <w:rsid w:val="00B10CB7"/>
    <w:rsid w:val="00B11C36"/>
    <w:rsid w:val="00B130EC"/>
    <w:rsid w:val="00B142B8"/>
    <w:rsid w:val="00B14BD1"/>
    <w:rsid w:val="00B24762"/>
    <w:rsid w:val="00B25D20"/>
    <w:rsid w:val="00B26013"/>
    <w:rsid w:val="00B311A6"/>
    <w:rsid w:val="00B31E8C"/>
    <w:rsid w:val="00B32405"/>
    <w:rsid w:val="00B358B9"/>
    <w:rsid w:val="00B409D9"/>
    <w:rsid w:val="00B42E47"/>
    <w:rsid w:val="00B44FE2"/>
    <w:rsid w:val="00B453A0"/>
    <w:rsid w:val="00B46CFC"/>
    <w:rsid w:val="00B510EF"/>
    <w:rsid w:val="00B512F7"/>
    <w:rsid w:val="00B54228"/>
    <w:rsid w:val="00B54C3A"/>
    <w:rsid w:val="00B55BCB"/>
    <w:rsid w:val="00B60F7F"/>
    <w:rsid w:val="00B619BE"/>
    <w:rsid w:val="00B62F20"/>
    <w:rsid w:val="00B63064"/>
    <w:rsid w:val="00B6489A"/>
    <w:rsid w:val="00B659D2"/>
    <w:rsid w:val="00B65F6D"/>
    <w:rsid w:val="00B674EF"/>
    <w:rsid w:val="00B678EF"/>
    <w:rsid w:val="00B70B1F"/>
    <w:rsid w:val="00B714AC"/>
    <w:rsid w:val="00B7315F"/>
    <w:rsid w:val="00B73E45"/>
    <w:rsid w:val="00B74713"/>
    <w:rsid w:val="00B77390"/>
    <w:rsid w:val="00B77AAE"/>
    <w:rsid w:val="00B8526F"/>
    <w:rsid w:val="00B85C32"/>
    <w:rsid w:val="00B865B8"/>
    <w:rsid w:val="00B9001A"/>
    <w:rsid w:val="00B900E2"/>
    <w:rsid w:val="00B908F8"/>
    <w:rsid w:val="00B93AC9"/>
    <w:rsid w:val="00B9408B"/>
    <w:rsid w:val="00B94A5D"/>
    <w:rsid w:val="00B96380"/>
    <w:rsid w:val="00B9669E"/>
    <w:rsid w:val="00BA08DB"/>
    <w:rsid w:val="00BA0BBA"/>
    <w:rsid w:val="00BA4C89"/>
    <w:rsid w:val="00BA4FAD"/>
    <w:rsid w:val="00BA7854"/>
    <w:rsid w:val="00BB1787"/>
    <w:rsid w:val="00BB1A61"/>
    <w:rsid w:val="00BB1C5E"/>
    <w:rsid w:val="00BB21D9"/>
    <w:rsid w:val="00BB289A"/>
    <w:rsid w:val="00BB2E3E"/>
    <w:rsid w:val="00BB38DD"/>
    <w:rsid w:val="00BB7219"/>
    <w:rsid w:val="00BC3A29"/>
    <w:rsid w:val="00BC4672"/>
    <w:rsid w:val="00BC6CF0"/>
    <w:rsid w:val="00BD07AC"/>
    <w:rsid w:val="00BD1E7B"/>
    <w:rsid w:val="00BD1ED4"/>
    <w:rsid w:val="00BD2DF2"/>
    <w:rsid w:val="00BD2E9C"/>
    <w:rsid w:val="00BD36D3"/>
    <w:rsid w:val="00BD47AC"/>
    <w:rsid w:val="00BD6715"/>
    <w:rsid w:val="00BD6CA8"/>
    <w:rsid w:val="00BD7B9E"/>
    <w:rsid w:val="00BD7BA2"/>
    <w:rsid w:val="00BE001D"/>
    <w:rsid w:val="00BE148A"/>
    <w:rsid w:val="00BE4756"/>
    <w:rsid w:val="00BE62CC"/>
    <w:rsid w:val="00BF0A77"/>
    <w:rsid w:val="00BF2388"/>
    <w:rsid w:val="00BF3064"/>
    <w:rsid w:val="00BF76ED"/>
    <w:rsid w:val="00C03162"/>
    <w:rsid w:val="00C06B2B"/>
    <w:rsid w:val="00C128EF"/>
    <w:rsid w:val="00C135D3"/>
    <w:rsid w:val="00C14E6F"/>
    <w:rsid w:val="00C26E59"/>
    <w:rsid w:val="00C279B5"/>
    <w:rsid w:val="00C32D9F"/>
    <w:rsid w:val="00C330F5"/>
    <w:rsid w:val="00C34720"/>
    <w:rsid w:val="00C36453"/>
    <w:rsid w:val="00C40677"/>
    <w:rsid w:val="00C42187"/>
    <w:rsid w:val="00C4247C"/>
    <w:rsid w:val="00C46861"/>
    <w:rsid w:val="00C4691C"/>
    <w:rsid w:val="00C46FFF"/>
    <w:rsid w:val="00C5084C"/>
    <w:rsid w:val="00C50E33"/>
    <w:rsid w:val="00C53979"/>
    <w:rsid w:val="00C54AE5"/>
    <w:rsid w:val="00C56A98"/>
    <w:rsid w:val="00C61629"/>
    <w:rsid w:val="00C629F9"/>
    <w:rsid w:val="00C63D98"/>
    <w:rsid w:val="00C64BD9"/>
    <w:rsid w:val="00C64F83"/>
    <w:rsid w:val="00C7037A"/>
    <w:rsid w:val="00C7193C"/>
    <w:rsid w:val="00C7202B"/>
    <w:rsid w:val="00C733F6"/>
    <w:rsid w:val="00C73CA3"/>
    <w:rsid w:val="00C74204"/>
    <w:rsid w:val="00C74208"/>
    <w:rsid w:val="00C74A33"/>
    <w:rsid w:val="00C807CE"/>
    <w:rsid w:val="00C81070"/>
    <w:rsid w:val="00C82F43"/>
    <w:rsid w:val="00C8661F"/>
    <w:rsid w:val="00C9007C"/>
    <w:rsid w:val="00C9047B"/>
    <w:rsid w:val="00C92633"/>
    <w:rsid w:val="00CA117A"/>
    <w:rsid w:val="00CA2A82"/>
    <w:rsid w:val="00CA43B9"/>
    <w:rsid w:val="00CA5AD3"/>
    <w:rsid w:val="00CA72AA"/>
    <w:rsid w:val="00CA7FD4"/>
    <w:rsid w:val="00CB16D9"/>
    <w:rsid w:val="00CB1760"/>
    <w:rsid w:val="00CB20C3"/>
    <w:rsid w:val="00CB30A5"/>
    <w:rsid w:val="00CB6BF2"/>
    <w:rsid w:val="00CC012E"/>
    <w:rsid w:val="00CC0E60"/>
    <w:rsid w:val="00CC2812"/>
    <w:rsid w:val="00CC3439"/>
    <w:rsid w:val="00CC4085"/>
    <w:rsid w:val="00CC432C"/>
    <w:rsid w:val="00CC57B0"/>
    <w:rsid w:val="00CC61EE"/>
    <w:rsid w:val="00CD2767"/>
    <w:rsid w:val="00CD2DEC"/>
    <w:rsid w:val="00CD5286"/>
    <w:rsid w:val="00CE03A2"/>
    <w:rsid w:val="00CE08E4"/>
    <w:rsid w:val="00CE0C4E"/>
    <w:rsid w:val="00CE0EFD"/>
    <w:rsid w:val="00CE1828"/>
    <w:rsid w:val="00CE19EF"/>
    <w:rsid w:val="00CE5D87"/>
    <w:rsid w:val="00CE6FEC"/>
    <w:rsid w:val="00CF0D6B"/>
    <w:rsid w:val="00CF411A"/>
    <w:rsid w:val="00CF4BEF"/>
    <w:rsid w:val="00CF6A54"/>
    <w:rsid w:val="00CF7F9B"/>
    <w:rsid w:val="00D020A3"/>
    <w:rsid w:val="00D06191"/>
    <w:rsid w:val="00D073C0"/>
    <w:rsid w:val="00D073DF"/>
    <w:rsid w:val="00D1072C"/>
    <w:rsid w:val="00D12708"/>
    <w:rsid w:val="00D12A04"/>
    <w:rsid w:val="00D1449D"/>
    <w:rsid w:val="00D14E3B"/>
    <w:rsid w:val="00D176C8"/>
    <w:rsid w:val="00D17E4B"/>
    <w:rsid w:val="00D218F1"/>
    <w:rsid w:val="00D21969"/>
    <w:rsid w:val="00D221E4"/>
    <w:rsid w:val="00D23458"/>
    <w:rsid w:val="00D238FA"/>
    <w:rsid w:val="00D2470A"/>
    <w:rsid w:val="00D24781"/>
    <w:rsid w:val="00D24DAA"/>
    <w:rsid w:val="00D315FC"/>
    <w:rsid w:val="00D32130"/>
    <w:rsid w:val="00D328E6"/>
    <w:rsid w:val="00D32A34"/>
    <w:rsid w:val="00D41EFB"/>
    <w:rsid w:val="00D42737"/>
    <w:rsid w:val="00D43E8F"/>
    <w:rsid w:val="00D4510D"/>
    <w:rsid w:val="00D465D9"/>
    <w:rsid w:val="00D465DD"/>
    <w:rsid w:val="00D50944"/>
    <w:rsid w:val="00D509B7"/>
    <w:rsid w:val="00D56F97"/>
    <w:rsid w:val="00D62A93"/>
    <w:rsid w:val="00D6303C"/>
    <w:rsid w:val="00D669AD"/>
    <w:rsid w:val="00D6779F"/>
    <w:rsid w:val="00D72954"/>
    <w:rsid w:val="00D72CEC"/>
    <w:rsid w:val="00D74E0B"/>
    <w:rsid w:val="00D7565E"/>
    <w:rsid w:val="00D75FCD"/>
    <w:rsid w:val="00D8079E"/>
    <w:rsid w:val="00D80939"/>
    <w:rsid w:val="00D827A2"/>
    <w:rsid w:val="00D834E8"/>
    <w:rsid w:val="00D840EE"/>
    <w:rsid w:val="00D849C9"/>
    <w:rsid w:val="00D86187"/>
    <w:rsid w:val="00D91292"/>
    <w:rsid w:val="00D9138C"/>
    <w:rsid w:val="00D925D4"/>
    <w:rsid w:val="00D92ADC"/>
    <w:rsid w:val="00D96C5B"/>
    <w:rsid w:val="00DA3005"/>
    <w:rsid w:val="00DA6B3F"/>
    <w:rsid w:val="00DB164C"/>
    <w:rsid w:val="00DB4244"/>
    <w:rsid w:val="00DB4281"/>
    <w:rsid w:val="00DB45E0"/>
    <w:rsid w:val="00DB57A5"/>
    <w:rsid w:val="00DB625B"/>
    <w:rsid w:val="00DB661C"/>
    <w:rsid w:val="00DB68E3"/>
    <w:rsid w:val="00DC1B68"/>
    <w:rsid w:val="00DC20A5"/>
    <w:rsid w:val="00DC41D4"/>
    <w:rsid w:val="00DC471E"/>
    <w:rsid w:val="00DC7806"/>
    <w:rsid w:val="00DD173E"/>
    <w:rsid w:val="00DD4D82"/>
    <w:rsid w:val="00DE31E0"/>
    <w:rsid w:val="00DE5040"/>
    <w:rsid w:val="00DE6D08"/>
    <w:rsid w:val="00DE717A"/>
    <w:rsid w:val="00DE7E35"/>
    <w:rsid w:val="00DF03D5"/>
    <w:rsid w:val="00DF2668"/>
    <w:rsid w:val="00DF2904"/>
    <w:rsid w:val="00DF415E"/>
    <w:rsid w:val="00DF475D"/>
    <w:rsid w:val="00DF5EC0"/>
    <w:rsid w:val="00E000F3"/>
    <w:rsid w:val="00E0064F"/>
    <w:rsid w:val="00E020A4"/>
    <w:rsid w:val="00E047BF"/>
    <w:rsid w:val="00E05EA2"/>
    <w:rsid w:val="00E07E78"/>
    <w:rsid w:val="00E10A99"/>
    <w:rsid w:val="00E12EEC"/>
    <w:rsid w:val="00E134CA"/>
    <w:rsid w:val="00E13D71"/>
    <w:rsid w:val="00E1786E"/>
    <w:rsid w:val="00E2011C"/>
    <w:rsid w:val="00E22B64"/>
    <w:rsid w:val="00E26750"/>
    <w:rsid w:val="00E3123D"/>
    <w:rsid w:val="00E31C76"/>
    <w:rsid w:val="00E31D1F"/>
    <w:rsid w:val="00E320D2"/>
    <w:rsid w:val="00E3323B"/>
    <w:rsid w:val="00E34B0C"/>
    <w:rsid w:val="00E35AC5"/>
    <w:rsid w:val="00E35EBD"/>
    <w:rsid w:val="00E401B1"/>
    <w:rsid w:val="00E41A3F"/>
    <w:rsid w:val="00E426D2"/>
    <w:rsid w:val="00E45551"/>
    <w:rsid w:val="00E47DFA"/>
    <w:rsid w:val="00E507E1"/>
    <w:rsid w:val="00E50812"/>
    <w:rsid w:val="00E51328"/>
    <w:rsid w:val="00E513B9"/>
    <w:rsid w:val="00E51486"/>
    <w:rsid w:val="00E51A55"/>
    <w:rsid w:val="00E53398"/>
    <w:rsid w:val="00E54660"/>
    <w:rsid w:val="00E54D86"/>
    <w:rsid w:val="00E57264"/>
    <w:rsid w:val="00E57330"/>
    <w:rsid w:val="00E57863"/>
    <w:rsid w:val="00E62780"/>
    <w:rsid w:val="00E65017"/>
    <w:rsid w:val="00E71ABC"/>
    <w:rsid w:val="00E73B67"/>
    <w:rsid w:val="00E7455A"/>
    <w:rsid w:val="00E74D63"/>
    <w:rsid w:val="00E821E7"/>
    <w:rsid w:val="00E923ED"/>
    <w:rsid w:val="00E934B9"/>
    <w:rsid w:val="00E94B1D"/>
    <w:rsid w:val="00E95CAA"/>
    <w:rsid w:val="00E95E00"/>
    <w:rsid w:val="00E97487"/>
    <w:rsid w:val="00E97D77"/>
    <w:rsid w:val="00E97F9D"/>
    <w:rsid w:val="00EA19A6"/>
    <w:rsid w:val="00EA1BE2"/>
    <w:rsid w:val="00EA2169"/>
    <w:rsid w:val="00EA24EB"/>
    <w:rsid w:val="00EA2587"/>
    <w:rsid w:val="00EA2604"/>
    <w:rsid w:val="00EB1E56"/>
    <w:rsid w:val="00EB38C0"/>
    <w:rsid w:val="00EB4132"/>
    <w:rsid w:val="00EB4160"/>
    <w:rsid w:val="00EB4825"/>
    <w:rsid w:val="00EB6A6C"/>
    <w:rsid w:val="00EC051D"/>
    <w:rsid w:val="00EC087F"/>
    <w:rsid w:val="00EC1001"/>
    <w:rsid w:val="00EC22AD"/>
    <w:rsid w:val="00EC52A1"/>
    <w:rsid w:val="00EC6375"/>
    <w:rsid w:val="00ED0D0B"/>
    <w:rsid w:val="00ED1B30"/>
    <w:rsid w:val="00ED3963"/>
    <w:rsid w:val="00ED4D54"/>
    <w:rsid w:val="00ED72E1"/>
    <w:rsid w:val="00ED7D6F"/>
    <w:rsid w:val="00EE05AD"/>
    <w:rsid w:val="00EE0815"/>
    <w:rsid w:val="00EE12C3"/>
    <w:rsid w:val="00EE1BC8"/>
    <w:rsid w:val="00EE1EE1"/>
    <w:rsid w:val="00EE34B3"/>
    <w:rsid w:val="00EE52F5"/>
    <w:rsid w:val="00EE5AA1"/>
    <w:rsid w:val="00EE63CF"/>
    <w:rsid w:val="00EE6601"/>
    <w:rsid w:val="00EE7356"/>
    <w:rsid w:val="00EE7D59"/>
    <w:rsid w:val="00EF0013"/>
    <w:rsid w:val="00EF0FA3"/>
    <w:rsid w:val="00EF2FD8"/>
    <w:rsid w:val="00EF320A"/>
    <w:rsid w:val="00F05780"/>
    <w:rsid w:val="00F05F1A"/>
    <w:rsid w:val="00F07C14"/>
    <w:rsid w:val="00F118D9"/>
    <w:rsid w:val="00F11911"/>
    <w:rsid w:val="00F11C61"/>
    <w:rsid w:val="00F128FA"/>
    <w:rsid w:val="00F13686"/>
    <w:rsid w:val="00F14808"/>
    <w:rsid w:val="00F161DE"/>
    <w:rsid w:val="00F16F3B"/>
    <w:rsid w:val="00F205DC"/>
    <w:rsid w:val="00F20BD8"/>
    <w:rsid w:val="00F228D6"/>
    <w:rsid w:val="00F22CDA"/>
    <w:rsid w:val="00F255E2"/>
    <w:rsid w:val="00F26759"/>
    <w:rsid w:val="00F359EF"/>
    <w:rsid w:val="00F368A1"/>
    <w:rsid w:val="00F36F9A"/>
    <w:rsid w:val="00F4090D"/>
    <w:rsid w:val="00F41818"/>
    <w:rsid w:val="00F42DBF"/>
    <w:rsid w:val="00F433F2"/>
    <w:rsid w:val="00F437E7"/>
    <w:rsid w:val="00F43C16"/>
    <w:rsid w:val="00F445FA"/>
    <w:rsid w:val="00F449FA"/>
    <w:rsid w:val="00F452B3"/>
    <w:rsid w:val="00F47AC1"/>
    <w:rsid w:val="00F47DA0"/>
    <w:rsid w:val="00F51618"/>
    <w:rsid w:val="00F52E67"/>
    <w:rsid w:val="00F537B2"/>
    <w:rsid w:val="00F5579D"/>
    <w:rsid w:val="00F577CF"/>
    <w:rsid w:val="00F578E7"/>
    <w:rsid w:val="00F600C1"/>
    <w:rsid w:val="00F6069D"/>
    <w:rsid w:val="00F63234"/>
    <w:rsid w:val="00F6488E"/>
    <w:rsid w:val="00F67128"/>
    <w:rsid w:val="00F7054D"/>
    <w:rsid w:val="00F72BDA"/>
    <w:rsid w:val="00F7352E"/>
    <w:rsid w:val="00F746B5"/>
    <w:rsid w:val="00F74980"/>
    <w:rsid w:val="00F7574F"/>
    <w:rsid w:val="00F77BCF"/>
    <w:rsid w:val="00F8016A"/>
    <w:rsid w:val="00F80AFC"/>
    <w:rsid w:val="00F82FF2"/>
    <w:rsid w:val="00F91501"/>
    <w:rsid w:val="00F91E78"/>
    <w:rsid w:val="00F91F6F"/>
    <w:rsid w:val="00F926CE"/>
    <w:rsid w:val="00F9284F"/>
    <w:rsid w:val="00F92893"/>
    <w:rsid w:val="00F94240"/>
    <w:rsid w:val="00F94579"/>
    <w:rsid w:val="00F9480A"/>
    <w:rsid w:val="00F95A37"/>
    <w:rsid w:val="00F97704"/>
    <w:rsid w:val="00F97D19"/>
    <w:rsid w:val="00FA12A8"/>
    <w:rsid w:val="00FA1B03"/>
    <w:rsid w:val="00FA564D"/>
    <w:rsid w:val="00FB2932"/>
    <w:rsid w:val="00FB293D"/>
    <w:rsid w:val="00FB47E0"/>
    <w:rsid w:val="00FB77FE"/>
    <w:rsid w:val="00FC1514"/>
    <w:rsid w:val="00FC21D2"/>
    <w:rsid w:val="00FC34CE"/>
    <w:rsid w:val="00FC47D5"/>
    <w:rsid w:val="00FC4919"/>
    <w:rsid w:val="00FC546D"/>
    <w:rsid w:val="00FD005D"/>
    <w:rsid w:val="00FD2949"/>
    <w:rsid w:val="00FD29E0"/>
    <w:rsid w:val="00FD3D7D"/>
    <w:rsid w:val="00FD43E4"/>
    <w:rsid w:val="00FD5631"/>
    <w:rsid w:val="00FD6128"/>
    <w:rsid w:val="00FD640B"/>
    <w:rsid w:val="00FD6E1B"/>
    <w:rsid w:val="00FD7A76"/>
    <w:rsid w:val="00FE0293"/>
    <w:rsid w:val="00FE24B0"/>
    <w:rsid w:val="00FE30B0"/>
    <w:rsid w:val="00FE5AFE"/>
    <w:rsid w:val="00FF0F8B"/>
    <w:rsid w:val="00FF2FB1"/>
    <w:rsid w:val="00FF36D4"/>
    <w:rsid w:val="00FF4E63"/>
    <w:rsid w:val="00FF6C75"/>
    <w:rsid w:val="00FF6F6B"/>
    <w:rsid w:val="00FF77C9"/>
    <w:rsid w:val="00FF7BE5"/>
  </w:rsids>
  <m:mathPr>
    <m:mathFont m:val="Cambria Math"/>
    <m:brkBin m:val="before"/>
    <m:brkBinSub m:val="--"/>
    <m:smallFrac m:val="0"/>
    <m:dispDef/>
    <m:lMargin m:val="0"/>
    <m:rMargin m:val="0"/>
    <m:defJc m:val="centerGroup"/>
    <m:wrapIndent m:val="1440"/>
    <m:intLim m:val="subSup"/>
    <m:naryLim m:val="undOvr"/>
  </m:mathPr>
  <w:themeFontLang w:val="ru-RU"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588D90"/>
  <w15:chartTrackingRefBased/>
  <w15:docId w15:val="{0374C08F-115B-48DC-B14D-43A2300DD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qFormat="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A74EF"/>
  </w:style>
  <w:style w:type="paragraph" w:styleId="1">
    <w:name w:val="heading 1"/>
    <w:basedOn w:val="a"/>
    <w:next w:val="a"/>
    <w:link w:val="10"/>
    <w:uiPriority w:val="9"/>
    <w:qFormat/>
    <w:rsid w:val="0064139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A54CF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9A4412"/>
    <w:pPr>
      <w:keepNext/>
      <w:keepLines/>
      <w:spacing w:before="40" w:after="0" w:line="276" w:lineRule="auto"/>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semiHidden/>
    <w:rsid w:val="009A4412"/>
    <w:rPr>
      <w:rFonts w:asciiTheme="majorHAnsi" w:eastAsiaTheme="majorEastAsia" w:hAnsiTheme="majorHAnsi" w:cstheme="majorBidi"/>
      <w:color w:val="1F4D78" w:themeColor="accent1" w:themeShade="7F"/>
      <w:sz w:val="24"/>
      <w:szCs w:val="24"/>
    </w:rPr>
  </w:style>
  <w:style w:type="character" w:styleId="a3">
    <w:name w:val="Emphasis"/>
    <w:basedOn w:val="a0"/>
    <w:uiPriority w:val="20"/>
    <w:qFormat/>
    <w:rsid w:val="009A4412"/>
    <w:rPr>
      <w:i/>
      <w:iCs/>
    </w:rPr>
  </w:style>
  <w:style w:type="paragraph" w:styleId="a4">
    <w:name w:val="List Paragraph"/>
    <w:basedOn w:val="a"/>
    <w:link w:val="a5"/>
    <w:uiPriority w:val="1"/>
    <w:qFormat/>
    <w:rsid w:val="009A4412"/>
    <w:pPr>
      <w:spacing w:after="200" w:line="276" w:lineRule="auto"/>
      <w:ind w:left="720"/>
      <w:contextualSpacing/>
    </w:pPr>
  </w:style>
  <w:style w:type="character" w:customStyle="1" w:styleId="tlid-translation">
    <w:name w:val="tlid-translation"/>
    <w:basedOn w:val="a0"/>
    <w:rsid w:val="009A4412"/>
  </w:style>
  <w:style w:type="character" w:styleId="a6">
    <w:name w:val="Strong"/>
    <w:basedOn w:val="a0"/>
    <w:uiPriority w:val="22"/>
    <w:qFormat/>
    <w:rsid w:val="009A4412"/>
    <w:rPr>
      <w:b/>
      <w:bCs/>
    </w:rPr>
  </w:style>
  <w:style w:type="character" w:customStyle="1" w:styleId="a7">
    <w:name w:val="Основной текст_"/>
    <w:basedOn w:val="a0"/>
    <w:link w:val="5"/>
    <w:rsid w:val="009A4412"/>
    <w:rPr>
      <w:rFonts w:ascii="Times New Roman" w:eastAsia="Times New Roman" w:hAnsi="Times New Roman" w:cs="Times New Roman"/>
      <w:sz w:val="28"/>
      <w:szCs w:val="28"/>
      <w:shd w:val="clear" w:color="auto" w:fill="FFFFFF"/>
    </w:rPr>
  </w:style>
  <w:style w:type="paragraph" w:customStyle="1" w:styleId="5">
    <w:name w:val="Основной текст5"/>
    <w:basedOn w:val="a"/>
    <w:link w:val="a7"/>
    <w:rsid w:val="009A4412"/>
    <w:pPr>
      <w:widowControl w:val="0"/>
      <w:shd w:val="clear" w:color="auto" w:fill="FFFFFF"/>
      <w:spacing w:before="840" w:after="0" w:line="1070" w:lineRule="exact"/>
      <w:ind w:hanging="1300"/>
    </w:pPr>
    <w:rPr>
      <w:rFonts w:ascii="Times New Roman" w:eastAsia="Times New Roman" w:hAnsi="Times New Roman" w:cs="Times New Roman"/>
      <w:sz w:val="28"/>
      <w:szCs w:val="28"/>
    </w:rPr>
  </w:style>
  <w:style w:type="character" w:customStyle="1" w:styleId="31">
    <w:name w:val="Заголовок №3_"/>
    <w:basedOn w:val="a0"/>
    <w:link w:val="32"/>
    <w:qFormat/>
    <w:rsid w:val="009A4412"/>
    <w:rPr>
      <w:rFonts w:ascii="Times New Roman" w:eastAsia="Times New Roman" w:hAnsi="Times New Roman" w:cs="Times New Roman"/>
      <w:b/>
      <w:bCs/>
      <w:sz w:val="28"/>
      <w:szCs w:val="28"/>
      <w:shd w:val="clear" w:color="auto" w:fill="FFFFFF"/>
    </w:rPr>
  </w:style>
  <w:style w:type="paragraph" w:customStyle="1" w:styleId="32">
    <w:name w:val="Заголовок №3"/>
    <w:basedOn w:val="a"/>
    <w:link w:val="31"/>
    <w:qFormat/>
    <w:rsid w:val="009A4412"/>
    <w:pPr>
      <w:widowControl w:val="0"/>
      <w:shd w:val="clear" w:color="auto" w:fill="FFFFFF"/>
      <w:spacing w:after="1020" w:line="0" w:lineRule="atLeast"/>
      <w:ind w:hanging="880"/>
      <w:jc w:val="center"/>
      <w:outlineLvl w:val="2"/>
    </w:pPr>
    <w:rPr>
      <w:rFonts w:ascii="Times New Roman" w:eastAsia="Times New Roman" w:hAnsi="Times New Roman" w:cs="Times New Roman"/>
      <w:b/>
      <w:bCs/>
      <w:sz w:val="28"/>
      <w:szCs w:val="28"/>
    </w:rPr>
  </w:style>
  <w:style w:type="character" w:customStyle="1" w:styleId="a8">
    <w:name w:val="Основной текст + Малые прописные"/>
    <w:basedOn w:val="a7"/>
    <w:rsid w:val="009A4412"/>
    <w:rPr>
      <w:rFonts w:ascii="Times New Roman" w:eastAsia="Times New Roman" w:hAnsi="Times New Roman" w:cs="Times New Roman"/>
      <w:b w:val="0"/>
      <w:bCs w:val="0"/>
      <w:i w:val="0"/>
      <w:iCs w:val="0"/>
      <w:smallCaps/>
      <w:strike w:val="0"/>
      <w:color w:val="000000"/>
      <w:spacing w:val="0"/>
      <w:w w:val="100"/>
      <w:position w:val="0"/>
      <w:sz w:val="28"/>
      <w:szCs w:val="28"/>
      <w:u w:val="none"/>
      <w:shd w:val="clear" w:color="auto" w:fill="FFFFFF"/>
      <w:lang w:val="en-US"/>
    </w:rPr>
  </w:style>
  <w:style w:type="character" w:customStyle="1" w:styleId="22">
    <w:name w:val="Заголовок №2_"/>
    <w:basedOn w:val="a0"/>
    <w:link w:val="23"/>
    <w:qFormat/>
    <w:rsid w:val="009A4412"/>
    <w:rPr>
      <w:rFonts w:ascii="Times New Roman" w:eastAsia="Times New Roman" w:hAnsi="Times New Roman" w:cs="Times New Roman"/>
      <w:b/>
      <w:bCs/>
      <w:sz w:val="28"/>
      <w:szCs w:val="28"/>
      <w:shd w:val="clear" w:color="auto" w:fill="FFFFFF"/>
    </w:rPr>
  </w:style>
  <w:style w:type="paragraph" w:customStyle="1" w:styleId="23">
    <w:name w:val="Заголовок №2"/>
    <w:basedOn w:val="a"/>
    <w:link w:val="22"/>
    <w:qFormat/>
    <w:rsid w:val="009A4412"/>
    <w:pPr>
      <w:widowControl w:val="0"/>
      <w:shd w:val="clear" w:color="auto" w:fill="FFFFFF"/>
      <w:spacing w:after="1020" w:line="0" w:lineRule="atLeast"/>
      <w:ind w:hanging="420"/>
      <w:outlineLvl w:val="1"/>
    </w:pPr>
    <w:rPr>
      <w:rFonts w:ascii="Times New Roman" w:eastAsia="Times New Roman" w:hAnsi="Times New Roman" w:cs="Times New Roman"/>
      <w:b/>
      <w:bCs/>
      <w:sz w:val="28"/>
      <w:szCs w:val="28"/>
    </w:rPr>
  </w:style>
  <w:style w:type="character" w:customStyle="1" w:styleId="a9">
    <w:name w:val="Основной текст + Полужирный"/>
    <w:basedOn w:val="a7"/>
    <w:rsid w:val="009A4412"/>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rPr>
  </w:style>
  <w:style w:type="character" w:customStyle="1" w:styleId="12pt3pt">
    <w:name w:val="Основной текст + 12 pt;Интервал 3 pt"/>
    <w:basedOn w:val="a7"/>
    <w:rsid w:val="009A4412"/>
    <w:rPr>
      <w:rFonts w:ascii="Times New Roman" w:eastAsia="Times New Roman" w:hAnsi="Times New Roman" w:cs="Times New Roman"/>
      <w:b w:val="0"/>
      <w:bCs w:val="0"/>
      <w:i w:val="0"/>
      <w:iCs w:val="0"/>
      <w:smallCaps w:val="0"/>
      <w:strike w:val="0"/>
      <w:color w:val="000000"/>
      <w:spacing w:val="60"/>
      <w:w w:val="100"/>
      <w:position w:val="0"/>
      <w:sz w:val="24"/>
      <w:szCs w:val="24"/>
      <w:u w:val="none"/>
      <w:shd w:val="clear" w:color="auto" w:fill="FFFFFF"/>
      <w:lang w:val="ru-RU"/>
    </w:rPr>
  </w:style>
  <w:style w:type="character" w:customStyle="1" w:styleId="135pt">
    <w:name w:val="Основной текст + 13;5 pt;Курсив"/>
    <w:basedOn w:val="a7"/>
    <w:rsid w:val="009A4412"/>
    <w:rPr>
      <w:rFonts w:ascii="Times New Roman" w:eastAsia="Times New Roman" w:hAnsi="Times New Roman" w:cs="Times New Roman"/>
      <w:b w:val="0"/>
      <w:bCs w:val="0"/>
      <w:i/>
      <w:iCs/>
      <w:smallCaps w:val="0"/>
      <w:strike w:val="0"/>
      <w:color w:val="000000"/>
      <w:spacing w:val="0"/>
      <w:w w:val="100"/>
      <w:position w:val="0"/>
      <w:sz w:val="27"/>
      <w:szCs w:val="27"/>
      <w:u w:val="none"/>
      <w:shd w:val="clear" w:color="auto" w:fill="FFFFFF"/>
      <w:lang w:val="ru-RU"/>
    </w:rPr>
  </w:style>
  <w:style w:type="character" w:customStyle="1" w:styleId="95pt">
    <w:name w:val="Основной текст + 9;5 pt;Малые прописные"/>
    <w:basedOn w:val="a7"/>
    <w:rsid w:val="009A4412"/>
    <w:rPr>
      <w:rFonts w:ascii="Times New Roman" w:eastAsia="Times New Roman" w:hAnsi="Times New Roman" w:cs="Times New Roman"/>
      <w:b w:val="0"/>
      <w:bCs w:val="0"/>
      <w:i w:val="0"/>
      <w:iCs w:val="0"/>
      <w:smallCaps/>
      <w:strike w:val="0"/>
      <w:color w:val="000000"/>
      <w:spacing w:val="0"/>
      <w:w w:val="100"/>
      <w:position w:val="0"/>
      <w:sz w:val="19"/>
      <w:szCs w:val="19"/>
      <w:u w:val="none"/>
      <w:shd w:val="clear" w:color="auto" w:fill="FFFFFF"/>
      <w:lang w:val="ru-RU"/>
    </w:rPr>
  </w:style>
  <w:style w:type="character" w:customStyle="1" w:styleId="24">
    <w:name w:val="Сноска (2)_"/>
    <w:basedOn w:val="a0"/>
    <w:link w:val="25"/>
    <w:rsid w:val="009A4412"/>
    <w:rPr>
      <w:rFonts w:ascii="Times New Roman" w:eastAsia="Times New Roman" w:hAnsi="Times New Roman" w:cs="Times New Roman"/>
      <w:sz w:val="19"/>
      <w:szCs w:val="19"/>
      <w:shd w:val="clear" w:color="auto" w:fill="FFFFFF"/>
    </w:rPr>
  </w:style>
  <w:style w:type="paragraph" w:customStyle="1" w:styleId="25">
    <w:name w:val="Сноска (2)"/>
    <w:basedOn w:val="a"/>
    <w:link w:val="24"/>
    <w:rsid w:val="009A4412"/>
    <w:pPr>
      <w:widowControl w:val="0"/>
      <w:shd w:val="clear" w:color="auto" w:fill="FFFFFF"/>
      <w:spacing w:after="0" w:line="0" w:lineRule="atLeast"/>
    </w:pPr>
    <w:rPr>
      <w:rFonts w:ascii="Times New Roman" w:eastAsia="Times New Roman" w:hAnsi="Times New Roman" w:cs="Times New Roman"/>
      <w:sz w:val="19"/>
      <w:szCs w:val="19"/>
    </w:rPr>
  </w:style>
  <w:style w:type="table" w:styleId="aa">
    <w:name w:val="Table Grid"/>
    <w:basedOn w:val="a1"/>
    <w:uiPriority w:val="39"/>
    <w:rsid w:val="00F452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unhideWhenUsed/>
    <w:rsid w:val="001575F4"/>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1575F4"/>
  </w:style>
  <w:style w:type="paragraph" w:styleId="ad">
    <w:name w:val="footer"/>
    <w:basedOn w:val="a"/>
    <w:link w:val="ae"/>
    <w:uiPriority w:val="99"/>
    <w:unhideWhenUsed/>
    <w:rsid w:val="001575F4"/>
    <w:pPr>
      <w:tabs>
        <w:tab w:val="center" w:pos="4677"/>
        <w:tab w:val="right" w:pos="9355"/>
      </w:tabs>
      <w:spacing w:after="0" w:line="240" w:lineRule="auto"/>
    </w:pPr>
  </w:style>
  <w:style w:type="character" w:customStyle="1" w:styleId="ae">
    <w:name w:val="Нижний колонтитул Знак"/>
    <w:basedOn w:val="a0"/>
    <w:link w:val="ad"/>
    <w:uiPriority w:val="99"/>
    <w:rsid w:val="001575F4"/>
  </w:style>
  <w:style w:type="character" w:styleId="af">
    <w:name w:val="Hyperlink"/>
    <w:basedOn w:val="a0"/>
    <w:uiPriority w:val="99"/>
    <w:unhideWhenUsed/>
    <w:rsid w:val="00380ECC"/>
    <w:rPr>
      <w:color w:val="0000FF"/>
      <w:u w:val="single"/>
    </w:rPr>
  </w:style>
  <w:style w:type="character" w:customStyle="1" w:styleId="a5">
    <w:name w:val="Абзац списка Знак"/>
    <w:link w:val="a4"/>
    <w:uiPriority w:val="1"/>
    <w:locked/>
    <w:rsid w:val="001B5C75"/>
  </w:style>
  <w:style w:type="character" w:customStyle="1" w:styleId="doi">
    <w:name w:val="doi"/>
    <w:basedOn w:val="a0"/>
    <w:rsid w:val="001B5C75"/>
  </w:style>
  <w:style w:type="character" w:customStyle="1" w:styleId="bibcode">
    <w:name w:val="bibcode"/>
    <w:basedOn w:val="a0"/>
    <w:qFormat/>
    <w:rsid w:val="00C40677"/>
  </w:style>
  <w:style w:type="paragraph" w:styleId="af0">
    <w:name w:val="Normal (Web)"/>
    <w:basedOn w:val="a"/>
    <w:uiPriority w:val="99"/>
    <w:unhideWhenUsed/>
    <w:qFormat/>
    <w:rsid w:val="004D0B0F"/>
    <w:pPr>
      <w:spacing w:before="100" w:beforeAutospacing="1" w:after="100" w:afterAutospacing="1" w:line="240" w:lineRule="auto"/>
    </w:pPr>
    <w:rPr>
      <w:rFonts w:ascii="Times New Roman" w:eastAsia="Times New Roman" w:hAnsi="Times New Roman" w:cs="Times New Roman"/>
      <w:sz w:val="24"/>
      <w:szCs w:val="24"/>
      <w:lang w:val="uk-UA" w:eastAsia="ko-KR"/>
    </w:rPr>
  </w:style>
  <w:style w:type="character" w:styleId="HTML">
    <w:name w:val="HTML Cite"/>
    <w:basedOn w:val="a0"/>
    <w:uiPriority w:val="99"/>
    <w:semiHidden/>
    <w:unhideWhenUsed/>
    <w:rsid w:val="003C1134"/>
    <w:rPr>
      <w:i/>
      <w:iCs/>
    </w:rPr>
  </w:style>
  <w:style w:type="character" w:customStyle="1" w:styleId="20">
    <w:name w:val="Заголовок 2 Знак"/>
    <w:basedOn w:val="a0"/>
    <w:link w:val="2"/>
    <w:uiPriority w:val="9"/>
    <w:qFormat/>
    <w:rsid w:val="00A54CF6"/>
    <w:rPr>
      <w:rFonts w:asciiTheme="majorHAnsi" w:eastAsiaTheme="majorEastAsia" w:hAnsiTheme="majorHAnsi" w:cstheme="majorBidi"/>
      <w:color w:val="2E74B5" w:themeColor="accent1" w:themeShade="BF"/>
      <w:sz w:val="26"/>
      <w:szCs w:val="26"/>
    </w:rPr>
  </w:style>
  <w:style w:type="character" w:customStyle="1" w:styleId="fontstyle01">
    <w:name w:val="fontstyle01"/>
    <w:basedOn w:val="a0"/>
    <w:rsid w:val="00F20BD8"/>
    <w:rPr>
      <w:rFonts w:ascii="CMR8" w:hAnsi="CMR8" w:hint="default"/>
      <w:b w:val="0"/>
      <w:bCs w:val="0"/>
      <w:i w:val="0"/>
      <w:iCs w:val="0"/>
      <w:color w:val="000000"/>
      <w:sz w:val="16"/>
      <w:szCs w:val="16"/>
    </w:rPr>
  </w:style>
  <w:style w:type="character" w:customStyle="1" w:styleId="fontstyle11">
    <w:name w:val="fontstyle11"/>
    <w:basedOn w:val="a0"/>
    <w:rsid w:val="00F20BD8"/>
    <w:rPr>
      <w:rFonts w:ascii="CMR6" w:hAnsi="CMR6" w:hint="default"/>
      <w:b w:val="0"/>
      <w:bCs w:val="0"/>
      <w:i w:val="0"/>
      <w:iCs w:val="0"/>
      <w:color w:val="000000"/>
      <w:sz w:val="12"/>
      <w:szCs w:val="12"/>
    </w:rPr>
  </w:style>
  <w:style w:type="character" w:customStyle="1" w:styleId="fontstyle21">
    <w:name w:val="fontstyle21"/>
    <w:basedOn w:val="a0"/>
    <w:rsid w:val="00F20BD8"/>
    <w:rPr>
      <w:rFonts w:ascii="CMMI6" w:hAnsi="CMMI6" w:hint="default"/>
      <w:b w:val="0"/>
      <w:bCs w:val="0"/>
      <w:i/>
      <w:iCs/>
      <w:color w:val="000000"/>
      <w:sz w:val="12"/>
      <w:szCs w:val="12"/>
    </w:rPr>
  </w:style>
  <w:style w:type="paragraph" w:styleId="af1">
    <w:name w:val="footnote text"/>
    <w:basedOn w:val="a"/>
    <w:link w:val="af2"/>
    <w:uiPriority w:val="99"/>
    <w:semiHidden/>
    <w:unhideWhenUsed/>
    <w:rsid w:val="00517465"/>
    <w:pPr>
      <w:spacing w:after="0" w:line="240" w:lineRule="auto"/>
    </w:pPr>
    <w:rPr>
      <w:sz w:val="20"/>
      <w:szCs w:val="20"/>
    </w:rPr>
  </w:style>
  <w:style w:type="character" w:customStyle="1" w:styleId="af2">
    <w:name w:val="Текст сноски Знак"/>
    <w:basedOn w:val="a0"/>
    <w:link w:val="af1"/>
    <w:uiPriority w:val="99"/>
    <w:semiHidden/>
    <w:rsid w:val="00517465"/>
    <w:rPr>
      <w:sz w:val="20"/>
      <w:szCs w:val="20"/>
    </w:rPr>
  </w:style>
  <w:style w:type="character" w:styleId="af3">
    <w:name w:val="footnote reference"/>
    <w:basedOn w:val="a0"/>
    <w:uiPriority w:val="99"/>
    <w:semiHidden/>
    <w:unhideWhenUsed/>
    <w:rsid w:val="00517465"/>
    <w:rPr>
      <w:vertAlign w:val="superscript"/>
    </w:rPr>
  </w:style>
  <w:style w:type="character" w:customStyle="1" w:styleId="10">
    <w:name w:val="Заголовок 1 Знак"/>
    <w:basedOn w:val="a0"/>
    <w:link w:val="1"/>
    <w:uiPriority w:val="9"/>
    <w:rsid w:val="00641395"/>
    <w:rPr>
      <w:rFonts w:asciiTheme="majorHAnsi" w:eastAsiaTheme="majorEastAsia" w:hAnsiTheme="majorHAnsi" w:cstheme="majorBidi"/>
      <w:color w:val="2E74B5" w:themeColor="accent1" w:themeShade="BF"/>
      <w:sz w:val="32"/>
      <w:szCs w:val="32"/>
    </w:rPr>
  </w:style>
  <w:style w:type="character" w:customStyle="1" w:styleId="author-span">
    <w:name w:val="author-span"/>
    <w:basedOn w:val="a0"/>
    <w:rsid w:val="00B409D9"/>
  </w:style>
  <w:style w:type="character" w:customStyle="1" w:styleId="wd-jnl-art-breadcrumb-title">
    <w:name w:val="wd-jnl-art-breadcrumb-title"/>
    <w:basedOn w:val="a0"/>
    <w:rsid w:val="00B409D9"/>
  </w:style>
  <w:style w:type="character" w:customStyle="1" w:styleId="wd-jnl-art-breadcrumb-vol">
    <w:name w:val="wd-jnl-art-breadcrumb-vol"/>
    <w:basedOn w:val="a0"/>
    <w:rsid w:val="00B409D9"/>
  </w:style>
  <w:style w:type="character" w:customStyle="1" w:styleId="wd-jnl-art-breadcrumb-issue">
    <w:name w:val="wd-jnl-art-breadcrumb-issue"/>
    <w:basedOn w:val="a0"/>
    <w:rsid w:val="00B409D9"/>
  </w:style>
  <w:style w:type="numbering" w:customStyle="1" w:styleId="11">
    <w:name w:val="Нет списка1"/>
    <w:next w:val="a2"/>
    <w:uiPriority w:val="99"/>
    <w:semiHidden/>
    <w:unhideWhenUsed/>
    <w:qFormat/>
    <w:rsid w:val="00C92633"/>
  </w:style>
  <w:style w:type="character" w:styleId="af4">
    <w:name w:val="Placeholder Text"/>
    <w:basedOn w:val="a0"/>
    <w:uiPriority w:val="99"/>
    <w:semiHidden/>
    <w:rsid w:val="00C92633"/>
    <w:rPr>
      <w:color w:val="808080"/>
    </w:rPr>
  </w:style>
  <w:style w:type="paragraph" w:customStyle="1" w:styleId="12">
    <w:name w:val="Текст выноски1"/>
    <w:basedOn w:val="a"/>
    <w:next w:val="af5"/>
    <w:link w:val="af6"/>
    <w:uiPriority w:val="99"/>
    <w:semiHidden/>
    <w:unhideWhenUsed/>
    <w:rsid w:val="00C92633"/>
    <w:pPr>
      <w:spacing w:after="0" w:line="240" w:lineRule="auto"/>
    </w:pPr>
    <w:rPr>
      <w:rFonts w:ascii="Tahoma" w:hAnsi="Tahoma" w:cs="Tahoma"/>
      <w:sz w:val="16"/>
      <w:szCs w:val="16"/>
    </w:rPr>
  </w:style>
  <w:style w:type="character" w:customStyle="1" w:styleId="af6">
    <w:name w:val="Текст выноски Знак"/>
    <w:basedOn w:val="a0"/>
    <w:link w:val="12"/>
    <w:uiPriority w:val="99"/>
    <w:semiHidden/>
    <w:rsid w:val="00C92633"/>
    <w:rPr>
      <w:rFonts w:ascii="Tahoma" w:hAnsi="Tahoma" w:cs="Tahoma"/>
      <w:sz w:val="16"/>
      <w:szCs w:val="16"/>
    </w:rPr>
  </w:style>
  <w:style w:type="table" w:customStyle="1" w:styleId="13">
    <w:name w:val="Сетка таблицы1"/>
    <w:basedOn w:val="a1"/>
    <w:next w:val="aa"/>
    <w:uiPriority w:val="59"/>
    <w:rsid w:val="00C92633"/>
    <w:pPr>
      <w:spacing w:after="0" w:line="240" w:lineRule="auto"/>
    </w:pPr>
    <w:rPr>
      <w:rFonts w:ascii="Times New Roman" w:eastAsia="Calibri"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0">
    <w:name w:val="HTML Preformatted"/>
    <w:basedOn w:val="a"/>
    <w:link w:val="HTML1"/>
    <w:uiPriority w:val="99"/>
    <w:unhideWhenUsed/>
    <w:qFormat/>
    <w:rsid w:val="00C926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1">
    <w:name w:val="Стандартный HTML Знак"/>
    <w:basedOn w:val="a0"/>
    <w:link w:val="HTML0"/>
    <w:uiPriority w:val="99"/>
    <w:qFormat/>
    <w:rsid w:val="00C92633"/>
    <w:rPr>
      <w:rFonts w:ascii="Courier New" w:eastAsia="Times New Roman" w:hAnsi="Courier New" w:cs="Courier New"/>
      <w:sz w:val="20"/>
      <w:szCs w:val="20"/>
      <w:lang w:eastAsia="ru-RU"/>
    </w:rPr>
  </w:style>
  <w:style w:type="character" w:customStyle="1" w:styleId="y2iqfc">
    <w:name w:val="y2iqfc"/>
    <w:basedOn w:val="a0"/>
    <w:qFormat/>
    <w:rsid w:val="00C92633"/>
  </w:style>
  <w:style w:type="paragraph" w:styleId="af7">
    <w:name w:val="Body Text"/>
    <w:basedOn w:val="a"/>
    <w:link w:val="af8"/>
    <w:uiPriority w:val="1"/>
    <w:qFormat/>
    <w:rsid w:val="00C92633"/>
    <w:pPr>
      <w:widowControl w:val="0"/>
      <w:autoSpaceDE w:val="0"/>
      <w:autoSpaceDN w:val="0"/>
      <w:spacing w:after="0" w:line="240" w:lineRule="auto"/>
    </w:pPr>
    <w:rPr>
      <w:rFonts w:ascii="Times New Roman" w:eastAsia="Times New Roman" w:hAnsi="Times New Roman" w:cs="Times New Roman"/>
      <w:sz w:val="28"/>
      <w:szCs w:val="28"/>
    </w:rPr>
  </w:style>
  <w:style w:type="character" w:customStyle="1" w:styleId="af8">
    <w:name w:val="Основной текст Знак"/>
    <w:basedOn w:val="a0"/>
    <w:link w:val="af7"/>
    <w:uiPriority w:val="1"/>
    <w:rsid w:val="00C92633"/>
    <w:rPr>
      <w:rFonts w:ascii="Times New Roman" w:eastAsia="Times New Roman" w:hAnsi="Times New Roman" w:cs="Times New Roman"/>
      <w:sz w:val="28"/>
      <w:szCs w:val="28"/>
    </w:rPr>
  </w:style>
  <w:style w:type="paragraph" w:customStyle="1" w:styleId="110">
    <w:name w:val="Заголовок 11"/>
    <w:basedOn w:val="a"/>
    <w:uiPriority w:val="1"/>
    <w:qFormat/>
    <w:rsid w:val="00C92633"/>
    <w:pPr>
      <w:widowControl w:val="0"/>
      <w:autoSpaceDE w:val="0"/>
      <w:autoSpaceDN w:val="0"/>
      <w:spacing w:after="0" w:line="240" w:lineRule="auto"/>
      <w:ind w:left="946" w:hanging="1052"/>
      <w:outlineLvl w:val="1"/>
    </w:pPr>
    <w:rPr>
      <w:rFonts w:ascii="Times New Roman" w:eastAsia="Times New Roman" w:hAnsi="Times New Roman" w:cs="Times New Roman"/>
      <w:b/>
      <w:bCs/>
      <w:sz w:val="28"/>
      <w:szCs w:val="28"/>
    </w:rPr>
  </w:style>
  <w:style w:type="character" w:customStyle="1" w:styleId="135pt-2pt">
    <w:name w:val="Основной текст + 13;5 pt;Курсив;Интервал -2 pt"/>
    <w:basedOn w:val="a7"/>
    <w:rsid w:val="00C92633"/>
    <w:rPr>
      <w:rFonts w:ascii="Times New Roman" w:eastAsia="Times New Roman" w:hAnsi="Times New Roman" w:cs="Times New Roman"/>
      <w:b w:val="0"/>
      <w:bCs w:val="0"/>
      <w:i/>
      <w:iCs/>
      <w:smallCaps w:val="0"/>
      <w:strike w:val="0"/>
      <w:color w:val="000000"/>
      <w:spacing w:val="-40"/>
      <w:w w:val="100"/>
      <w:position w:val="0"/>
      <w:sz w:val="27"/>
      <w:szCs w:val="27"/>
      <w:u w:val="none"/>
      <w:shd w:val="clear" w:color="auto" w:fill="FFFFFF"/>
      <w:lang w:val="ru-RU"/>
    </w:rPr>
  </w:style>
  <w:style w:type="character" w:customStyle="1" w:styleId="2Exact">
    <w:name w:val="Подпись к картинке (2) Exact"/>
    <w:basedOn w:val="a0"/>
    <w:link w:val="26"/>
    <w:rsid w:val="00C92633"/>
    <w:rPr>
      <w:rFonts w:ascii="Bookman Old Style" w:eastAsia="Bookman Old Style" w:hAnsi="Bookman Old Style" w:cs="Bookman Old Style"/>
      <w:b/>
      <w:bCs/>
      <w:spacing w:val="-8"/>
      <w:sz w:val="13"/>
      <w:szCs w:val="13"/>
      <w:shd w:val="clear" w:color="auto" w:fill="FFFFFF"/>
    </w:rPr>
  </w:style>
  <w:style w:type="character" w:customStyle="1" w:styleId="3Exact">
    <w:name w:val="Подпись к картинке (3) Exact"/>
    <w:basedOn w:val="a0"/>
    <w:link w:val="33"/>
    <w:rsid w:val="00C92633"/>
    <w:rPr>
      <w:rFonts w:eastAsia="Times New Roman"/>
      <w:spacing w:val="60"/>
      <w:shd w:val="clear" w:color="auto" w:fill="FFFFFF"/>
    </w:rPr>
  </w:style>
  <w:style w:type="character" w:customStyle="1" w:styleId="34">
    <w:name w:val="Основной текст (3)_"/>
    <w:basedOn w:val="a0"/>
    <w:link w:val="35"/>
    <w:rsid w:val="00C92633"/>
    <w:rPr>
      <w:rFonts w:eastAsia="Times New Roman"/>
      <w:b/>
      <w:bCs/>
      <w:shd w:val="clear" w:color="auto" w:fill="FFFFFF"/>
    </w:rPr>
  </w:style>
  <w:style w:type="character" w:customStyle="1" w:styleId="120">
    <w:name w:val="Заголовок №1 (2)_"/>
    <w:basedOn w:val="a0"/>
    <w:link w:val="121"/>
    <w:rsid w:val="00C92633"/>
    <w:rPr>
      <w:rFonts w:ascii="Dotum" w:eastAsia="Dotum" w:hAnsi="Dotum" w:cs="Dotum"/>
      <w:sz w:val="26"/>
      <w:szCs w:val="26"/>
      <w:shd w:val="clear" w:color="auto" w:fill="FFFFFF"/>
    </w:rPr>
  </w:style>
  <w:style w:type="character" w:customStyle="1" w:styleId="12Tahoma12pt">
    <w:name w:val="Заголовок №1 (2) + Tahoma;12 pt"/>
    <w:basedOn w:val="120"/>
    <w:rsid w:val="00C92633"/>
    <w:rPr>
      <w:rFonts w:ascii="Tahoma" w:eastAsia="Tahoma" w:hAnsi="Tahoma" w:cs="Tahoma"/>
      <w:color w:val="000000"/>
      <w:spacing w:val="0"/>
      <w:w w:val="100"/>
      <w:position w:val="0"/>
      <w:sz w:val="24"/>
      <w:szCs w:val="24"/>
      <w:shd w:val="clear" w:color="auto" w:fill="FFFFFF"/>
    </w:rPr>
  </w:style>
  <w:style w:type="paragraph" w:customStyle="1" w:styleId="26">
    <w:name w:val="Подпись к картинке (2)"/>
    <w:basedOn w:val="a"/>
    <w:link w:val="2Exact"/>
    <w:rsid w:val="00C92633"/>
    <w:pPr>
      <w:widowControl w:val="0"/>
      <w:shd w:val="clear" w:color="auto" w:fill="FFFFFF"/>
      <w:spacing w:after="0" w:line="0" w:lineRule="atLeast"/>
    </w:pPr>
    <w:rPr>
      <w:rFonts w:ascii="Bookman Old Style" w:eastAsia="Bookman Old Style" w:hAnsi="Bookman Old Style" w:cs="Bookman Old Style"/>
      <w:b/>
      <w:bCs/>
      <w:spacing w:val="-8"/>
      <w:sz w:val="13"/>
      <w:szCs w:val="13"/>
    </w:rPr>
  </w:style>
  <w:style w:type="paragraph" w:customStyle="1" w:styleId="33">
    <w:name w:val="Подпись к картинке (3)"/>
    <w:basedOn w:val="a"/>
    <w:link w:val="3Exact"/>
    <w:rsid w:val="00C92633"/>
    <w:pPr>
      <w:widowControl w:val="0"/>
      <w:shd w:val="clear" w:color="auto" w:fill="FFFFFF"/>
      <w:spacing w:after="0" w:line="0" w:lineRule="atLeast"/>
    </w:pPr>
    <w:rPr>
      <w:rFonts w:eastAsia="Times New Roman"/>
      <w:spacing w:val="60"/>
    </w:rPr>
  </w:style>
  <w:style w:type="paragraph" w:customStyle="1" w:styleId="35">
    <w:name w:val="Основной текст (3)"/>
    <w:basedOn w:val="a"/>
    <w:link w:val="34"/>
    <w:rsid w:val="00C92633"/>
    <w:pPr>
      <w:widowControl w:val="0"/>
      <w:shd w:val="clear" w:color="auto" w:fill="FFFFFF"/>
      <w:spacing w:before="540" w:after="0" w:line="485" w:lineRule="exact"/>
      <w:jc w:val="right"/>
    </w:pPr>
    <w:rPr>
      <w:rFonts w:eastAsia="Times New Roman"/>
      <w:b/>
      <w:bCs/>
    </w:rPr>
  </w:style>
  <w:style w:type="paragraph" w:customStyle="1" w:styleId="121">
    <w:name w:val="Заголовок №1 (2)"/>
    <w:basedOn w:val="a"/>
    <w:link w:val="120"/>
    <w:rsid w:val="00C92633"/>
    <w:pPr>
      <w:widowControl w:val="0"/>
      <w:shd w:val="clear" w:color="auto" w:fill="FFFFFF"/>
      <w:spacing w:before="420" w:after="420" w:line="0" w:lineRule="atLeast"/>
      <w:jc w:val="right"/>
      <w:outlineLvl w:val="0"/>
    </w:pPr>
    <w:rPr>
      <w:rFonts w:ascii="Dotum" w:eastAsia="Dotum" w:hAnsi="Dotum" w:cs="Dotum"/>
      <w:sz w:val="26"/>
      <w:szCs w:val="26"/>
    </w:rPr>
  </w:style>
  <w:style w:type="character" w:customStyle="1" w:styleId="Exact">
    <w:name w:val="Основной текст Exact"/>
    <w:basedOn w:val="a0"/>
    <w:rsid w:val="00C92633"/>
    <w:rPr>
      <w:rFonts w:ascii="Times New Roman" w:eastAsia="Times New Roman" w:hAnsi="Times New Roman" w:cs="Times New Roman"/>
      <w:b w:val="0"/>
      <w:bCs w:val="0"/>
      <w:i w:val="0"/>
      <w:iCs w:val="0"/>
      <w:smallCaps w:val="0"/>
      <w:strike w:val="0"/>
      <w:spacing w:val="7"/>
      <w:u w:val="none"/>
      <w:lang w:val="en-US"/>
    </w:rPr>
  </w:style>
  <w:style w:type="character" w:customStyle="1" w:styleId="36">
    <w:name w:val="Оглавление 3 Знак"/>
    <w:basedOn w:val="a0"/>
    <w:link w:val="37"/>
    <w:rsid w:val="00C92633"/>
    <w:rPr>
      <w:rFonts w:eastAsia="Times New Roman"/>
    </w:rPr>
  </w:style>
  <w:style w:type="character" w:customStyle="1" w:styleId="12pt3pt0">
    <w:name w:val="Оглавление + 12 pt;Интервал 3 pt"/>
    <w:basedOn w:val="36"/>
    <w:rsid w:val="00C92633"/>
    <w:rPr>
      <w:rFonts w:ascii="Times New Roman" w:eastAsia="Times New Roman" w:hAnsi="Times New Roman" w:cs="Times New Roman"/>
      <w:color w:val="000000"/>
      <w:spacing w:val="60"/>
      <w:w w:val="100"/>
      <w:position w:val="0"/>
      <w:sz w:val="24"/>
      <w:szCs w:val="24"/>
      <w:shd w:val="clear" w:color="auto" w:fill="FFFFFF"/>
      <w:lang w:val="ru-RU"/>
    </w:rPr>
  </w:style>
  <w:style w:type="character" w:customStyle="1" w:styleId="10pt1pt">
    <w:name w:val="Оглавление + 10 pt;Интервал 1 pt"/>
    <w:basedOn w:val="36"/>
    <w:rsid w:val="00C92633"/>
    <w:rPr>
      <w:rFonts w:ascii="Times New Roman" w:eastAsia="Times New Roman" w:hAnsi="Times New Roman" w:cs="Times New Roman"/>
      <w:color w:val="000000"/>
      <w:spacing w:val="20"/>
      <w:w w:val="100"/>
      <w:position w:val="0"/>
      <w:sz w:val="20"/>
      <w:szCs w:val="20"/>
      <w:shd w:val="clear" w:color="auto" w:fill="FFFFFF"/>
      <w:lang w:val="ru-RU"/>
    </w:rPr>
  </w:style>
  <w:style w:type="character" w:customStyle="1" w:styleId="14">
    <w:name w:val="Основной текст1"/>
    <w:basedOn w:val="a7"/>
    <w:rsid w:val="00C92633"/>
    <w:rPr>
      <w:rFonts w:ascii="Times New Roman" w:eastAsia="Times New Roman" w:hAnsi="Times New Roman" w:cs="Times New Roman"/>
      <w:b w:val="0"/>
      <w:bCs w:val="0"/>
      <w:i w:val="0"/>
      <w:iCs w:val="0"/>
      <w:smallCaps w:val="0"/>
      <w:strike/>
      <w:color w:val="000000"/>
      <w:spacing w:val="0"/>
      <w:w w:val="100"/>
      <w:position w:val="0"/>
      <w:sz w:val="28"/>
      <w:szCs w:val="28"/>
      <w:u w:val="none"/>
      <w:shd w:val="clear" w:color="auto" w:fill="FFFFFF"/>
      <w:lang w:val="en-US"/>
    </w:rPr>
  </w:style>
  <w:style w:type="character" w:customStyle="1" w:styleId="10pt">
    <w:name w:val="Основной текст + 10 pt"/>
    <w:basedOn w:val="a7"/>
    <w:rsid w:val="00C92633"/>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rPr>
  </w:style>
  <w:style w:type="character" w:customStyle="1" w:styleId="11pt1pt">
    <w:name w:val="Основной текст + 11 pt;Интервал 1 pt"/>
    <w:basedOn w:val="a7"/>
    <w:rsid w:val="00C92633"/>
    <w:rPr>
      <w:rFonts w:ascii="Times New Roman" w:eastAsia="Times New Roman" w:hAnsi="Times New Roman" w:cs="Times New Roman"/>
      <w:b w:val="0"/>
      <w:bCs w:val="0"/>
      <w:i w:val="0"/>
      <w:iCs w:val="0"/>
      <w:smallCaps w:val="0"/>
      <w:strike w:val="0"/>
      <w:color w:val="000000"/>
      <w:spacing w:val="20"/>
      <w:w w:val="100"/>
      <w:position w:val="0"/>
      <w:sz w:val="22"/>
      <w:szCs w:val="22"/>
      <w:u w:val="none"/>
      <w:shd w:val="clear" w:color="auto" w:fill="FFFFFF"/>
      <w:lang w:val="ru-RU"/>
    </w:rPr>
  </w:style>
  <w:style w:type="character" w:customStyle="1" w:styleId="PalatinoLinotype12pt">
    <w:name w:val="Основной текст + Palatino Linotype;12 pt"/>
    <w:basedOn w:val="a7"/>
    <w:rsid w:val="00C92633"/>
    <w:rPr>
      <w:rFonts w:ascii="Palatino Linotype" w:eastAsia="Palatino Linotype" w:hAnsi="Palatino Linotype" w:cs="Palatino Linotype"/>
      <w:b w:val="0"/>
      <w:bCs w:val="0"/>
      <w:i w:val="0"/>
      <w:iCs w:val="0"/>
      <w:smallCaps w:val="0"/>
      <w:strike w:val="0"/>
      <w:color w:val="000000"/>
      <w:spacing w:val="0"/>
      <w:w w:val="100"/>
      <w:position w:val="0"/>
      <w:sz w:val="24"/>
      <w:szCs w:val="24"/>
      <w:u w:val="none"/>
      <w:shd w:val="clear" w:color="auto" w:fill="FFFFFF"/>
      <w:lang w:val="ru-RU"/>
    </w:rPr>
  </w:style>
  <w:style w:type="paragraph" w:styleId="37">
    <w:name w:val="toc 3"/>
    <w:basedOn w:val="a"/>
    <w:link w:val="36"/>
    <w:autoRedefine/>
    <w:rsid w:val="00C92633"/>
    <w:pPr>
      <w:widowControl w:val="0"/>
      <w:tabs>
        <w:tab w:val="left" w:pos="864"/>
        <w:tab w:val="left" w:leader="dot" w:pos="7627"/>
        <w:tab w:val="right" w:pos="8309"/>
      </w:tabs>
      <w:spacing w:after="0" w:line="240" w:lineRule="auto"/>
      <w:jc w:val="both"/>
    </w:pPr>
    <w:rPr>
      <w:rFonts w:eastAsia="Times New Roman"/>
    </w:rPr>
  </w:style>
  <w:style w:type="character" w:customStyle="1" w:styleId="af9">
    <w:name w:val="Колонтитул_"/>
    <w:basedOn w:val="a0"/>
    <w:link w:val="afa"/>
    <w:rsid w:val="00C92633"/>
    <w:rPr>
      <w:rFonts w:ascii="Palatino Linotype" w:eastAsia="Palatino Linotype" w:hAnsi="Palatino Linotype" w:cs="Palatino Linotype"/>
      <w:sz w:val="21"/>
      <w:szCs w:val="21"/>
      <w:shd w:val="clear" w:color="auto" w:fill="FFFFFF"/>
    </w:rPr>
  </w:style>
  <w:style w:type="character" w:customStyle="1" w:styleId="TimesNewRoman">
    <w:name w:val="Колонтитул + Times New Roman;Полужирный"/>
    <w:basedOn w:val="af9"/>
    <w:rsid w:val="00C92633"/>
    <w:rPr>
      <w:rFonts w:ascii="Times New Roman" w:eastAsia="Times New Roman" w:hAnsi="Times New Roman" w:cs="Times New Roman"/>
      <w:b/>
      <w:bCs/>
      <w:color w:val="000000"/>
      <w:spacing w:val="0"/>
      <w:w w:val="100"/>
      <w:position w:val="0"/>
      <w:sz w:val="21"/>
      <w:szCs w:val="21"/>
      <w:shd w:val="clear" w:color="auto" w:fill="FFFFFF"/>
    </w:rPr>
  </w:style>
  <w:style w:type="paragraph" w:customStyle="1" w:styleId="afa">
    <w:name w:val="Колонтитул"/>
    <w:basedOn w:val="a"/>
    <w:link w:val="af9"/>
    <w:rsid w:val="00C92633"/>
    <w:pPr>
      <w:widowControl w:val="0"/>
      <w:shd w:val="clear" w:color="auto" w:fill="FFFFFF"/>
      <w:spacing w:after="0" w:line="0" w:lineRule="atLeast"/>
    </w:pPr>
    <w:rPr>
      <w:rFonts w:ascii="Palatino Linotype" w:eastAsia="Palatino Linotype" w:hAnsi="Palatino Linotype" w:cs="Palatino Linotype"/>
      <w:sz w:val="21"/>
      <w:szCs w:val="21"/>
    </w:rPr>
  </w:style>
  <w:style w:type="character" w:customStyle="1" w:styleId="27">
    <w:name w:val="Заголовок №2 + Не полужирный"/>
    <w:basedOn w:val="22"/>
    <w:qFormat/>
    <w:rsid w:val="00C92633"/>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en-US"/>
    </w:rPr>
  </w:style>
  <w:style w:type="character" w:customStyle="1" w:styleId="4">
    <w:name w:val="Основной текст (4)_"/>
    <w:basedOn w:val="a0"/>
    <w:link w:val="40"/>
    <w:rsid w:val="00C92633"/>
    <w:rPr>
      <w:rFonts w:ascii="Dotum" w:eastAsia="Dotum" w:hAnsi="Dotum" w:cs="Dotum"/>
      <w:spacing w:val="-20"/>
      <w:w w:val="150"/>
      <w:sz w:val="12"/>
      <w:szCs w:val="12"/>
      <w:shd w:val="clear" w:color="auto" w:fill="FFFFFF"/>
    </w:rPr>
  </w:style>
  <w:style w:type="character" w:customStyle="1" w:styleId="50">
    <w:name w:val="Основной текст (5)_"/>
    <w:basedOn w:val="a0"/>
    <w:link w:val="51"/>
    <w:rsid w:val="00C92633"/>
    <w:rPr>
      <w:rFonts w:eastAsia="Times New Roman"/>
      <w:spacing w:val="60"/>
      <w:shd w:val="clear" w:color="auto" w:fill="FFFFFF"/>
      <w:lang w:val="en-US"/>
    </w:rPr>
  </w:style>
  <w:style w:type="character" w:customStyle="1" w:styleId="6">
    <w:name w:val="Основной текст (6)_"/>
    <w:basedOn w:val="a0"/>
    <w:link w:val="60"/>
    <w:rsid w:val="00C92633"/>
    <w:rPr>
      <w:rFonts w:ascii="Palatino Linotype" w:eastAsia="Palatino Linotype" w:hAnsi="Palatino Linotype" w:cs="Palatino Linotype"/>
      <w:i/>
      <w:iCs/>
      <w:sz w:val="13"/>
      <w:szCs w:val="13"/>
      <w:shd w:val="clear" w:color="auto" w:fill="FFFFFF"/>
    </w:rPr>
  </w:style>
  <w:style w:type="paragraph" w:customStyle="1" w:styleId="40">
    <w:name w:val="Основной текст (4)"/>
    <w:basedOn w:val="a"/>
    <w:link w:val="4"/>
    <w:rsid w:val="00C92633"/>
    <w:pPr>
      <w:widowControl w:val="0"/>
      <w:shd w:val="clear" w:color="auto" w:fill="FFFFFF"/>
      <w:spacing w:before="120" w:after="0" w:line="0" w:lineRule="atLeast"/>
    </w:pPr>
    <w:rPr>
      <w:rFonts w:ascii="Dotum" w:eastAsia="Dotum" w:hAnsi="Dotum" w:cs="Dotum"/>
      <w:spacing w:val="-20"/>
      <w:w w:val="150"/>
      <w:sz w:val="12"/>
      <w:szCs w:val="12"/>
    </w:rPr>
  </w:style>
  <w:style w:type="paragraph" w:customStyle="1" w:styleId="51">
    <w:name w:val="Основной текст (5)"/>
    <w:basedOn w:val="a"/>
    <w:link w:val="50"/>
    <w:rsid w:val="00C92633"/>
    <w:pPr>
      <w:widowControl w:val="0"/>
      <w:shd w:val="clear" w:color="auto" w:fill="FFFFFF"/>
      <w:spacing w:before="240" w:after="120" w:line="0" w:lineRule="atLeast"/>
    </w:pPr>
    <w:rPr>
      <w:rFonts w:eastAsia="Times New Roman"/>
      <w:spacing w:val="60"/>
      <w:lang w:val="en-US"/>
    </w:rPr>
  </w:style>
  <w:style w:type="paragraph" w:customStyle="1" w:styleId="60">
    <w:name w:val="Основной текст (6)"/>
    <w:basedOn w:val="a"/>
    <w:link w:val="6"/>
    <w:rsid w:val="00C92633"/>
    <w:pPr>
      <w:widowControl w:val="0"/>
      <w:shd w:val="clear" w:color="auto" w:fill="FFFFFF"/>
      <w:spacing w:before="120" w:after="0" w:line="0" w:lineRule="atLeast"/>
    </w:pPr>
    <w:rPr>
      <w:rFonts w:ascii="Palatino Linotype" w:eastAsia="Palatino Linotype" w:hAnsi="Palatino Linotype" w:cs="Palatino Linotype"/>
      <w:i/>
      <w:iCs/>
      <w:sz w:val="13"/>
      <w:szCs w:val="13"/>
    </w:rPr>
  </w:style>
  <w:style w:type="character" w:customStyle="1" w:styleId="41">
    <w:name w:val="Подпись к картинке (4)_"/>
    <w:basedOn w:val="a0"/>
    <w:link w:val="42"/>
    <w:rsid w:val="00C92633"/>
    <w:rPr>
      <w:rFonts w:ascii="Bookman Old Style" w:eastAsia="Bookman Old Style" w:hAnsi="Bookman Old Style" w:cs="Bookman Old Style"/>
      <w:shd w:val="clear" w:color="auto" w:fill="FFFFFF"/>
    </w:rPr>
  </w:style>
  <w:style w:type="character" w:customStyle="1" w:styleId="4Tahoma11pt">
    <w:name w:val="Подпись к картинке (4) + Tahoma;11 pt;Полужирный;Курсив"/>
    <w:basedOn w:val="41"/>
    <w:rsid w:val="00C92633"/>
    <w:rPr>
      <w:rFonts w:ascii="Tahoma" w:eastAsia="Tahoma" w:hAnsi="Tahoma" w:cs="Tahoma"/>
      <w:b/>
      <w:bCs/>
      <w:i/>
      <w:iCs/>
      <w:color w:val="000000"/>
      <w:spacing w:val="0"/>
      <w:w w:val="100"/>
      <w:position w:val="0"/>
      <w:sz w:val="22"/>
      <w:szCs w:val="22"/>
      <w:shd w:val="clear" w:color="auto" w:fill="FFFFFF"/>
      <w:lang w:val="ru-RU"/>
    </w:rPr>
  </w:style>
  <w:style w:type="character" w:customStyle="1" w:styleId="ArialNarrow17pt">
    <w:name w:val="Основной текст + Arial Narrow;17 pt"/>
    <w:basedOn w:val="a7"/>
    <w:rsid w:val="00C92633"/>
    <w:rPr>
      <w:rFonts w:ascii="Arial Narrow" w:eastAsia="Arial Narrow" w:hAnsi="Arial Narrow" w:cs="Arial Narrow"/>
      <w:b w:val="0"/>
      <w:bCs w:val="0"/>
      <w:i w:val="0"/>
      <w:iCs w:val="0"/>
      <w:smallCaps w:val="0"/>
      <w:strike w:val="0"/>
      <w:color w:val="000000"/>
      <w:spacing w:val="0"/>
      <w:w w:val="100"/>
      <w:position w:val="0"/>
      <w:sz w:val="34"/>
      <w:szCs w:val="34"/>
      <w:u w:val="none"/>
      <w:shd w:val="clear" w:color="auto" w:fill="FFFFFF"/>
      <w:lang w:val="ru-RU"/>
    </w:rPr>
  </w:style>
  <w:style w:type="paragraph" w:customStyle="1" w:styleId="42">
    <w:name w:val="Подпись к картинке (4)"/>
    <w:basedOn w:val="a"/>
    <w:link w:val="41"/>
    <w:rsid w:val="00C92633"/>
    <w:pPr>
      <w:widowControl w:val="0"/>
      <w:shd w:val="clear" w:color="auto" w:fill="FFFFFF"/>
      <w:spacing w:after="0" w:line="0" w:lineRule="atLeast"/>
    </w:pPr>
    <w:rPr>
      <w:rFonts w:ascii="Bookman Old Style" w:eastAsia="Bookman Old Style" w:hAnsi="Bookman Old Style" w:cs="Bookman Old Style"/>
    </w:rPr>
  </w:style>
  <w:style w:type="character" w:customStyle="1" w:styleId="38">
    <w:name w:val="Заголовок №3 + Не полужирный"/>
    <w:basedOn w:val="31"/>
    <w:rsid w:val="00C92633"/>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en-US"/>
    </w:rPr>
  </w:style>
  <w:style w:type="character" w:customStyle="1" w:styleId="7">
    <w:name w:val="Основной текст (7)_"/>
    <w:basedOn w:val="a0"/>
    <w:link w:val="70"/>
    <w:rsid w:val="00C92633"/>
    <w:rPr>
      <w:rFonts w:eastAsia="Times New Roman"/>
      <w:b/>
      <w:bCs/>
      <w:spacing w:val="-10"/>
      <w:sz w:val="31"/>
      <w:szCs w:val="31"/>
      <w:shd w:val="clear" w:color="auto" w:fill="FFFFFF"/>
      <w:lang w:val="en-US"/>
    </w:rPr>
  </w:style>
  <w:style w:type="character" w:customStyle="1" w:styleId="Exact0">
    <w:name w:val="Подпись к картинке Exact"/>
    <w:basedOn w:val="a0"/>
    <w:rsid w:val="00C92633"/>
    <w:rPr>
      <w:rFonts w:ascii="Times New Roman" w:eastAsia="Times New Roman" w:hAnsi="Times New Roman" w:cs="Times New Roman"/>
      <w:b w:val="0"/>
      <w:bCs w:val="0"/>
      <w:i w:val="0"/>
      <w:iCs w:val="0"/>
      <w:smallCaps w:val="0"/>
      <w:strike w:val="0"/>
      <w:spacing w:val="7"/>
      <w:u w:val="none"/>
    </w:rPr>
  </w:style>
  <w:style w:type="character" w:customStyle="1" w:styleId="7Exact">
    <w:name w:val="Основной текст (7) Exact"/>
    <w:basedOn w:val="a0"/>
    <w:rsid w:val="00C92633"/>
    <w:rPr>
      <w:rFonts w:ascii="Times New Roman" w:eastAsia="Times New Roman" w:hAnsi="Times New Roman" w:cs="Times New Roman"/>
      <w:b/>
      <w:bCs/>
      <w:i w:val="0"/>
      <w:iCs w:val="0"/>
      <w:smallCaps w:val="0"/>
      <w:strike w:val="0"/>
      <w:spacing w:val="-8"/>
      <w:sz w:val="31"/>
      <w:szCs w:val="31"/>
      <w:u w:val="none"/>
      <w:lang w:val="en-US"/>
    </w:rPr>
  </w:style>
  <w:style w:type="character" w:customStyle="1" w:styleId="afb">
    <w:name w:val="Подпись к картинке_"/>
    <w:basedOn w:val="a0"/>
    <w:link w:val="afc"/>
    <w:rsid w:val="00C92633"/>
    <w:rPr>
      <w:rFonts w:eastAsia="Times New Roman"/>
      <w:shd w:val="clear" w:color="auto" w:fill="FFFFFF"/>
    </w:rPr>
  </w:style>
  <w:style w:type="paragraph" w:customStyle="1" w:styleId="70">
    <w:name w:val="Основной текст (7)"/>
    <w:basedOn w:val="a"/>
    <w:link w:val="7"/>
    <w:rsid w:val="00C92633"/>
    <w:pPr>
      <w:widowControl w:val="0"/>
      <w:shd w:val="clear" w:color="auto" w:fill="FFFFFF"/>
      <w:spacing w:before="180" w:after="0" w:line="0" w:lineRule="atLeast"/>
    </w:pPr>
    <w:rPr>
      <w:rFonts w:eastAsia="Times New Roman"/>
      <w:b/>
      <w:bCs/>
      <w:spacing w:val="-10"/>
      <w:sz w:val="31"/>
      <w:szCs w:val="31"/>
      <w:lang w:val="en-US"/>
    </w:rPr>
  </w:style>
  <w:style w:type="paragraph" w:customStyle="1" w:styleId="afc">
    <w:name w:val="Подпись к картинке"/>
    <w:basedOn w:val="a"/>
    <w:link w:val="afb"/>
    <w:rsid w:val="00C92633"/>
    <w:pPr>
      <w:widowControl w:val="0"/>
      <w:shd w:val="clear" w:color="auto" w:fill="FFFFFF"/>
      <w:spacing w:after="0" w:line="485" w:lineRule="exact"/>
      <w:jc w:val="both"/>
    </w:pPr>
    <w:rPr>
      <w:rFonts w:eastAsia="Times New Roman"/>
    </w:rPr>
  </w:style>
  <w:style w:type="paragraph" w:customStyle="1" w:styleId="21">
    <w:name w:val="Оглавление 21"/>
    <w:basedOn w:val="a"/>
    <w:next w:val="a"/>
    <w:autoRedefine/>
    <w:uiPriority w:val="39"/>
    <w:unhideWhenUsed/>
    <w:rsid w:val="00C92633"/>
    <w:pPr>
      <w:widowControl w:val="0"/>
      <w:numPr>
        <w:numId w:val="7"/>
      </w:numPr>
      <w:tabs>
        <w:tab w:val="left" w:pos="408"/>
        <w:tab w:val="right" w:pos="8935"/>
      </w:tabs>
      <w:spacing w:after="0" w:line="485" w:lineRule="exact"/>
      <w:ind w:left="420" w:right="20" w:hanging="420"/>
    </w:pPr>
    <w:rPr>
      <w:rFonts w:ascii="Times New Roman" w:eastAsia="Calibri" w:hAnsi="Times New Roman" w:cs="Times New Roman"/>
      <w:sz w:val="28"/>
      <w:szCs w:val="28"/>
    </w:rPr>
  </w:style>
  <w:style w:type="character" w:customStyle="1" w:styleId="28">
    <w:name w:val="Оглавление 2 Знак"/>
    <w:basedOn w:val="a0"/>
    <w:link w:val="29"/>
    <w:uiPriority w:val="39"/>
    <w:rsid w:val="00C92633"/>
  </w:style>
  <w:style w:type="character" w:customStyle="1" w:styleId="52">
    <w:name w:val="Заголовок №5_"/>
    <w:basedOn w:val="a0"/>
    <w:link w:val="53"/>
    <w:rsid w:val="00C92633"/>
    <w:rPr>
      <w:rFonts w:ascii="Bookman Old Style" w:eastAsia="Bookman Old Style" w:hAnsi="Bookman Old Style" w:cs="Bookman Old Style"/>
      <w:shd w:val="clear" w:color="auto" w:fill="FFFFFF"/>
    </w:rPr>
  </w:style>
  <w:style w:type="character" w:customStyle="1" w:styleId="12pt">
    <w:name w:val="Основной текст + 12 pt"/>
    <w:basedOn w:val="a7"/>
    <w:rsid w:val="00C92633"/>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rPr>
  </w:style>
  <w:style w:type="paragraph" w:customStyle="1" w:styleId="53">
    <w:name w:val="Заголовок №5"/>
    <w:basedOn w:val="a"/>
    <w:link w:val="52"/>
    <w:rsid w:val="00C92633"/>
    <w:pPr>
      <w:widowControl w:val="0"/>
      <w:shd w:val="clear" w:color="auto" w:fill="FFFFFF"/>
      <w:spacing w:before="660" w:after="540" w:line="0" w:lineRule="atLeast"/>
      <w:jc w:val="both"/>
      <w:outlineLvl w:val="4"/>
    </w:pPr>
    <w:rPr>
      <w:rFonts w:ascii="Bookman Old Style" w:eastAsia="Bookman Old Style" w:hAnsi="Bookman Old Style" w:cs="Bookman Old Style"/>
    </w:rPr>
  </w:style>
  <w:style w:type="character" w:customStyle="1" w:styleId="122">
    <w:name w:val="Основной текст (12)_"/>
    <w:basedOn w:val="a0"/>
    <w:rsid w:val="00C92633"/>
    <w:rPr>
      <w:rFonts w:ascii="Bookman Old Style" w:eastAsia="Bookman Old Style" w:hAnsi="Bookman Old Style" w:cs="Bookman Old Style"/>
      <w:b w:val="0"/>
      <w:bCs w:val="0"/>
      <w:i w:val="0"/>
      <w:iCs w:val="0"/>
      <w:smallCaps w:val="0"/>
      <w:strike w:val="0"/>
      <w:sz w:val="28"/>
      <w:szCs w:val="28"/>
      <w:u w:val="none"/>
    </w:rPr>
  </w:style>
  <w:style w:type="character" w:customStyle="1" w:styleId="123">
    <w:name w:val="Основной текст (12)"/>
    <w:basedOn w:val="122"/>
    <w:rsid w:val="00C92633"/>
    <w:rPr>
      <w:rFonts w:ascii="Bookman Old Style" w:eastAsia="Bookman Old Style" w:hAnsi="Bookman Old Style" w:cs="Bookman Old Style"/>
      <w:b w:val="0"/>
      <w:bCs w:val="0"/>
      <w:i w:val="0"/>
      <w:iCs w:val="0"/>
      <w:smallCaps w:val="0"/>
      <w:strike w:val="0"/>
      <w:color w:val="000000"/>
      <w:spacing w:val="0"/>
      <w:w w:val="100"/>
      <w:position w:val="0"/>
      <w:sz w:val="28"/>
      <w:szCs w:val="28"/>
      <w:u w:val="none"/>
      <w:lang w:val="en-US"/>
    </w:rPr>
  </w:style>
  <w:style w:type="character" w:customStyle="1" w:styleId="BookmanOldStyle">
    <w:name w:val="Основной текст + Bookman Old Style"/>
    <w:basedOn w:val="a7"/>
    <w:rsid w:val="00C92633"/>
    <w:rPr>
      <w:rFonts w:ascii="Bookman Old Style" w:eastAsia="Bookman Old Style" w:hAnsi="Bookman Old Style" w:cs="Bookman Old Style"/>
      <w:b w:val="0"/>
      <w:bCs w:val="0"/>
      <w:i w:val="0"/>
      <w:iCs w:val="0"/>
      <w:smallCaps w:val="0"/>
      <w:strike w:val="0"/>
      <w:color w:val="000000"/>
      <w:spacing w:val="0"/>
      <w:w w:val="100"/>
      <w:position w:val="0"/>
      <w:sz w:val="28"/>
      <w:szCs w:val="28"/>
      <w:u w:val="none"/>
      <w:shd w:val="clear" w:color="auto" w:fill="FFFFFF"/>
      <w:lang w:val="ru-RU"/>
    </w:rPr>
  </w:style>
  <w:style w:type="character" w:customStyle="1" w:styleId="520">
    <w:name w:val="Заголовок №5 (2)_"/>
    <w:basedOn w:val="a0"/>
    <w:link w:val="521"/>
    <w:rsid w:val="00C92633"/>
    <w:rPr>
      <w:rFonts w:eastAsia="Times New Roman"/>
      <w:shd w:val="clear" w:color="auto" w:fill="FFFFFF"/>
      <w:lang w:val="en-US"/>
    </w:rPr>
  </w:style>
  <w:style w:type="character" w:customStyle="1" w:styleId="5212pt">
    <w:name w:val="Заголовок №5 (2) + 12 pt"/>
    <w:basedOn w:val="520"/>
    <w:rsid w:val="00C92633"/>
    <w:rPr>
      <w:rFonts w:eastAsia="Times New Roman"/>
      <w:color w:val="000000"/>
      <w:spacing w:val="0"/>
      <w:w w:val="100"/>
      <w:position w:val="0"/>
      <w:sz w:val="24"/>
      <w:szCs w:val="24"/>
      <w:shd w:val="clear" w:color="auto" w:fill="FFFFFF"/>
      <w:lang w:val="ru-RU"/>
    </w:rPr>
  </w:style>
  <w:style w:type="character" w:customStyle="1" w:styleId="330">
    <w:name w:val="Заголовок №3 (3)_"/>
    <w:basedOn w:val="a0"/>
    <w:rsid w:val="00C92633"/>
    <w:rPr>
      <w:rFonts w:ascii="Bookman Old Style" w:eastAsia="Bookman Old Style" w:hAnsi="Bookman Old Style" w:cs="Bookman Old Style"/>
      <w:b w:val="0"/>
      <w:bCs w:val="0"/>
      <w:i w:val="0"/>
      <w:iCs w:val="0"/>
      <w:smallCaps w:val="0"/>
      <w:strike w:val="0"/>
      <w:sz w:val="28"/>
      <w:szCs w:val="28"/>
      <w:u w:val="none"/>
      <w:lang w:val="en-US"/>
    </w:rPr>
  </w:style>
  <w:style w:type="character" w:customStyle="1" w:styleId="331">
    <w:name w:val="Заголовок №3 (3)"/>
    <w:basedOn w:val="330"/>
    <w:rsid w:val="00C92633"/>
    <w:rPr>
      <w:rFonts w:ascii="Bookman Old Style" w:eastAsia="Bookman Old Style" w:hAnsi="Bookman Old Style" w:cs="Bookman Old Style"/>
      <w:b w:val="0"/>
      <w:bCs w:val="0"/>
      <w:i w:val="0"/>
      <w:iCs w:val="0"/>
      <w:smallCaps w:val="0"/>
      <w:strike w:val="0"/>
      <w:color w:val="000000"/>
      <w:spacing w:val="0"/>
      <w:w w:val="100"/>
      <w:position w:val="0"/>
      <w:sz w:val="28"/>
      <w:szCs w:val="28"/>
      <w:u w:val="none"/>
      <w:lang w:val="en-US"/>
    </w:rPr>
  </w:style>
  <w:style w:type="character" w:customStyle="1" w:styleId="TimesNewRoman135pt">
    <w:name w:val="Колонтитул + Times New Roman;13;5 pt"/>
    <w:basedOn w:val="af9"/>
    <w:rsid w:val="00C92633"/>
    <w:rPr>
      <w:rFonts w:ascii="Times New Roman" w:eastAsia="Times New Roman" w:hAnsi="Times New Roman" w:cs="Times New Roman"/>
      <w:b w:val="0"/>
      <w:bCs w:val="0"/>
      <w:i w:val="0"/>
      <w:iCs w:val="0"/>
      <w:smallCaps w:val="0"/>
      <w:strike w:val="0"/>
      <w:color w:val="000000"/>
      <w:spacing w:val="0"/>
      <w:w w:val="100"/>
      <w:position w:val="0"/>
      <w:sz w:val="27"/>
      <w:szCs w:val="27"/>
      <w:u w:val="none"/>
      <w:shd w:val="clear" w:color="auto" w:fill="FFFFFF"/>
      <w:lang w:val="ru-RU"/>
    </w:rPr>
  </w:style>
  <w:style w:type="character" w:customStyle="1" w:styleId="TimesNewRoman135pt0">
    <w:name w:val="Колонтитул + Times New Roman;13;5 pt;Малые прописные"/>
    <w:basedOn w:val="af9"/>
    <w:rsid w:val="00C92633"/>
    <w:rPr>
      <w:rFonts w:ascii="Times New Roman" w:eastAsia="Times New Roman" w:hAnsi="Times New Roman" w:cs="Times New Roman"/>
      <w:b w:val="0"/>
      <w:bCs w:val="0"/>
      <w:i w:val="0"/>
      <w:iCs w:val="0"/>
      <w:smallCaps/>
      <w:strike w:val="0"/>
      <w:color w:val="000000"/>
      <w:spacing w:val="0"/>
      <w:w w:val="100"/>
      <w:position w:val="0"/>
      <w:sz w:val="27"/>
      <w:szCs w:val="27"/>
      <w:u w:val="none"/>
      <w:shd w:val="clear" w:color="auto" w:fill="FFFFFF"/>
      <w:lang w:val="en-US"/>
    </w:rPr>
  </w:style>
  <w:style w:type="character" w:customStyle="1" w:styleId="12Exact">
    <w:name w:val="Основной текст (12) Exact"/>
    <w:basedOn w:val="a0"/>
    <w:rsid w:val="00C92633"/>
    <w:rPr>
      <w:rFonts w:ascii="Bookman Old Style" w:eastAsia="Bookman Old Style" w:hAnsi="Bookman Old Style" w:cs="Bookman Old Style"/>
      <w:b w:val="0"/>
      <w:bCs w:val="0"/>
      <w:i w:val="0"/>
      <w:iCs w:val="0"/>
      <w:smallCaps w:val="0"/>
      <w:strike w:val="0"/>
      <w:spacing w:val="3"/>
      <w:sz w:val="26"/>
      <w:szCs w:val="26"/>
      <w:u w:val="none"/>
      <w:lang w:val="en-US"/>
    </w:rPr>
  </w:style>
  <w:style w:type="character" w:customStyle="1" w:styleId="12Exact0">
    <w:name w:val="Основной текст (12) + Малые прописные Exact"/>
    <w:basedOn w:val="122"/>
    <w:rsid w:val="00C92633"/>
    <w:rPr>
      <w:rFonts w:ascii="Bookman Old Style" w:eastAsia="Bookman Old Style" w:hAnsi="Bookman Old Style" w:cs="Bookman Old Style"/>
      <w:b w:val="0"/>
      <w:bCs w:val="0"/>
      <w:i w:val="0"/>
      <w:iCs w:val="0"/>
      <w:smallCaps/>
      <w:strike w:val="0"/>
      <w:color w:val="000000"/>
      <w:spacing w:val="3"/>
      <w:w w:val="100"/>
      <w:position w:val="0"/>
      <w:sz w:val="26"/>
      <w:szCs w:val="26"/>
      <w:u w:val="none"/>
      <w:lang w:val="en-US"/>
    </w:rPr>
  </w:style>
  <w:style w:type="paragraph" w:customStyle="1" w:styleId="521">
    <w:name w:val="Заголовок №5 (2)"/>
    <w:basedOn w:val="a"/>
    <w:link w:val="520"/>
    <w:rsid w:val="00C92633"/>
    <w:pPr>
      <w:widowControl w:val="0"/>
      <w:shd w:val="clear" w:color="auto" w:fill="FFFFFF"/>
      <w:spacing w:before="360" w:after="0" w:line="0" w:lineRule="atLeast"/>
      <w:jc w:val="center"/>
      <w:outlineLvl w:val="4"/>
    </w:pPr>
    <w:rPr>
      <w:rFonts w:eastAsia="Times New Roman"/>
      <w:lang w:val="en-US"/>
    </w:rPr>
  </w:style>
  <w:style w:type="paragraph" w:customStyle="1" w:styleId="510">
    <w:name w:val="Оглавление 51"/>
    <w:basedOn w:val="a"/>
    <w:next w:val="a"/>
    <w:autoRedefine/>
    <w:uiPriority w:val="39"/>
    <w:semiHidden/>
    <w:unhideWhenUsed/>
    <w:rsid w:val="00C92633"/>
    <w:pPr>
      <w:spacing w:after="100" w:line="276" w:lineRule="auto"/>
      <w:ind w:left="880"/>
    </w:pPr>
    <w:rPr>
      <w:rFonts w:ascii="Times New Roman" w:eastAsia="Calibri" w:hAnsi="Times New Roman" w:cs="Times New Roman"/>
      <w:sz w:val="28"/>
      <w:szCs w:val="28"/>
    </w:rPr>
  </w:style>
  <w:style w:type="character" w:customStyle="1" w:styleId="7pt">
    <w:name w:val="Оглавление + Интервал 7 pt"/>
    <w:basedOn w:val="36"/>
    <w:rsid w:val="00C92633"/>
    <w:rPr>
      <w:rFonts w:ascii="Times New Roman" w:eastAsia="Times New Roman" w:hAnsi="Times New Roman" w:cs="Times New Roman"/>
      <w:b w:val="0"/>
      <w:bCs w:val="0"/>
      <w:i w:val="0"/>
      <w:iCs w:val="0"/>
      <w:smallCaps w:val="0"/>
      <w:strike w:val="0"/>
      <w:color w:val="000000"/>
      <w:spacing w:val="150"/>
      <w:w w:val="100"/>
      <w:position w:val="0"/>
      <w:sz w:val="28"/>
      <w:szCs w:val="28"/>
      <w:u w:val="none"/>
      <w:lang w:val="ru-RU"/>
    </w:rPr>
  </w:style>
  <w:style w:type="character" w:customStyle="1" w:styleId="2PalatinoLinotype9pt">
    <w:name w:val="Сноска (2) + Palatino Linotype;9 pt"/>
    <w:basedOn w:val="24"/>
    <w:rsid w:val="00C92633"/>
    <w:rPr>
      <w:rFonts w:ascii="Palatino Linotype" w:eastAsia="Palatino Linotype" w:hAnsi="Palatino Linotype" w:cs="Palatino Linotype"/>
      <w:color w:val="000000"/>
      <w:spacing w:val="0"/>
      <w:w w:val="100"/>
      <w:position w:val="0"/>
      <w:sz w:val="18"/>
      <w:szCs w:val="18"/>
      <w:shd w:val="clear" w:color="auto" w:fill="FFFFFF"/>
    </w:rPr>
  </w:style>
  <w:style w:type="table" w:customStyle="1" w:styleId="TableNormal1">
    <w:name w:val="Table Normal1"/>
    <w:uiPriority w:val="2"/>
    <w:semiHidden/>
    <w:unhideWhenUsed/>
    <w:qFormat/>
    <w:rsid w:val="00C92633"/>
    <w:pPr>
      <w:widowControl w:val="0"/>
      <w:autoSpaceDE w:val="0"/>
      <w:autoSpaceDN w:val="0"/>
      <w:spacing w:after="0" w:line="240" w:lineRule="auto"/>
    </w:pPr>
    <w:rPr>
      <w:rFonts w:ascii="Times New Roman" w:eastAsia="Calibri" w:hAnsi="Times New Roman" w:cs="Times New Roman"/>
      <w:sz w:val="28"/>
      <w:szCs w:val="28"/>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C92633"/>
    <w:pPr>
      <w:widowControl w:val="0"/>
      <w:autoSpaceDE w:val="0"/>
      <w:autoSpaceDN w:val="0"/>
      <w:spacing w:before="14" w:after="0" w:line="240" w:lineRule="auto"/>
      <w:jc w:val="right"/>
    </w:pPr>
    <w:rPr>
      <w:rFonts w:ascii="Calibri" w:eastAsia="Calibri" w:hAnsi="Calibri" w:cs="Calibri"/>
      <w:sz w:val="28"/>
      <w:szCs w:val="28"/>
      <w:lang w:val="en-US"/>
    </w:rPr>
  </w:style>
  <w:style w:type="character" w:styleId="afd">
    <w:name w:val="line number"/>
    <w:basedOn w:val="a0"/>
    <w:uiPriority w:val="99"/>
    <w:semiHidden/>
    <w:unhideWhenUsed/>
    <w:rsid w:val="00C92633"/>
  </w:style>
  <w:style w:type="character" w:customStyle="1" w:styleId="fig-table-label">
    <w:name w:val="fig-table-label"/>
    <w:basedOn w:val="a0"/>
    <w:qFormat/>
    <w:rsid w:val="00C92633"/>
  </w:style>
  <w:style w:type="character" w:customStyle="1" w:styleId="15">
    <w:name w:val="Название объекта1"/>
    <w:basedOn w:val="a0"/>
    <w:rsid w:val="00C92633"/>
  </w:style>
  <w:style w:type="character" w:customStyle="1" w:styleId="fig-p">
    <w:name w:val="fig-p"/>
    <w:basedOn w:val="a0"/>
    <w:qFormat/>
    <w:rsid w:val="00C92633"/>
  </w:style>
  <w:style w:type="paragraph" w:customStyle="1" w:styleId="first">
    <w:name w:val="first"/>
    <w:basedOn w:val="a"/>
    <w:rsid w:val="00C926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generated">
    <w:name w:val="generated"/>
    <w:basedOn w:val="a0"/>
    <w:rsid w:val="00C92633"/>
  </w:style>
  <w:style w:type="character" w:customStyle="1" w:styleId="keywordstitle">
    <w:name w:val="keywords_title"/>
    <w:basedOn w:val="a0"/>
    <w:rsid w:val="00C92633"/>
  </w:style>
  <w:style w:type="character" w:customStyle="1" w:styleId="39">
    <w:name w:val="Основной текст3"/>
    <w:basedOn w:val="a0"/>
    <w:rsid w:val="00C92633"/>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style>
  <w:style w:type="character" w:customStyle="1" w:styleId="16">
    <w:name w:val="Просмотренная гиперссылка1"/>
    <w:basedOn w:val="a0"/>
    <w:uiPriority w:val="99"/>
    <w:semiHidden/>
    <w:unhideWhenUsed/>
    <w:rsid w:val="00C92633"/>
    <w:rPr>
      <w:color w:val="954F72"/>
      <w:u w:val="single"/>
    </w:rPr>
  </w:style>
  <w:style w:type="paragraph" w:styleId="af5">
    <w:name w:val="Balloon Text"/>
    <w:basedOn w:val="a"/>
    <w:link w:val="17"/>
    <w:uiPriority w:val="99"/>
    <w:semiHidden/>
    <w:unhideWhenUsed/>
    <w:rsid w:val="00C92633"/>
    <w:pPr>
      <w:spacing w:after="0" w:line="240" w:lineRule="auto"/>
    </w:pPr>
    <w:rPr>
      <w:rFonts w:ascii="Segoe UI" w:hAnsi="Segoe UI" w:cs="Segoe UI"/>
      <w:sz w:val="18"/>
      <w:szCs w:val="18"/>
    </w:rPr>
  </w:style>
  <w:style w:type="character" w:customStyle="1" w:styleId="17">
    <w:name w:val="Текст выноски Знак1"/>
    <w:basedOn w:val="a0"/>
    <w:link w:val="af5"/>
    <w:uiPriority w:val="99"/>
    <w:semiHidden/>
    <w:rsid w:val="00C92633"/>
    <w:rPr>
      <w:rFonts w:ascii="Segoe UI" w:hAnsi="Segoe UI" w:cs="Segoe UI"/>
      <w:sz w:val="18"/>
      <w:szCs w:val="18"/>
    </w:rPr>
  </w:style>
  <w:style w:type="paragraph" w:styleId="29">
    <w:name w:val="toc 2"/>
    <w:basedOn w:val="a"/>
    <w:next w:val="a"/>
    <w:link w:val="28"/>
    <w:autoRedefine/>
    <w:uiPriority w:val="39"/>
    <w:unhideWhenUsed/>
    <w:rsid w:val="00C92633"/>
    <w:pPr>
      <w:spacing w:after="100"/>
      <w:ind w:left="220"/>
    </w:pPr>
  </w:style>
  <w:style w:type="character" w:styleId="afe">
    <w:name w:val="FollowedHyperlink"/>
    <w:basedOn w:val="a0"/>
    <w:uiPriority w:val="99"/>
    <w:semiHidden/>
    <w:unhideWhenUsed/>
    <w:rsid w:val="00C92633"/>
    <w:rPr>
      <w:color w:val="954F72" w:themeColor="followedHyperlink"/>
      <w:u w:val="single"/>
    </w:rPr>
  </w:style>
  <w:style w:type="numbering" w:customStyle="1" w:styleId="2a">
    <w:name w:val="Нет списка2"/>
    <w:next w:val="a2"/>
    <w:uiPriority w:val="99"/>
    <w:semiHidden/>
    <w:unhideWhenUsed/>
    <w:rsid w:val="004400DE"/>
  </w:style>
  <w:style w:type="character" w:styleId="HTML2">
    <w:name w:val="HTML Typewriter"/>
    <w:basedOn w:val="a0"/>
    <w:uiPriority w:val="99"/>
    <w:semiHidden/>
    <w:unhideWhenUsed/>
    <w:qFormat/>
    <w:rsid w:val="004400DE"/>
    <w:rPr>
      <w:rFonts w:ascii="Courier New" w:eastAsia="Times New Roman" w:hAnsi="Courier New" w:cs="Courier New"/>
      <w:sz w:val="20"/>
      <w:szCs w:val="20"/>
    </w:rPr>
  </w:style>
  <w:style w:type="character" w:customStyle="1" w:styleId="info-tooltip">
    <w:name w:val="info-tooltip"/>
    <w:basedOn w:val="a0"/>
    <w:qFormat/>
    <w:rsid w:val="004400DE"/>
  </w:style>
  <w:style w:type="table" w:customStyle="1" w:styleId="2b">
    <w:name w:val="Сетка таблицы2"/>
    <w:basedOn w:val="a1"/>
    <w:next w:val="aa"/>
    <w:uiPriority w:val="59"/>
    <w:rsid w:val="004400D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22">
    <w:name w:val="Оглавление 52"/>
    <w:basedOn w:val="a"/>
    <w:next w:val="a"/>
    <w:autoRedefine/>
    <w:uiPriority w:val="39"/>
    <w:semiHidden/>
    <w:unhideWhenUsed/>
    <w:rsid w:val="004400DE"/>
    <w:pPr>
      <w:spacing w:after="100" w:line="276" w:lineRule="auto"/>
      <w:ind w:left="880"/>
    </w:pPr>
    <w:rPr>
      <w:rFonts w:eastAsia="Calibri"/>
    </w:rPr>
  </w:style>
  <w:style w:type="table" w:customStyle="1" w:styleId="TableNormal11">
    <w:name w:val="Table Normal11"/>
    <w:uiPriority w:val="2"/>
    <w:semiHidden/>
    <w:unhideWhenUsed/>
    <w:qFormat/>
    <w:rsid w:val="004400DE"/>
    <w:pPr>
      <w:widowControl w:val="0"/>
      <w:autoSpaceDE w:val="0"/>
      <w:autoSpaceDN w:val="0"/>
      <w:spacing w:after="0" w:line="240" w:lineRule="auto"/>
    </w:pPr>
    <w:rPr>
      <w:rFonts w:eastAsia="Calibri"/>
      <w:lang w:val="en-US"/>
    </w:rPr>
    <w:tblPr>
      <w:tblInd w:w="0" w:type="dxa"/>
      <w:tblCellMar>
        <w:top w:w="0" w:type="dxa"/>
        <w:left w:w="0" w:type="dxa"/>
        <w:bottom w:w="0" w:type="dxa"/>
        <w:right w:w="0" w:type="dxa"/>
      </w:tblCellMar>
    </w:tblPr>
  </w:style>
  <w:style w:type="character" w:customStyle="1" w:styleId="2c">
    <w:name w:val="Название объекта2"/>
    <w:basedOn w:val="a0"/>
    <w:rsid w:val="004400DE"/>
  </w:style>
  <w:style w:type="character" w:customStyle="1" w:styleId="mtext">
    <w:name w:val="mtext"/>
    <w:basedOn w:val="a0"/>
    <w:rsid w:val="004400DE"/>
  </w:style>
  <w:style w:type="character" w:customStyle="1" w:styleId="mo">
    <w:name w:val="mo"/>
    <w:basedOn w:val="a0"/>
    <w:rsid w:val="004400DE"/>
  </w:style>
  <w:style w:type="character" w:customStyle="1" w:styleId="mn">
    <w:name w:val="mn"/>
    <w:basedOn w:val="a0"/>
    <w:rsid w:val="004400DE"/>
  </w:style>
  <w:style w:type="character" w:customStyle="1" w:styleId="mjxassistivemathml">
    <w:name w:val="mjx_assistive_mathml"/>
    <w:basedOn w:val="a0"/>
    <w:rsid w:val="004400DE"/>
  </w:style>
  <w:style w:type="character" w:customStyle="1" w:styleId="ts-math">
    <w:name w:val="ts-math"/>
    <w:basedOn w:val="a0"/>
    <w:qFormat/>
    <w:rsid w:val="0050348C"/>
  </w:style>
  <w:style w:type="character" w:customStyle="1" w:styleId="NumberingSymbols">
    <w:name w:val="Numbering Symbols"/>
    <w:qFormat/>
    <w:rsid w:val="0050348C"/>
  </w:style>
  <w:style w:type="paragraph" w:customStyle="1" w:styleId="Heading">
    <w:name w:val="Heading"/>
    <w:basedOn w:val="a"/>
    <w:next w:val="af7"/>
    <w:qFormat/>
    <w:rsid w:val="0050348C"/>
    <w:pPr>
      <w:keepNext/>
      <w:suppressAutoHyphens/>
      <w:spacing w:before="240" w:after="120" w:line="276" w:lineRule="auto"/>
    </w:pPr>
    <w:rPr>
      <w:rFonts w:ascii="Liberation Sans" w:eastAsia="Noto Sans CJK SC" w:hAnsi="Liberation Sans" w:cs="Lohit Devanagari"/>
      <w:sz w:val="28"/>
      <w:szCs w:val="28"/>
    </w:rPr>
  </w:style>
  <w:style w:type="paragraph" w:styleId="aff">
    <w:name w:val="List"/>
    <w:basedOn w:val="af7"/>
    <w:rsid w:val="0050348C"/>
    <w:pPr>
      <w:widowControl/>
      <w:suppressAutoHyphens/>
      <w:autoSpaceDE/>
      <w:autoSpaceDN/>
      <w:spacing w:after="140" w:line="276" w:lineRule="auto"/>
    </w:pPr>
    <w:rPr>
      <w:rFonts w:asciiTheme="minorHAnsi" w:eastAsiaTheme="minorHAnsi" w:hAnsiTheme="minorHAnsi" w:cs="Lohit Devanagari"/>
      <w:sz w:val="22"/>
      <w:szCs w:val="22"/>
    </w:rPr>
  </w:style>
  <w:style w:type="paragraph" w:styleId="aff0">
    <w:name w:val="caption"/>
    <w:basedOn w:val="a"/>
    <w:qFormat/>
    <w:rsid w:val="0050348C"/>
    <w:pPr>
      <w:suppressLineNumbers/>
      <w:suppressAutoHyphens/>
      <w:spacing w:before="120" w:after="120" w:line="276" w:lineRule="auto"/>
    </w:pPr>
    <w:rPr>
      <w:rFonts w:eastAsiaTheme="minorHAnsi" w:cs="Lohit Devanagari"/>
      <w:i/>
      <w:iCs/>
      <w:sz w:val="24"/>
      <w:szCs w:val="24"/>
    </w:rPr>
  </w:style>
  <w:style w:type="paragraph" w:customStyle="1" w:styleId="Index">
    <w:name w:val="Index"/>
    <w:basedOn w:val="a"/>
    <w:qFormat/>
    <w:rsid w:val="0050348C"/>
    <w:pPr>
      <w:suppressLineNumbers/>
      <w:suppressAutoHyphens/>
      <w:spacing w:after="200" w:line="276" w:lineRule="auto"/>
    </w:pPr>
    <w:rPr>
      <w:rFonts w:eastAsiaTheme="minorHAnsi" w:cs="Lohit Devanagari"/>
    </w:rPr>
  </w:style>
  <w:style w:type="character" w:customStyle="1" w:styleId="HTML10">
    <w:name w:val="Стандартный HTML Знак1"/>
    <w:basedOn w:val="a0"/>
    <w:uiPriority w:val="99"/>
    <w:rsid w:val="0050348C"/>
    <w:rPr>
      <w:rFonts w:ascii="Courier New" w:eastAsia="Times New Roman" w:hAnsi="Courier New" w:cs="Courier New"/>
      <w:sz w:val="20"/>
      <w:szCs w:val="20"/>
      <w:lang w:eastAsia="ru-RU"/>
    </w:rPr>
  </w:style>
  <w:style w:type="paragraph" w:customStyle="1" w:styleId="TableContents">
    <w:name w:val="Table Contents"/>
    <w:basedOn w:val="a"/>
    <w:qFormat/>
    <w:rsid w:val="0050348C"/>
    <w:pPr>
      <w:suppressLineNumbers/>
      <w:suppressAutoHyphens/>
      <w:spacing w:after="200" w:line="276" w:lineRule="auto"/>
    </w:pPr>
    <w:rPr>
      <w:rFonts w:eastAsiaTheme="minorHAnsi"/>
    </w:rPr>
  </w:style>
  <w:style w:type="paragraph" w:customStyle="1" w:styleId="TableHeading">
    <w:name w:val="Table Heading"/>
    <w:basedOn w:val="TableContents"/>
    <w:qFormat/>
    <w:rsid w:val="0050348C"/>
    <w:pPr>
      <w:jc w:val="center"/>
    </w:pPr>
    <w:rPr>
      <w:b/>
      <w:bCs/>
    </w:rPr>
  </w:style>
  <w:style w:type="paragraph" w:styleId="54">
    <w:name w:val="toc 5"/>
    <w:basedOn w:val="a"/>
    <w:next w:val="a"/>
    <w:autoRedefine/>
    <w:uiPriority w:val="39"/>
    <w:semiHidden/>
    <w:unhideWhenUsed/>
    <w:rsid w:val="0078353E"/>
    <w:pPr>
      <w:spacing w:after="100" w:line="276" w:lineRule="auto"/>
      <w:ind w:left="880"/>
    </w:pPr>
    <w:rPr>
      <w:rFonts w:eastAsiaTheme="minorHAnsi"/>
    </w:rPr>
  </w:style>
  <w:style w:type="character" w:styleId="aff1">
    <w:name w:val="annotation reference"/>
    <w:basedOn w:val="a0"/>
    <w:uiPriority w:val="99"/>
    <w:semiHidden/>
    <w:unhideWhenUsed/>
    <w:rsid w:val="005F60E9"/>
    <w:rPr>
      <w:sz w:val="16"/>
      <w:szCs w:val="16"/>
    </w:rPr>
  </w:style>
  <w:style w:type="paragraph" w:styleId="aff2">
    <w:name w:val="annotation text"/>
    <w:basedOn w:val="a"/>
    <w:link w:val="aff3"/>
    <w:uiPriority w:val="99"/>
    <w:semiHidden/>
    <w:unhideWhenUsed/>
    <w:rsid w:val="005F60E9"/>
    <w:pPr>
      <w:spacing w:line="240" w:lineRule="auto"/>
    </w:pPr>
    <w:rPr>
      <w:sz w:val="20"/>
      <w:szCs w:val="20"/>
    </w:rPr>
  </w:style>
  <w:style w:type="character" w:customStyle="1" w:styleId="aff3">
    <w:name w:val="Текст примечания Знак"/>
    <w:basedOn w:val="a0"/>
    <w:link w:val="aff2"/>
    <w:uiPriority w:val="99"/>
    <w:semiHidden/>
    <w:rsid w:val="005F60E9"/>
    <w:rPr>
      <w:sz w:val="20"/>
      <w:szCs w:val="20"/>
    </w:rPr>
  </w:style>
  <w:style w:type="paragraph" w:styleId="aff4">
    <w:name w:val="annotation subject"/>
    <w:basedOn w:val="aff2"/>
    <w:next w:val="aff2"/>
    <w:link w:val="aff5"/>
    <w:uiPriority w:val="99"/>
    <w:semiHidden/>
    <w:unhideWhenUsed/>
    <w:rsid w:val="005F60E9"/>
    <w:rPr>
      <w:b/>
      <w:bCs/>
    </w:rPr>
  </w:style>
  <w:style w:type="character" w:customStyle="1" w:styleId="aff5">
    <w:name w:val="Тема примечания Знак"/>
    <w:basedOn w:val="aff3"/>
    <w:link w:val="aff4"/>
    <w:uiPriority w:val="99"/>
    <w:semiHidden/>
    <w:rsid w:val="005F60E9"/>
    <w:rPr>
      <w:b/>
      <w:bCs/>
      <w:sz w:val="20"/>
      <w:szCs w:val="20"/>
    </w:rPr>
  </w:style>
  <w:style w:type="paragraph" w:customStyle="1" w:styleId="xl65">
    <w:name w:val="xl65"/>
    <w:basedOn w:val="a"/>
    <w:rsid w:val="000E6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268756">
      <w:bodyDiv w:val="1"/>
      <w:marLeft w:val="0"/>
      <w:marRight w:val="0"/>
      <w:marTop w:val="0"/>
      <w:marBottom w:val="0"/>
      <w:divBdr>
        <w:top w:val="none" w:sz="0" w:space="0" w:color="auto"/>
        <w:left w:val="none" w:sz="0" w:space="0" w:color="auto"/>
        <w:bottom w:val="none" w:sz="0" w:space="0" w:color="auto"/>
        <w:right w:val="none" w:sz="0" w:space="0" w:color="auto"/>
      </w:divBdr>
    </w:div>
    <w:div w:id="119424838">
      <w:bodyDiv w:val="1"/>
      <w:marLeft w:val="0"/>
      <w:marRight w:val="0"/>
      <w:marTop w:val="0"/>
      <w:marBottom w:val="0"/>
      <w:divBdr>
        <w:top w:val="none" w:sz="0" w:space="0" w:color="auto"/>
        <w:left w:val="none" w:sz="0" w:space="0" w:color="auto"/>
        <w:bottom w:val="none" w:sz="0" w:space="0" w:color="auto"/>
        <w:right w:val="none" w:sz="0" w:space="0" w:color="auto"/>
      </w:divBdr>
    </w:div>
    <w:div w:id="124861849">
      <w:bodyDiv w:val="1"/>
      <w:marLeft w:val="0"/>
      <w:marRight w:val="0"/>
      <w:marTop w:val="0"/>
      <w:marBottom w:val="0"/>
      <w:divBdr>
        <w:top w:val="none" w:sz="0" w:space="0" w:color="auto"/>
        <w:left w:val="none" w:sz="0" w:space="0" w:color="auto"/>
        <w:bottom w:val="none" w:sz="0" w:space="0" w:color="auto"/>
        <w:right w:val="none" w:sz="0" w:space="0" w:color="auto"/>
      </w:divBdr>
    </w:div>
    <w:div w:id="213583966">
      <w:bodyDiv w:val="1"/>
      <w:marLeft w:val="0"/>
      <w:marRight w:val="0"/>
      <w:marTop w:val="0"/>
      <w:marBottom w:val="0"/>
      <w:divBdr>
        <w:top w:val="none" w:sz="0" w:space="0" w:color="auto"/>
        <w:left w:val="none" w:sz="0" w:space="0" w:color="auto"/>
        <w:bottom w:val="none" w:sz="0" w:space="0" w:color="auto"/>
        <w:right w:val="none" w:sz="0" w:space="0" w:color="auto"/>
      </w:divBdr>
    </w:div>
    <w:div w:id="274559194">
      <w:bodyDiv w:val="1"/>
      <w:marLeft w:val="0"/>
      <w:marRight w:val="0"/>
      <w:marTop w:val="0"/>
      <w:marBottom w:val="0"/>
      <w:divBdr>
        <w:top w:val="none" w:sz="0" w:space="0" w:color="auto"/>
        <w:left w:val="none" w:sz="0" w:space="0" w:color="auto"/>
        <w:bottom w:val="none" w:sz="0" w:space="0" w:color="auto"/>
        <w:right w:val="none" w:sz="0" w:space="0" w:color="auto"/>
      </w:divBdr>
    </w:div>
    <w:div w:id="276185263">
      <w:bodyDiv w:val="1"/>
      <w:marLeft w:val="0"/>
      <w:marRight w:val="0"/>
      <w:marTop w:val="0"/>
      <w:marBottom w:val="0"/>
      <w:divBdr>
        <w:top w:val="none" w:sz="0" w:space="0" w:color="auto"/>
        <w:left w:val="none" w:sz="0" w:space="0" w:color="auto"/>
        <w:bottom w:val="none" w:sz="0" w:space="0" w:color="auto"/>
        <w:right w:val="none" w:sz="0" w:space="0" w:color="auto"/>
      </w:divBdr>
    </w:div>
    <w:div w:id="298189505">
      <w:bodyDiv w:val="1"/>
      <w:marLeft w:val="0"/>
      <w:marRight w:val="0"/>
      <w:marTop w:val="0"/>
      <w:marBottom w:val="0"/>
      <w:divBdr>
        <w:top w:val="none" w:sz="0" w:space="0" w:color="auto"/>
        <w:left w:val="none" w:sz="0" w:space="0" w:color="auto"/>
        <w:bottom w:val="none" w:sz="0" w:space="0" w:color="auto"/>
        <w:right w:val="none" w:sz="0" w:space="0" w:color="auto"/>
      </w:divBdr>
    </w:div>
    <w:div w:id="324212461">
      <w:bodyDiv w:val="1"/>
      <w:marLeft w:val="0"/>
      <w:marRight w:val="0"/>
      <w:marTop w:val="0"/>
      <w:marBottom w:val="0"/>
      <w:divBdr>
        <w:top w:val="none" w:sz="0" w:space="0" w:color="auto"/>
        <w:left w:val="none" w:sz="0" w:space="0" w:color="auto"/>
        <w:bottom w:val="none" w:sz="0" w:space="0" w:color="auto"/>
        <w:right w:val="none" w:sz="0" w:space="0" w:color="auto"/>
      </w:divBdr>
    </w:div>
    <w:div w:id="325397272">
      <w:bodyDiv w:val="1"/>
      <w:marLeft w:val="0"/>
      <w:marRight w:val="0"/>
      <w:marTop w:val="0"/>
      <w:marBottom w:val="0"/>
      <w:divBdr>
        <w:top w:val="none" w:sz="0" w:space="0" w:color="auto"/>
        <w:left w:val="none" w:sz="0" w:space="0" w:color="auto"/>
        <w:bottom w:val="none" w:sz="0" w:space="0" w:color="auto"/>
        <w:right w:val="none" w:sz="0" w:space="0" w:color="auto"/>
      </w:divBdr>
    </w:div>
    <w:div w:id="343870518">
      <w:bodyDiv w:val="1"/>
      <w:marLeft w:val="0"/>
      <w:marRight w:val="0"/>
      <w:marTop w:val="0"/>
      <w:marBottom w:val="0"/>
      <w:divBdr>
        <w:top w:val="none" w:sz="0" w:space="0" w:color="auto"/>
        <w:left w:val="none" w:sz="0" w:space="0" w:color="auto"/>
        <w:bottom w:val="none" w:sz="0" w:space="0" w:color="auto"/>
        <w:right w:val="none" w:sz="0" w:space="0" w:color="auto"/>
      </w:divBdr>
    </w:div>
    <w:div w:id="422341089">
      <w:bodyDiv w:val="1"/>
      <w:marLeft w:val="0"/>
      <w:marRight w:val="0"/>
      <w:marTop w:val="0"/>
      <w:marBottom w:val="0"/>
      <w:divBdr>
        <w:top w:val="none" w:sz="0" w:space="0" w:color="auto"/>
        <w:left w:val="none" w:sz="0" w:space="0" w:color="auto"/>
        <w:bottom w:val="none" w:sz="0" w:space="0" w:color="auto"/>
        <w:right w:val="none" w:sz="0" w:space="0" w:color="auto"/>
      </w:divBdr>
    </w:div>
    <w:div w:id="425687766">
      <w:bodyDiv w:val="1"/>
      <w:marLeft w:val="0"/>
      <w:marRight w:val="0"/>
      <w:marTop w:val="0"/>
      <w:marBottom w:val="0"/>
      <w:divBdr>
        <w:top w:val="none" w:sz="0" w:space="0" w:color="auto"/>
        <w:left w:val="none" w:sz="0" w:space="0" w:color="auto"/>
        <w:bottom w:val="none" w:sz="0" w:space="0" w:color="auto"/>
        <w:right w:val="none" w:sz="0" w:space="0" w:color="auto"/>
      </w:divBdr>
    </w:div>
    <w:div w:id="445730844">
      <w:bodyDiv w:val="1"/>
      <w:marLeft w:val="0"/>
      <w:marRight w:val="0"/>
      <w:marTop w:val="0"/>
      <w:marBottom w:val="0"/>
      <w:divBdr>
        <w:top w:val="none" w:sz="0" w:space="0" w:color="auto"/>
        <w:left w:val="none" w:sz="0" w:space="0" w:color="auto"/>
        <w:bottom w:val="none" w:sz="0" w:space="0" w:color="auto"/>
        <w:right w:val="none" w:sz="0" w:space="0" w:color="auto"/>
      </w:divBdr>
    </w:div>
    <w:div w:id="544417290">
      <w:bodyDiv w:val="1"/>
      <w:marLeft w:val="0"/>
      <w:marRight w:val="0"/>
      <w:marTop w:val="0"/>
      <w:marBottom w:val="0"/>
      <w:divBdr>
        <w:top w:val="none" w:sz="0" w:space="0" w:color="auto"/>
        <w:left w:val="none" w:sz="0" w:space="0" w:color="auto"/>
        <w:bottom w:val="none" w:sz="0" w:space="0" w:color="auto"/>
        <w:right w:val="none" w:sz="0" w:space="0" w:color="auto"/>
      </w:divBdr>
    </w:div>
    <w:div w:id="599879074">
      <w:bodyDiv w:val="1"/>
      <w:marLeft w:val="0"/>
      <w:marRight w:val="0"/>
      <w:marTop w:val="0"/>
      <w:marBottom w:val="0"/>
      <w:divBdr>
        <w:top w:val="none" w:sz="0" w:space="0" w:color="auto"/>
        <w:left w:val="none" w:sz="0" w:space="0" w:color="auto"/>
        <w:bottom w:val="none" w:sz="0" w:space="0" w:color="auto"/>
        <w:right w:val="none" w:sz="0" w:space="0" w:color="auto"/>
      </w:divBdr>
    </w:div>
    <w:div w:id="679509896">
      <w:bodyDiv w:val="1"/>
      <w:marLeft w:val="0"/>
      <w:marRight w:val="0"/>
      <w:marTop w:val="0"/>
      <w:marBottom w:val="0"/>
      <w:divBdr>
        <w:top w:val="none" w:sz="0" w:space="0" w:color="auto"/>
        <w:left w:val="none" w:sz="0" w:space="0" w:color="auto"/>
        <w:bottom w:val="none" w:sz="0" w:space="0" w:color="auto"/>
        <w:right w:val="none" w:sz="0" w:space="0" w:color="auto"/>
      </w:divBdr>
    </w:div>
    <w:div w:id="767501762">
      <w:bodyDiv w:val="1"/>
      <w:marLeft w:val="0"/>
      <w:marRight w:val="0"/>
      <w:marTop w:val="0"/>
      <w:marBottom w:val="0"/>
      <w:divBdr>
        <w:top w:val="none" w:sz="0" w:space="0" w:color="auto"/>
        <w:left w:val="none" w:sz="0" w:space="0" w:color="auto"/>
        <w:bottom w:val="none" w:sz="0" w:space="0" w:color="auto"/>
        <w:right w:val="none" w:sz="0" w:space="0" w:color="auto"/>
      </w:divBdr>
    </w:div>
    <w:div w:id="806047341">
      <w:bodyDiv w:val="1"/>
      <w:marLeft w:val="0"/>
      <w:marRight w:val="0"/>
      <w:marTop w:val="0"/>
      <w:marBottom w:val="0"/>
      <w:divBdr>
        <w:top w:val="none" w:sz="0" w:space="0" w:color="auto"/>
        <w:left w:val="none" w:sz="0" w:space="0" w:color="auto"/>
        <w:bottom w:val="none" w:sz="0" w:space="0" w:color="auto"/>
        <w:right w:val="none" w:sz="0" w:space="0" w:color="auto"/>
      </w:divBdr>
    </w:div>
    <w:div w:id="833647656">
      <w:bodyDiv w:val="1"/>
      <w:marLeft w:val="0"/>
      <w:marRight w:val="0"/>
      <w:marTop w:val="0"/>
      <w:marBottom w:val="0"/>
      <w:divBdr>
        <w:top w:val="none" w:sz="0" w:space="0" w:color="auto"/>
        <w:left w:val="none" w:sz="0" w:space="0" w:color="auto"/>
        <w:bottom w:val="none" w:sz="0" w:space="0" w:color="auto"/>
        <w:right w:val="none" w:sz="0" w:space="0" w:color="auto"/>
      </w:divBdr>
    </w:div>
    <w:div w:id="839009849">
      <w:bodyDiv w:val="1"/>
      <w:marLeft w:val="0"/>
      <w:marRight w:val="0"/>
      <w:marTop w:val="0"/>
      <w:marBottom w:val="0"/>
      <w:divBdr>
        <w:top w:val="none" w:sz="0" w:space="0" w:color="auto"/>
        <w:left w:val="none" w:sz="0" w:space="0" w:color="auto"/>
        <w:bottom w:val="none" w:sz="0" w:space="0" w:color="auto"/>
        <w:right w:val="none" w:sz="0" w:space="0" w:color="auto"/>
      </w:divBdr>
    </w:div>
    <w:div w:id="871263119">
      <w:bodyDiv w:val="1"/>
      <w:marLeft w:val="0"/>
      <w:marRight w:val="0"/>
      <w:marTop w:val="0"/>
      <w:marBottom w:val="0"/>
      <w:divBdr>
        <w:top w:val="none" w:sz="0" w:space="0" w:color="auto"/>
        <w:left w:val="none" w:sz="0" w:space="0" w:color="auto"/>
        <w:bottom w:val="none" w:sz="0" w:space="0" w:color="auto"/>
        <w:right w:val="none" w:sz="0" w:space="0" w:color="auto"/>
      </w:divBdr>
    </w:div>
    <w:div w:id="898832703">
      <w:bodyDiv w:val="1"/>
      <w:marLeft w:val="0"/>
      <w:marRight w:val="0"/>
      <w:marTop w:val="0"/>
      <w:marBottom w:val="0"/>
      <w:divBdr>
        <w:top w:val="none" w:sz="0" w:space="0" w:color="auto"/>
        <w:left w:val="none" w:sz="0" w:space="0" w:color="auto"/>
        <w:bottom w:val="none" w:sz="0" w:space="0" w:color="auto"/>
        <w:right w:val="none" w:sz="0" w:space="0" w:color="auto"/>
      </w:divBdr>
    </w:div>
    <w:div w:id="972951331">
      <w:bodyDiv w:val="1"/>
      <w:marLeft w:val="0"/>
      <w:marRight w:val="0"/>
      <w:marTop w:val="0"/>
      <w:marBottom w:val="0"/>
      <w:divBdr>
        <w:top w:val="none" w:sz="0" w:space="0" w:color="auto"/>
        <w:left w:val="none" w:sz="0" w:space="0" w:color="auto"/>
        <w:bottom w:val="none" w:sz="0" w:space="0" w:color="auto"/>
        <w:right w:val="none" w:sz="0" w:space="0" w:color="auto"/>
      </w:divBdr>
    </w:div>
    <w:div w:id="995231829">
      <w:bodyDiv w:val="1"/>
      <w:marLeft w:val="0"/>
      <w:marRight w:val="0"/>
      <w:marTop w:val="0"/>
      <w:marBottom w:val="0"/>
      <w:divBdr>
        <w:top w:val="none" w:sz="0" w:space="0" w:color="auto"/>
        <w:left w:val="none" w:sz="0" w:space="0" w:color="auto"/>
        <w:bottom w:val="none" w:sz="0" w:space="0" w:color="auto"/>
        <w:right w:val="none" w:sz="0" w:space="0" w:color="auto"/>
      </w:divBdr>
    </w:div>
    <w:div w:id="1015426005">
      <w:bodyDiv w:val="1"/>
      <w:marLeft w:val="0"/>
      <w:marRight w:val="0"/>
      <w:marTop w:val="0"/>
      <w:marBottom w:val="0"/>
      <w:divBdr>
        <w:top w:val="none" w:sz="0" w:space="0" w:color="auto"/>
        <w:left w:val="none" w:sz="0" w:space="0" w:color="auto"/>
        <w:bottom w:val="none" w:sz="0" w:space="0" w:color="auto"/>
        <w:right w:val="none" w:sz="0" w:space="0" w:color="auto"/>
      </w:divBdr>
    </w:div>
    <w:div w:id="1068771128">
      <w:bodyDiv w:val="1"/>
      <w:marLeft w:val="0"/>
      <w:marRight w:val="0"/>
      <w:marTop w:val="0"/>
      <w:marBottom w:val="0"/>
      <w:divBdr>
        <w:top w:val="none" w:sz="0" w:space="0" w:color="auto"/>
        <w:left w:val="none" w:sz="0" w:space="0" w:color="auto"/>
        <w:bottom w:val="none" w:sz="0" w:space="0" w:color="auto"/>
        <w:right w:val="none" w:sz="0" w:space="0" w:color="auto"/>
      </w:divBdr>
    </w:div>
    <w:div w:id="1235241712">
      <w:bodyDiv w:val="1"/>
      <w:marLeft w:val="0"/>
      <w:marRight w:val="0"/>
      <w:marTop w:val="0"/>
      <w:marBottom w:val="0"/>
      <w:divBdr>
        <w:top w:val="none" w:sz="0" w:space="0" w:color="auto"/>
        <w:left w:val="none" w:sz="0" w:space="0" w:color="auto"/>
        <w:bottom w:val="none" w:sz="0" w:space="0" w:color="auto"/>
        <w:right w:val="none" w:sz="0" w:space="0" w:color="auto"/>
      </w:divBdr>
    </w:div>
    <w:div w:id="1278678181">
      <w:bodyDiv w:val="1"/>
      <w:marLeft w:val="0"/>
      <w:marRight w:val="0"/>
      <w:marTop w:val="0"/>
      <w:marBottom w:val="0"/>
      <w:divBdr>
        <w:top w:val="none" w:sz="0" w:space="0" w:color="auto"/>
        <w:left w:val="none" w:sz="0" w:space="0" w:color="auto"/>
        <w:bottom w:val="none" w:sz="0" w:space="0" w:color="auto"/>
        <w:right w:val="none" w:sz="0" w:space="0" w:color="auto"/>
      </w:divBdr>
    </w:div>
    <w:div w:id="1317538712">
      <w:bodyDiv w:val="1"/>
      <w:marLeft w:val="0"/>
      <w:marRight w:val="0"/>
      <w:marTop w:val="0"/>
      <w:marBottom w:val="0"/>
      <w:divBdr>
        <w:top w:val="none" w:sz="0" w:space="0" w:color="auto"/>
        <w:left w:val="none" w:sz="0" w:space="0" w:color="auto"/>
        <w:bottom w:val="none" w:sz="0" w:space="0" w:color="auto"/>
        <w:right w:val="none" w:sz="0" w:space="0" w:color="auto"/>
      </w:divBdr>
    </w:div>
    <w:div w:id="1409644779">
      <w:bodyDiv w:val="1"/>
      <w:marLeft w:val="0"/>
      <w:marRight w:val="0"/>
      <w:marTop w:val="0"/>
      <w:marBottom w:val="0"/>
      <w:divBdr>
        <w:top w:val="none" w:sz="0" w:space="0" w:color="auto"/>
        <w:left w:val="none" w:sz="0" w:space="0" w:color="auto"/>
        <w:bottom w:val="none" w:sz="0" w:space="0" w:color="auto"/>
        <w:right w:val="none" w:sz="0" w:space="0" w:color="auto"/>
      </w:divBdr>
    </w:div>
    <w:div w:id="1549299687">
      <w:bodyDiv w:val="1"/>
      <w:marLeft w:val="0"/>
      <w:marRight w:val="0"/>
      <w:marTop w:val="0"/>
      <w:marBottom w:val="0"/>
      <w:divBdr>
        <w:top w:val="none" w:sz="0" w:space="0" w:color="auto"/>
        <w:left w:val="none" w:sz="0" w:space="0" w:color="auto"/>
        <w:bottom w:val="none" w:sz="0" w:space="0" w:color="auto"/>
        <w:right w:val="none" w:sz="0" w:space="0" w:color="auto"/>
      </w:divBdr>
    </w:div>
    <w:div w:id="1586840542">
      <w:bodyDiv w:val="1"/>
      <w:marLeft w:val="0"/>
      <w:marRight w:val="0"/>
      <w:marTop w:val="0"/>
      <w:marBottom w:val="0"/>
      <w:divBdr>
        <w:top w:val="none" w:sz="0" w:space="0" w:color="auto"/>
        <w:left w:val="none" w:sz="0" w:space="0" w:color="auto"/>
        <w:bottom w:val="none" w:sz="0" w:space="0" w:color="auto"/>
        <w:right w:val="none" w:sz="0" w:space="0" w:color="auto"/>
      </w:divBdr>
    </w:div>
    <w:div w:id="1632058474">
      <w:bodyDiv w:val="1"/>
      <w:marLeft w:val="0"/>
      <w:marRight w:val="0"/>
      <w:marTop w:val="0"/>
      <w:marBottom w:val="0"/>
      <w:divBdr>
        <w:top w:val="none" w:sz="0" w:space="0" w:color="auto"/>
        <w:left w:val="none" w:sz="0" w:space="0" w:color="auto"/>
        <w:bottom w:val="none" w:sz="0" w:space="0" w:color="auto"/>
        <w:right w:val="none" w:sz="0" w:space="0" w:color="auto"/>
      </w:divBdr>
      <w:divsChild>
        <w:div w:id="1439717758">
          <w:marLeft w:val="0"/>
          <w:marRight w:val="0"/>
          <w:marTop w:val="0"/>
          <w:marBottom w:val="0"/>
          <w:divBdr>
            <w:top w:val="none" w:sz="0" w:space="0" w:color="auto"/>
            <w:left w:val="none" w:sz="0" w:space="0" w:color="auto"/>
            <w:bottom w:val="none" w:sz="0" w:space="0" w:color="auto"/>
            <w:right w:val="none" w:sz="0" w:space="0" w:color="auto"/>
          </w:divBdr>
        </w:div>
      </w:divsChild>
    </w:div>
    <w:div w:id="1682779918">
      <w:bodyDiv w:val="1"/>
      <w:marLeft w:val="0"/>
      <w:marRight w:val="0"/>
      <w:marTop w:val="0"/>
      <w:marBottom w:val="0"/>
      <w:divBdr>
        <w:top w:val="none" w:sz="0" w:space="0" w:color="auto"/>
        <w:left w:val="none" w:sz="0" w:space="0" w:color="auto"/>
        <w:bottom w:val="none" w:sz="0" w:space="0" w:color="auto"/>
        <w:right w:val="none" w:sz="0" w:space="0" w:color="auto"/>
      </w:divBdr>
    </w:div>
    <w:div w:id="1694309767">
      <w:bodyDiv w:val="1"/>
      <w:marLeft w:val="0"/>
      <w:marRight w:val="0"/>
      <w:marTop w:val="0"/>
      <w:marBottom w:val="0"/>
      <w:divBdr>
        <w:top w:val="none" w:sz="0" w:space="0" w:color="auto"/>
        <w:left w:val="none" w:sz="0" w:space="0" w:color="auto"/>
        <w:bottom w:val="none" w:sz="0" w:space="0" w:color="auto"/>
        <w:right w:val="none" w:sz="0" w:space="0" w:color="auto"/>
      </w:divBdr>
    </w:div>
    <w:div w:id="1706755447">
      <w:bodyDiv w:val="1"/>
      <w:marLeft w:val="0"/>
      <w:marRight w:val="0"/>
      <w:marTop w:val="0"/>
      <w:marBottom w:val="0"/>
      <w:divBdr>
        <w:top w:val="none" w:sz="0" w:space="0" w:color="auto"/>
        <w:left w:val="none" w:sz="0" w:space="0" w:color="auto"/>
        <w:bottom w:val="none" w:sz="0" w:space="0" w:color="auto"/>
        <w:right w:val="none" w:sz="0" w:space="0" w:color="auto"/>
      </w:divBdr>
    </w:div>
    <w:div w:id="1792479975">
      <w:bodyDiv w:val="1"/>
      <w:marLeft w:val="0"/>
      <w:marRight w:val="0"/>
      <w:marTop w:val="0"/>
      <w:marBottom w:val="0"/>
      <w:divBdr>
        <w:top w:val="none" w:sz="0" w:space="0" w:color="auto"/>
        <w:left w:val="none" w:sz="0" w:space="0" w:color="auto"/>
        <w:bottom w:val="none" w:sz="0" w:space="0" w:color="auto"/>
        <w:right w:val="none" w:sz="0" w:space="0" w:color="auto"/>
      </w:divBdr>
    </w:div>
    <w:div w:id="1949921495">
      <w:bodyDiv w:val="1"/>
      <w:marLeft w:val="0"/>
      <w:marRight w:val="0"/>
      <w:marTop w:val="0"/>
      <w:marBottom w:val="0"/>
      <w:divBdr>
        <w:top w:val="none" w:sz="0" w:space="0" w:color="auto"/>
        <w:left w:val="none" w:sz="0" w:space="0" w:color="auto"/>
        <w:bottom w:val="none" w:sz="0" w:space="0" w:color="auto"/>
        <w:right w:val="none" w:sz="0" w:space="0" w:color="auto"/>
      </w:divBdr>
    </w:div>
    <w:div w:id="1988242189">
      <w:bodyDiv w:val="1"/>
      <w:marLeft w:val="0"/>
      <w:marRight w:val="0"/>
      <w:marTop w:val="0"/>
      <w:marBottom w:val="0"/>
      <w:divBdr>
        <w:top w:val="none" w:sz="0" w:space="0" w:color="auto"/>
        <w:left w:val="none" w:sz="0" w:space="0" w:color="auto"/>
        <w:bottom w:val="none" w:sz="0" w:space="0" w:color="auto"/>
        <w:right w:val="none" w:sz="0" w:space="0" w:color="auto"/>
      </w:divBdr>
    </w:div>
    <w:div w:id="2052076095">
      <w:bodyDiv w:val="1"/>
      <w:marLeft w:val="0"/>
      <w:marRight w:val="0"/>
      <w:marTop w:val="0"/>
      <w:marBottom w:val="0"/>
      <w:divBdr>
        <w:top w:val="none" w:sz="0" w:space="0" w:color="auto"/>
        <w:left w:val="none" w:sz="0" w:space="0" w:color="auto"/>
        <w:bottom w:val="none" w:sz="0" w:space="0" w:color="auto"/>
        <w:right w:val="none" w:sz="0" w:space="0" w:color="auto"/>
      </w:divBdr>
    </w:div>
    <w:div w:id="2078087464">
      <w:bodyDiv w:val="1"/>
      <w:marLeft w:val="0"/>
      <w:marRight w:val="0"/>
      <w:marTop w:val="0"/>
      <w:marBottom w:val="0"/>
      <w:divBdr>
        <w:top w:val="none" w:sz="0" w:space="0" w:color="auto"/>
        <w:left w:val="none" w:sz="0" w:space="0" w:color="auto"/>
        <w:bottom w:val="none" w:sz="0" w:space="0" w:color="auto"/>
        <w:right w:val="none" w:sz="0" w:space="0" w:color="auto"/>
      </w:divBdr>
    </w:div>
    <w:div w:id="2080055320">
      <w:bodyDiv w:val="1"/>
      <w:marLeft w:val="0"/>
      <w:marRight w:val="0"/>
      <w:marTop w:val="0"/>
      <w:marBottom w:val="0"/>
      <w:divBdr>
        <w:top w:val="none" w:sz="0" w:space="0" w:color="auto"/>
        <w:left w:val="none" w:sz="0" w:space="0" w:color="auto"/>
        <w:bottom w:val="none" w:sz="0" w:space="0" w:color="auto"/>
        <w:right w:val="none" w:sz="0" w:space="0" w:color="auto"/>
      </w:divBdr>
      <w:divsChild>
        <w:div w:id="962811546">
          <w:marLeft w:val="806"/>
          <w:marRight w:val="0"/>
          <w:marTop w:val="0"/>
          <w:marBottom w:val="0"/>
          <w:divBdr>
            <w:top w:val="none" w:sz="0" w:space="0" w:color="auto"/>
            <w:left w:val="none" w:sz="0" w:space="0" w:color="auto"/>
            <w:bottom w:val="none" w:sz="0" w:space="0" w:color="auto"/>
            <w:right w:val="none" w:sz="0" w:space="0" w:color="auto"/>
          </w:divBdr>
        </w:div>
        <w:div w:id="1006789258">
          <w:marLeft w:val="806"/>
          <w:marRight w:val="0"/>
          <w:marTop w:val="0"/>
          <w:marBottom w:val="0"/>
          <w:divBdr>
            <w:top w:val="none" w:sz="0" w:space="0" w:color="auto"/>
            <w:left w:val="none" w:sz="0" w:space="0" w:color="auto"/>
            <w:bottom w:val="none" w:sz="0" w:space="0" w:color="auto"/>
            <w:right w:val="none" w:sz="0" w:space="0" w:color="auto"/>
          </w:divBdr>
        </w:div>
        <w:div w:id="1985154552">
          <w:marLeft w:val="806"/>
          <w:marRight w:val="0"/>
          <w:marTop w:val="0"/>
          <w:marBottom w:val="0"/>
          <w:divBdr>
            <w:top w:val="none" w:sz="0" w:space="0" w:color="auto"/>
            <w:left w:val="none" w:sz="0" w:space="0" w:color="auto"/>
            <w:bottom w:val="none" w:sz="0" w:space="0" w:color="auto"/>
            <w:right w:val="none" w:sz="0" w:space="0" w:color="auto"/>
          </w:divBdr>
        </w:div>
        <w:div w:id="2075153730">
          <w:marLeft w:val="80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3.wdp"/><Relationship Id="rId21" Type="http://schemas.openxmlformats.org/officeDocument/2006/relationships/image" Target="media/image7.png"/><Relationship Id="rId42" Type="http://schemas.openxmlformats.org/officeDocument/2006/relationships/image" Target="media/image18.png"/><Relationship Id="rId47" Type="http://schemas.microsoft.com/office/2007/relationships/hdphoto" Target="media/hdphoto9.wdp"/><Relationship Id="rId63" Type="http://schemas.openxmlformats.org/officeDocument/2006/relationships/hyperlink" Target="http://doi.org/10.5140/JASS.2017.35.1.1" TargetMode="External"/><Relationship Id="rId68" Type="http://schemas.openxmlformats.org/officeDocument/2006/relationships/hyperlink" Target="http://doi.org/10.1134/1.1777275" TargetMode="External"/><Relationship Id="rId84" Type="http://schemas.openxmlformats.org/officeDocument/2006/relationships/hyperlink" Target="https://doi.org/10.1007/BF006441" TargetMode="External"/><Relationship Id="rId89" Type="http://schemas.openxmlformats.org/officeDocument/2006/relationships/hyperlink" Target="https://doi.org/10.5140/JASS.2019.36.3.105" TargetMode="External"/><Relationship Id="rId16" Type="http://schemas.openxmlformats.org/officeDocument/2006/relationships/image" Target="media/image4.png"/><Relationship Id="rId107" Type="http://schemas.openxmlformats.org/officeDocument/2006/relationships/hyperlink" Target="https://doi.org/10.5140/JASS.2020.37.3.157" TargetMode="External"/><Relationship Id="rId11" Type="http://schemas.openxmlformats.org/officeDocument/2006/relationships/hyperlink" Target="https://doi.org/10.5140/JASS.2021.38.3.175" TargetMode="External"/><Relationship Id="rId32" Type="http://schemas.openxmlformats.org/officeDocument/2006/relationships/image" Target="media/image12.jpeg"/><Relationship Id="rId37" Type="http://schemas.openxmlformats.org/officeDocument/2006/relationships/image" Target="media/image15.tiff"/><Relationship Id="rId53" Type="http://schemas.openxmlformats.org/officeDocument/2006/relationships/hyperlink" Target="https://ui.adsabs.harvard.edu/" TargetMode="External"/><Relationship Id="rId58" Type="http://schemas.openxmlformats.org/officeDocument/2006/relationships/hyperlink" Target="https://adsabs.harvard.edu/full/1975PASJ...27..459Y" TargetMode="External"/><Relationship Id="rId74" Type="http://schemas.openxmlformats.org/officeDocument/2006/relationships/hyperlink" Target="https://doi.org/10.3847/2041-8213/abfb06" TargetMode="External"/><Relationship Id="rId79" Type="http://schemas.openxmlformats.org/officeDocument/2006/relationships/hyperlink" Target="https://doi.org/10.1051/0004-6361:20052905" TargetMode="External"/><Relationship Id="rId102" Type="http://schemas.openxmlformats.org/officeDocument/2006/relationships/hyperlink" Target="http://doi.org/10.1111/j.1365-2966.2006.11196.x" TargetMode="External"/><Relationship Id="rId5" Type="http://schemas.openxmlformats.org/officeDocument/2006/relationships/webSettings" Target="webSettings.xml"/><Relationship Id="rId90" Type="http://schemas.openxmlformats.org/officeDocument/2006/relationships/hyperlink" Target="http://doi.org/10.1088/0004-6256/145/6/167" TargetMode="External"/><Relationship Id="rId95" Type="http://schemas.openxmlformats.org/officeDocument/2006/relationships/hyperlink" Target="http://doi.org/10.1086/317349" TargetMode="External"/><Relationship Id="rId22" Type="http://schemas.microsoft.com/office/2007/relationships/hdphoto" Target="media/hdphoto1.wdp"/><Relationship Id="rId27" Type="http://schemas.openxmlformats.org/officeDocument/2006/relationships/footer" Target="footer1.xml"/><Relationship Id="rId43" Type="http://schemas.openxmlformats.org/officeDocument/2006/relationships/image" Target="media/image19.png"/><Relationship Id="rId48" Type="http://schemas.openxmlformats.org/officeDocument/2006/relationships/image" Target="media/image22.png"/><Relationship Id="rId64" Type="http://schemas.openxmlformats.org/officeDocument/2006/relationships/hyperlink" Target="http://doi.org/10.1086/167969" TargetMode="External"/><Relationship Id="rId69" Type="http://schemas.openxmlformats.org/officeDocument/2006/relationships/hyperlink" Target="http://doi.org/10.1051/0004-6361/201424110" TargetMode="External"/><Relationship Id="rId80" Type="http://schemas.openxmlformats.org/officeDocument/2006/relationships/hyperlink" Target="https://doi.org/10.1051/0004-6361:20053850" TargetMode="External"/><Relationship Id="rId85" Type="http://schemas.openxmlformats.org/officeDocument/2006/relationships/hyperlink" Target="https://doi.org/10.1086/169334" TargetMode="External"/><Relationship Id="rId12" Type="http://schemas.openxmlformats.org/officeDocument/2006/relationships/image" Target="media/image1.png"/><Relationship Id="rId17" Type="http://schemas.openxmlformats.org/officeDocument/2006/relationships/oleObject" Target="embeddings/oleObject1.bin"/><Relationship Id="rId33" Type="http://schemas.openxmlformats.org/officeDocument/2006/relationships/image" Target="media/image13.png"/><Relationship Id="rId38" Type="http://schemas.openxmlformats.org/officeDocument/2006/relationships/image" Target="media/image16.png"/><Relationship Id="rId59" Type="http://schemas.openxmlformats.org/officeDocument/2006/relationships/hyperlink" Target="http://doi.org/10.1086/145112" TargetMode="External"/><Relationship Id="rId103" Type="http://schemas.openxmlformats.org/officeDocument/2006/relationships/hyperlink" Target="http://doi.org/10.1051/0004-6361/201116769" TargetMode="External"/><Relationship Id="rId108" Type="http://schemas.openxmlformats.org/officeDocument/2006/relationships/hyperlink" Target="http://simbad.cds.unistra.fr/simbad/" TargetMode="External"/><Relationship Id="rId54" Type="http://schemas.openxmlformats.org/officeDocument/2006/relationships/hyperlink" Target="https://ui.adsabs.harvard.edu/" TargetMode="External"/><Relationship Id="rId70" Type="http://schemas.openxmlformats.org/officeDocument/2006/relationships/hyperlink" Target="https://doi:10.1007/s10509-010-0288-z" TargetMode="External"/><Relationship Id="rId75" Type="http://schemas.openxmlformats.org/officeDocument/2006/relationships/hyperlink" Target="https://doi.org/10.1051/0004-%206361/201219401" TargetMode="External"/><Relationship Id="rId91" Type="http://schemas.openxmlformats.org/officeDocument/2006/relationships/hyperlink" Target="http://pos.sissa.it/archive/conferences/028/105/NIC-IX_105.pdf" TargetMode="External"/><Relationship Id="rId96" Type="http://schemas.openxmlformats.org/officeDocument/2006/relationships/hyperlink" Target="http://hosting.umons.ac.be/html/agif/databases/dream.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janss.kr/archive/view_article?pid=jass-38-3-175" TargetMode="External"/><Relationship Id="rId23" Type="http://schemas.openxmlformats.org/officeDocument/2006/relationships/image" Target="media/image8.png"/><Relationship Id="rId28" Type="http://schemas.openxmlformats.org/officeDocument/2006/relationships/image" Target="media/image10.png"/><Relationship Id="rId36" Type="http://schemas.openxmlformats.org/officeDocument/2006/relationships/image" Target="media/image14.tiff"/><Relationship Id="rId49" Type="http://schemas.microsoft.com/office/2007/relationships/hdphoto" Target="media/hdphoto10.wdp"/><Relationship Id="rId57" Type="http://schemas.openxmlformats.org/officeDocument/2006/relationships/hyperlink" Target="http://doi.org/10.1086/159114" TargetMode="External"/><Relationship Id="rId106" Type="http://schemas.openxmlformats.org/officeDocument/2006/relationships/hyperlink" Target="https://doi.org/10.5140/JASS.2022.39.4.169" TargetMode="External"/><Relationship Id="rId10" Type="http://schemas.openxmlformats.org/officeDocument/2006/relationships/hyperlink" Target="https://doi.org/10.5140/JASS.2020.37.3.157" TargetMode="External"/><Relationship Id="rId31" Type="http://schemas.microsoft.com/office/2007/relationships/hdphoto" Target="media/hdphoto5.wdp"/><Relationship Id="rId44" Type="http://schemas.openxmlformats.org/officeDocument/2006/relationships/image" Target="media/image20.png"/><Relationship Id="rId52" Type="http://schemas.openxmlformats.org/officeDocument/2006/relationships/hyperlink" Target="https://doi.org/10.1103/RevModPhys.29.547" TargetMode="External"/><Relationship Id="rId60" Type="http://schemas.openxmlformats.org/officeDocument/2006/relationships/hyperlink" Target="http://simbad.u-strasbg.fr/simbad/sim-id?Ident=*%20zet%20Cap" TargetMode="External"/><Relationship Id="rId65" Type="http://schemas.openxmlformats.org/officeDocument/2006/relationships/hyperlink" Target="https://ru.wikipedia.org/wiki/%D0%9F%D0%B5%D1%80%D0%B5%D0%BC%D0%B5%D0%BD%D0%BD%D0%B0%D1%8F_%D0%B7%D0%B2%D0%B5%D0%B7%D0%B4%D0%B0_%D1%82%D0%B8%D0%BF%D0%B0_%D0%94%D0%B5%D0%BB%D1%8C%D1%82%D1%8B_%D0%A9%D0%B8%D1%82%D0%B0" TargetMode="External"/><Relationship Id="rId73" Type="http://schemas.openxmlformats.org/officeDocument/2006/relationships/hyperlink" Target="https://doi.org/10.1093/mnras/stv1144" TargetMode="External"/><Relationship Id="rId78" Type="http://schemas.openxmlformats.org/officeDocument/2006/relationships/hyperlink" Target="https://doi.org/10.1051/0004-6361:20052750" TargetMode="External"/><Relationship Id="rId81" Type="http://schemas.openxmlformats.org/officeDocument/2006/relationships/hyperlink" Target="https://doi.org/10.1103/RevModPhys.93.015002" TargetMode="External"/><Relationship Id="rId86" Type="http://schemas.openxmlformats.org/officeDocument/2006/relationships/hyperlink" Target="https://doi.org/10.1086/529069" TargetMode="External"/><Relationship Id="rId94" Type="http://schemas.openxmlformats.org/officeDocument/2006/relationships/hyperlink" Target="http://vizier.cfa.harvard.edu/viz-bin/Cat?VI/69" TargetMode="External"/><Relationship Id="rId99" Type="http://schemas.openxmlformats.org/officeDocument/2006/relationships/hyperlink" Target="https://doi.org/10.1146/annurev" TargetMode="External"/><Relationship Id="rId101" Type="http://schemas.openxmlformats.org/officeDocument/2006/relationships/hyperlink" Target="http://doi.org/10.1051/0004-6361:20065867" TargetMode="External"/><Relationship Id="rId4" Type="http://schemas.openxmlformats.org/officeDocument/2006/relationships/settings" Target="settings.xml"/><Relationship Id="rId9" Type="http://schemas.openxmlformats.org/officeDocument/2006/relationships/hyperlink" Target="https://doi.org/10.5140/JASS.2019.36.3.105" TargetMode="External"/><Relationship Id="rId13" Type="http://schemas.openxmlformats.org/officeDocument/2006/relationships/image" Target="media/image2.png"/><Relationship Id="rId18" Type="http://schemas.openxmlformats.org/officeDocument/2006/relationships/image" Target="media/image5.jpeg"/><Relationship Id="rId39" Type="http://schemas.microsoft.com/office/2007/relationships/hdphoto" Target="media/hdphoto6.wdp"/><Relationship Id="rId109" Type="http://schemas.openxmlformats.org/officeDocument/2006/relationships/footer" Target="footer2.xml"/><Relationship Id="rId34" Type="http://schemas.openxmlformats.org/officeDocument/2006/relationships/header" Target="header1.xml"/><Relationship Id="rId50" Type="http://schemas.openxmlformats.org/officeDocument/2006/relationships/hyperlink" Target="https://www.janss.kr/archive/view_article?pid=jass-38-3-175" TargetMode="External"/><Relationship Id="rId55" Type="http://schemas.openxmlformats.org/officeDocument/2006/relationships/hyperlink" Target="https://ui.adsabs.harvard.edu/" TargetMode="External"/><Relationship Id="rId76" Type="http://schemas.openxmlformats.org/officeDocument/2006/relationships/hyperlink" Target="https://doi.org/10.1093/pasj/57.1.127" TargetMode="External"/><Relationship Id="rId97" Type="http://schemas.openxmlformats.org/officeDocument/2006/relationships/hyperlink" Target="http://doi.org/10.1088/0004-6256/147/6/137" TargetMode="External"/><Relationship Id="rId104" Type="http://schemas.openxmlformats.org/officeDocument/2006/relationships/hyperlink" Target="https://doi.org/10.1086/375492" TargetMode="External"/><Relationship Id="rId7" Type="http://schemas.openxmlformats.org/officeDocument/2006/relationships/endnotes" Target="endnotes.xml"/><Relationship Id="rId71" Type="http://schemas.openxmlformats.org/officeDocument/2006/relationships/hyperlink" Target="https://doi.org/10.1088/0004-6256/150/3/88" TargetMode="External"/><Relationship Id="rId92" Type="http://schemas.openxmlformats.org/officeDocument/2006/relationships/hyperlink" Target="http://doi.org/10.1063/1.2218876" TargetMode="External"/><Relationship Id="rId2" Type="http://schemas.openxmlformats.org/officeDocument/2006/relationships/numbering" Target="numbering.xml"/><Relationship Id="rId29" Type="http://schemas.microsoft.com/office/2007/relationships/hdphoto" Target="media/hdphoto4.wdp"/><Relationship Id="rId24" Type="http://schemas.microsoft.com/office/2007/relationships/hdphoto" Target="media/hdphoto2.wdp"/><Relationship Id="rId40" Type="http://schemas.openxmlformats.org/officeDocument/2006/relationships/image" Target="media/image17.png"/><Relationship Id="rId45" Type="http://schemas.microsoft.com/office/2007/relationships/hdphoto" Target="media/hdphoto8.wdp"/><Relationship Id="rId66" Type="http://schemas.openxmlformats.org/officeDocument/2006/relationships/hyperlink" Target="https://doi.org/10.1086/131511" TargetMode="External"/><Relationship Id="rId87" Type="http://schemas.openxmlformats.org/officeDocument/2006/relationships/hyperlink" Target="https://doi.org/10.1086/665943" TargetMode="External"/><Relationship Id="rId110" Type="http://schemas.openxmlformats.org/officeDocument/2006/relationships/fontTable" Target="fontTable.xml"/><Relationship Id="rId61" Type="http://schemas.openxmlformats.org/officeDocument/2006/relationships/hyperlink" Target="http://doi.org/10.1086/159114" TargetMode="External"/><Relationship Id="rId82" Type="http://schemas.openxmlformats.org/officeDocument/2006/relationships/hyperlink" Target="https://doi.org/10.1103/RevModPhys.69.995" TargetMode="External"/><Relationship Id="rId19" Type="http://schemas.openxmlformats.org/officeDocument/2006/relationships/image" Target="media/image6.png"/><Relationship Id="rId14" Type="http://schemas.openxmlformats.org/officeDocument/2006/relationships/image" Target="media/image3.png"/><Relationship Id="rId30" Type="http://schemas.openxmlformats.org/officeDocument/2006/relationships/image" Target="media/image11.png"/><Relationship Id="rId35" Type="http://schemas.openxmlformats.org/officeDocument/2006/relationships/header" Target="header2.xml"/><Relationship Id="rId56" Type="http://schemas.openxmlformats.org/officeDocument/2006/relationships/hyperlink" Target="https://academictree.org/physics/publications.php?pid=717638" TargetMode="External"/><Relationship Id="rId77" Type="http://schemas.openxmlformats.org/officeDocument/2006/relationships/hyperlink" Target="https://doi.org/10.1051/0004-6361/200913827" TargetMode="External"/><Relationship Id="rId100" Type="http://schemas.openxmlformats.org/officeDocument/2006/relationships/hyperlink" Target="http://doi.org/10.1086/191527" TargetMode="External"/><Relationship Id="rId105" Type="http://schemas.openxmlformats.org/officeDocument/2006/relationships/hyperlink" Target="https://doi.org/10.5303/JKAS.2010.43.3.065" TargetMode="External"/><Relationship Id="rId8" Type="http://schemas.openxmlformats.org/officeDocument/2006/relationships/hyperlink" Target="https://ru.wikipedia.org/wiki/&#1057;&#1074;&#1077;&#1090;&#1080;&#1084;&#1086;&#1089;&#1090;&#1100;" TargetMode="External"/><Relationship Id="rId51" Type="http://schemas.openxmlformats.org/officeDocument/2006/relationships/hyperlink" Target="https://www.janss.kr/archive/view_article?pid=jass-38-3-175" TargetMode="External"/><Relationship Id="rId72" Type="http://schemas.openxmlformats.org/officeDocument/2006/relationships/hyperlink" Target="https://doi.org/10.1051/0004-6361:20021846" TargetMode="External"/><Relationship Id="rId93" Type="http://schemas.openxmlformats.org/officeDocument/2006/relationships/hyperlink" Target="http://adsabs.harvard.edu/abs/1995A%26AS..112..525P" TargetMode="External"/><Relationship Id="rId98" Type="http://schemas.openxmlformats.org/officeDocument/2006/relationships/hyperlink" Target="http://doi.org/10.1093/mnras/stw815" TargetMode="Externa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1.png"/><Relationship Id="rId67" Type="http://schemas.openxmlformats.org/officeDocument/2006/relationships/hyperlink" Target="https://doi.org/10.1086/131798" TargetMode="External"/><Relationship Id="rId20" Type="http://schemas.openxmlformats.org/officeDocument/2006/relationships/oleObject" Target="embeddings/oleObject2.bin"/><Relationship Id="rId41" Type="http://schemas.microsoft.com/office/2007/relationships/hdphoto" Target="media/hdphoto7.wdp"/><Relationship Id="rId62" Type="http://schemas.openxmlformats.org/officeDocument/2006/relationships/hyperlink" Target="http://doi.org/10.1088/0004-6256/149/2/59" TargetMode="External"/><Relationship Id="rId83" Type="http://schemas.openxmlformats.org/officeDocument/2006/relationships/hyperlink" Target="https://doi.org/10.1086/148309" TargetMode="External"/><Relationship Id="rId88" Type="http://schemas.openxmlformats.org/officeDocument/2006/relationships/hyperlink" Target="https://doi.org/10.5140/JASS.2017.34.3.199" TargetMode="External"/><Relationship Id="rId11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56815C-89EB-432B-BF71-FD1AC9897A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4513</TotalTime>
  <Pages>110</Pages>
  <Words>34732</Words>
  <Characters>197974</Characters>
  <Application>Microsoft Office Word</Application>
  <DocSecurity>0</DocSecurity>
  <Lines>1649</Lines>
  <Paragraphs>464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232242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501</cp:revision>
  <cp:lastPrinted>2023-08-13T06:15:00Z</cp:lastPrinted>
  <dcterms:created xsi:type="dcterms:W3CDTF">2023-06-23T03:33:00Z</dcterms:created>
  <dcterms:modified xsi:type="dcterms:W3CDTF">2023-08-13T06:23:00Z</dcterms:modified>
</cp:coreProperties>
</file>